
<file path=[Content_Types].xml><?xml version="1.0" encoding="utf-8"?>
<Types xmlns="http://schemas.openxmlformats.org/package/2006/content-types">
  <Default Extension="png" ContentType="image/png"/>
  <Default Extension="jfif" ContentType="image/jpeg"/>
  <Default Extension="emf" ContentType="image/x-emf"/>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Hlk92807131" w:displacedByCustomXml="next"/>
    <w:bookmarkEnd w:id="0" w:displacedByCustomXml="next"/>
    <w:sdt>
      <w:sdtPr>
        <w:rPr>
          <w:lang w:val="en-GB"/>
        </w:rPr>
        <w:id w:val="-733315309"/>
        <w:docPartObj>
          <w:docPartGallery w:val="Cover Pages"/>
          <w:docPartUnique/>
        </w:docPartObj>
      </w:sdtPr>
      <w:sdtEndPr/>
      <w:sdtContent>
        <w:p w:rsidR="00203323" w:rsidRPr="00117F8F" w:rsidRDefault="00740809">
          <w:pPr>
            <w:rPr>
              <w:lang w:val="en-GB"/>
            </w:rPr>
          </w:pPr>
          <w:r w:rsidRPr="00117F8F">
            <w:rPr>
              <w:bCs/>
              <w:noProof/>
              <w:sz w:val="32"/>
              <w:szCs w:val="60"/>
            </w:rPr>
            <w:drawing>
              <wp:anchor distT="0" distB="0" distL="114300" distR="114300" simplePos="0" relativeHeight="251658243" behindDoc="0" locked="0" layoutInCell="1" allowOverlap="1" wp14:anchorId="1CBD079B" wp14:editId="07D7EA6F">
                <wp:simplePos x="0" y="0"/>
                <wp:positionH relativeFrom="column">
                  <wp:posOffset>3412490</wp:posOffset>
                </wp:positionH>
                <wp:positionV relativeFrom="paragraph">
                  <wp:posOffset>5080</wp:posOffset>
                </wp:positionV>
                <wp:extent cx="1877205" cy="1612315"/>
                <wp:effectExtent l="0" t="0" r="0" b="0"/>
                <wp:wrapNone/>
                <wp:docPr id="5" name="Image 5"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descr="Logo, company name&#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1877205" cy="1612315"/>
                        </a:xfrm>
                        <a:prstGeom prst="rect">
                          <a:avLst/>
                        </a:prstGeom>
                      </pic:spPr>
                    </pic:pic>
                  </a:graphicData>
                </a:graphic>
                <wp14:sizeRelH relativeFrom="page">
                  <wp14:pctWidth>0</wp14:pctWidth>
                </wp14:sizeRelH>
                <wp14:sizeRelV relativeFrom="page">
                  <wp14:pctHeight>0</wp14:pctHeight>
                </wp14:sizeRelV>
              </wp:anchor>
            </w:drawing>
          </w:r>
          <w:r w:rsidRPr="00117F8F">
            <w:rPr>
              <w:bCs/>
              <w:noProof/>
            </w:rPr>
            <w:drawing>
              <wp:anchor distT="0" distB="0" distL="114300" distR="114300" simplePos="0" relativeHeight="251658242" behindDoc="0" locked="0" layoutInCell="1" allowOverlap="1" wp14:anchorId="27A49E88" wp14:editId="01495B1A">
                <wp:simplePos x="0" y="0"/>
                <wp:positionH relativeFrom="column">
                  <wp:posOffset>463550</wp:posOffset>
                </wp:positionH>
                <wp:positionV relativeFrom="paragraph">
                  <wp:posOffset>5715</wp:posOffset>
                </wp:positionV>
                <wp:extent cx="1562100" cy="1611577"/>
                <wp:effectExtent l="0" t="0" r="0" b="8255"/>
                <wp:wrapNone/>
                <wp:docPr id="22" name="Image 22"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 22" descr="Logo, company name&#10;&#10;Description automatically generated"/>
                        <pic:cNvPicPr/>
                      </pic:nvPicPr>
                      <pic:blipFill>
                        <a:blip r:embed="rId9">
                          <a:extLst>
                            <a:ext uri="{28A0092B-C50C-407E-A947-70E740481C1C}">
                              <a14:useLocalDpi xmlns:a14="http://schemas.microsoft.com/office/drawing/2010/main" val="0"/>
                            </a:ext>
                          </a:extLst>
                        </a:blip>
                        <a:stretch>
                          <a:fillRect/>
                        </a:stretch>
                      </pic:blipFill>
                      <pic:spPr>
                        <a:xfrm>
                          <a:off x="0" y="0"/>
                          <a:ext cx="1572898" cy="1622717"/>
                        </a:xfrm>
                        <a:prstGeom prst="rect">
                          <a:avLst/>
                        </a:prstGeom>
                      </pic:spPr>
                    </pic:pic>
                  </a:graphicData>
                </a:graphic>
                <wp14:sizeRelH relativeFrom="page">
                  <wp14:pctWidth>0</wp14:pctWidth>
                </wp14:sizeRelH>
                <wp14:sizeRelV relativeFrom="page">
                  <wp14:pctHeight>0</wp14:pctHeight>
                </wp14:sizeRelV>
              </wp:anchor>
            </w:drawing>
          </w:r>
        </w:p>
        <w:p w:rsidR="00EF364A" w:rsidRPr="00117F8F" w:rsidRDefault="00EF364A" w:rsidP="00EF364A">
          <w:pPr>
            <w:rPr>
              <w:bCs/>
              <w:sz w:val="32"/>
              <w:szCs w:val="60"/>
              <w:lang w:val="en-GB"/>
            </w:rPr>
          </w:pPr>
        </w:p>
        <w:p w:rsidR="00EF364A" w:rsidRPr="00117F8F" w:rsidRDefault="00EF364A" w:rsidP="00EF364A">
          <w:pPr>
            <w:pStyle w:val="PGgrandTitre"/>
            <w:spacing w:before="0" w:line="240" w:lineRule="auto"/>
            <w:jc w:val="right"/>
            <w:rPr>
              <w:bCs/>
              <w:sz w:val="32"/>
              <w:szCs w:val="60"/>
              <w:lang w:val="en-GB"/>
            </w:rPr>
          </w:pPr>
        </w:p>
        <w:p w:rsidR="00EF364A" w:rsidRPr="00117F8F" w:rsidRDefault="00EF364A" w:rsidP="00EF364A">
          <w:pPr>
            <w:pStyle w:val="image"/>
            <w:rPr>
              <w:lang w:val="en-GB"/>
            </w:rPr>
          </w:pPr>
        </w:p>
        <w:p w:rsidR="00EF364A" w:rsidRPr="00117F8F" w:rsidRDefault="00EF364A" w:rsidP="00EF364A">
          <w:pPr>
            <w:pStyle w:val="PGsousTitre2"/>
            <w:spacing w:before="120"/>
            <w:jc w:val="center"/>
            <w:rPr>
              <w:rFonts w:cs="Segoe UI Light"/>
              <w:bCs/>
              <w:caps/>
              <w:color w:val="00AAC0"/>
              <w:sz w:val="40"/>
              <w:szCs w:val="36"/>
              <w:lang w:val="en-GB"/>
            </w:rPr>
          </w:pPr>
        </w:p>
        <w:p w:rsidR="00EF364A" w:rsidRPr="00117F8F" w:rsidRDefault="00EF364A" w:rsidP="00EF364A">
          <w:pPr>
            <w:pStyle w:val="PGsousTitre2"/>
            <w:spacing w:before="120"/>
            <w:jc w:val="center"/>
            <w:rPr>
              <w:rFonts w:cs="Segoe UI Light"/>
              <w:bCs/>
              <w:caps/>
              <w:color w:val="00AAC0"/>
              <w:sz w:val="40"/>
              <w:szCs w:val="36"/>
              <w:lang w:val="en-GB"/>
            </w:rPr>
          </w:pPr>
        </w:p>
        <w:p w:rsidR="00EF364A" w:rsidRPr="00117F8F" w:rsidRDefault="00EF364A" w:rsidP="00EF364A">
          <w:pPr>
            <w:pStyle w:val="PGsousTitre2"/>
            <w:spacing w:before="120"/>
            <w:jc w:val="center"/>
            <w:rPr>
              <w:rFonts w:cs="Segoe UI Light"/>
              <w:bCs/>
              <w:caps/>
              <w:color w:val="00AAC0"/>
              <w:sz w:val="40"/>
              <w:szCs w:val="36"/>
              <w:lang w:val="en-GB"/>
            </w:rPr>
          </w:pPr>
        </w:p>
        <w:p w:rsidR="00EF364A" w:rsidRPr="00117F8F" w:rsidRDefault="00EF364A" w:rsidP="00EF364A">
          <w:pPr>
            <w:pStyle w:val="PGsousTitre2"/>
            <w:spacing w:before="120"/>
            <w:jc w:val="center"/>
            <w:rPr>
              <w:rFonts w:cs="Segoe UI Light"/>
              <w:bCs/>
              <w:caps/>
              <w:color w:val="00AAC0"/>
              <w:sz w:val="56"/>
              <w:szCs w:val="36"/>
              <w:lang w:val="en-GB"/>
            </w:rPr>
          </w:pPr>
          <w:bookmarkStart w:id="1" w:name="_GoBack"/>
          <w:bookmarkEnd w:id="1"/>
        </w:p>
        <w:p w:rsidR="00203323" w:rsidRPr="00117F8F" w:rsidRDefault="00740809">
          <w:pPr>
            <w:pStyle w:val="PGsousTitre2"/>
            <w:spacing w:before="120"/>
            <w:jc w:val="center"/>
            <w:rPr>
              <w:rFonts w:cs="Segoe UI Light"/>
              <w:bCs/>
              <w:caps/>
              <w:color w:val="00AAC0"/>
              <w:sz w:val="56"/>
              <w:szCs w:val="36"/>
              <w:lang w:val="en-GB"/>
            </w:rPr>
          </w:pPr>
          <w:r w:rsidRPr="00117F8F">
            <w:rPr>
              <w:rFonts w:cs="Segoe UI Light"/>
              <w:bCs/>
              <w:caps/>
              <w:color w:val="00AAC0"/>
              <w:sz w:val="56"/>
              <w:szCs w:val="36"/>
              <w:lang w:val="en-GB"/>
            </w:rPr>
            <w:t xml:space="preserve">master plan for </w:t>
          </w:r>
          <w:r w:rsidR="00BA10ED" w:rsidRPr="00117F8F">
            <w:rPr>
              <w:rFonts w:cs="Segoe UI Light"/>
              <w:bCs/>
              <w:caps/>
              <w:color w:val="00AAC0"/>
              <w:sz w:val="56"/>
              <w:szCs w:val="36"/>
              <w:lang w:val="en-GB"/>
            </w:rPr>
            <w:t xml:space="preserve">the </w:t>
          </w:r>
          <w:r w:rsidRPr="00117F8F">
            <w:rPr>
              <w:rFonts w:cs="Segoe UI Light"/>
              <w:bCs/>
              <w:caps/>
              <w:color w:val="00AAC0"/>
              <w:sz w:val="56"/>
              <w:szCs w:val="36"/>
              <w:lang w:val="en-GB"/>
            </w:rPr>
            <w:t xml:space="preserve">integrated development </w:t>
          </w:r>
        </w:p>
        <w:p w:rsidR="00203323" w:rsidRPr="00117F8F" w:rsidRDefault="00740809">
          <w:pPr>
            <w:pStyle w:val="PGsousTitre2"/>
            <w:spacing w:before="120"/>
            <w:jc w:val="center"/>
            <w:rPr>
              <w:rFonts w:cs="Segoe UI Light"/>
              <w:bCs/>
              <w:caps/>
              <w:color w:val="00AAC0"/>
              <w:sz w:val="56"/>
              <w:szCs w:val="36"/>
              <w:lang w:val="en-GB"/>
            </w:rPr>
          </w:pPr>
          <w:r w:rsidRPr="00117F8F">
            <w:rPr>
              <w:rFonts w:cs="Segoe UI Light"/>
              <w:bCs/>
              <w:caps/>
              <w:color w:val="00AAC0"/>
              <w:sz w:val="56"/>
              <w:szCs w:val="36"/>
              <w:lang w:val="en-GB"/>
            </w:rPr>
            <w:t xml:space="preserve">of the gambia, </w:t>
          </w:r>
        </w:p>
        <w:p w:rsidR="00203323" w:rsidRPr="00117F8F" w:rsidRDefault="00740809">
          <w:pPr>
            <w:pStyle w:val="PGsousTitre2"/>
            <w:spacing w:before="120"/>
            <w:jc w:val="center"/>
            <w:rPr>
              <w:rFonts w:cs="Segoe UI Light"/>
              <w:bCs/>
              <w:caps/>
              <w:color w:val="00AAC0"/>
              <w:sz w:val="56"/>
              <w:szCs w:val="36"/>
              <w:lang w:val="en-GB"/>
            </w:rPr>
          </w:pPr>
          <w:r w:rsidRPr="00117F8F">
            <w:rPr>
              <w:rFonts w:cs="Segoe UI Light"/>
              <w:bCs/>
              <w:caps/>
              <w:color w:val="00AAC0"/>
              <w:sz w:val="56"/>
              <w:szCs w:val="36"/>
              <w:lang w:val="en-GB"/>
            </w:rPr>
            <w:t>Kayanga-Geba and Koliba-Corubal river basins</w:t>
          </w:r>
        </w:p>
        <w:p w:rsidR="00EF364A" w:rsidRPr="00117F8F" w:rsidRDefault="00EF364A" w:rsidP="00EF364A">
          <w:pPr>
            <w:pStyle w:val="PGsousTitre2"/>
            <w:spacing w:before="120"/>
            <w:jc w:val="center"/>
            <w:rPr>
              <w:rFonts w:cs="Segoe UI Light"/>
              <w:bCs/>
              <w:caps/>
              <w:color w:val="00AAC0"/>
              <w:sz w:val="56"/>
              <w:szCs w:val="36"/>
              <w:lang w:val="en-GB"/>
            </w:rPr>
          </w:pPr>
        </w:p>
        <w:p w:rsidR="00EF364A" w:rsidRPr="00117F8F" w:rsidRDefault="00EF364A" w:rsidP="00EF364A">
          <w:pPr>
            <w:pStyle w:val="PGsousTitre2"/>
            <w:spacing w:before="120"/>
            <w:jc w:val="center"/>
            <w:rPr>
              <w:rFonts w:cs="Segoe UI Light"/>
              <w:bCs/>
              <w:caps/>
              <w:color w:val="00AAC0"/>
              <w:sz w:val="56"/>
              <w:szCs w:val="36"/>
              <w:lang w:val="en-GB"/>
            </w:rPr>
          </w:pPr>
        </w:p>
        <w:p w:rsidR="00203323" w:rsidRPr="00117F8F" w:rsidRDefault="00740809">
          <w:pPr>
            <w:pStyle w:val="PGsousTitre2"/>
            <w:spacing w:before="120"/>
            <w:jc w:val="center"/>
            <w:rPr>
              <w:bCs/>
              <w:color w:val="BACD21"/>
              <w:sz w:val="52"/>
              <w:szCs w:val="36"/>
              <w:lang w:val="en-GB"/>
            </w:rPr>
          </w:pPr>
          <w:r w:rsidRPr="00117F8F">
            <w:rPr>
              <w:bCs/>
              <w:color w:val="BACD21"/>
              <w:sz w:val="52"/>
              <w:szCs w:val="36"/>
              <w:lang w:val="en-GB"/>
            </w:rPr>
            <w:t xml:space="preserve">Phase 2 - </w:t>
          </w:r>
          <w:r w:rsidR="00AD6FBC" w:rsidRPr="00117F8F">
            <w:rPr>
              <w:bCs/>
              <w:color w:val="BACD21"/>
              <w:sz w:val="52"/>
              <w:szCs w:val="36"/>
              <w:lang w:val="en-GB"/>
            </w:rPr>
            <w:t>Sector</w:t>
          </w:r>
          <w:r w:rsidR="00BA10ED" w:rsidRPr="00117F8F">
            <w:rPr>
              <w:bCs/>
              <w:color w:val="BACD21"/>
              <w:sz w:val="52"/>
              <w:szCs w:val="36"/>
              <w:lang w:val="en-GB"/>
            </w:rPr>
            <w:t>al</w:t>
          </w:r>
          <w:r w:rsidR="00AD6FBC" w:rsidRPr="00117F8F">
            <w:rPr>
              <w:bCs/>
              <w:color w:val="BACD21"/>
              <w:sz w:val="52"/>
              <w:szCs w:val="36"/>
              <w:lang w:val="en-GB"/>
            </w:rPr>
            <w:t xml:space="preserve"> </w:t>
          </w:r>
          <w:r w:rsidRPr="00117F8F">
            <w:rPr>
              <w:bCs/>
              <w:color w:val="BACD21"/>
              <w:sz w:val="52"/>
              <w:szCs w:val="36"/>
              <w:lang w:val="en-GB"/>
            </w:rPr>
            <w:t xml:space="preserve">Plans </w:t>
          </w:r>
          <w:r w:rsidR="00F30BB8" w:rsidRPr="00117F8F">
            <w:rPr>
              <w:bCs/>
              <w:color w:val="BACD21"/>
              <w:sz w:val="52"/>
              <w:szCs w:val="36"/>
              <w:lang w:val="en-GB"/>
            </w:rPr>
            <w:t>- 4/6</w:t>
          </w:r>
        </w:p>
        <w:p w:rsidR="00AD6FBC" w:rsidRPr="00117F8F" w:rsidRDefault="00AD6FBC" w:rsidP="00EF364A">
          <w:pPr>
            <w:pStyle w:val="PGsousTitre2"/>
            <w:spacing w:before="120"/>
            <w:jc w:val="center"/>
            <w:rPr>
              <w:bCs/>
              <w:color w:val="BACD21"/>
              <w:sz w:val="52"/>
              <w:szCs w:val="36"/>
              <w:lang w:val="en-GB"/>
            </w:rPr>
          </w:pPr>
        </w:p>
        <w:p w:rsidR="00203323" w:rsidRPr="00117F8F" w:rsidRDefault="00740809">
          <w:pPr>
            <w:pStyle w:val="PGsousTitre2"/>
            <w:spacing w:before="120"/>
            <w:jc w:val="center"/>
            <w:rPr>
              <w:b/>
              <w:bCs/>
              <w:color w:val="BACD21"/>
              <w:sz w:val="52"/>
              <w:szCs w:val="36"/>
              <w:lang w:val="en-GB"/>
            </w:rPr>
          </w:pPr>
          <w:r w:rsidRPr="00117F8F">
            <w:rPr>
              <w:b/>
              <w:bCs/>
              <w:color w:val="BACD21"/>
              <w:sz w:val="52"/>
              <w:szCs w:val="36"/>
              <w:lang w:val="en-GB"/>
            </w:rPr>
            <w:t xml:space="preserve">Drinking water supply - Sanitation - Health - Education </w:t>
          </w:r>
        </w:p>
        <w:p w:rsidR="00AD6FBC" w:rsidRPr="00117F8F" w:rsidRDefault="00AD6FBC" w:rsidP="00EF364A">
          <w:pPr>
            <w:pStyle w:val="PGsousTitre2"/>
            <w:spacing w:before="120"/>
            <w:jc w:val="center"/>
            <w:rPr>
              <w:bCs/>
              <w:color w:val="BACD21"/>
              <w:sz w:val="52"/>
              <w:szCs w:val="36"/>
              <w:lang w:val="en-GB"/>
            </w:rPr>
          </w:pPr>
        </w:p>
        <w:p w:rsidR="00203323" w:rsidRPr="00117F8F" w:rsidRDefault="00740809">
          <w:pPr>
            <w:rPr>
              <w:lang w:val="en-GB"/>
            </w:rPr>
          </w:pPr>
          <w:r w:rsidRPr="00117F8F">
            <w:rPr>
              <w:noProof/>
            </w:rPr>
            <mc:AlternateContent>
              <mc:Choice Requires="wps">
                <w:drawing>
                  <wp:anchor distT="0" distB="0" distL="114300" distR="114300" simplePos="0" relativeHeight="251658240" behindDoc="0" locked="0" layoutInCell="1" allowOverlap="1" wp14:anchorId="2F38761E" wp14:editId="76389F74">
                    <wp:simplePos x="0" y="0"/>
                    <wp:positionH relativeFrom="column">
                      <wp:posOffset>2747861</wp:posOffset>
                    </wp:positionH>
                    <wp:positionV relativeFrom="page">
                      <wp:posOffset>7007596</wp:posOffset>
                    </wp:positionV>
                    <wp:extent cx="3368040" cy="367030"/>
                    <wp:effectExtent l="0" t="0" r="0" b="0"/>
                    <wp:wrapNone/>
                    <wp:docPr id="17"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368040" cy="36703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rsidR="00B9536A" w:rsidRDefault="00B9536A">
                                <w:pPr>
                                  <w:pStyle w:val="PGdate"/>
                                </w:pPr>
                                <w:r>
                                  <w:t xml:space="preserve">Final </w:t>
                                </w:r>
                                <w:r w:rsidRPr="009E7B8E">
                                  <w:t xml:space="preserve">Version </w:t>
                                </w:r>
                                <w:r>
                                  <w:t>- April 2022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F38761E" id="_x0000_t202" coordsize="21600,21600" o:spt="202" path="m,l,21600r21600,l21600,xe">
                    <v:stroke joinstyle="miter"/>
                    <v:path gradientshapeok="t" o:connecttype="rect"/>
                  </v:shapetype>
                  <v:shape id="Text Box 17" o:spid="_x0000_s1026" type="#_x0000_t202" style="position:absolute;margin-left:216.35pt;margin-top:551.8pt;width:265.2pt;height:28.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" filled="f" stroked="f">
                    <v:path arrowok="t"/>
                    <v:textbox>
                      <w:txbxContent>
                        <w:p w:rsidR="00B9536A" w:rsidRDefault="00B9536A">
                          <w:pPr>
                            <w:pStyle w:val="PGdate"/>
                          </w:pPr>
                          <w:r>
                            <w:t xml:space="preserve">Final </w:t>
                          </w:r>
                          <w:r w:rsidRPr="009E7B8E">
                            <w:t xml:space="preserve">Version </w:t>
                          </w:r>
                          <w:r>
                            <w:t>- April 2022</w:t>
                          </w:r>
                        </w:p>
                      </w:txbxContent>
                    </v:textbox>
                    <w10:wrap anchory="page"/>
                  </v:shape>
                </w:pict>
              </mc:Fallback>
            </mc:AlternateContent>
          </w:r>
          <w:r w:rsidRPr="00117F8F">
            <w:rPr>
              <w:noProof/>
            </w:rPr>
            <w:drawing>
              <wp:anchor distT="0" distB="0" distL="114300" distR="114300" simplePos="0" relativeHeight="251658245" behindDoc="1" locked="0" layoutInCell="1" allowOverlap="1" wp14:anchorId="33BC7DFD" wp14:editId="754A0905">
                <wp:simplePos x="0" y="0"/>
                <wp:positionH relativeFrom="column">
                  <wp:posOffset>3587750</wp:posOffset>
                </wp:positionH>
                <wp:positionV relativeFrom="paragraph">
                  <wp:posOffset>2315210</wp:posOffset>
                </wp:positionV>
                <wp:extent cx="945515" cy="937895"/>
                <wp:effectExtent l="0" t="0" r="6985" b="0"/>
                <wp:wrapNone/>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8"/>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45515" cy="9378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117F8F">
            <w:rPr>
              <w:noProof/>
            </w:rPr>
            <w:drawing>
              <wp:anchor distT="0" distB="0" distL="114300" distR="114300" simplePos="0" relativeHeight="251658246" behindDoc="0" locked="0" layoutInCell="1" allowOverlap="1" wp14:anchorId="4A625C1F" wp14:editId="3448EF24">
                <wp:simplePos x="0" y="0"/>
                <wp:positionH relativeFrom="column">
                  <wp:posOffset>1678305</wp:posOffset>
                </wp:positionH>
                <wp:positionV relativeFrom="paragraph">
                  <wp:posOffset>2322830</wp:posOffset>
                </wp:positionV>
                <wp:extent cx="1610995" cy="899160"/>
                <wp:effectExtent l="0" t="0" r="8255" b="0"/>
                <wp:wrapNone/>
                <wp:docPr id="28" name="Image 28" descr="O:\BRLi\Verdonck\N20300__Gambie_OMVG_Pnud\FormC_JV_Form\logo_cob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BRLi\Verdonck\N20300__Gambie_OMVG_Pnud\FormC_JV_Form\logo_coba.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610995" cy="8991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17F8F">
            <w:rPr>
              <w:noProof/>
            </w:rPr>
            <mc:AlternateContent>
              <mc:Choice Requires="wpg">
                <w:drawing>
                  <wp:anchor distT="0" distB="0" distL="114300" distR="114300" simplePos="0" relativeHeight="251658244" behindDoc="0" locked="0" layoutInCell="1" allowOverlap="1" wp14:anchorId="68C12CB8" wp14:editId="6D0B0853">
                    <wp:simplePos x="0" y="0"/>
                    <wp:positionH relativeFrom="margin">
                      <wp:posOffset>-38100</wp:posOffset>
                    </wp:positionH>
                    <wp:positionV relativeFrom="paragraph">
                      <wp:posOffset>2331552</wp:posOffset>
                    </wp:positionV>
                    <wp:extent cx="1526540" cy="827405"/>
                    <wp:effectExtent l="0" t="0" r="0" b="0"/>
                    <wp:wrapNone/>
                    <wp:docPr id="16" name="Group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526540" cy="827405"/>
                              <a:chOff x="0" y="0"/>
                              <a:chExt cx="1527137" cy="827405"/>
                            </a:xfrm>
                          </wpg:grpSpPr>
                          <pic:pic xmlns:pic="http://schemas.openxmlformats.org/drawingml/2006/picture">
                            <pic:nvPicPr>
                              <pic:cNvPr id="19" name="Image 19"/>
                              <pic:cNvPicPr>
                                <a:picLocks noChangeAspect="1"/>
                              </pic:cNvPicPr>
                            </pic:nvPicPr>
                            <pic:blipFill>
                              <a:blip r:embed="rId12" cstate="print">
                                <a:clrChange>
                                  <a:clrFrom>
                                    <a:srgbClr val="FFFFFF"/>
                                  </a:clrFrom>
                                  <a:clrTo>
                                    <a:srgbClr val="FFFFFF">
                                      <a:alpha val="0"/>
                                    </a:srgbClr>
                                  </a:clrTo>
                                </a:clrChange>
                              </a:blip>
                              <a:stretch>
                                <a:fillRect/>
                              </a:stretch>
                            </pic:blipFill>
                            <pic:spPr>
                              <a:xfrm>
                                <a:off x="0" y="0"/>
                                <a:ext cx="1140460" cy="827405"/>
                              </a:xfrm>
                              <a:prstGeom prst="rect">
                                <a:avLst/>
                              </a:prstGeom>
                            </pic:spPr>
                          </pic:pic>
                          <pic:pic xmlns:pic="http://schemas.openxmlformats.org/drawingml/2006/picture">
                            <pic:nvPicPr>
                              <pic:cNvPr id="20" name="Image 20" descr="C:\Users\vmathieu\AppData\Local\Microsoft\Windows\INetCache\Content.Word\ISO 9001..2015-positive - CMYK.JPG"/>
                              <pic:cNvPicPr>
                                <a:picLocks noChangeAspect="1"/>
                              </pic:cNvPicPr>
                            </pic:nvPicPr>
                            <pic:blipFill>
                              <a:blip r:embed="rId13" cstate="print"/>
                              <a:srcRect/>
                              <a:stretch>
                                <a:fillRect/>
                              </a:stretch>
                            </pic:blipFill>
                            <pic:spPr bwMode="auto">
                              <a:xfrm>
                                <a:off x="1023582" y="245660"/>
                                <a:ext cx="503555" cy="537845"/>
                              </a:xfrm>
                              <a:prstGeom prst="rect">
                                <a:avLst/>
                              </a:prstGeom>
                              <a:noFill/>
                              <a:ln>
                                <a:noFill/>
                              </a:ln>
                            </pic:spPr>
                          </pic:pic>
                        </wpg:wg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dgm="http://schemas.openxmlformats.org/drawingml/2006/diagram" xmlns:c="http://schemas.openxmlformats.org/drawingml/2006/chart"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xmlns:arto="http://schemas.microsoft.com/office/word/2006/arto">
                <w:pict>
                  <v:group id="Group 16" style="position:absolute;margin-left:-3pt;margin-top:183.6pt;width:120.2pt;height:65.15pt;z-index:251658244;mso-position-horizontal-relative:margin" coordsize="15271,8274" o:spid="_x0000_s102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" w14:anchorId="4AEE46D2">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Image 19" style="position:absolute;width:11404;height:8274;visibility:visible;mso-wrap-style:square" o:spid="_x0000_s1027" type="#_x0000_t75"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Sq35C/AAAA2wAAAA8AAABkcnMvZG93bnJldi54bWxET9uKwjAQfRf2H8Is7JumCivaNYosLCgi&#10;eMPnoZlNi82kJLHWvzeC4NscznVmi87WoiUfKscKhoMMBHHhdMVGwen415+ACBFZY+2YFNwpwGL+&#10;0Zthrt2N99QeohEphEOOCsoYm1zKUJRkMQxcQ5y4f+ctxgS9kdrjLYXbWo6ybCwtVpwaSmzot6Ti&#10;crhaBdvNOvMG8UzLiTuem9Zcv9c7pb4+u+UPiEhdfItf7pVO86fw/CUdIOcP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AUqt+QvwAAANsAAAAPAAAAAAAAAAAAAAAAAJ8CAABk&#10;cnMvZG93bnJldi54bWxQSwUGAAAAAAQABAD3AAAAiwMAAAAA&#10;">
                      <v:imagedata chromakey="white" o:title="" r:id="rId14"/>
                      <v:path arrowok="t"/>
                    </v:shape>
                    <v:shape id="Image 20" style="position:absolute;left:10235;top:2456;width:5036;height:5379;visibility:visible;mso-wrap-style:square" o:spid="_x0000_s1028" type="#_x0000_t75"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GDeLzAAAAA2wAAAA8AAABkcnMvZG93bnJldi54bWxET01rwkAQvRf8D8sUvNVNg1hJXUVERRAP&#10;VaHXMTtNUrOzITtq/PfuQfD4eN+TWedqdaU2VJ4NfA4SUMS5txUXBo6H1ccYVBBki7VnMnCnALNp&#10;722CmfU3/qHrXgoVQzhkaKAUaTKtQ16SwzDwDXHk/nzrUCJsC21bvMVwV+s0SUbaYcWxocSGFiXl&#10;5/3FGfjf/sp4dZLdOl8ejilVpy8/3BrTf+/m36CEOnmJn+6NNZDG9fFL/AF6+g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cYN4vMAAAADbAAAADwAAAAAAAAAAAAAAAACfAgAA&#10;ZHJzL2Rvd25yZXYueG1sUEsFBgAAAAAEAAQA9wAAAIwDAAAAAA==&#10;">
                      <v:imagedata o:title="ISO 9001..2015-positive - CMYK" r:id="rId15"/>
                      <v:path arrowok="t"/>
                    </v:shape>
                    <w10:wrap anchorx="margin"/>
                  </v:group>
                </w:pict>
              </mc:Fallback>
            </mc:AlternateContent>
          </w:r>
          <w:r w:rsidRPr="00117F8F">
            <w:rPr>
              <w:noProof/>
            </w:rPr>
            <w:drawing>
              <wp:anchor distT="0" distB="0" distL="114300" distR="114300" simplePos="0" relativeHeight="251658241" behindDoc="0" locked="0" layoutInCell="1" allowOverlap="1" wp14:anchorId="10E1C745" wp14:editId="5B4B4698">
                <wp:simplePos x="0" y="0"/>
                <wp:positionH relativeFrom="page">
                  <wp:posOffset>5583759</wp:posOffset>
                </wp:positionH>
                <wp:positionV relativeFrom="page">
                  <wp:posOffset>7910195</wp:posOffset>
                </wp:positionV>
                <wp:extent cx="1436400" cy="1371629"/>
                <wp:effectExtent l="0" t="0" r="0" b="0"/>
                <wp:wrapNone/>
                <wp:docPr id="26" name="Image 26" descr="C:\Users\vmathieu\AppData\Local\Microsoft\Windows\Temporary Internet Files\Content.Word\formes_cou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vmathieu\AppData\Local\Microsoft\Windows\Temporary Internet Files\Content.Word\formes_couv.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436400" cy="1371629"/>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EF364A" w:rsidRPr="00117F8F" w:rsidRDefault="00EF364A" w:rsidP="00EF364A">
          <w:pPr>
            <w:rPr>
              <w:lang w:val="en-GB"/>
            </w:rPr>
            <w:sectPr w:rsidR="00EF364A" w:rsidRPr="00117F8F" w:rsidSect="00EF364A">
              <w:headerReference w:type="default" r:id="rId17"/>
              <w:headerReference w:type="first" r:id="rId18"/>
              <w:pgSz w:w="11906" w:h="16838"/>
              <w:pgMar w:top="1134" w:right="1418" w:bottom="1134" w:left="1418" w:header="708" w:footer="624" w:gutter="0"/>
              <w:cols w:space="708"/>
              <w:titlePg/>
              <w:docGrid w:linePitch="360"/>
            </w:sectPr>
          </w:pPr>
        </w:p>
        <w:p w:rsidR="00EF364A" w:rsidRPr="00117F8F" w:rsidRDefault="00AA1822" w:rsidP="00EF364A">
          <w:pPr>
            <w:rPr>
              <w:lang w:val="en-GB"/>
            </w:rPr>
          </w:pPr>
        </w:p>
      </w:sdtContent>
    </w:sdt>
    <w:p w:rsidR="00203323" w:rsidRPr="00117F8F" w:rsidRDefault="00740809">
      <w:pPr>
        <w:pStyle w:val="titre"/>
        <w:rPr>
          <w:sz w:val="62"/>
          <w:szCs w:val="62"/>
          <w:lang w:val="en-GB"/>
        </w:rPr>
      </w:pPr>
      <w:r w:rsidRPr="00117F8F">
        <w:rPr>
          <w:sz w:val="62"/>
          <w:szCs w:val="62"/>
          <w:lang w:val="en-GB"/>
        </w:rPr>
        <w:t>Master Plan for the Integrated Development of the Gambia, Kayanga-Geba and Koliba-Corubal River Basins</w:t>
      </w:r>
    </w:p>
    <w:p w:rsidR="00203323" w:rsidRPr="00117F8F" w:rsidRDefault="00740809">
      <w:pPr>
        <w:pStyle w:val="dispositif"/>
        <w:rPr>
          <w:lang w:val="en-GB"/>
        </w:rPr>
      </w:pPr>
      <w:r w:rsidRPr="00117F8F">
        <w:rPr>
          <w:lang w:val="en-GB"/>
        </w:rPr>
        <w:t xml:space="preserve">Phase 2 - </w:t>
      </w:r>
      <w:r w:rsidR="00EF364A" w:rsidRPr="00117F8F">
        <w:rPr>
          <w:lang w:val="en-GB"/>
        </w:rPr>
        <w:t xml:space="preserve">Sectoral </w:t>
      </w:r>
      <w:r w:rsidRPr="00117F8F">
        <w:rPr>
          <w:lang w:val="en-GB"/>
        </w:rPr>
        <w:t>Plan - Drinking Water Supply - Sanitation - Health - Education</w:t>
      </w:r>
    </w:p>
    <w:p w:rsidR="0009335A" w:rsidRDefault="00EF364A">
      <w:pPr>
        <w:pStyle w:val="TM1"/>
        <w:rPr>
          <w:rFonts w:asciiTheme="minorHAnsi" w:eastAsiaTheme="minorEastAsia" w:hAnsiTheme="minorHAnsi" w:cstheme="minorBidi"/>
          <w:bCs w:val="0"/>
          <w:caps w:val="0"/>
          <w:sz w:val="22"/>
          <w:szCs w:val="22"/>
        </w:rPr>
      </w:pPr>
      <w:r w:rsidRPr="00117F8F">
        <w:rPr>
          <w:lang w:val="en-GB"/>
        </w:rPr>
        <w:fldChar w:fldCharType="begin"/>
      </w:r>
      <w:r w:rsidR="00740809" w:rsidRPr="00117F8F">
        <w:rPr>
          <w:lang w:val="en-GB"/>
        </w:rPr>
        <w:instrText xml:space="preserve"> TOC \o "1-1" \h \z \t "Titre 2;2;Titre 3;3;Titre 4;4;Annexe_A;7;préambule;1;Annexe_B;2" </w:instrText>
      </w:r>
      <w:r w:rsidRPr="00117F8F">
        <w:rPr>
          <w:lang w:val="en-GB"/>
        </w:rPr>
        <w:fldChar w:fldCharType="separate"/>
      </w:r>
      <w:hyperlink r:id="rId19" w:anchor="_Toc104213288" w:history="1">
        <w:r w:rsidR="0009335A" w:rsidRPr="00C46C40">
          <w:rPr>
            <w:rStyle w:val="Lienhypertexte"/>
            <w:rFonts w:eastAsia="Arial Narrow"/>
            <w:lang w:val="en-GB"/>
          </w:rPr>
          <w:t>1</w:t>
        </w:r>
        <w:r w:rsidR="0009335A" w:rsidRPr="0009335A">
          <w:rPr>
            <w:rFonts w:asciiTheme="minorHAnsi" w:eastAsiaTheme="minorEastAsia" w:hAnsiTheme="minorHAnsi" w:cstheme="minorBidi"/>
            <w:bCs w:val="0"/>
            <w:caps w:val="0"/>
            <w:sz w:val="22"/>
            <w:szCs w:val="22"/>
            <w:lang w:val="en-GB"/>
          </w:rPr>
          <w:tab/>
        </w:r>
        <w:r w:rsidR="0009335A" w:rsidRPr="00C46C40">
          <w:rPr>
            <w:rStyle w:val="Lienhypertexte"/>
            <w:rFonts w:eastAsia="Arial Narrow"/>
            <w:lang w:val="en-GB"/>
          </w:rPr>
          <w:t>Introduction</w:t>
        </w:r>
        <w:r w:rsidR="0009335A" w:rsidRPr="0009335A">
          <w:rPr>
            <w:webHidden/>
            <w:lang w:val="en-GB"/>
          </w:rPr>
          <w:tab/>
        </w:r>
        <w:r w:rsidR="0009335A">
          <w:rPr>
            <w:webHidden/>
          </w:rPr>
          <w:fldChar w:fldCharType="begin"/>
        </w:r>
        <w:r w:rsidR="0009335A">
          <w:rPr>
            <w:webHidden/>
          </w:rPr>
          <w:instrText xml:space="preserve"> PAGEREF _Toc104213288 \h </w:instrText>
        </w:r>
        <w:r w:rsidR="0009335A">
          <w:rPr>
            <w:webHidden/>
          </w:rPr>
        </w:r>
        <w:r w:rsidR="0009335A">
          <w:rPr>
            <w:webHidden/>
          </w:rPr>
          <w:fldChar w:fldCharType="separate"/>
        </w:r>
        <w:r w:rsidR="00AA1822">
          <w:rPr>
            <w:webHidden/>
          </w:rPr>
          <w:t>1</w:t>
        </w:r>
        <w:r w:rsidR="0009335A">
          <w:rPr>
            <w:webHidden/>
          </w:rPr>
          <w:fldChar w:fldCharType="end"/>
        </w:r>
      </w:hyperlink>
    </w:p>
    <w:p w:rsidR="0009335A" w:rsidRDefault="0009335A">
      <w:pPr>
        <w:pStyle w:val="TM2"/>
        <w:rPr>
          <w:rFonts w:asciiTheme="minorHAnsi" w:eastAsiaTheme="minorEastAsia" w:hAnsiTheme="minorHAnsi" w:cstheme="minorBidi"/>
          <w:noProof/>
          <w:sz w:val="22"/>
          <w:szCs w:val="22"/>
        </w:rPr>
      </w:pPr>
      <w:hyperlink r:id="rId20" w:anchor="_Toc104213289" w:history="1">
        <w:r w:rsidRPr="00C46C40">
          <w:rPr>
            <w:rStyle w:val="Lienhypertexte"/>
            <w:lang w:val="en-GB"/>
          </w:rPr>
          <w:t>1.1</w:t>
        </w:r>
        <w:r>
          <w:rPr>
            <w:rFonts w:asciiTheme="minorHAnsi" w:eastAsiaTheme="minorEastAsia" w:hAnsiTheme="minorHAnsi" w:cstheme="minorBidi"/>
            <w:noProof/>
            <w:sz w:val="22"/>
            <w:szCs w:val="22"/>
          </w:rPr>
          <w:tab/>
        </w:r>
        <w:r w:rsidRPr="00C46C40">
          <w:rPr>
            <w:rStyle w:val="Lienhypertexte"/>
            <w:lang w:val="en-GB"/>
          </w:rPr>
          <w:t>Background and objective of the study</w:t>
        </w:r>
        <w:r>
          <w:rPr>
            <w:noProof/>
            <w:webHidden/>
          </w:rPr>
          <w:tab/>
        </w:r>
        <w:r>
          <w:rPr>
            <w:noProof/>
            <w:webHidden/>
          </w:rPr>
          <w:fldChar w:fldCharType="begin"/>
        </w:r>
        <w:r>
          <w:rPr>
            <w:noProof/>
            <w:webHidden/>
          </w:rPr>
          <w:instrText xml:space="preserve"> PAGEREF _Toc104213289 \h </w:instrText>
        </w:r>
        <w:r>
          <w:rPr>
            <w:noProof/>
            <w:webHidden/>
          </w:rPr>
        </w:r>
        <w:r>
          <w:rPr>
            <w:noProof/>
            <w:webHidden/>
          </w:rPr>
          <w:fldChar w:fldCharType="separate"/>
        </w:r>
        <w:r w:rsidR="00AA1822">
          <w:rPr>
            <w:noProof/>
            <w:webHidden/>
          </w:rPr>
          <w:t>1</w:t>
        </w:r>
        <w:r>
          <w:rPr>
            <w:noProof/>
            <w:webHidden/>
          </w:rPr>
          <w:fldChar w:fldCharType="end"/>
        </w:r>
      </w:hyperlink>
    </w:p>
    <w:p w:rsidR="0009335A" w:rsidRDefault="0009335A">
      <w:pPr>
        <w:pStyle w:val="TM2"/>
        <w:rPr>
          <w:rFonts w:asciiTheme="minorHAnsi" w:eastAsiaTheme="minorEastAsia" w:hAnsiTheme="minorHAnsi" w:cstheme="minorBidi"/>
          <w:noProof/>
          <w:sz w:val="22"/>
          <w:szCs w:val="22"/>
        </w:rPr>
      </w:pPr>
      <w:hyperlink r:id="rId21" w:anchor="_Toc104213290" w:history="1">
        <w:r w:rsidRPr="00C46C40">
          <w:rPr>
            <w:rStyle w:val="Lienhypertexte"/>
            <w:lang w:val="en-GB"/>
          </w:rPr>
          <w:t>1.2</w:t>
        </w:r>
        <w:r>
          <w:rPr>
            <w:rFonts w:asciiTheme="minorHAnsi" w:eastAsiaTheme="minorEastAsia" w:hAnsiTheme="minorHAnsi" w:cstheme="minorBidi"/>
            <w:noProof/>
            <w:sz w:val="22"/>
            <w:szCs w:val="22"/>
          </w:rPr>
          <w:tab/>
        </w:r>
        <w:r w:rsidRPr="00C46C40">
          <w:rPr>
            <w:rStyle w:val="Lienhypertexte"/>
            <w:lang w:val="en-GB"/>
          </w:rPr>
          <w:t>The Phase 2 Report - Purpose and Content of the Sector Plans</w:t>
        </w:r>
        <w:r>
          <w:rPr>
            <w:noProof/>
            <w:webHidden/>
          </w:rPr>
          <w:tab/>
        </w:r>
        <w:r>
          <w:rPr>
            <w:noProof/>
            <w:webHidden/>
          </w:rPr>
          <w:fldChar w:fldCharType="begin"/>
        </w:r>
        <w:r>
          <w:rPr>
            <w:noProof/>
            <w:webHidden/>
          </w:rPr>
          <w:instrText xml:space="preserve"> PAGEREF _Toc104213290 \h </w:instrText>
        </w:r>
        <w:r>
          <w:rPr>
            <w:noProof/>
            <w:webHidden/>
          </w:rPr>
        </w:r>
        <w:r>
          <w:rPr>
            <w:noProof/>
            <w:webHidden/>
          </w:rPr>
          <w:fldChar w:fldCharType="separate"/>
        </w:r>
        <w:r w:rsidR="00AA1822">
          <w:rPr>
            <w:noProof/>
            <w:webHidden/>
          </w:rPr>
          <w:t>3</w:t>
        </w:r>
        <w:r>
          <w:rPr>
            <w:noProof/>
            <w:webHidden/>
          </w:rPr>
          <w:fldChar w:fldCharType="end"/>
        </w:r>
      </w:hyperlink>
    </w:p>
    <w:p w:rsidR="0009335A" w:rsidRDefault="0009335A">
      <w:pPr>
        <w:pStyle w:val="TM2"/>
        <w:rPr>
          <w:rFonts w:asciiTheme="minorHAnsi" w:eastAsiaTheme="minorEastAsia" w:hAnsiTheme="minorHAnsi" w:cstheme="minorBidi"/>
          <w:noProof/>
          <w:sz w:val="22"/>
          <w:szCs w:val="22"/>
        </w:rPr>
      </w:pPr>
      <w:hyperlink r:id="rId22" w:anchor="_Toc104213291" w:history="1">
        <w:r w:rsidRPr="00C46C40">
          <w:rPr>
            <w:rStyle w:val="Lienhypertexte"/>
            <w:lang w:val="en-GB"/>
          </w:rPr>
          <w:t>1.3</w:t>
        </w:r>
        <w:r>
          <w:rPr>
            <w:rFonts w:asciiTheme="minorHAnsi" w:eastAsiaTheme="minorEastAsia" w:hAnsiTheme="minorHAnsi" w:cstheme="minorBidi"/>
            <w:noProof/>
            <w:sz w:val="22"/>
            <w:szCs w:val="22"/>
          </w:rPr>
          <w:tab/>
        </w:r>
        <w:r w:rsidRPr="00C46C40">
          <w:rPr>
            <w:rStyle w:val="Lienhypertexte"/>
            <w:lang w:val="en-GB"/>
          </w:rPr>
          <w:t>Development methodology</w:t>
        </w:r>
        <w:r>
          <w:rPr>
            <w:noProof/>
            <w:webHidden/>
          </w:rPr>
          <w:tab/>
        </w:r>
        <w:r>
          <w:rPr>
            <w:noProof/>
            <w:webHidden/>
          </w:rPr>
          <w:fldChar w:fldCharType="begin"/>
        </w:r>
        <w:r>
          <w:rPr>
            <w:noProof/>
            <w:webHidden/>
          </w:rPr>
          <w:instrText xml:space="preserve"> PAGEREF _Toc104213291 \h </w:instrText>
        </w:r>
        <w:r>
          <w:rPr>
            <w:noProof/>
            <w:webHidden/>
          </w:rPr>
        </w:r>
        <w:r>
          <w:rPr>
            <w:noProof/>
            <w:webHidden/>
          </w:rPr>
          <w:fldChar w:fldCharType="separate"/>
        </w:r>
        <w:r w:rsidR="00AA1822">
          <w:rPr>
            <w:noProof/>
            <w:webHidden/>
          </w:rPr>
          <w:t>4</w:t>
        </w:r>
        <w:r>
          <w:rPr>
            <w:noProof/>
            <w:webHidden/>
          </w:rPr>
          <w:fldChar w:fldCharType="end"/>
        </w:r>
      </w:hyperlink>
    </w:p>
    <w:p w:rsidR="0009335A" w:rsidRDefault="0009335A">
      <w:pPr>
        <w:pStyle w:val="TM1"/>
        <w:rPr>
          <w:rFonts w:asciiTheme="minorHAnsi" w:eastAsiaTheme="minorEastAsia" w:hAnsiTheme="minorHAnsi" w:cstheme="minorBidi"/>
          <w:bCs w:val="0"/>
          <w:caps w:val="0"/>
          <w:sz w:val="22"/>
          <w:szCs w:val="22"/>
        </w:rPr>
      </w:pPr>
      <w:hyperlink r:id="rId23" w:anchor="_Toc104213292" w:history="1">
        <w:r w:rsidRPr="00C46C40">
          <w:rPr>
            <w:rStyle w:val="Lienhypertexte"/>
            <w:rFonts w:eastAsia="Arial Narrow"/>
            <w:lang w:val="en-GB"/>
          </w:rPr>
          <w:t>2</w:t>
        </w:r>
        <w:r>
          <w:rPr>
            <w:rFonts w:asciiTheme="minorHAnsi" w:eastAsiaTheme="minorEastAsia" w:hAnsiTheme="minorHAnsi" w:cstheme="minorBidi"/>
            <w:bCs w:val="0"/>
            <w:caps w:val="0"/>
            <w:sz w:val="22"/>
            <w:szCs w:val="22"/>
          </w:rPr>
          <w:tab/>
        </w:r>
        <w:r w:rsidRPr="00C46C40">
          <w:rPr>
            <w:rStyle w:val="Lienhypertexte"/>
            <w:rFonts w:eastAsia="Arial Narrow"/>
            <w:lang w:val="en-GB"/>
          </w:rPr>
          <w:t>Drinking water supply, sanitation and health in the OMVG area</w:t>
        </w:r>
        <w:r>
          <w:rPr>
            <w:webHidden/>
          </w:rPr>
          <w:tab/>
        </w:r>
        <w:r>
          <w:rPr>
            <w:webHidden/>
          </w:rPr>
          <w:fldChar w:fldCharType="begin"/>
        </w:r>
        <w:r>
          <w:rPr>
            <w:webHidden/>
          </w:rPr>
          <w:instrText xml:space="preserve"> PAGEREF _Toc104213292 \h </w:instrText>
        </w:r>
        <w:r>
          <w:rPr>
            <w:webHidden/>
          </w:rPr>
        </w:r>
        <w:r>
          <w:rPr>
            <w:webHidden/>
          </w:rPr>
          <w:fldChar w:fldCharType="separate"/>
        </w:r>
        <w:r w:rsidR="00AA1822">
          <w:rPr>
            <w:webHidden/>
          </w:rPr>
          <w:t>10</w:t>
        </w:r>
        <w:r>
          <w:rPr>
            <w:webHidden/>
          </w:rPr>
          <w:fldChar w:fldCharType="end"/>
        </w:r>
      </w:hyperlink>
    </w:p>
    <w:p w:rsidR="0009335A" w:rsidRDefault="0009335A">
      <w:pPr>
        <w:pStyle w:val="TM2"/>
        <w:rPr>
          <w:rFonts w:asciiTheme="minorHAnsi" w:eastAsiaTheme="minorEastAsia" w:hAnsiTheme="minorHAnsi" w:cstheme="minorBidi"/>
          <w:noProof/>
          <w:sz w:val="22"/>
          <w:szCs w:val="22"/>
        </w:rPr>
      </w:pPr>
      <w:hyperlink r:id="rId24" w:anchor="_Toc104213293" w:history="1">
        <w:r w:rsidRPr="00C46C40">
          <w:rPr>
            <w:rStyle w:val="Lienhypertexte"/>
            <w:lang w:val="en-GB"/>
          </w:rPr>
          <w:t>2.1</w:t>
        </w:r>
        <w:r>
          <w:rPr>
            <w:rFonts w:asciiTheme="minorHAnsi" w:eastAsiaTheme="minorEastAsia" w:hAnsiTheme="minorHAnsi" w:cstheme="minorBidi"/>
            <w:noProof/>
            <w:sz w:val="22"/>
            <w:szCs w:val="22"/>
          </w:rPr>
          <w:tab/>
        </w:r>
        <w:r w:rsidRPr="00C46C40">
          <w:rPr>
            <w:rStyle w:val="Lienhypertexte"/>
            <w:lang w:val="en-GB"/>
          </w:rPr>
          <w:t>Current state of the sector</w:t>
        </w:r>
        <w:r>
          <w:rPr>
            <w:noProof/>
            <w:webHidden/>
          </w:rPr>
          <w:tab/>
        </w:r>
        <w:r>
          <w:rPr>
            <w:noProof/>
            <w:webHidden/>
          </w:rPr>
          <w:fldChar w:fldCharType="begin"/>
        </w:r>
        <w:r>
          <w:rPr>
            <w:noProof/>
            <w:webHidden/>
          </w:rPr>
          <w:instrText xml:space="preserve"> PAGEREF _Toc104213293 \h </w:instrText>
        </w:r>
        <w:r>
          <w:rPr>
            <w:noProof/>
            <w:webHidden/>
          </w:rPr>
        </w:r>
        <w:r>
          <w:rPr>
            <w:noProof/>
            <w:webHidden/>
          </w:rPr>
          <w:fldChar w:fldCharType="separate"/>
        </w:r>
        <w:r w:rsidR="00AA1822">
          <w:rPr>
            <w:noProof/>
            <w:webHidden/>
          </w:rPr>
          <w:t>10</w:t>
        </w:r>
        <w:r>
          <w:rPr>
            <w:noProof/>
            <w:webHidden/>
          </w:rPr>
          <w:fldChar w:fldCharType="end"/>
        </w:r>
      </w:hyperlink>
    </w:p>
    <w:p w:rsidR="0009335A" w:rsidRDefault="0009335A">
      <w:pPr>
        <w:pStyle w:val="TM3"/>
        <w:rPr>
          <w:rFonts w:asciiTheme="minorHAnsi" w:eastAsiaTheme="minorEastAsia" w:hAnsiTheme="minorHAnsi" w:cstheme="minorBidi"/>
          <w:bCs w:val="0"/>
          <w:noProof/>
          <w:sz w:val="22"/>
          <w:szCs w:val="22"/>
        </w:rPr>
      </w:pPr>
      <w:hyperlink r:id="rId25" w:anchor="_Toc104213294" w:history="1">
        <w:r w:rsidRPr="00C46C40">
          <w:rPr>
            <w:rStyle w:val="Lienhypertexte"/>
            <w:lang w:val="en-GB"/>
          </w:rPr>
          <w:t>2.1.1</w:t>
        </w:r>
        <w:r>
          <w:rPr>
            <w:rFonts w:asciiTheme="minorHAnsi" w:eastAsiaTheme="minorEastAsia" w:hAnsiTheme="minorHAnsi" w:cstheme="minorBidi"/>
            <w:bCs w:val="0"/>
            <w:noProof/>
            <w:sz w:val="22"/>
            <w:szCs w:val="22"/>
          </w:rPr>
          <w:tab/>
        </w:r>
        <w:r w:rsidRPr="00C46C40">
          <w:rPr>
            <w:rStyle w:val="Lienhypertexte"/>
            <w:lang w:val="en-GB"/>
          </w:rPr>
          <w:t>Key figures for drinking water supply and sanitation</w:t>
        </w:r>
        <w:r>
          <w:rPr>
            <w:noProof/>
            <w:webHidden/>
          </w:rPr>
          <w:tab/>
        </w:r>
        <w:r>
          <w:rPr>
            <w:noProof/>
            <w:webHidden/>
          </w:rPr>
          <w:fldChar w:fldCharType="begin"/>
        </w:r>
        <w:r>
          <w:rPr>
            <w:noProof/>
            <w:webHidden/>
          </w:rPr>
          <w:instrText xml:space="preserve"> PAGEREF _Toc104213294 \h </w:instrText>
        </w:r>
        <w:r>
          <w:rPr>
            <w:noProof/>
            <w:webHidden/>
          </w:rPr>
        </w:r>
        <w:r>
          <w:rPr>
            <w:noProof/>
            <w:webHidden/>
          </w:rPr>
          <w:fldChar w:fldCharType="separate"/>
        </w:r>
        <w:r w:rsidR="00AA1822">
          <w:rPr>
            <w:noProof/>
            <w:webHidden/>
          </w:rPr>
          <w:t>10</w:t>
        </w:r>
        <w:r>
          <w:rPr>
            <w:noProof/>
            <w:webHidden/>
          </w:rPr>
          <w:fldChar w:fldCharType="end"/>
        </w:r>
      </w:hyperlink>
    </w:p>
    <w:p w:rsidR="0009335A" w:rsidRDefault="0009335A">
      <w:pPr>
        <w:pStyle w:val="TM3"/>
        <w:rPr>
          <w:rFonts w:asciiTheme="minorHAnsi" w:eastAsiaTheme="minorEastAsia" w:hAnsiTheme="minorHAnsi" w:cstheme="minorBidi"/>
          <w:bCs w:val="0"/>
          <w:noProof/>
          <w:sz w:val="22"/>
          <w:szCs w:val="22"/>
        </w:rPr>
      </w:pPr>
      <w:hyperlink r:id="rId26" w:anchor="_Toc104213295" w:history="1">
        <w:r w:rsidRPr="00C46C40">
          <w:rPr>
            <w:rStyle w:val="Lienhypertexte"/>
            <w:lang w:val="en-GB"/>
          </w:rPr>
          <w:t>2.1.2</w:t>
        </w:r>
        <w:r>
          <w:rPr>
            <w:rFonts w:asciiTheme="minorHAnsi" w:eastAsiaTheme="minorEastAsia" w:hAnsiTheme="minorHAnsi" w:cstheme="minorBidi"/>
            <w:bCs w:val="0"/>
            <w:noProof/>
            <w:sz w:val="22"/>
            <w:szCs w:val="22"/>
          </w:rPr>
          <w:tab/>
        </w:r>
        <w:r w:rsidRPr="00C46C40">
          <w:rPr>
            <w:rStyle w:val="Lienhypertexte"/>
            <w:lang w:val="en-GB"/>
          </w:rPr>
          <w:t>Key figures for Health</w:t>
        </w:r>
        <w:r>
          <w:rPr>
            <w:noProof/>
            <w:webHidden/>
          </w:rPr>
          <w:tab/>
        </w:r>
        <w:r>
          <w:rPr>
            <w:noProof/>
            <w:webHidden/>
          </w:rPr>
          <w:fldChar w:fldCharType="begin"/>
        </w:r>
        <w:r>
          <w:rPr>
            <w:noProof/>
            <w:webHidden/>
          </w:rPr>
          <w:instrText xml:space="preserve"> PAGEREF _Toc104213295 \h </w:instrText>
        </w:r>
        <w:r>
          <w:rPr>
            <w:noProof/>
            <w:webHidden/>
          </w:rPr>
        </w:r>
        <w:r>
          <w:rPr>
            <w:noProof/>
            <w:webHidden/>
          </w:rPr>
          <w:fldChar w:fldCharType="separate"/>
        </w:r>
        <w:r w:rsidR="00AA1822">
          <w:rPr>
            <w:noProof/>
            <w:webHidden/>
          </w:rPr>
          <w:t>14</w:t>
        </w:r>
        <w:r>
          <w:rPr>
            <w:noProof/>
            <w:webHidden/>
          </w:rPr>
          <w:fldChar w:fldCharType="end"/>
        </w:r>
      </w:hyperlink>
    </w:p>
    <w:p w:rsidR="0009335A" w:rsidRDefault="0009335A">
      <w:pPr>
        <w:pStyle w:val="TM4"/>
        <w:rPr>
          <w:rFonts w:asciiTheme="minorHAnsi" w:eastAsiaTheme="minorEastAsia" w:hAnsiTheme="minorHAnsi" w:cstheme="minorBidi"/>
          <w:bCs w:val="0"/>
          <w:noProof/>
          <w:sz w:val="22"/>
          <w:szCs w:val="22"/>
        </w:rPr>
      </w:pPr>
      <w:hyperlink r:id="rId27" w:anchor="_Toc104213296" w:history="1">
        <w:r w:rsidRPr="00C46C40">
          <w:rPr>
            <w:rStyle w:val="Lienhypertexte"/>
            <w:lang w:val="en-GB"/>
          </w:rPr>
          <w:t>2.1.2.1</w:t>
        </w:r>
        <w:r>
          <w:rPr>
            <w:rFonts w:asciiTheme="minorHAnsi" w:eastAsiaTheme="minorEastAsia" w:hAnsiTheme="minorHAnsi" w:cstheme="minorBidi"/>
            <w:bCs w:val="0"/>
            <w:noProof/>
            <w:sz w:val="22"/>
            <w:szCs w:val="22"/>
          </w:rPr>
          <w:tab/>
        </w:r>
        <w:r w:rsidRPr="00C46C40">
          <w:rPr>
            <w:rStyle w:val="Lienhypertexte"/>
            <w:lang w:val="en-GB"/>
          </w:rPr>
          <w:t>Women's situation</w:t>
        </w:r>
        <w:r>
          <w:rPr>
            <w:noProof/>
            <w:webHidden/>
          </w:rPr>
          <w:tab/>
        </w:r>
        <w:r>
          <w:rPr>
            <w:noProof/>
            <w:webHidden/>
          </w:rPr>
          <w:fldChar w:fldCharType="begin"/>
        </w:r>
        <w:r>
          <w:rPr>
            <w:noProof/>
            <w:webHidden/>
          </w:rPr>
          <w:instrText xml:space="preserve"> PAGEREF _Toc104213296 \h </w:instrText>
        </w:r>
        <w:r>
          <w:rPr>
            <w:noProof/>
            <w:webHidden/>
          </w:rPr>
        </w:r>
        <w:r>
          <w:rPr>
            <w:noProof/>
            <w:webHidden/>
          </w:rPr>
          <w:fldChar w:fldCharType="separate"/>
        </w:r>
        <w:r w:rsidR="00AA1822">
          <w:rPr>
            <w:noProof/>
            <w:webHidden/>
          </w:rPr>
          <w:t>15</w:t>
        </w:r>
        <w:r>
          <w:rPr>
            <w:noProof/>
            <w:webHidden/>
          </w:rPr>
          <w:fldChar w:fldCharType="end"/>
        </w:r>
      </w:hyperlink>
    </w:p>
    <w:p w:rsidR="0009335A" w:rsidRDefault="0009335A">
      <w:pPr>
        <w:pStyle w:val="TM4"/>
        <w:rPr>
          <w:rFonts w:asciiTheme="minorHAnsi" w:eastAsiaTheme="minorEastAsia" w:hAnsiTheme="minorHAnsi" w:cstheme="minorBidi"/>
          <w:bCs w:val="0"/>
          <w:noProof/>
          <w:sz w:val="22"/>
          <w:szCs w:val="22"/>
        </w:rPr>
      </w:pPr>
      <w:hyperlink r:id="rId28" w:anchor="_Toc104213297" w:history="1">
        <w:r w:rsidRPr="00C46C40">
          <w:rPr>
            <w:rStyle w:val="Lienhypertexte"/>
            <w:lang w:val="en-GB"/>
          </w:rPr>
          <w:t>2.1.2.2</w:t>
        </w:r>
        <w:r>
          <w:rPr>
            <w:rFonts w:asciiTheme="minorHAnsi" w:eastAsiaTheme="minorEastAsia" w:hAnsiTheme="minorHAnsi" w:cstheme="minorBidi"/>
            <w:bCs w:val="0"/>
            <w:noProof/>
            <w:sz w:val="22"/>
            <w:szCs w:val="22"/>
          </w:rPr>
          <w:tab/>
        </w:r>
        <w:r w:rsidRPr="00C46C40">
          <w:rPr>
            <w:rStyle w:val="Lienhypertexte"/>
            <w:lang w:val="en-GB"/>
          </w:rPr>
          <w:t>Situations of some diseases under surveillance</w:t>
        </w:r>
        <w:r>
          <w:rPr>
            <w:noProof/>
            <w:webHidden/>
          </w:rPr>
          <w:tab/>
        </w:r>
        <w:r>
          <w:rPr>
            <w:noProof/>
            <w:webHidden/>
          </w:rPr>
          <w:fldChar w:fldCharType="begin"/>
        </w:r>
        <w:r>
          <w:rPr>
            <w:noProof/>
            <w:webHidden/>
          </w:rPr>
          <w:instrText xml:space="preserve"> PAGEREF _Toc104213297 \h </w:instrText>
        </w:r>
        <w:r>
          <w:rPr>
            <w:noProof/>
            <w:webHidden/>
          </w:rPr>
        </w:r>
        <w:r>
          <w:rPr>
            <w:noProof/>
            <w:webHidden/>
          </w:rPr>
          <w:fldChar w:fldCharType="separate"/>
        </w:r>
        <w:r w:rsidR="00AA1822">
          <w:rPr>
            <w:noProof/>
            <w:webHidden/>
          </w:rPr>
          <w:t>16</w:t>
        </w:r>
        <w:r>
          <w:rPr>
            <w:noProof/>
            <w:webHidden/>
          </w:rPr>
          <w:fldChar w:fldCharType="end"/>
        </w:r>
      </w:hyperlink>
    </w:p>
    <w:p w:rsidR="0009335A" w:rsidRDefault="0009335A">
      <w:pPr>
        <w:pStyle w:val="TM3"/>
        <w:rPr>
          <w:rFonts w:asciiTheme="minorHAnsi" w:eastAsiaTheme="minorEastAsia" w:hAnsiTheme="minorHAnsi" w:cstheme="minorBidi"/>
          <w:bCs w:val="0"/>
          <w:noProof/>
          <w:sz w:val="22"/>
          <w:szCs w:val="22"/>
        </w:rPr>
      </w:pPr>
      <w:hyperlink r:id="rId29" w:anchor="_Toc104213298" w:history="1">
        <w:r w:rsidRPr="00C46C40">
          <w:rPr>
            <w:rStyle w:val="Lienhypertexte"/>
            <w:lang w:val="en-GB" w:eastAsia="en-US"/>
          </w:rPr>
          <w:t>2.1.3</w:t>
        </w:r>
        <w:r>
          <w:rPr>
            <w:rFonts w:asciiTheme="minorHAnsi" w:eastAsiaTheme="minorEastAsia" w:hAnsiTheme="minorHAnsi" w:cstheme="minorBidi"/>
            <w:bCs w:val="0"/>
            <w:noProof/>
            <w:sz w:val="22"/>
            <w:szCs w:val="22"/>
          </w:rPr>
          <w:tab/>
        </w:r>
        <w:r w:rsidRPr="00C46C40">
          <w:rPr>
            <w:rStyle w:val="Lienhypertexte"/>
            <w:lang w:val="en-GB" w:eastAsia="en-US"/>
          </w:rPr>
          <w:t>Situation of COVID-19 in the OMVG member countries:</w:t>
        </w:r>
        <w:r>
          <w:rPr>
            <w:noProof/>
            <w:webHidden/>
          </w:rPr>
          <w:tab/>
        </w:r>
        <w:r>
          <w:rPr>
            <w:noProof/>
            <w:webHidden/>
          </w:rPr>
          <w:fldChar w:fldCharType="begin"/>
        </w:r>
        <w:r>
          <w:rPr>
            <w:noProof/>
            <w:webHidden/>
          </w:rPr>
          <w:instrText xml:space="preserve"> PAGEREF _Toc104213298 \h </w:instrText>
        </w:r>
        <w:r>
          <w:rPr>
            <w:noProof/>
            <w:webHidden/>
          </w:rPr>
        </w:r>
        <w:r>
          <w:rPr>
            <w:noProof/>
            <w:webHidden/>
          </w:rPr>
          <w:fldChar w:fldCharType="separate"/>
        </w:r>
        <w:r w:rsidR="00AA1822">
          <w:rPr>
            <w:noProof/>
            <w:webHidden/>
          </w:rPr>
          <w:t>16</w:t>
        </w:r>
        <w:r>
          <w:rPr>
            <w:noProof/>
            <w:webHidden/>
          </w:rPr>
          <w:fldChar w:fldCharType="end"/>
        </w:r>
      </w:hyperlink>
    </w:p>
    <w:p w:rsidR="0009335A" w:rsidRDefault="0009335A">
      <w:pPr>
        <w:pStyle w:val="TM3"/>
        <w:rPr>
          <w:rFonts w:asciiTheme="minorHAnsi" w:eastAsiaTheme="minorEastAsia" w:hAnsiTheme="minorHAnsi" w:cstheme="minorBidi"/>
          <w:bCs w:val="0"/>
          <w:noProof/>
          <w:sz w:val="22"/>
          <w:szCs w:val="22"/>
        </w:rPr>
      </w:pPr>
      <w:hyperlink r:id="rId30" w:anchor="_Toc104213299" w:history="1">
        <w:r w:rsidRPr="00C46C40">
          <w:rPr>
            <w:rStyle w:val="Lienhypertexte"/>
            <w:lang w:val="en-GB"/>
          </w:rPr>
          <w:t>2.1.4</w:t>
        </w:r>
        <w:r>
          <w:rPr>
            <w:rFonts w:asciiTheme="minorHAnsi" w:eastAsiaTheme="minorEastAsia" w:hAnsiTheme="minorHAnsi" w:cstheme="minorBidi"/>
            <w:bCs w:val="0"/>
            <w:noProof/>
            <w:sz w:val="22"/>
            <w:szCs w:val="22"/>
          </w:rPr>
          <w:tab/>
        </w:r>
        <w:r w:rsidRPr="00C46C40">
          <w:rPr>
            <w:rStyle w:val="Lienhypertexte"/>
            <w:lang w:val="en-GB"/>
          </w:rPr>
          <w:t>Summary - SWOT matrices</w:t>
        </w:r>
        <w:r>
          <w:rPr>
            <w:noProof/>
            <w:webHidden/>
          </w:rPr>
          <w:tab/>
        </w:r>
        <w:r>
          <w:rPr>
            <w:noProof/>
            <w:webHidden/>
          </w:rPr>
          <w:fldChar w:fldCharType="begin"/>
        </w:r>
        <w:r>
          <w:rPr>
            <w:noProof/>
            <w:webHidden/>
          </w:rPr>
          <w:instrText xml:space="preserve"> PAGEREF _Toc104213299 \h </w:instrText>
        </w:r>
        <w:r>
          <w:rPr>
            <w:noProof/>
            <w:webHidden/>
          </w:rPr>
        </w:r>
        <w:r>
          <w:rPr>
            <w:noProof/>
            <w:webHidden/>
          </w:rPr>
          <w:fldChar w:fldCharType="separate"/>
        </w:r>
        <w:r w:rsidR="00AA1822">
          <w:rPr>
            <w:noProof/>
            <w:webHidden/>
          </w:rPr>
          <w:t>19</w:t>
        </w:r>
        <w:r>
          <w:rPr>
            <w:noProof/>
            <w:webHidden/>
          </w:rPr>
          <w:fldChar w:fldCharType="end"/>
        </w:r>
      </w:hyperlink>
    </w:p>
    <w:p w:rsidR="0009335A" w:rsidRDefault="0009335A">
      <w:pPr>
        <w:pStyle w:val="TM2"/>
        <w:rPr>
          <w:rFonts w:asciiTheme="minorHAnsi" w:eastAsiaTheme="minorEastAsia" w:hAnsiTheme="minorHAnsi" w:cstheme="minorBidi"/>
          <w:noProof/>
          <w:sz w:val="22"/>
          <w:szCs w:val="22"/>
        </w:rPr>
      </w:pPr>
      <w:hyperlink r:id="rId31" w:anchor="_Toc104213300" w:history="1">
        <w:r w:rsidRPr="00C46C40">
          <w:rPr>
            <w:rStyle w:val="Lienhypertexte"/>
            <w:lang w:val="en-GB"/>
          </w:rPr>
          <w:t>2.2</w:t>
        </w:r>
        <w:r>
          <w:rPr>
            <w:rFonts w:asciiTheme="minorHAnsi" w:eastAsiaTheme="minorEastAsia" w:hAnsiTheme="minorHAnsi" w:cstheme="minorBidi"/>
            <w:noProof/>
            <w:sz w:val="22"/>
            <w:szCs w:val="22"/>
          </w:rPr>
          <w:tab/>
        </w:r>
        <w:r w:rsidRPr="00C46C40">
          <w:rPr>
            <w:rStyle w:val="Lienhypertexte"/>
            <w:lang w:val="en-GB"/>
          </w:rPr>
          <w:t>Evolution of the sector</w:t>
        </w:r>
        <w:r>
          <w:rPr>
            <w:noProof/>
            <w:webHidden/>
          </w:rPr>
          <w:tab/>
        </w:r>
        <w:r>
          <w:rPr>
            <w:noProof/>
            <w:webHidden/>
          </w:rPr>
          <w:fldChar w:fldCharType="begin"/>
        </w:r>
        <w:r>
          <w:rPr>
            <w:noProof/>
            <w:webHidden/>
          </w:rPr>
          <w:instrText xml:space="preserve"> PAGEREF _Toc104213300 \h </w:instrText>
        </w:r>
        <w:r>
          <w:rPr>
            <w:noProof/>
            <w:webHidden/>
          </w:rPr>
        </w:r>
        <w:r>
          <w:rPr>
            <w:noProof/>
            <w:webHidden/>
          </w:rPr>
          <w:fldChar w:fldCharType="separate"/>
        </w:r>
        <w:r w:rsidR="00AA1822">
          <w:rPr>
            <w:noProof/>
            <w:webHidden/>
          </w:rPr>
          <w:t>21</w:t>
        </w:r>
        <w:r>
          <w:rPr>
            <w:noProof/>
            <w:webHidden/>
          </w:rPr>
          <w:fldChar w:fldCharType="end"/>
        </w:r>
      </w:hyperlink>
    </w:p>
    <w:p w:rsidR="0009335A" w:rsidRDefault="0009335A">
      <w:pPr>
        <w:pStyle w:val="TM3"/>
        <w:rPr>
          <w:rFonts w:asciiTheme="minorHAnsi" w:eastAsiaTheme="minorEastAsia" w:hAnsiTheme="minorHAnsi" w:cstheme="minorBidi"/>
          <w:bCs w:val="0"/>
          <w:noProof/>
          <w:sz w:val="22"/>
          <w:szCs w:val="22"/>
        </w:rPr>
      </w:pPr>
      <w:hyperlink r:id="rId32" w:anchor="_Toc104213301" w:history="1">
        <w:r w:rsidRPr="00C46C40">
          <w:rPr>
            <w:rStyle w:val="Lienhypertexte"/>
            <w:lang w:val="en-GB"/>
          </w:rPr>
          <w:t>2.2.1</w:t>
        </w:r>
        <w:r>
          <w:rPr>
            <w:rFonts w:asciiTheme="minorHAnsi" w:eastAsiaTheme="minorEastAsia" w:hAnsiTheme="minorHAnsi" w:cstheme="minorBidi"/>
            <w:bCs w:val="0"/>
            <w:noProof/>
            <w:sz w:val="22"/>
            <w:szCs w:val="22"/>
          </w:rPr>
          <w:tab/>
        </w:r>
        <w:r w:rsidRPr="00C46C40">
          <w:rPr>
            <w:rStyle w:val="Lienhypertexte"/>
            <w:lang w:val="en-GB"/>
          </w:rPr>
          <w:t>Key issues</w:t>
        </w:r>
        <w:r>
          <w:rPr>
            <w:noProof/>
            <w:webHidden/>
          </w:rPr>
          <w:tab/>
        </w:r>
        <w:r>
          <w:rPr>
            <w:noProof/>
            <w:webHidden/>
          </w:rPr>
          <w:fldChar w:fldCharType="begin"/>
        </w:r>
        <w:r>
          <w:rPr>
            <w:noProof/>
            <w:webHidden/>
          </w:rPr>
          <w:instrText xml:space="preserve"> PAGEREF _Toc104213301 \h </w:instrText>
        </w:r>
        <w:r>
          <w:rPr>
            <w:noProof/>
            <w:webHidden/>
          </w:rPr>
        </w:r>
        <w:r>
          <w:rPr>
            <w:noProof/>
            <w:webHidden/>
          </w:rPr>
          <w:fldChar w:fldCharType="separate"/>
        </w:r>
        <w:r w:rsidR="00AA1822">
          <w:rPr>
            <w:noProof/>
            <w:webHidden/>
          </w:rPr>
          <w:t>21</w:t>
        </w:r>
        <w:r>
          <w:rPr>
            <w:noProof/>
            <w:webHidden/>
          </w:rPr>
          <w:fldChar w:fldCharType="end"/>
        </w:r>
      </w:hyperlink>
    </w:p>
    <w:p w:rsidR="0009335A" w:rsidRDefault="0009335A">
      <w:pPr>
        <w:pStyle w:val="TM3"/>
        <w:rPr>
          <w:rFonts w:asciiTheme="minorHAnsi" w:eastAsiaTheme="minorEastAsia" w:hAnsiTheme="minorHAnsi" w:cstheme="minorBidi"/>
          <w:bCs w:val="0"/>
          <w:noProof/>
          <w:sz w:val="22"/>
          <w:szCs w:val="22"/>
        </w:rPr>
      </w:pPr>
      <w:hyperlink r:id="rId33" w:anchor="_Toc104213302" w:history="1">
        <w:r w:rsidRPr="00C46C40">
          <w:rPr>
            <w:rStyle w:val="Lienhypertexte"/>
            <w:lang w:val="en-GB"/>
          </w:rPr>
          <w:t>2.2.2</w:t>
        </w:r>
        <w:r>
          <w:rPr>
            <w:rFonts w:asciiTheme="minorHAnsi" w:eastAsiaTheme="minorEastAsia" w:hAnsiTheme="minorHAnsi" w:cstheme="minorBidi"/>
            <w:bCs w:val="0"/>
            <w:noProof/>
            <w:sz w:val="22"/>
            <w:szCs w:val="22"/>
          </w:rPr>
          <w:tab/>
        </w:r>
        <w:r w:rsidRPr="00C46C40">
          <w:rPr>
            <w:rStyle w:val="Lienhypertexte"/>
            <w:lang w:val="en-GB"/>
          </w:rPr>
          <w:t>Scenarios for change in the water and sanitation sector</w:t>
        </w:r>
        <w:r>
          <w:rPr>
            <w:noProof/>
            <w:webHidden/>
          </w:rPr>
          <w:tab/>
        </w:r>
        <w:r>
          <w:rPr>
            <w:noProof/>
            <w:webHidden/>
          </w:rPr>
          <w:fldChar w:fldCharType="begin"/>
        </w:r>
        <w:r>
          <w:rPr>
            <w:noProof/>
            <w:webHidden/>
          </w:rPr>
          <w:instrText xml:space="preserve"> PAGEREF _Toc104213302 \h </w:instrText>
        </w:r>
        <w:r>
          <w:rPr>
            <w:noProof/>
            <w:webHidden/>
          </w:rPr>
        </w:r>
        <w:r>
          <w:rPr>
            <w:noProof/>
            <w:webHidden/>
          </w:rPr>
          <w:fldChar w:fldCharType="separate"/>
        </w:r>
        <w:r w:rsidR="00AA1822">
          <w:rPr>
            <w:noProof/>
            <w:webHidden/>
          </w:rPr>
          <w:t>21</w:t>
        </w:r>
        <w:r>
          <w:rPr>
            <w:noProof/>
            <w:webHidden/>
          </w:rPr>
          <w:fldChar w:fldCharType="end"/>
        </w:r>
      </w:hyperlink>
    </w:p>
    <w:p w:rsidR="0009335A" w:rsidRDefault="0009335A">
      <w:pPr>
        <w:pStyle w:val="TM4"/>
        <w:rPr>
          <w:rFonts w:asciiTheme="minorHAnsi" w:eastAsiaTheme="minorEastAsia" w:hAnsiTheme="minorHAnsi" w:cstheme="minorBidi"/>
          <w:bCs w:val="0"/>
          <w:noProof/>
          <w:sz w:val="22"/>
          <w:szCs w:val="22"/>
        </w:rPr>
      </w:pPr>
      <w:hyperlink r:id="rId34" w:anchor="_Toc104213303" w:history="1">
        <w:r w:rsidRPr="00C46C40">
          <w:rPr>
            <w:rStyle w:val="Lienhypertexte"/>
            <w:lang w:val="en-GB"/>
          </w:rPr>
          <w:t>2.2.2.1</w:t>
        </w:r>
        <w:r>
          <w:rPr>
            <w:rFonts w:asciiTheme="minorHAnsi" w:eastAsiaTheme="minorEastAsia" w:hAnsiTheme="minorHAnsi" w:cstheme="minorBidi"/>
            <w:bCs w:val="0"/>
            <w:noProof/>
            <w:sz w:val="22"/>
            <w:szCs w:val="22"/>
          </w:rPr>
          <w:tab/>
        </w:r>
        <w:r w:rsidRPr="00C46C40">
          <w:rPr>
            <w:rStyle w:val="Lienhypertexte"/>
            <w:lang w:val="en-GB"/>
          </w:rPr>
          <w:t>Scenarios for the evolution of the population served by the drinking water supply</w:t>
        </w:r>
        <w:r>
          <w:rPr>
            <w:noProof/>
            <w:webHidden/>
          </w:rPr>
          <w:tab/>
        </w:r>
        <w:r>
          <w:rPr>
            <w:noProof/>
            <w:webHidden/>
          </w:rPr>
          <w:fldChar w:fldCharType="begin"/>
        </w:r>
        <w:r>
          <w:rPr>
            <w:noProof/>
            <w:webHidden/>
          </w:rPr>
          <w:instrText xml:space="preserve"> PAGEREF _Toc104213303 \h </w:instrText>
        </w:r>
        <w:r>
          <w:rPr>
            <w:noProof/>
            <w:webHidden/>
          </w:rPr>
        </w:r>
        <w:r>
          <w:rPr>
            <w:noProof/>
            <w:webHidden/>
          </w:rPr>
          <w:fldChar w:fldCharType="separate"/>
        </w:r>
        <w:r w:rsidR="00AA1822">
          <w:rPr>
            <w:noProof/>
            <w:webHidden/>
          </w:rPr>
          <w:t>22</w:t>
        </w:r>
        <w:r>
          <w:rPr>
            <w:noProof/>
            <w:webHidden/>
          </w:rPr>
          <w:fldChar w:fldCharType="end"/>
        </w:r>
      </w:hyperlink>
    </w:p>
    <w:p w:rsidR="0009335A" w:rsidRDefault="0009335A">
      <w:pPr>
        <w:pStyle w:val="TM4"/>
        <w:rPr>
          <w:rFonts w:asciiTheme="minorHAnsi" w:eastAsiaTheme="minorEastAsia" w:hAnsiTheme="minorHAnsi" w:cstheme="minorBidi"/>
          <w:bCs w:val="0"/>
          <w:noProof/>
          <w:sz w:val="22"/>
          <w:szCs w:val="22"/>
        </w:rPr>
      </w:pPr>
      <w:hyperlink r:id="rId35" w:anchor="_Toc104213304" w:history="1">
        <w:r w:rsidRPr="00C46C40">
          <w:rPr>
            <w:rStyle w:val="Lienhypertexte"/>
            <w:lang w:val="en-GB"/>
          </w:rPr>
          <w:t>2.2.2.2</w:t>
        </w:r>
        <w:r>
          <w:rPr>
            <w:rFonts w:asciiTheme="minorHAnsi" w:eastAsiaTheme="minorEastAsia" w:hAnsiTheme="minorHAnsi" w:cstheme="minorBidi"/>
            <w:bCs w:val="0"/>
            <w:noProof/>
            <w:sz w:val="22"/>
            <w:szCs w:val="22"/>
          </w:rPr>
          <w:tab/>
        </w:r>
        <w:r w:rsidRPr="00C46C40">
          <w:rPr>
            <w:rStyle w:val="Lienhypertexte"/>
            <w:lang w:val="en-GB"/>
          </w:rPr>
          <w:t>Drinking water infrastructure needs</w:t>
        </w:r>
        <w:r>
          <w:rPr>
            <w:noProof/>
            <w:webHidden/>
          </w:rPr>
          <w:tab/>
        </w:r>
        <w:r>
          <w:rPr>
            <w:noProof/>
            <w:webHidden/>
          </w:rPr>
          <w:fldChar w:fldCharType="begin"/>
        </w:r>
        <w:r>
          <w:rPr>
            <w:noProof/>
            <w:webHidden/>
          </w:rPr>
          <w:instrText xml:space="preserve"> PAGEREF _Toc104213304 \h </w:instrText>
        </w:r>
        <w:r>
          <w:rPr>
            <w:noProof/>
            <w:webHidden/>
          </w:rPr>
        </w:r>
        <w:r>
          <w:rPr>
            <w:noProof/>
            <w:webHidden/>
          </w:rPr>
          <w:fldChar w:fldCharType="separate"/>
        </w:r>
        <w:r w:rsidR="00AA1822">
          <w:rPr>
            <w:noProof/>
            <w:webHidden/>
          </w:rPr>
          <w:t>28</w:t>
        </w:r>
        <w:r>
          <w:rPr>
            <w:noProof/>
            <w:webHidden/>
          </w:rPr>
          <w:fldChar w:fldCharType="end"/>
        </w:r>
      </w:hyperlink>
    </w:p>
    <w:p w:rsidR="0009335A" w:rsidRDefault="0009335A">
      <w:pPr>
        <w:pStyle w:val="TM4"/>
        <w:rPr>
          <w:rFonts w:asciiTheme="minorHAnsi" w:eastAsiaTheme="minorEastAsia" w:hAnsiTheme="minorHAnsi" w:cstheme="minorBidi"/>
          <w:bCs w:val="0"/>
          <w:noProof/>
          <w:sz w:val="22"/>
          <w:szCs w:val="22"/>
        </w:rPr>
      </w:pPr>
      <w:hyperlink r:id="rId36" w:anchor="_Toc104213305" w:history="1">
        <w:r w:rsidRPr="00C46C40">
          <w:rPr>
            <w:rStyle w:val="Lienhypertexte"/>
            <w:lang w:val="en-GB"/>
          </w:rPr>
          <w:t>2.2.2.3</w:t>
        </w:r>
        <w:r>
          <w:rPr>
            <w:rFonts w:asciiTheme="minorHAnsi" w:eastAsiaTheme="minorEastAsia" w:hAnsiTheme="minorHAnsi" w:cstheme="minorBidi"/>
            <w:bCs w:val="0"/>
            <w:noProof/>
            <w:sz w:val="22"/>
            <w:szCs w:val="22"/>
          </w:rPr>
          <w:tab/>
        </w:r>
        <w:r w:rsidRPr="00C46C40">
          <w:rPr>
            <w:rStyle w:val="Lienhypertexte"/>
            <w:lang w:val="en-GB"/>
          </w:rPr>
          <w:t>Scenarios for the evolution of the population served by sanitation</w:t>
        </w:r>
        <w:r>
          <w:rPr>
            <w:noProof/>
            <w:webHidden/>
          </w:rPr>
          <w:tab/>
        </w:r>
        <w:r>
          <w:rPr>
            <w:noProof/>
            <w:webHidden/>
          </w:rPr>
          <w:fldChar w:fldCharType="begin"/>
        </w:r>
        <w:r>
          <w:rPr>
            <w:noProof/>
            <w:webHidden/>
          </w:rPr>
          <w:instrText xml:space="preserve"> PAGEREF _Toc104213305 \h </w:instrText>
        </w:r>
        <w:r>
          <w:rPr>
            <w:noProof/>
            <w:webHidden/>
          </w:rPr>
        </w:r>
        <w:r>
          <w:rPr>
            <w:noProof/>
            <w:webHidden/>
          </w:rPr>
          <w:fldChar w:fldCharType="separate"/>
        </w:r>
        <w:r w:rsidR="00AA1822">
          <w:rPr>
            <w:noProof/>
            <w:webHidden/>
          </w:rPr>
          <w:t>31</w:t>
        </w:r>
        <w:r>
          <w:rPr>
            <w:noProof/>
            <w:webHidden/>
          </w:rPr>
          <w:fldChar w:fldCharType="end"/>
        </w:r>
      </w:hyperlink>
    </w:p>
    <w:p w:rsidR="0009335A" w:rsidRDefault="0009335A">
      <w:pPr>
        <w:pStyle w:val="TM4"/>
        <w:rPr>
          <w:rFonts w:asciiTheme="minorHAnsi" w:eastAsiaTheme="minorEastAsia" w:hAnsiTheme="minorHAnsi" w:cstheme="minorBidi"/>
          <w:bCs w:val="0"/>
          <w:noProof/>
          <w:sz w:val="22"/>
          <w:szCs w:val="22"/>
        </w:rPr>
      </w:pPr>
      <w:hyperlink r:id="rId37" w:anchor="_Toc104213306" w:history="1">
        <w:r w:rsidRPr="00C46C40">
          <w:rPr>
            <w:rStyle w:val="Lienhypertexte"/>
            <w:lang w:val="en-GB"/>
          </w:rPr>
          <w:t>2.2.2.4</w:t>
        </w:r>
        <w:r>
          <w:rPr>
            <w:rFonts w:asciiTheme="minorHAnsi" w:eastAsiaTheme="minorEastAsia" w:hAnsiTheme="minorHAnsi" w:cstheme="minorBidi"/>
            <w:bCs w:val="0"/>
            <w:noProof/>
            <w:sz w:val="22"/>
            <w:szCs w:val="22"/>
          </w:rPr>
          <w:tab/>
        </w:r>
        <w:r w:rsidRPr="00C46C40">
          <w:rPr>
            <w:rStyle w:val="Lienhypertexte"/>
            <w:lang w:val="en-GB"/>
          </w:rPr>
          <w:t>Sanitation and hygiene infrastructure needs</w:t>
        </w:r>
        <w:r>
          <w:rPr>
            <w:noProof/>
            <w:webHidden/>
          </w:rPr>
          <w:tab/>
        </w:r>
        <w:r>
          <w:rPr>
            <w:noProof/>
            <w:webHidden/>
          </w:rPr>
          <w:fldChar w:fldCharType="begin"/>
        </w:r>
        <w:r>
          <w:rPr>
            <w:noProof/>
            <w:webHidden/>
          </w:rPr>
          <w:instrText xml:space="preserve"> PAGEREF _Toc104213306 \h </w:instrText>
        </w:r>
        <w:r>
          <w:rPr>
            <w:noProof/>
            <w:webHidden/>
          </w:rPr>
        </w:r>
        <w:r>
          <w:rPr>
            <w:noProof/>
            <w:webHidden/>
          </w:rPr>
          <w:fldChar w:fldCharType="separate"/>
        </w:r>
        <w:r w:rsidR="00AA1822">
          <w:rPr>
            <w:noProof/>
            <w:webHidden/>
          </w:rPr>
          <w:t>35</w:t>
        </w:r>
        <w:r>
          <w:rPr>
            <w:noProof/>
            <w:webHidden/>
          </w:rPr>
          <w:fldChar w:fldCharType="end"/>
        </w:r>
      </w:hyperlink>
    </w:p>
    <w:p w:rsidR="0009335A" w:rsidRDefault="0009335A">
      <w:pPr>
        <w:pStyle w:val="TM4"/>
        <w:rPr>
          <w:rFonts w:asciiTheme="minorHAnsi" w:eastAsiaTheme="minorEastAsia" w:hAnsiTheme="minorHAnsi" w:cstheme="minorBidi"/>
          <w:bCs w:val="0"/>
          <w:noProof/>
          <w:sz w:val="22"/>
          <w:szCs w:val="22"/>
        </w:rPr>
      </w:pPr>
      <w:hyperlink r:id="rId38" w:anchor="_Toc104213307" w:history="1">
        <w:r w:rsidRPr="00C46C40">
          <w:rPr>
            <w:rStyle w:val="Lienhypertexte"/>
            <w:lang w:val="en-GB"/>
          </w:rPr>
          <w:t>2.2.2.5</w:t>
        </w:r>
        <w:r>
          <w:rPr>
            <w:rFonts w:asciiTheme="minorHAnsi" w:eastAsiaTheme="minorEastAsia" w:hAnsiTheme="minorHAnsi" w:cstheme="minorBidi"/>
            <w:bCs w:val="0"/>
            <w:noProof/>
            <w:sz w:val="22"/>
            <w:szCs w:val="22"/>
          </w:rPr>
          <w:tab/>
        </w:r>
        <w:r w:rsidRPr="00C46C40">
          <w:rPr>
            <w:rStyle w:val="Lienhypertexte"/>
            <w:lang w:val="en-GB"/>
          </w:rPr>
          <w:t>Scenarios of change in Health</w:t>
        </w:r>
        <w:r>
          <w:rPr>
            <w:noProof/>
            <w:webHidden/>
          </w:rPr>
          <w:tab/>
        </w:r>
        <w:r>
          <w:rPr>
            <w:noProof/>
            <w:webHidden/>
          </w:rPr>
          <w:fldChar w:fldCharType="begin"/>
        </w:r>
        <w:r>
          <w:rPr>
            <w:noProof/>
            <w:webHidden/>
          </w:rPr>
          <w:instrText xml:space="preserve"> PAGEREF _Toc104213307 \h </w:instrText>
        </w:r>
        <w:r>
          <w:rPr>
            <w:noProof/>
            <w:webHidden/>
          </w:rPr>
        </w:r>
        <w:r>
          <w:rPr>
            <w:noProof/>
            <w:webHidden/>
          </w:rPr>
          <w:fldChar w:fldCharType="separate"/>
        </w:r>
        <w:r w:rsidR="00AA1822">
          <w:rPr>
            <w:noProof/>
            <w:webHidden/>
          </w:rPr>
          <w:t>38</w:t>
        </w:r>
        <w:r>
          <w:rPr>
            <w:noProof/>
            <w:webHidden/>
          </w:rPr>
          <w:fldChar w:fldCharType="end"/>
        </w:r>
      </w:hyperlink>
    </w:p>
    <w:p w:rsidR="0009335A" w:rsidRDefault="0009335A">
      <w:pPr>
        <w:pStyle w:val="TM3"/>
        <w:rPr>
          <w:rFonts w:asciiTheme="minorHAnsi" w:eastAsiaTheme="minorEastAsia" w:hAnsiTheme="minorHAnsi" w:cstheme="minorBidi"/>
          <w:bCs w:val="0"/>
          <w:noProof/>
          <w:sz w:val="22"/>
          <w:szCs w:val="22"/>
        </w:rPr>
      </w:pPr>
      <w:hyperlink r:id="rId39" w:anchor="_Toc104213308" w:history="1">
        <w:r w:rsidRPr="00C46C40">
          <w:rPr>
            <w:rStyle w:val="Lienhypertexte"/>
            <w:lang w:val="en-GB"/>
          </w:rPr>
          <w:t>2.2.3</w:t>
        </w:r>
        <w:r>
          <w:rPr>
            <w:rFonts w:asciiTheme="minorHAnsi" w:eastAsiaTheme="minorEastAsia" w:hAnsiTheme="minorHAnsi" w:cstheme="minorBidi"/>
            <w:bCs w:val="0"/>
            <w:noProof/>
            <w:sz w:val="22"/>
            <w:szCs w:val="22"/>
          </w:rPr>
          <w:tab/>
        </w:r>
        <w:r w:rsidRPr="00C46C40">
          <w:rPr>
            <w:rStyle w:val="Lienhypertexte"/>
            <w:lang w:val="en-GB"/>
          </w:rPr>
          <w:t>Evolution of water needs in the sector</w:t>
        </w:r>
        <w:r>
          <w:rPr>
            <w:noProof/>
            <w:webHidden/>
          </w:rPr>
          <w:tab/>
        </w:r>
        <w:r>
          <w:rPr>
            <w:noProof/>
            <w:webHidden/>
          </w:rPr>
          <w:fldChar w:fldCharType="begin"/>
        </w:r>
        <w:r>
          <w:rPr>
            <w:noProof/>
            <w:webHidden/>
          </w:rPr>
          <w:instrText xml:space="preserve"> PAGEREF _Toc104213308 \h </w:instrText>
        </w:r>
        <w:r>
          <w:rPr>
            <w:noProof/>
            <w:webHidden/>
          </w:rPr>
        </w:r>
        <w:r>
          <w:rPr>
            <w:noProof/>
            <w:webHidden/>
          </w:rPr>
          <w:fldChar w:fldCharType="separate"/>
        </w:r>
        <w:r w:rsidR="00AA1822">
          <w:rPr>
            <w:noProof/>
            <w:webHidden/>
          </w:rPr>
          <w:t>40</w:t>
        </w:r>
        <w:r>
          <w:rPr>
            <w:noProof/>
            <w:webHidden/>
          </w:rPr>
          <w:fldChar w:fldCharType="end"/>
        </w:r>
      </w:hyperlink>
    </w:p>
    <w:p w:rsidR="0009335A" w:rsidRDefault="0009335A">
      <w:pPr>
        <w:pStyle w:val="TM1"/>
        <w:rPr>
          <w:rFonts w:asciiTheme="minorHAnsi" w:eastAsiaTheme="minorEastAsia" w:hAnsiTheme="minorHAnsi" w:cstheme="minorBidi"/>
          <w:bCs w:val="0"/>
          <w:caps w:val="0"/>
          <w:sz w:val="22"/>
          <w:szCs w:val="22"/>
        </w:rPr>
      </w:pPr>
      <w:hyperlink r:id="rId40" w:anchor="_Toc104213309" w:history="1">
        <w:r w:rsidRPr="00C46C40">
          <w:rPr>
            <w:rStyle w:val="Lienhypertexte"/>
            <w:rFonts w:eastAsia="Arial Narrow"/>
            <w:lang w:val="en-GB"/>
          </w:rPr>
          <w:t>3</w:t>
        </w:r>
        <w:r>
          <w:rPr>
            <w:rFonts w:asciiTheme="minorHAnsi" w:eastAsiaTheme="minorEastAsia" w:hAnsiTheme="minorHAnsi" w:cstheme="minorBidi"/>
            <w:bCs w:val="0"/>
            <w:caps w:val="0"/>
            <w:sz w:val="22"/>
            <w:szCs w:val="22"/>
          </w:rPr>
          <w:tab/>
        </w:r>
        <w:r w:rsidRPr="00C46C40">
          <w:rPr>
            <w:rStyle w:val="Lienhypertexte"/>
            <w:rFonts w:eastAsia="Arial Narrow"/>
            <w:lang w:val="en-GB"/>
          </w:rPr>
          <w:t>Vision and strategic directions</w:t>
        </w:r>
        <w:r>
          <w:rPr>
            <w:webHidden/>
          </w:rPr>
          <w:tab/>
        </w:r>
        <w:r>
          <w:rPr>
            <w:webHidden/>
          </w:rPr>
          <w:fldChar w:fldCharType="begin"/>
        </w:r>
        <w:r>
          <w:rPr>
            <w:webHidden/>
          </w:rPr>
          <w:instrText xml:space="preserve"> PAGEREF _Toc104213309 \h </w:instrText>
        </w:r>
        <w:r>
          <w:rPr>
            <w:webHidden/>
          </w:rPr>
        </w:r>
        <w:r>
          <w:rPr>
            <w:webHidden/>
          </w:rPr>
          <w:fldChar w:fldCharType="separate"/>
        </w:r>
        <w:r w:rsidR="00AA1822">
          <w:rPr>
            <w:webHidden/>
          </w:rPr>
          <w:t>44</w:t>
        </w:r>
        <w:r>
          <w:rPr>
            <w:webHidden/>
          </w:rPr>
          <w:fldChar w:fldCharType="end"/>
        </w:r>
      </w:hyperlink>
    </w:p>
    <w:p w:rsidR="0009335A" w:rsidRDefault="0009335A">
      <w:pPr>
        <w:pStyle w:val="TM2"/>
        <w:rPr>
          <w:rFonts w:asciiTheme="minorHAnsi" w:eastAsiaTheme="minorEastAsia" w:hAnsiTheme="minorHAnsi" w:cstheme="minorBidi"/>
          <w:noProof/>
          <w:sz w:val="22"/>
          <w:szCs w:val="22"/>
        </w:rPr>
      </w:pPr>
      <w:hyperlink r:id="rId41" w:anchor="_Toc104213310" w:history="1">
        <w:r w:rsidRPr="00C46C40">
          <w:rPr>
            <w:rStyle w:val="Lienhypertexte"/>
            <w:lang w:val="en-GB"/>
          </w:rPr>
          <w:t>3.1</w:t>
        </w:r>
        <w:r>
          <w:rPr>
            <w:rFonts w:asciiTheme="minorHAnsi" w:eastAsiaTheme="minorEastAsia" w:hAnsiTheme="minorHAnsi" w:cstheme="minorBidi"/>
            <w:noProof/>
            <w:sz w:val="22"/>
            <w:szCs w:val="22"/>
          </w:rPr>
          <w:tab/>
        </w:r>
        <w:r w:rsidRPr="00C46C40">
          <w:rPr>
            <w:rStyle w:val="Lienhypertexte"/>
            <w:lang w:val="en-GB"/>
          </w:rPr>
          <w:t>Vision to 2040</w:t>
        </w:r>
        <w:r>
          <w:rPr>
            <w:noProof/>
            <w:webHidden/>
          </w:rPr>
          <w:tab/>
        </w:r>
        <w:r>
          <w:rPr>
            <w:noProof/>
            <w:webHidden/>
          </w:rPr>
          <w:fldChar w:fldCharType="begin"/>
        </w:r>
        <w:r>
          <w:rPr>
            <w:noProof/>
            <w:webHidden/>
          </w:rPr>
          <w:instrText xml:space="preserve"> PAGEREF _Toc104213310 \h </w:instrText>
        </w:r>
        <w:r>
          <w:rPr>
            <w:noProof/>
            <w:webHidden/>
          </w:rPr>
        </w:r>
        <w:r>
          <w:rPr>
            <w:noProof/>
            <w:webHidden/>
          </w:rPr>
          <w:fldChar w:fldCharType="separate"/>
        </w:r>
        <w:r w:rsidR="00AA1822">
          <w:rPr>
            <w:noProof/>
            <w:webHidden/>
          </w:rPr>
          <w:t>44</w:t>
        </w:r>
        <w:r>
          <w:rPr>
            <w:noProof/>
            <w:webHidden/>
          </w:rPr>
          <w:fldChar w:fldCharType="end"/>
        </w:r>
      </w:hyperlink>
    </w:p>
    <w:p w:rsidR="0009335A" w:rsidRDefault="0009335A">
      <w:pPr>
        <w:pStyle w:val="TM2"/>
        <w:rPr>
          <w:rFonts w:asciiTheme="minorHAnsi" w:eastAsiaTheme="minorEastAsia" w:hAnsiTheme="minorHAnsi" w:cstheme="minorBidi"/>
          <w:noProof/>
          <w:sz w:val="22"/>
          <w:szCs w:val="22"/>
        </w:rPr>
      </w:pPr>
      <w:hyperlink r:id="rId42" w:anchor="_Toc104213311" w:history="1">
        <w:r w:rsidRPr="00C46C40">
          <w:rPr>
            <w:rStyle w:val="Lienhypertexte"/>
            <w:lang w:val="en-GB"/>
          </w:rPr>
          <w:t>3.2</w:t>
        </w:r>
        <w:r>
          <w:rPr>
            <w:rFonts w:asciiTheme="minorHAnsi" w:eastAsiaTheme="minorEastAsia" w:hAnsiTheme="minorHAnsi" w:cstheme="minorBidi"/>
            <w:noProof/>
            <w:sz w:val="22"/>
            <w:szCs w:val="22"/>
          </w:rPr>
          <w:tab/>
        </w:r>
        <w:r w:rsidRPr="00C46C40">
          <w:rPr>
            <w:rStyle w:val="Lienhypertexte"/>
            <w:lang w:val="en-GB"/>
          </w:rPr>
          <w:t>Proposed strategic AXES</w:t>
        </w:r>
        <w:r>
          <w:rPr>
            <w:noProof/>
            <w:webHidden/>
          </w:rPr>
          <w:tab/>
        </w:r>
        <w:r>
          <w:rPr>
            <w:noProof/>
            <w:webHidden/>
          </w:rPr>
          <w:fldChar w:fldCharType="begin"/>
        </w:r>
        <w:r>
          <w:rPr>
            <w:noProof/>
            <w:webHidden/>
          </w:rPr>
          <w:instrText xml:space="preserve"> PAGEREF _Toc104213311 \h </w:instrText>
        </w:r>
        <w:r>
          <w:rPr>
            <w:noProof/>
            <w:webHidden/>
          </w:rPr>
        </w:r>
        <w:r>
          <w:rPr>
            <w:noProof/>
            <w:webHidden/>
          </w:rPr>
          <w:fldChar w:fldCharType="separate"/>
        </w:r>
        <w:r w:rsidR="00AA1822">
          <w:rPr>
            <w:noProof/>
            <w:webHidden/>
          </w:rPr>
          <w:t>44</w:t>
        </w:r>
        <w:r>
          <w:rPr>
            <w:noProof/>
            <w:webHidden/>
          </w:rPr>
          <w:fldChar w:fldCharType="end"/>
        </w:r>
      </w:hyperlink>
    </w:p>
    <w:p w:rsidR="0009335A" w:rsidRDefault="0009335A">
      <w:pPr>
        <w:pStyle w:val="TM1"/>
        <w:rPr>
          <w:rFonts w:asciiTheme="minorHAnsi" w:eastAsiaTheme="minorEastAsia" w:hAnsiTheme="minorHAnsi" w:cstheme="minorBidi"/>
          <w:bCs w:val="0"/>
          <w:caps w:val="0"/>
          <w:sz w:val="22"/>
          <w:szCs w:val="22"/>
        </w:rPr>
      </w:pPr>
      <w:hyperlink r:id="rId43" w:anchor="_Toc104213312" w:history="1">
        <w:r w:rsidRPr="00C46C40">
          <w:rPr>
            <w:rStyle w:val="Lienhypertexte"/>
            <w:rFonts w:eastAsia="Arial Narrow"/>
            <w:lang w:val="en-GB"/>
          </w:rPr>
          <w:t>4</w:t>
        </w:r>
        <w:r>
          <w:rPr>
            <w:rFonts w:asciiTheme="minorHAnsi" w:eastAsiaTheme="minorEastAsia" w:hAnsiTheme="minorHAnsi" w:cstheme="minorBidi"/>
            <w:bCs w:val="0"/>
            <w:caps w:val="0"/>
            <w:sz w:val="22"/>
            <w:szCs w:val="22"/>
          </w:rPr>
          <w:tab/>
        </w:r>
        <w:r w:rsidRPr="00C46C40">
          <w:rPr>
            <w:rStyle w:val="Lienhypertexte"/>
            <w:rFonts w:eastAsia="Arial Narrow"/>
            <w:lang w:val="en-GB"/>
          </w:rPr>
          <w:t>Intervention strategy - expected results and actions to be undertaken</w:t>
        </w:r>
        <w:r>
          <w:rPr>
            <w:webHidden/>
          </w:rPr>
          <w:tab/>
        </w:r>
        <w:r>
          <w:rPr>
            <w:webHidden/>
          </w:rPr>
          <w:fldChar w:fldCharType="begin"/>
        </w:r>
        <w:r>
          <w:rPr>
            <w:webHidden/>
          </w:rPr>
          <w:instrText xml:space="preserve"> PAGEREF _Toc104213312 \h </w:instrText>
        </w:r>
        <w:r>
          <w:rPr>
            <w:webHidden/>
          </w:rPr>
        </w:r>
        <w:r>
          <w:rPr>
            <w:webHidden/>
          </w:rPr>
          <w:fldChar w:fldCharType="separate"/>
        </w:r>
        <w:r w:rsidR="00AA1822">
          <w:rPr>
            <w:webHidden/>
          </w:rPr>
          <w:t>46</w:t>
        </w:r>
        <w:r>
          <w:rPr>
            <w:webHidden/>
          </w:rPr>
          <w:fldChar w:fldCharType="end"/>
        </w:r>
      </w:hyperlink>
    </w:p>
    <w:p w:rsidR="0009335A" w:rsidRDefault="0009335A">
      <w:pPr>
        <w:pStyle w:val="TM2"/>
        <w:rPr>
          <w:rFonts w:asciiTheme="minorHAnsi" w:eastAsiaTheme="minorEastAsia" w:hAnsiTheme="minorHAnsi" w:cstheme="minorBidi"/>
          <w:noProof/>
          <w:sz w:val="22"/>
          <w:szCs w:val="22"/>
        </w:rPr>
      </w:pPr>
      <w:hyperlink r:id="rId44" w:anchor="_Toc104213313" w:history="1">
        <w:r w:rsidRPr="00C46C40">
          <w:rPr>
            <w:rStyle w:val="Lienhypertexte"/>
            <w:lang w:val="en-GB"/>
          </w:rPr>
          <w:t>4.1</w:t>
        </w:r>
        <w:r>
          <w:rPr>
            <w:rFonts w:asciiTheme="minorHAnsi" w:eastAsiaTheme="minorEastAsia" w:hAnsiTheme="minorHAnsi" w:cstheme="minorBidi"/>
            <w:noProof/>
            <w:sz w:val="22"/>
            <w:szCs w:val="22"/>
          </w:rPr>
          <w:tab/>
        </w:r>
        <w:r w:rsidRPr="00C46C40">
          <w:rPr>
            <w:rStyle w:val="Lienhypertexte"/>
            <w:lang w:val="en-GB"/>
          </w:rPr>
          <w:t>Logical framework for sector intervention up to 2040</w:t>
        </w:r>
        <w:r>
          <w:rPr>
            <w:noProof/>
            <w:webHidden/>
          </w:rPr>
          <w:tab/>
        </w:r>
        <w:r>
          <w:rPr>
            <w:noProof/>
            <w:webHidden/>
          </w:rPr>
          <w:fldChar w:fldCharType="begin"/>
        </w:r>
        <w:r>
          <w:rPr>
            <w:noProof/>
            <w:webHidden/>
          </w:rPr>
          <w:instrText xml:space="preserve"> PAGEREF _Toc104213313 \h </w:instrText>
        </w:r>
        <w:r>
          <w:rPr>
            <w:noProof/>
            <w:webHidden/>
          </w:rPr>
        </w:r>
        <w:r>
          <w:rPr>
            <w:noProof/>
            <w:webHidden/>
          </w:rPr>
          <w:fldChar w:fldCharType="separate"/>
        </w:r>
        <w:r w:rsidR="00AA1822">
          <w:rPr>
            <w:noProof/>
            <w:webHidden/>
          </w:rPr>
          <w:t>46</w:t>
        </w:r>
        <w:r>
          <w:rPr>
            <w:noProof/>
            <w:webHidden/>
          </w:rPr>
          <w:fldChar w:fldCharType="end"/>
        </w:r>
      </w:hyperlink>
    </w:p>
    <w:p w:rsidR="0009335A" w:rsidRDefault="0009335A">
      <w:pPr>
        <w:pStyle w:val="TM2"/>
        <w:rPr>
          <w:rFonts w:asciiTheme="minorHAnsi" w:eastAsiaTheme="minorEastAsia" w:hAnsiTheme="minorHAnsi" w:cstheme="minorBidi"/>
          <w:noProof/>
          <w:sz w:val="22"/>
          <w:szCs w:val="22"/>
        </w:rPr>
      </w:pPr>
      <w:hyperlink r:id="rId45" w:anchor="_Toc104213314" w:history="1">
        <w:r w:rsidRPr="00C46C40">
          <w:rPr>
            <w:rStyle w:val="Lienhypertexte"/>
            <w:lang w:val="en-GB"/>
          </w:rPr>
          <w:t>4.2</w:t>
        </w:r>
        <w:r>
          <w:rPr>
            <w:rFonts w:asciiTheme="minorHAnsi" w:eastAsiaTheme="minorEastAsia" w:hAnsiTheme="minorHAnsi" w:cstheme="minorBidi"/>
            <w:noProof/>
            <w:sz w:val="22"/>
            <w:szCs w:val="22"/>
          </w:rPr>
          <w:tab/>
        </w:r>
        <w:r w:rsidRPr="00C46C40">
          <w:rPr>
            <w:rStyle w:val="Lienhypertexte"/>
            <w:lang w:val="en-GB"/>
          </w:rPr>
          <w:t>Strategic Axis 1 - Ensure equitable, sustainable and affordable access to safe drinking water for all</w:t>
        </w:r>
        <w:r>
          <w:rPr>
            <w:noProof/>
            <w:webHidden/>
          </w:rPr>
          <w:tab/>
        </w:r>
        <w:r>
          <w:rPr>
            <w:noProof/>
            <w:webHidden/>
          </w:rPr>
          <w:fldChar w:fldCharType="begin"/>
        </w:r>
        <w:r>
          <w:rPr>
            <w:noProof/>
            <w:webHidden/>
          </w:rPr>
          <w:instrText xml:space="preserve"> PAGEREF _Toc104213314 \h </w:instrText>
        </w:r>
        <w:r>
          <w:rPr>
            <w:noProof/>
            <w:webHidden/>
          </w:rPr>
        </w:r>
        <w:r>
          <w:rPr>
            <w:noProof/>
            <w:webHidden/>
          </w:rPr>
          <w:fldChar w:fldCharType="separate"/>
        </w:r>
        <w:r w:rsidR="00AA1822">
          <w:rPr>
            <w:noProof/>
            <w:webHidden/>
          </w:rPr>
          <w:t>49</w:t>
        </w:r>
        <w:r>
          <w:rPr>
            <w:noProof/>
            <w:webHidden/>
          </w:rPr>
          <w:fldChar w:fldCharType="end"/>
        </w:r>
      </w:hyperlink>
    </w:p>
    <w:p w:rsidR="0009335A" w:rsidRDefault="0009335A">
      <w:pPr>
        <w:pStyle w:val="TM3"/>
        <w:rPr>
          <w:rFonts w:asciiTheme="minorHAnsi" w:eastAsiaTheme="minorEastAsia" w:hAnsiTheme="minorHAnsi" w:cstheme="minorBidi"/>
          <w:bCs w:val="0"/>
          <w:noProof/>
          <w:sz w:val="22"/>
          <w:szCs w:val="22"/>
        </w:rPr>
      </w:pPr>
      <w:hyperlink r:id="rId46" w:anchor="_Toc104213315" w:history="1">
        <w:r w:rsidRPr="00C46C40">
          <w:rPr>
            <w:rStyle w:val="Lienhypertexte"/>
            <w:lang w:val="en-GB"/>
          </w:rPr>
          <w:t>4.2.1</w:t>
        </w:r>
        <w:r>
          <w:rPr>
            <w:rFonts w:asciiTheme="minorHAnsi" w:eastAsiaTheme="minorEastAsia" w:hAnsiTheme="minorHAnsi" w:cstheme="minorBidi"/>
            <w:bCs w:val="0"/>
            <w:noProof/>
            <w:sz w:val="22"/>
            <w:szCs w:val="22"/>
          </w:rPr>
          <w:tab/>
        </w:r>
        <w:r w:rsidRPr="00C46C40">
          <w:rPr>
            <w:rStyle w:val="Lienhypertexte"/>
            <w:lang w:val="en-GB"/>
          </w:rPr>
          <w:t>Provision 1.1 - Access to an adequate supply of drinking water in urban areas, in quantity, at home or nearby, for the urban and rural population of the three OMVG basins</w:t>
        </w:r>
        <w:r>
          <w:rPr>
            <w:noProof/>
            <w:webHidden/>
          </w:rPr>
          <w:tab/>
        </w:r>
        <w:r>
          <w:rPr>
            <w:noProof/>
            <w:webHidden/>
          </w:rPr>
          <w:fldChar w:fldCharType="begin"/>
        </w:r>
        <w:r>
          <w:rPr>
            <w:noProof/>
            <w:webHidden/>
          </w:rPr>
          <w:instrText xml:space="preserve"> PAGEREF _Toc104213315 \h </w:instrText>
        </w:r>
        <w:r>
          <w:rPr>
            <w:noProof/>
            <w:webHidden/>
          </w:rPr>
        </w:r>
        <w:r>
          <w:rPr>
            <w:noProof/>
            <w:webHidden/>
          </w:rPr>
          <w:fldChar w:fldCharType="separate"/>
        </w:r>
        <w:r w:rsidR="00AA1822">
          <w:rPr>
            <w:noProof/>
            <w:webHidden/>
          </w:rPr>
          <w:t>49</w:t>
        </w:r>
        <w:r>
          <w:rPr>
            <w:noProof/>
            <w:webHidden/>
          </w:rPr>
          <w:fldChar w:fldCharType="end"/>
        </w:r>
      </w:hyperlink>
    </w:p>
    <w:p w:rsidR="0009335A" w:rsidRDefault="0009335A">
      <w:pPr>
        <w:pStyle w:val="TM3"/>
        <w:rPr>
          <w:rFonts w:asciiTheme="minorHAnsi" w:eastAsiaTheme="minorEastAsia" w:hAnsiTheme="minorHAnsi" w:cstheme="minorBidi"/>
          <w:bCs w:val="0"/>
          <w:noProof/>
          <w:sz w:val="22"/>
          <w:szCs w:val="22"/>
        </w:rPr>
      </w:pPr>
      <w:hyperlink r:id="rId47" w:anchor="_Toc104213316" w:history="1">
        <w:r w:rsidRPr="00C46C40">
          <w:rPr>
            <w:rStyle w:val="Lienhypertexte"/>
            <w:lang w:val="en-GB"/>
          </w:rPr>
          <w:t>4.2.2</w:t>
        </w:r>
        <w:r>
          <w:rPr>
            <w:rFonts w:asciiTheme="minorHAnsi" w:eastAsiaTheme="minorEastAsia" w:hAnsiTheme="minorHAnsi" w:cstheme="minorBidi"/>
            <w:bCs w:val="0"/>
            <w:noProof/>
            <w:sz w:val="22"/>
            <w:szCs w:val="22"/>
          </w:rPr>
          <w:tab/>
        </w:r>
        <w:r w:rsidRPr="00C46C40">
          <w:rPr>
            <w:rStyle w:val="Lienhypertexte"/>
            <w:lang w:val="en-GB"/>
          </w:rPr>
          <w:t>Provision 1.2 - Establishment of a geographic information system for drinking water supply infrastructures in the OMVG area</w:t>
        </w:r>
        <w:r>
          <w:rPr>
            <w:noProof/>
            <w:webHidden/>
          </w:rPr>
          <w:tab/>
        </w:r>
        <w:r>
          <w:rPr>
            <w:noProof/>
            <w:webHidden/>
          </w:rPr>
          <w:fldChar w:fldCharType="begin"/>
        </w:r>
        <w:r>
          <w:rPr>
            <w:noProof/>
            <w:webHidden/>
          </w:rPr>
          <w:instrText xml:space="preserve"> PAGEREF _Toc104213316 \h </w:instrText>
        </w:r>
        <w:r>
          <w:rPr>
            <w:noProof/>
            <w:webHidden/>
          </w:rPr>
        </w:r>
        <w:r>
          <w:rPr>
            <w:noProof/>
            <w:webHidden/>
          </w:rPr>
          <w:fldChar w:fldCharType="separate"/>
        </w:r>
        <w:r w:rsidR="00AA1822">
          <w:rPr>
            <w:noProof/>
            <w:webHidden/>
          </w:rPr>
          <w:t>53</w:t>
        </w:r>
        <w:r>
          <w:rPr>
            <w:noProof/>
            <w:webHidden/>
          </w:rPr>
          <w:fldChar w:fldCharType="end"/>
        </w:r>
      </w:hyperlink>
    </w:p>
    <w:p w:rsidR="0009335A" w:rsidRDefault="0009335A">
      <w:pPr>
        <w:pStyle w:val="TM3"/>
        <w:rPr>
          <w:rFonts w:asciiTheme="minorHAnsi" w:eastAsiaTheme="minorEastAsia" w:hAnsiTheme="minorHAnsi" w:cstheme="minorBidi"/>
          <w:bCs w:val="0"/>
          <w:noProof/>
          <w:sz w:val="22"/>
          <w:szCs w:val="22"/>
        </w:rPr>
      </w:pPr>
      <w:hyperlink r:id="rId48" w:anchor="_Toc104213317" w:history="1">
        <w:r w:rsidRPr="00C46C40">
          <w:rPr>
            <w:rStyle w:val="Lienhypertexte"/>
            <w:lang w:val="en-GB"/>
          </w:rPr>
          <w:t>4.2.3</w:t>
        </w:r>
        <w:r>
          <w:rPr>
            <w:rFonts w:asciiTheme="minorHAnsi" w:eastAsiaTheme="minorEastAsia" w:hAnsiTheme="minorHAnsi" w:cstheme="minorBidi"/>
            <w:bCs w:val="0"/>
            <w:noProof/>
            <w:sz w:val="22"/>
            <w:szCs w:val="22"/>
          </w:rPr>
          <w:tab/>
        </w:r>
        <w:r w:rsidRPr="00C46C40">
          <w:rPr>
            <w:rStyle w:val="Lienhypertexte"/>
            <w:lang w:val="en-GB"/>
          </w:rPr>
          <w:t>Provision 1.3 - Sector governance in the context of existing and emerging challenges</w:t>
        </w:r>
        <w:r>
          <w:rPr>
            <w:noProof/>
            <w:webHidden/>
          </w:rPr>
          <w:tab/>
        </w:r>
        <w:r>
          <w:rPr>
            <w:noProof/>
            <w:webHidden/>
          </w:rPr>
          <w:fldChar w:fldCharType="begin"/>
        </w:r>
        <w:r>
          <w:rPr>
            <w:noProof/>
            <w:webHidden/>
          </w:rPr>
          <w:instrText xml:space="preserve"> PAGEREF _Toc104213317 \h </w:instrText>
        </w:r>
        <w:r>
          <w:rPr>
            <w:noProof/>
            <w:webHidden/>
          </w:rPr>
        </w:r>
        <w:r>
          <w:rPr>
            <w:noProof/>
            <w:webHidden/>
          </w:rPr>
          <w:fldChar w:fldCharType="separate"/>
        </w:r>
        <w:r w:rsidR="00AA1822">
          <w:rPr>
            <w:noProof/>
            <w:webHidden/>
          </w:rPr>
          <w:t>54</w:t>
        </w:r>
        <w:r>
          <w:rPr>
            <w:noProof/>
            <w:webHidden/>
          </w:rPr>
          <w:fldChar w:fldCharType="end"/>
        </w:r>
      </w:hyperlink>
    </w:p>
    <w:p w:rsidR="0009335A" w:rsidRDefault="0009335A">
      <w:pPr>
        <w:pStyle w:val="TM3"/>
        <w:rPr>
          <w:rFonts w:asciiTheme="minorHAnsi" w:eastAsiaTheme="minorEastAsia" w:hAnsiTheme="minorHAnsi" w:cstheme="minorBidi"/>
          <w:bCs w:val="0"/>
          <w:noProof/>
          <w:sz w:val="22"/>
          <w:szCs w:val="22"/>
        </w:rPr>
      </w:pPr>
      <w:hyperlink r:id="rId49" w:anchor="_Toc104213318" w:history="1">
        <w:r w:rsidRPr="00C46C40">
          <w:rPr>
            <w:rStyle w:val="Lienhypertexte"/>
            <w:lang w:val="en-GB"/>
          </w:rPr>
          <w:t>4.2.4</w:t>
        </w:r>
        <w:r>
          <w:rPr>
            <w:rFonts w:asciiTheme="minorHAnsi" w:eastAsiaTheme="minorEastAsia" w:hAnsiTheme="minorHAnsi" w:cstheme="minorBidi"/>
            <w:bCs w:val="0"/>
            <w:noProof/>
            <w:sz w:val="22"/>
            <w:szCs w:val="22"/>
          </w:rPr>
          <w:tab/>
        </w:r>
        <w:r w:rsidRPr="00C46C40">
          <w:rPr>
            <w:rStyle w:val="Lienhypertexte"/>
            <w:lang w:val="en-GB"/>
          </w:rPr>
          <w:t>Provision 1.4 - Access to a sustainable drinking water service of good quality</w:t>
        </w:r>
        <w:r>
          <w:rPr>
            <w:noProof/>
            <w:webHidden/>
          </w:rPr>
          <w:tab/>
        </w:r>
        <w:r>
          <w:rPr>
            <w:noProof/>
            <w:webHidden/>
          </w:rPr>
          <w:fldChar w:fldCharType="begin"/>
        </w:r>
        <w:r>
          <w:rPr>
            <w:noProof/>
            <w:webHidden/>
          </w:rPr>
          <w:instrText xml:space="preserve"> PAGEREF _Toc104213318 \h </w:instrText>
        </w:r>
        <w:r>
          <w:rPr>
            <w:noProof/>
            <w:webHidden/>
          </w:rPr>
        </w:r>
        <w:r>
          <w:rPr>
            <w:noProof/>
            <w:webHidden/>
          </w:rPr>
          <w:fldChar w:fldCharType="separate"/>
        </w:r>
        <w:r w:rsidR="00AA1822">
          <w:rPr>
            <w:noProof/>
            <w:webHidden/>
          </w:rPr>
          <w:t>55</w:t>
        </w:r>
        <w:r>
          <w:rPr>
            <w:noProof/>
            <w:webHidden/>
          </w:rPr>
          <w:fldChar w:fldCharType="end"/>
        </w:r>
      </w:hyperlink>
    </w:p>
    <w:p w:rsidR="0009335A" w:rsidRDefault="0009335A">
      <w:pPr>
        <w:pStyle w:val="TM3"/>
        <w:rPr>
          <w:rFonts w:asciiTheme="minorHAnsi" w:eastAsiaTheme="minorEastAsia" w:hAnsiTheme="minorHAnsi" w:cstheme="minorBidi"/>
          <w:bCs w:val="0"/>
          <w:noProof/>
          <w:sz w:val="22"/>
          <w:szCs w:val="22"/>
        </w:rPr>
      </w:pPr>
      <w:hyperlink r:id="rId50" w:anchor="_Toc104213319" w:history="1">
        <w:r w:rsidRPr="00C46C40">
          <w:rPr>
            <w:rStyle w:val="Lienhypertexte"/>
            <w:lang w:val="en-GB"/>
          </w:rPr>
          <w:t>4.2.5</w:t>
        </w:r>
        <w:r>
          <w:rPr>
            <w:rFonts w:asciiTheme="minorHAnsi" w:eastAsiaTheme="minorEastAsia" w:hAnsiTheme="minorHAnsi" w:cstheme="minorBidi"/>
            <w:bCs w:val="0"/>
            <w:noProof/>
            <w:sz w:val="22"/>
            <w:szCs w:val="22"/>
          </w:rPr>
          <w:tab/>
        </w:r>
        <w:r w:rsidRPr="00C46C40">
          <w:rPr>
            <w:rStyle w:val="Lienhypertexte"/>
            <w:lang w:val="en-GB"/>
          </w:rPr>
          <w:t>Means for implementing the actions and measures for the strategic axis 1</w:t>
        </w:r>
        <w:r>
          <w:rPr>
            <w:noProof/>
            <w:webHidden/>
          </w:rPr>
          <w:tab/>
        </w:r>
        <w:r>
          <w:rPr>
            <w:noProof/>
            <w:webHidden/>
          </w:rPr>
          <w:fldChar w:fldCharType="begin"/>
        </w:r>
        <w:r>
          <w:rPr>
            <w:noProof/>
            <w:webHidden/>
          </w:rPr>
          <w:instrText xml:space="preserve"> PAGEREF _Toc104213319 \h </w:instrText>
        </w:r>
        <w:r>
          <w:rPr>
            <w:noProof/>
            <w:webHidden/>
          </w:rPr>
        </w:r>
        <w:r>
          <w:rPr>
            <w:noProof/>
            <w:webHidden/>
          </w:rPr>
          <w:fldChar w:fldCharType="separate"/>
        </w:r>
        <w:r w:rsidR="00AA1822">
          <w:rPr>
            <w:noProof/>
            <w:webHidden/>
          </w:rPr>
          <w:t>57</w:t>
        </w:r>
        <w:r>
          <w:rPr>
            <w:noProof/>
            <w:webHidden/>
          </w:rPr>
          <w:fldChar w:fldCharType="end"/>
        </w:r>
      </w:hyperlink>
    </w:p>
    <w:p w:rsidR="0009335A" w:rsidRDefault="0009335A">
      <w:pPr>
        <w:pStyle w:val="TM2"/>
        <w:rPr>
          <w:rFonts w:asciiTheme="minorHAnsi" w:eastAsiaTheme="minorEastAsia" w:hAnsiTheme="minorHAnsi" w:cstheme="minorBidi"/>
          <w:noProof/>
          <w:sz w:val="22"/>
          <w:szCs w:val="22"/>
        </w:rPr>
      </w:pPr>
      <w:hyperlink r:id="rId51" w:anchor="_Toc104213320" w:history="1">
        <w:r w:rsidRPr="00C46C40">
          <w:rPr>
            <w:rStyle w:val="Lienhypertexte"/>
            <w:lang w:val="en-GB"/>
          </w:rPr>
          <w:t>4.3</w:t>
        </w:r>
        <w:r>
          <w:rPr>
            <w:rFonts w:asciiTheme="minorHAnsi" w:eastAsiaTheme="minorEastAsia" w:hAnsiTheme="minorHAnsi" w:cstheme="minorBidi"/>
            <w:noProof/>
            <w:sz w:val="22"/>
            <w:szCs w:val="22"/>
          </w:rPr>
          <w:tab/>
        </w:r>
        <w:r w:rsidRPr="00C46C40">
          <w:rPr>
            <w:rStyle w:val="Lienhypertexte"/>
            <w:lang w:val="en-GB"/>
          </w:rPr>
          <w:t>Strategic Axis 2 - Ensure equitable and sustainable access to adequate sanitation and hygiene services for all and end open defecation</w:t>
        </w:r>
        <w:r>
          <w:rPr>
            <w:noProof/>
            <w:webHidden/>
          </w:rPr>
          <w:tab/>
        </w:r>
        <w:r>
          <w:rPr>
            <w:noProof/>
            <w:webHidden/>
          </w:rPr>
          <w:fldChar w:fldCharType="begin"/>
        </w:r>
        <w:r>
          <w:rPr>
            <w:noProof/>
            <w:webHidden/>
          </w:rPr>
          <w:instrText xml:space="preserve"> PAGEREF _Toc104213320 \h </w:instrText>
        </w:r>
        <w:r>
          <w:rPr>
            <w:noProof/>
            <w:webHidden/>
          </w:rPr>
        </w:r>
        <w:r>
          <w:rPr>
            <w:noProof/>
            <w:webHidden/>
          </w:rPr>
          <w:fldChar w:fldCharType="separate"/>
        </w:r>
        <w:r w:rsidR="00AA1822">
          <w:rPr>
            <w:noProof/>
            <w:webHidden/>
          </w:rPr>
          <w:t>57</w:t>
        </w:r>
        <w:r>
          <w:rPr>
            <w:noProof/>
            <w:webHidden/>
          </w:rPr>
          <w:fldChar w:fldCharType="end"/>
        </w:r>
      </w:hyperlink>
    </w:p>
    <w:p w:rsidR="0009335A" w:rsidRDefault="0009335A">
      <w:pPr>
        <w:pStyle w:val="TM3"/>
        <w:rPr>
          <w:rFonts w:asciiTheme="minorHAnsi" w:eastAsiaTheme="minorEastAsia" w:hAnsiTheme="minorHAnsi" w:cstheme="minorBidi"/>
          <w:bCs w:val="0"/>
          <w:noProof/>
          <w:sz w:val="22"/>
          <w:szCs w:val="22"/>
        </w:rPr>
      </w:pPr>
      <w:hyperlink r:id="rId52" w:anchor="_Toc104213321" w:history="1">
        <w:r w:rsidRPr="00C46C40">
          <w:rPr>
            <w:rStyle w:val="Lienhypertexte"/>
            <w:lang w:val="en-GB"/>
          </w:rPr>
          <w:t>4.3.1</w:t>
        </w:r>
        <w:r>
          <w:rPr>
            <w:rFonts w:asciiTheme="minorHAnsi" w:eastAsiaTheme="minorEastAsia" w:hAnsiTheme="minorHAnsi" w:cstheme="minorBidi"/>
            <w:bCs w:val="0"/>
            <w:noProof/>
            <w:sz w:val="22"/>
            <w:szCs w:val="22"/>
          </w:rPr>
          <w:tab/>
        </w:r>
        <w:r w:rsidRPr="00C46C40">
          <w:rPr>
            <w:rStyle w:val="Lienhypertexte"/>
            <w:lang w:val="en-GB"/>
          </w:rPr>
          <w:t>Provision 2.1 - Access to adequate sanitation and hygiene services for the urban and rural population in the OMVG area</w:t>
        </w:r>
        <w:r>
          <w:rPr>
            <w:noProof/>
            <w:webHidden/>
          </w:rPr>
          <w:tab/>
        </w:r>
        <w:r>
          <w:rPr>
            <w:noProof/>
            <w:webHidden/>
          </w:rPr>
          <w:fldChar w:fldCharType="begin"/>
        </w:r>
        <w:r>
          <w:rPr>
            <w:noProof/>
            <w:webHidden/>
          </w:rPr>
          <w:instrText xml:space="preserve"> PAGEREF _Toc104213321 \h </w:instrText>
        </w:r>
        <w:r>
          <w:rPr>
            <w:noProof/>
            <w:webHidden/>
          </w:rPr>
        </w:r>
        <w:r>
          <w:rPr>
            <w:noProof/>
            <w:webHidden/>
          </w:rPr>
          <w:fldChar w:fldCharType="separate"/>
        </w:r>
        <w:r w:rsidR="00AA1822">
          <w:rPr>
            <w:noProof/>
            <w:webHidden/>
          </w:rPr>
          <w:t>57</w:t>
        </w:r>
        <w:r>
          <w:rPr>
            <w:noProof/>
            <w:webHidden/>
          </w:rPr>
          <w:fldChar w:fldCharType="end"/>
        </w:r>
      </w:hyperlink>
    </w:p>
    <w:p w:rsidR="0009335A" w:rsidRDefault="0009335A">
      <w:pPr>
        <w:pStyle w:val="TM3"/>
        <w:rPr>
          <w:rFonts w:asciiTheme="minorHAnsi" w:eastAsiaTheme="minorEastAsia" w:hAnsiTheme="minorHAnsi" w:cstheme="minorBidi"/>
          <w:bCs w:val="0"/>
          <w:noProof/>
          <w:sz w:val="22"/>
          <w:szCs w:val="22"/>
        </w:rPr>
      </w:pPr>
      <w:hyperlink r:id="rId53" w:anchor="_Toc104213322" w:history="1">
        <w:r w:rsidRPr="00C46C40">
          <w:rPr>
            <w:rStyle w:val="Lienhypertexte"/>
            <w:lang w:val="en-GB"/>
          </w:rPr>
          <w:t>4.3.2</w:t>
        </w:r>
        <w:r>
          <w:rPr>
            <w:rFonts w:asciiTheme="minorHAnsi" w:eastAsiaTheme="minorEastAsia" w:hAnsiTheme="minorHAnsi" w:cstheme="minorBidi"/>
            <w:bCs w:val="0"/>
            <w:noProof/>
            <w:sz w:val="22"/>
            <w:szCs w:val="22"/>
          </w:rPr>
          <w:tab/>
        </w:r>
        <w:r w:rsidRPr="00C46C40">
          <w:rPr>
            <w:rStyle w:val="Lienhypertexte"/>
            <w:lang w:val="en-GB"/>
          </w:rPr>
          <w:t>Provision 2.2 - End OD and raise community awareness of good sanitation and hygiene practices</w:t>
        </w:r>
        <w:r>
          <w:rPr>
            <w:noProof/>
            <w:webHidden/>
          </w:rPr>
          <w:tab/>
        </w:r>
        <w:r>
          <w:rPr>
            <w:noProof/>
            <w:webHidden/>
          </w:rPr>
          <w:fldChar w:fldCharType="begin"/>
        </w:r>
        <w:r>
          <w:rPr>
            <w:noProof/>
            <w:webHidden/>
          </w:rPr>
          <w:instrText xml:space="preserve"> PAGEREF _Toc104213322 \h </w:instrText>
        </w:r>
        <w:r>
          <w:rPr>
            <w:noProof/>
            <w:webHidden/>
          </w:rPr>
        </w:r>
        <w:r>
          <w:rPr>
            <w:noProof/>
            <w:webHidden/>
          </w:rPr>
          <w:fldChar w:fldCharType="separate"/>
        </w:r>
        <w:r w:rsidR="00AA1822">
          <w:rPr>
            <w:noProof/>
            <w:webHidden/>
          </w:rPr>
          <w:t>61</w:t>
        </w:r>
        <w:r>
          <w:rPr>
            <w:noProof/>
            <w:webHidden/>
          </w:rPr>
          <w:fldChar w:fldCharType="end"/>
        </w:r>
      </w:hyperlink>
    </w:p>
    <w:p w:rsidR="0009335A" w:rsidRDefault="0009335A">
      <w:pPr>
        <w:pStyle w:val="TM3"/>
        <w:rPr>
          <w:rFonts w:asciiTheme="minorHAnsi" w:eastAsiaTheme="minorEastAsia" w:hAnsiTheme="minorHAnsi" w:cstheme="minorBidi"/>
          <w:bCs w:val="0"/>
          <w:noProof/>
          <w:sz w:val="22"/>
          <w:szCs w:val="22"/>
        </w:rPr>
      </w:pPr>
      <w:hyperlink r:id="rId54" w:anchor="_Toc104213323" w:history="1">
        <w:r w:rsidRPr="00C46C40">
          <w:rPr>
            <w:rStyle w:val="Lienhypertexte"/>
            <w:lang w:val="en-GB"/>
          </w:rPr>
          <w:t>4.3.3</w:t>
        </w:r>
        <w:r>
          <w:rPr>
            <w:rFonts w:asciiTheme="minorHAnsi" w:eastAsiaTheme="minorEastAsia" w:hAnsiTheme="minorHAnsi" w:cstheme="minorBidi"/>
            <w:bCs w:val="0"/>
            <w:noProof/>
            <w:sz w:val="22"/>
            <w:szCs w:val="22"/>
          </w:rPr>
          <w:tab/>
        </w:r>
        <w:r w:rsidRPr="00C46C40">
          <w:rPr>
            <w:rStyle w:val="Lienhypertexte"/>
            <w:lang w:val="en-GB"/>
          </w:rPr>
          <w:t>Provision 2.3 - Sector governance in the context of existing and emerging challenges</w:t>
        </w:r>
        <w:r>
          <w:rPr>
            <w:noProof/>
            <w:webHidden/>
          </w:rPr>
          <w:tab/>
        </w:r>
        <w:r>
          <w:rPr>
            <w:noProof/>
            <w:webHidden/>
          </w:rPr>
          <w:fldChar w:fldCharType="begin"/>
        </w:r>
        <w:r>
          <w:rPr>
            <w:noProof/>
            <w:webHidden/>
          </w:rPr>
          <w:instrText xml:space="preserve"> PAGEREF _Toc104213323 \h </w:instrText>
        </w:r>
        <w:r>
          <w:rPr>
            <w:noProof/>
            <w:webHidden/>
          </w:rPr>
        </w:r>
        <w:r>
          <w:rPr>
            <w:noProof/>
            <w:webHidden/>
          </w:rPr>
          <w:fldChar w:fldCharType="separate"/>
        </w:r>
        <w:r w:rsidR="00AA1822">
          <w:rPr>
            <w:noProof/>
            <w:webHidden/>
          </w:rPr>
          <w:t>62</w:t>
        </w:r>
        <w:r>
          <w:rPr>
            <w:noProof/>
            <w:webHidden/>
          </w:rPr>
          <w:fldChar w:fldCharType="end"/>
        </w:r>
      </w:hyperlink>
    </w:p>
    <w:p w:rsidR="0009335A" w:rsidRDefault="0009335A">
      <w:pPr>
        <w:pStyle w:val="TM3"/>
        <w:rPr>
          <w:rFonts w:asciiTheme="minorHAnsi" w:eastAsiaTheme="minorEastAsia" w:hAnsiTheme="minorHAnsi" w:cstheme="minorBidi"/>
          <w:bCs w:val="0"/>
          <w:noProof/>
          <w:sz w:val="22"/>
          <w:szCs w:val="22"/>
        </w:rPr>
      </w:pPr>
      <w:hyperlink r:id="rId55" w:anchor="_Toc104213324" w:history="1">
        <w:r w:rsidRPr="00C46C40">
          <w:rPr>
            <w:rStyle w:val="Lienhypertexte"/>
            <w:lang w:val="en-GB"/>
          </w:rPr>
          <w:t>4.3.4</w:t>
        </w:r>
        <w:r>
          <w:rPr>
            <w:rFonts w:asciiTheme="minorHAnsi" w:eastAsiaTheme="minorEastAsia" w:hAnsiTheme="minorHAnsi" w:cstheme="minorBidi"/>
            <w:bCs w:val="0"/>
            <w:noProof/>
            <w:sz w:val="22"/>
            <w:szCs w:val="22"/>
          </w:rPr>
          <w:tab/>
        </w:r>
        <w:r w:rsidRPr="00C46C40">
          <w:rPr>
            <w:rStyle w:val="Lienhypertexte"/>
            <w:lang w:val="en-GB"/>
          </w:rPr>
          <w:t>Provision 2.4 - Access to sustainable and good quality sanitation and hygiene services in the OMVG area</w:t>
        </w:r>
        <w:r>
          <w:rPr>
            <w:noProof/>
            <w:webHidden/>
          </w:rPr>
          <w:tab/>
        </w:r>
        <w:r>
          <w:rPr>
            <w:noProof/>
            <w:webHidden/>
          </w:rPr>
          <w:fldChar w:fldCharType="begin"/>
        </w:r>
        <w:r>
          <w:rPr>
            <w:noProof/>
            <w:webHidden/>
          </w:rPr>
          <w:instrText xml:space="preserve"> PAGEREF _Toc104213324 \h </w:instrText>
        </w:r>
        <w:r>
          <w:rPr>
            <w:noProof/>
            <w:webHidden/>
          </w:rPr>
        </w:r>
        <w:r>
          <w:rPr>
            <w:noProof/>
            <w:webHidden/>
          </w:rPr>
          <w:fldChar w:fldCharType="separate"/>
        </w:r>
        <w:r w:rsidR="00AA1822">
          <w:rPr>
            <w:noProof/>
            <w:webHidden/>
          </w:rPr>
          <w:t>63</w:t>
        </w:r>
        <w:r>
          <w:rPr>
            <w:noProof/>
            <w:webHidden/>
          </w:rPr>
          <w:fldChar w:fldCharType="end"/>
        </w:r>
      </w:hyperlink>
    </w:p>
    <w:p w:rsidR="0009335A" w:rsidRDefault="0009335A">
      <w:pPr>
        <w:pStyle w:val="TM3"/>
        <w:rPr>
          <w:rFonts w:asciiTheme="minorHAnsi" w:eastAsiaTheme="minorEastAsia" w:hAnsiTheme="minorHAnsi" w:cstheme="minorBidi"/>
          <w:bCs w:val="0"/>
          <w:noProof/>
          <w:sz w:val="22"/>
          <w:szCs w:val="22"/>
        </w:rPr>
      </w:pPr>
      <w:hyperlink r:id="rId56" w:anchor="_Toc104213325" w:history="1">
        <w:r w:rsidRPr="00C46C40">
          <w:rPr>
            <w:rStyle w:val="Lienhypertexte"/>
            <w:lang w:val="en-GB"/>
          </w:rPr>
          <w:t>4.3.5</w:t>
        </w:r>
        <w:r>
          <w:rPr>
            <w:rFonts w:asciiTheme="minorHAnsi" w:eastAsiaTheme="minorEastAsia" w:hAnsiTheme="minorHAnsi" w:cstheme="minorBidi"/>
            <w:bCs w:val="0"/>
            <w:noProof/>
            <w:sz w:val="22"/>
            <w:szCs w:val="22"/>
          </w:rPr>
          <w:tab/>
        </w:r>
        <w:r w:rsidRPr="00C46C40">
          <w:rPr>
            <w:rStyle w:val="Lienhypertexte"/>
            <w:lang w:val="en-GB"/>
          </w:rPr>
          <w:t>Means for implementation of the actions and measures for the strategic axis 2</w:t>
        </w:r>
        <w:r>
          <w:rPr>
            <w:noProof/>
            <w:webHidden/>
          </w:rPr>
          <w:tab/>
        </w:r>
        <w:r>
          <w:rPr>
            <w:noProof/>
            <w:webHidden/>
          </w:rPr>
          <w:fldChar w:fldCharType="begin"/>
        </w:r>
        <w:r>
          <w:rPr>
            <w:noProof/>
            <w:webHidden/>
          </w:rPr>
          <w:instrText xml:space="preserve"> PAGEREF _Toc104213325 \h </w:instrText>
        </w:r>
        <w:r>
          <w:rPr>
            <w:noProof/>
            <w:webHidden/>
          </w:rPr>
        </w:r>
        <w:r>
          <w:rPr>
            <w:noProof/>
            <w:webHidden/>
          </w:rPr>
          <w:fldChar w:fldCharType="separate"/>
        </w:r>
        <w:r w:rsidR="00AA1822">
          <w:rPr>
            <w:noProof/>
            <w:webHidden/>
          </w:rPr>
          <w:t>64</w:t>
        </w:r>
        <w:r>
          <w:rPr>
            <w:noProof/>
            <w:webHidden/>
          </w:rPr>
          <w:fldChar w:fldCharType="end"/>
        </w:r>
      </w:hyperlink>
    </w:p>
    <w:p w:rsidR="0009335A" w:rsidRDefault="0009335A">
      <w:pPr>
        <w:pStyle w:val="TM2"/>
        <w:rPr>
          <w:rFonts w:asciiTheme="minorHAnsi" w:eastAsiaTheme="minorEastAsia" w:hAnsiTheme="minorHAnsi" w:cstheme="minorBidi"/>
          <w:noProof/>
          <w:sz w:val="22"/>
          <w:szCs w:val="22"/>
        </w:rPr>
      </w:pPr>
      <w:hyperlink r:id="rId57" w:anchor="_Toc104213326" w:history="1">
        <w:r w:rsidRPr="00C46C40">
          <w:rPr>
            <w:rStyle w:val="Lienhypertexte"/>
            <w:lang w:val="en-GB"/>
          </w:rPr>
          <w:t>4.4</w:t>
        </w:r>
        <w:r>
          <w:rPr>
            <w:rFonts w:asciiTheme="minorHAnsi" w:eastAsiaTheme="minorEastAsia" w:hAnsiTheme="minorHAnsi" w:cstheme="minorBidi"/>
            <w:noProof/>
            <w:sz w:val="22"/>
            <w:szCs w:val="22"/>
          </w:rPr>
          <w:tab/>
        </w:r>
        <w:r w:rsidRPr="00C46C40">
          <w:rPr>
            <w:rStyle w:val="Lienhypertexte"/>
            <w:lang w:val="en-GB"/>
          </w:rPr>
          <w:t>Strategic Axis 3 - Ensure equitable access to quality health care and services for all and strengthen the prevention and management of communicable and non-communicable diseases</w:t>
        </w:r>
        <w:r>
          <w:rPr>
            <w:noProof/>
            <w:webHidden/>
          </w:rPr>
          <w:tab/>
        </w:r>
        <w:r>
          <w:rPr>
            <w:noProof/>
            <w:webHidden/>
          </w:rPr>
          <w:fldChar w:fldCharType="begin"/>
        </w:r>
        <w:r>
          <w:rPr>
            <w:noProof/>
            <w:webHidden/>
          </w:rPr>
          <w:instrText xml:space="preserve"> PAGEREF _Toc104213326 \h </w:instrText>
        </w:r>
        <w:r>
          <w:rPr>
            <w:noProof/>
            <w:webHidden/>
          </w:rPr>
        </w:r>
        <w:r>
          <w:rPr>
            <w:noProof/>
            <w:webHidden/>
          </w:rPr>
          <w:fldChar w:fldCharType="separate"/>
        </w:r>
        <w:r w:rsidR="00AA1822">
          <w:rPr>
            <w:noProof/>
            <w:webHidden/>
          </w:rPr>
          <w:t>65</w:t>
        </w:r>
        <w:r>
          <w:rPr>
            <w:noProof/>
            <w:webHidden/>
          </w:rPr>
          <w:fldChar w:fldCharType="end"/>
        </w:r>
      </w:hyperlink>
    </w:p>
    <w:p w:rsidR="0009335A" w:rsidRDefault="0009335A">
      <w:pPr>
        <w:pStyle w:val="TM3"/>
        <w:rPr>
          <w:rFonts w:asciiTheme="minorHAnsi" w:eastAsiaTheme="minorEastAsia" w:hAnsiTheme="minorHAnsi" w:cstheme="minorBidi"/>
          <w:bCs w:val="0"/>
          <w:noProof/>
          <w:sz w:val="22"/>
          <w:szCs w:val="22"/>
        </w:rPr>
      </w:pPr>
      <w:hyperlink r:id="rId58" w:anchor="_Toc104213327" w:history="1">
        <w:r w:rsidRPr="00C46C40">
          <w:rPr>
            <w:rStyle w:val="Lienhypertexte"/>
            <w:lang w:val="en-GB"/>
          </w:rPr>
          <w:t>4.4.1</w:t>
        </w:r>
        <w:r>
          <w:rPr>
            <w:rFonts w:asciiTheme="minorHAnsi" w:eastAsiaTheme="minorEastAsia" w:hAnsiTheme="minorHAnsi" w:cstheme="minorBidi"/>
            <w:bCs w:val="0"/>
            <w:noProof/>
            <w:sz w:val="22"/>
            <w:szCs w:val="22"/>
          </w:rPr>
          <w:tab/>
        </w:r>
        <w:r w:rsidRPr="00C46C40">
          <w:rPr>
            <w:rStyle w:val="Lienhypertexte"/>
            <w:lang w:val="en-GB"/>
          </w:rPr>
          <w:t>Provision 3.1 - Ensure the availability of functional health structures with well-trained staff and sufficient quantity and quality of medicines for the effective treatment of all parts of the population</w:t>
        </w:r>
        <w:r>
          <w:rPr>
            <w:noProof/>
            <w:webHidden/>
          </w:rPr>
          <w:tab/>
        </w:r>
        <w:r>
          <w:rPr>
            <w:noProof/>
            <w:webHidden/>
          </w:rPr>
          <w:fldChar w:fldCharType="begin"/>
        </w:r>
        <w:r>
          <w:rPr>
            <w:noProof/>
            <w:webHidden/>
          </w:rPr>
          <w:instrText xml:space="preserve"> PAGEREF _Toc104213327 \h </w:instrText>
        </w:r>
        <w:r>
          <w:rPr>
            <w:noProof/>
            <w:webHidden/>
          </w:rPr>
        </w:r>
        <w:r>
          <w:rPr>
            <w:noProof/>
            <w:webHidden/>
          </w:rPr>
          <w:fldChar w:fldCharType="separate"/>
        </w:r>
        <w:r w:rsidR="00AA1822">
          <w:rPr>
            <w:noProof/>
            <w:webHidden/>
          </w:rPr>
          <w:t>65</w:t>
        </w:r>
        <w:r>
          <w:rPr>
            <w:noProof/>
            <w:webHidden/>
          </w:rPr>
          <w:fldChar w:fldCharType="end"/>
        </w:r>
      </w:hyperlink>
    </w:p>
    <w:p w:rsidR="0009335A" w:rsidRDefault="0009335A">
      <w:pPr>
        <w:pStyle w:val="TM3"/>
        <w:rPr>
          <w:rFonts w:asciiTheme="minorHAnsi" w:eastAsiaTheme="minorEastAsia" w:hAnsiTheme="minorHAnsi" w:cstheme="minorBidi"/>
          <w:bCs w:val="0"/>
          <w:noProof/>
          <w:sz w:val="22"/>
          <w:szCs w:val="22"/>
        </w:rPr>
      </w:pPr>
      <w:hyperlink r:id="rId59" w:anchor="_Toc104213328" w:history="1">
        <w:r w:rsidRPr="00C46C40">
          <w:rPr>
            <w:rStyle w:val="Lienhypertexte"/>
            <w:lang w:val="en-GB"/>
          </w:rPr>
          <w:t>4.4.2</w:t>
        </w:r>
        <w:r>
          <w:rPr>
            <w:rFonts w:asciiTheme="minorHAnsi" w:eastAsiaTheme="minorEastAsia" w:hAnsiTheme="minorHAnsi" w:cstheme="minorBidi"/>
            <w:bCs w:val="0"/>
            <w:noProof/>
            <w:sz w:val="22"/>
            <w:szCs w:val="22"/>
          </w:rPr>
          <w:tab/>
        </w:r>
        <w:r w:rsidRPr="00C46C40">
          <w:rPr>
            <w:rStyle w:val="Lienhypertexte"/>
            <w:lang w:val="en-GB"/>
          </w:rPr>
          <w:t>Provision 3.2 - Ensure adequate financing of the health sector by mobilising endogenous and external resources</w:t>
        </w:r>
        <w:r>
          <w:rPr>
            <w:noProof/>
            <w:webHidden/>
          </w:rPr>
          <w:tab/>
        </w:r>
        <w:r>
          <w:rPr>
            <w:noProof/>
            <w:webHidden/>
          </w:rPr>
          <w:fldChar w:fldCharType="begin"/>
        </w:r>
        <w:r>
          <w:rPr>
            <w:noProof/>
            <w:webHidden/>
          </w:rPr>
          <w:instrText xml:space="preserve"> PAGEREF _Toc104213328 \h </w:instrText>
        </w:r>
        <w:r>
          <w:rPr>
            <w:noProof/>
            <w:webHidden/>
          </w:rPr>
        </w:r>
        <w:r>
          <w:rPr>
            <w:noProof/>
            <w:webHidden/>
          </w:rPr>
          <w:fldChar w:fldCharType="separate"/>
        </w:r>
        <w:r w:rsidR="00AA1822">
          <w:rPr>
            <w:noProof/>
            <w:webHidden/>
          </w:rPr>
          <w:t>68</w:t>
        </w:r>
        <w:r>
          <w:rPr>
            <w:noProof/>
            <w:webHidden/>
          </w:rPr>
          <w:fldChar w:fldCharType="end"/>
        </w:r>
      </w:hyperlink>
    </w:p>
    <w:p w:rsidR="0009335A" w:rsidRDefault="0009335A">
      <w:pPr>
        <w:pStyle w:val="TM3"/>
        <w:rPr>
          <w:rFonts w:asciiTheme="minorHAnsi" w:eastAsiaTheme="minorEastAsia" w:hAnsiTheme="minorHAnsi" w:cstheme="minorBidi"/>
          <w:bCs w:val="0"/>
          <w:noProof/>
          <w:sz w:val="22"/>
          <w:szCs w:val="22"/>
        </w:rPr>
      </w:pPr>
      <w:hyperlink r:id="rId60" w:anchor="_Toc104213329" w:history="1">
        <w:r w:rsidRPr="00C46C40">
          <w:rPr>
            <w:rStyle w:val="Lienhypertexte"/>
            <w:lang w:val="en-GB"/>
          </w:rPr>
          <w:t>4.4.3</w:t>
        </w:r>
        <w:r>
          <w:rPr>
            <w:rFonts w:asciiTheme="minorHAnsi" w:eastAsiaTheme="minorEastAsia" w:hAnsiTheme="minorHAnsi" w:cstheme="minorBidi"/>
            <w:bCs w:val="0"/>
            <w:noProof/>
            <w:sz w:val="22"/>
            <w:szCs w:val="22"/>
          </w:rPr>
          <w:tab/>
        </w:r>
        <w:r w:rsidRPr="00C46C40">
          <w:rPr>
            <w:rStyle w:val="Lienhypertexte"/>
            <w:lang w:val="en-GB"/>
          </w:rPr>
          <w:t>Provision 3.3 - Ensure the establishment of an efficient information system with a dynamic collection of reliable health information</w:t>
        </w:r>
        <w:r>
          <w:rPr>
            <w:noProof/>
            <w:webHidden/>
          </w:rPr>
          <w:tab/>
        </w:r>
        <w:r>
          <w:rPr>
            <w:noProof/>
            <w:webHidden/>
          </w:rPr>
          <w:fldChar w:fldCharType="begin"/>
        </w:r>
        <w:r>
          <w:rPr>
            <w:noProof/>
            <w:webHidden/>
          </w:rPr>
          <w:instrText xml:space="preserve"> PAGEREF _Toc104213329 \h </w:instrText>
        </w:r>
        <w:r>
          <w:rPr>
            <w:noProof/>
            <w:webHidden/>
          </w:rPr>
        </w:r>
        <w:r>
          <w:rPr>
            <w:noProof/>
            <w:webHidden/>
          </w:rPr>
          <w:fldChar w:fldCharType="separate"/>
        </w:r>
        <w:r w:rsidR="00AA1822">
          <w:rPr>
            <w:noProof/>
            <w:webHidden/>
          </w:rPr>
          <w:t>70</w:t>
        </w:r>
        <w:r>
          <w:rPr>
            <w:noProof/>
            <w:webHidden/>
          </w:rPr>
          <w:fldChar w:fldCharType="end"/>
        </w:r>
      </w:hyperlink>
    </w:p>
    <w:p w:rsidR="0009335A" w:rsidRDefault="0009335A">
      <w:pPr>
        <w:pStyle w:val="TM3"/>
        <w:rPr>
          <w:rFonts w:asciiTheme="minorHAnsi" w:eastAsiaTheme="minorEastAsia" w:hAnsiTheme="minorHAnsi" w:cstheme="minorBidi"/>
          <w:bCs w:val="0"/>
          <w:noProof/>
          <w:sz w:val="22"/>
          <w:szCs w:val="22"/>
        </w:rPr>
      </w:pPr>
      <w:hyperlink r:id="rId61" w:anchor="_Toc104213330" w:history="1">
        <w:r w:rsidRPr="00C46C40">
          <w:rPr>
            <w:rStyle w:val="Lienhypertexte"/>
            <w:lang w:val="en-GB"/>
          </w:rPr>
          <w:t>4.4.4</w:t>
        </w:r>
        <w:r>
          <w:rPr>
            <w:rFonts w:asciiTheme="minorHAnsi" w:eastAsiaTheme="minorEastAsia" w:hAnsiTheme="minorHAnsi" w:cstheme="minorBidi"/>
            <w:bCs w:val="0"/>
            <w:noProof/>
            <w:sz w:val="22"/>
            <w:szCs w:val="22"/>
          </w:rPr>
          <w:tab/>
        </w:r>
        <w:r w:rsidRPr="00C46C40">
          <w:rPr>
            <w:rStyle w:val="Lienhypertexte"/>
            <w:lang w:val="en-GB"/>
          </w:rPr>
          <w:t>Provision 3.4 - Ensure access to health information, disease prevention and effective care</w:t>
        </w:r>
        <w:r>
          <w:rPr>
            <w:noProof/>
            <w:webHidden/>
          </w:rPr>
          <w:tab/>
        </w:r>
        <w:r>
          <w:rPr>
            <w:noProof/>
            <w:webHidden/>
          </w:rPr>
          <w:fldChar w:fldCharType="begin"/>
        </w:r>
        <w:r>
          <w:rPr>
            <w:noProof/>
            <w:webHidden/>
          </w:rPr>
          <w:instrText xml:space="preserve"> PAGEREF _Toc104213330 \h </w:instrText>
        </w:r>
        <w:r>
          <w:rPr>
            <w:noProof/>
            <w:webHidden/>
          </w:rPr>
        </w:r>
        <w:r>
          <w:rPr>
            <w:noProof/>
            <w:webHidden/>
          </w:rPr>
          <w:fldChar w:fldCharType="separate"/>
        </w:r>
        <w:r w:rsidR="00AA1822">
          <w:rPr>
            <w:noProof/>
            <w:webHidden/>
          </w:rPr>
          <w:t>71</w:t>
        </w:r>
        <w:r>
          <w:rPr>
            <w:noProof/>
            <w:webHidden/>
          </w:rPr>
          <w:fldChar w:fldCharType="end"/>
        </w:r>
      </w:hyperlink>
    </w:p>
    <w:p w:rsidR="0009335A" w:rsidRDefault="0009335A">
      <w:pPr>
        <w:pStyle w:val="TM3"/>
        <w:rPr>
          <w:rFonts w:asciiTheme="minorHAnsi" w:eastAsiaTheme="minorEastAsia" w:hAnsiTheme="minorHAnsi" w:cstheme="minorBidi"/>
          <w:bCs w:val="0"/>
          <w:noProof/>
          <w:sz w:val="22"/>
          <w:szCs w:val="22"/>
        </w:rPr>
      </w:pPr>
      <w:hyperlink r:id="rId62" w:anchor="_Toc104213331" w:history="1">
        <w:r w:rsidRPr="00C46C40">
          <w:rPr>
            <w:rStyle w:val="Lienhypertexte"/>
            <w:lang w:val="en-GB"/>
          </w:rPr>
          <w:t>4.4.5</w:t>
        </w:r>
        <w:r>
          <w:rPr>
            <w:rFonts w:asciiTheme="minorHAnsi" w:eastAsiaTheme="minorEastAsia" w:hAnsiTheme="minorHAnsi" w:cstheme="minorBidi"/>
            <w:bCs w:val="0"/>
            <w:noProof/>
            <w:sz w:val="22"/>
            <w:szCs w:val="22"/>
          </w:rPr>
          <w:tab/>
        </w:r>
        <w:r w:rsidRPr="00C46C40">
          <w:rPr>
            <w:rStyle w:val="Lienhypertexte"/>
            <w:lang w:val="en-GB"/>
          </w:rPr>
          <w:t>Provision 3.5 - Ensure an effective epidemiological surveillance system for early detection of epidemiological threats and a rapid and adequate response</w:t>
        </w:r>
        <w:r>
          <w:rPr>
            <w:noProof/>
            <w:webHidden/>
          </w:rPr>
          <w:tab/>
        </w:r>
        <w:r>
          <w:rPr>
            <w:noProof/>
            <w:webHidden/>
          </w:rPr>
          <w:fldChar w:fldCharType="begin"/>
        </w:r>
        <w:r>
          <w:rPr>
            <w:noProof/>
            <w:webHidden/>
          </w:rPr>
          <w:instrText xml:space="preserve"> PAGEREF _Toc104213331 \h </w:instrText>
        </w:r>
        <w:r>
          <w:rPr>
            <w:noProof/>
            <w:webHidden/>
          </w:rPr>
        </w:r>
        <w:r>
          <w:rPr>
            <w:noProof/>
            <w:webHidden/>
          </w:rPr>
          <w:fldChar w:fldCharType="separate"/>
        </w:r>
        <w:r w:rsidR="00AA1822">
          <w:rPr>
            <w:noProof/>
            <w:webHidden/>
          </w:rPr>
          <w:t>74</w:t>
        </w:r>
        <w:r>
          <w:rPr>
            <w:noProof/>
            <w:webHidden/>
          </w:rPr>
          <w:fldChar w:fldCharType="end"/>
        </w:r>
      </w:hyperlink>
    </w:p>
    <w:p w:rsidR="0009335A" w:rsidRDefault="0009335A">
      <w:pPr>
        <w:pStyle w:val="TM3"/>
        <w:rPr>
          <w:rFonts w:asciiTheme="minorHAnsi" w:eastAsiaTheme="minorEastAsia" w:hAnsiTheme="minorHAnsi" w:cstheme="minorBidi"/>
          <w:bCs w:val="0"/>
          <w:noProof/>
          <w:sz w:val="22"/>
          <w:szCs w:val="22"/>
        </w:rPr>
      </w:pPr>
      <w:hyperlink r:id="rId63" w:anchor="_Toc104213332" w:history="1">
        <w:r w:rsidRPr="00C46C40">
          <w:rPr>
            <w:rStyle w:val="Lienhypertexte"/>
            <w:lang w:val="en-GB"/>
          </w:rPr>
          <w:t>4.4.6</w:t>
        </w:r>
        <w:r>
          <w:rPr>
            <w:rFonts w:asciiTheme="minorHAnsi" w:eastAsiaTheme="minorEastAsia" w:hAnsiTheme="minorHAnsi" w:cstheme="minorBidi"/>
            <w:bCs w:val="0"/>
            <w:noProof/>
            <w:sz w:val="22"/>
            <w:szCs w:val="22"/>
          </w:rPr>
          <w:tab/>
        </w:r>
        <w:r w:rsidRPr="00C46C40">
          <w:rPr>
            <w:rStyle w:val="Lienhypertexte"/>
            <w:lang w:val="en-GB"/>
          </w:rPr>
          <w:t>Provision 3.6 - Ensure the establishment of equipped health structures responsible for emergency health operations at the decentralised level</w:t>
        </w:r>
        <w:r>
          <w:rPr>
            <w:noProof/>
            <w:webHidden/>
          </w:rPr>
          <w:tab/>
        </w:r>
        <w:r>
          <w:rPr>
            <w:noProof/>
            <w:webHidden/>
          </w:rPr>
          <w:fldChar w:fldCharType="begin"/>
        </w:r>
        <w:r>
          <w:rPr>
            <w:noProof/>
            <w:webHidden/>
          </w:rPr>
          <w:instrText xml:space="preserve"> PAGEREF _Toc104213332 \h </w:instrText>
        </w:r>
        <w:r>
          <w:rPr>
            <w:noProof/>
            <w:webHidden/>
          </w:rPr>
        </w:r>
        <w:r>
          <w:rPr>
            <w:noProof/>
            <w:webHidden/>
          </w:rPr>
          <w:fldChar w:fldCharType="separate"/>
        </w:r>
        <w:r w:rsidR="00AA1822">
          <w:rPr>
            <w:noProof/>
            <w:webHidden/>
          </w:rPr>
          <w:t>75</w:t>
        </w:r>
        <w:r>
          <w:rPr>
            <w:noProof/>
            <w:webHidden/>
          </w:rPr>
          <w:fldChar w:fldCharType="end"/>
        </w:r>
      </w:hyperlink>
    </w:p>
    <w:p w:rsidR="0009335A" w:rsidRDefault="0009335A">
      <w:pPr>
        <w:pStyle w:val="TM1"/>
        <w:rPr>
          <w:rFonts w:asciiTheme="minorHAnsi" w:eastAsiaTheme="minorEastAsia" w:hAnsiTheme="minorHAnsi" w:cstheme="minorBidi"/>
          <w:bCs w:val="0"/>
          <w:caps w:val="0"/>
          <w:sz w:val="22"/>
          <w:szCs w:val="22"/>
        </w:rPr>
      </w:pPr>
      <w:hyperlink r:id="rId64" w:anchor="_Toc104213333" w:history="1">
        <w:r w:rsidRPr="00C46C40">
          <w:rPr>
            <w:rStyle w:val="Lienhypertexte"/>
            <w:rFonts w:eastAsia="Arial Narrow"/>
            <w:lang w:val="en-GB"/>
          </w:rPr>
          <w:t>5</w:t>
        </w:r>
        <w:r>
          <w:rPr>
            <w:rFonts w:asciiTheme="minorHAnsi" w:eastAsiaTheme="minorEastAsia" w:hAnsiTheme="minorHAnsi" w:cstheme="minorBidi"/>
            <w:bCs w:val="0"/>
            <w:caps w:val="0"/>
            <w:sz w:val="22"/>
            <w:szCs w:val="22"/>
          </w:rPr>
          <w:tab/>
        </w:r>
        <w:r w:rsidRPr="00C46C40">
          <w:rPr>
            <w:rStyle w:val="Lienhypertexte"/>
            <w:rFonts w:eastAsia="Arial Narrow"/>
            <w:lang w:val="en-GB"/>
          </w:rPr>
          <w:t>Programme of measures</w:t>
        </w:r>
        <w:r>
          <w:rPr>
            <w:webHidden/>
          </w:rPr>
          <w:tab/>
        </w:r>
        <w:r>
          <w:rPr>
            <w:webHidden/>
          </w:rPr>
          <w:fldChar w:fldCharType="begin"/>
        </w:r>
        <w:r>
          <w:rPr>
            <w:webHidden/>
          </w:rPr>
          <w:instrText xml:space="preserve"> PAGEREF _Toc104213333 \h </w:instrText>
        </w:r>
        <w:r>
          <w:rPr>
            <w:webHidden/>
          </w:rPr>
        </w:r>
        <w:r>
          <w:rPr>
            <w:webHidden/>
          </w:rPr>
          <w:fldChar w:fldCharType="separate"/>
        </w:r>
        <w:r w:rsidR="00AA1822">
          <w:rPr>
            <w:webHidden/>
          </w:rPr>
          <w:t>77</w:t>
        </w:r>
        <w:r>
          <w:rPr>
            <w:webHidden/>
          </w:rPr>
          <w:fldChar w:fldCharType="end"/>
        </w:r>
      </w:hyperlink>
    </w:p>
    <w:p w:rsidR="0009335A" w:rsidRDefault="0009335A">
      <w:pPr>
        <w:pStyle w:val="TM2"/>
        <w:rPr>
          <w:rFonts w:asciiTheme="minorHAnsi" w:eastAsiaTheme="minorEastAsia" w:hAnsiTheme="minorHAnsi" w:cstheme="minorBidi"/>
          <w:noProof/>
          <w:sz w:val="22"/>
          <w:szCs w:val="22"/>
        </w:rPr>
      </w:pPr>
      <w:hyperlink r:id="rId65" w:anchor="_Toc104213334" w:history="1">
        <w:r w:rsidRPr="00C46C40">
          <w:rPr>
            <w:rStyle w:val="Lienhypertexte"/>
            <w:lang w:val="en-GB"/>
          </w:rPr>
          <w:t>5.1</w:t>
        </w:r>
        <w:r>
          <w:rPr>
            <w:rFonts w:asciiTheme="minorHAnsi" w:eastAsiaTheme="minorEastAsia" w:hAnsiTheme="minorHAnsi" w:cstheme="minorBidi"/>
            <w:noProof/>
            <w:sz w:val="22"/>
            <w:szCs w:val="22"/>
          </w:rPr>
          <w:tab/>
        </w:r>
        <w:r w:rsidRPr="00C46C40">
          <w:rPr>
            <w:rStyle w:val="Lienhypertexte"/>
            <w:lang w:val="en-GB"/>
          </w:rPr>
          <w:t>Summary of the sectoral plan and results framework</w:t>
        </w:r>
        <w:r>
          <w:rPr>
            <w:noProof/>
            <w:webHidden/>
          </w:rPr>
          <w:tab/>
        </w:r>
        <w:r>
          <w:rPr>
            <w:noProof/>
            <w:webHidden/>
          </w:rPr>
          <w:fldChar w:fldCharType="begin"/>
        </w:r>
        <w:r>
          <w:rPr>
            <w:noProof/>
            <w:webHidden/>
          </w:rPr>
          <w:instrText xml:space="preserve"> PAGEREF _Toc104213334 \h </w:instrText>
        </w:r>
        <w:r>
          <w:rPr>
            <w:noProof/>
            <w:webHidden/>
          </w:rPr>
        </w:r>
        <w:r>
          <w:rPr>
            <w:noProof/>
            <w:webHidden/>
          </w:rPr>
          <w:fldChar w:fldCharType="separate"/>
        </w:r>
        <w:r w:rsidR="00AA1822">
          <w:rPr>
            <w:noProof/>
            <w:webHidden/>
          </w:rPr>
          <w:t>77</w:t>
        </w:r>
        <w:r>
          <w:rPr>
            <w:noProof/>
            <w:webHidden/>
          </w:rPr>
          <w:fldChar w:fldCharType="end"/>
        </w:r>
      </w:hyperlink>
    </w:p>
    <w:p w:rsidR="0009335A" w:rsidRDefault="0009335A">
      <w:pPr>
        <w:pStyle w:val="TM2"/>
        <w:rPr>
          <w:rFonts w:asciiTheme="minorHAnsi" w:eastAsiaTheme="minorEastAsia" w:hAnsiTheme="minorHAnsi" w:cstheme="minorBidi"/>
          <w:noProof/>
          <w:sz w:val="22"/>
          <w:szCs w:val="22"/>
        </w:rPr>
      </w:pPr>
      <w:hyperlink r:id="rId66" w:anchor="_Toc104213335" w:history="1">
        <w:r w:rsidRPr="00C46C40">
          <w:rPr>
            <w:rStyle w:val="Lienhypertexte"/>
            <w:lang w:val="en-GB"/>
          </w:rPr>
          <w:t>5.2</w:t>
        </w:r>
        <w:r>
          <w:rPr>
            <w:rFonts w:asciiTheme="minorHAnsi" w:eastAsiaTheme="minorEastAsia" w:hAnsiTheme="minorHAnsi" w:cstheme="minorBidi"/>
            <w:noProof/>
            <w:sz w:val="22"/>
            <w:szCs w:val="22"/>
          </w:rPr>
          <w:tab/>
        </w:r>
        <w:r w:rsidRPr="00C46C40">
          <w:rPr>
            <w:rStyle w:val="Lienhypertexte"/>
            <w:lang w:val="en-GB"/>
          </w:rPr>
          <w:t>Timeline of measurements</w:t>
        </w:r>
        <w:r>
          <w:rPr>
            <w:noProof/>
            <w:webHidden/>
          </w:rPr>
          <w:tab/>
        </w:r>
        <w:r>
          <w:rPr>
            <w:noProof/>
            <w:webHidden/>
          </w:rPr>
          <w:fldChar w:fldCharType="begin"/>
        </w:r>
        <w:r>
          <w:rPr>
            <w:noProof/>
            <w:webHidden/>
          </w:rPr>
          <w:instrText xml:space="preserve"> PAGEREF _Toc104213335 \h </w:instrText>
        </w:r>
        <w:r>
          <w:rPr>
            <w:noProof/>
            <w:webHidden/>
          </w:rPr>
        </w:r>
        <w:r>
          <w:rPr>
            <w:noProof/>
            <w:webHidden/>
          </w:rPr>
          <w:fldChar w:fldCharType="separate"/>
        </w:r>
        <w:r w:rsidR="00AA1822">
          <w:rPr>
            <w:noProof/>
            <w:webHidden/>
          </w:rPr>
          <w:t>81</w:t>
        </w:r>
        <w:r>
          <w:rPr>
            <w:noProof/>
            <w:webHidden/>
          </w:rPr>
          <w:fldChar w:fldCharType="end"/>
        </w:r>
      </w:hyperlink>
    </w:p>
    <w:p w:rsidR="0009335A" w:rsidRDefault="0009335A">
      <w:pPr>
        <w:pStyle w:val="TM2"/>
        <w:rPr>
          <w:rFonts w:asciiTheme="minorHAnsi" w:eastAsiaTheme="minorEastAsia" w:hAnsiTheme="minorHAnsi" w:cstheme="minorBidi"/>
          <w:noProof/>
          <w:sz w:val="22"/>
          <w:szCs w:val="22"/>
        </w:rPr>
      </w:pPr>
      <w:hyperlink r:id="rId67" w:anchor="_Toc104213336" w:history="1">
        <w:r w:rsidRPr="00C46C40">
          <w:rPr>
            <w:rStyle w:val="Lienhypertexte"/>
            <w:lang w:val="en-GB"/>
          </w:rPr>
          <w:t>5.3</w:t>
        </w:r>
        <w:r>
          <w:rPr>
            <w:rFonts w:asciiTheme="minorHAnsi" w:eastAsiaTheme="minorEastAsia" w:hAnsiTheme="minorHAnsi" w:cstheme="minorBidi"/>
            <w:noProof/>
            <w:sz w:val="22"/>
            <w:szCs w:val="22"/>
          </w:rPr>
          <w:tab/>
        </w:r>
        <w:r w:rsidRPr="00C46C40">
          <w:rPr>
            <w:rStyle w:val="Lienhypertexte"/>
            <w:lang w:val="en-GB"/>
          </w:rPr>
          <w:t>Cost of the measures</w:t>
        </w:r>
        <w:r>
          <w:rPr>
            <w:noProof/>
            <w:webHidden/>
          </w:rPr>
          <w:tab/>
        </w:r>
        <w:r>
          <w:rPr>
            <w:noProof/>
            <w:webHidden/>
          </w:rPr>
          <w:fldChar w:fldCharType="begin"/>
        </w:r>
        <w:r>
          <w:rPr>
            <w:noProof/>
            <w:webHidden/>
          </w:rPr>
          <w:instrText xml:space="preserve"> PAGEREF _Toc104213336 \h </w:instrText>
        </w:r>
        <w:r>
          <w:rPr>
            <w:noProof/>
            <w:webHidden/>
          </w:rPr>
        </w:r>
        <w:r>
          <w:rPr>
            <w:noProof/>
            <w:webHidden/>
          </w:rPr>
          <w:fldChar w:fldCharType="separate"/>
        </w:r>
        <w:r w:rsidR="00AA1822">
          <w:rPr>
            <w:noProof/>
            <w:webHidden/>
          </w:rPr>
          <w:t>84</w:t>
        </w:r>
        <w:r>
          <w:rPr>
            <w:noProof/>
            <w:webHidden/>
          </w:rPr>
          <w:fldChar w:fldCharType="end"/>
        </w:r>
      </w:hyperlink>
    </w:p>
    <w:p w:rsidR="0009335A" w:rsidRDefault="0009335A">
      <w:pPr>
        <w:pStyle w:val="TM2"/>
        <w:rPr>
          <w:rFonts w:asciiTheme="minorHAnsi" w:eastAsiaTheme="minorEastAsia" w:hAnsiTheme="minorHAnsi" w:cstheme="minorBidi"/>
          <w:noProof/>
          <w:sz w:val="22"/>
          <w:szCs w:val="22"/>
        </w:rPr>
      </w:pPr>
      <w:hyperlink r:id="rId68" w:anchor="_Toc104213337" w:history="1">
        <w:r w:rsidRPr="00C46C40">
          <w:rPr>
            <w:rStyle w:val="Lienhypertexte"/>
            <w:lang w:val="en-GB"/>
          </w:rPr>
          <w:t>5.4</w:t>
        </w:r>
        <w:r>
          <w:rPr>
            <w:rFonts w:asciiTheme="minorHAnsi" w:eastAsiaTheme="minorEastAsia" w:hAnsiTheme="minorHAnsi" w:cstheme="minorBidi"/>
            <w:noProof/>
            <w:sz w:val="22"/>
            <w:szCs w:val="22"/>
          </w:rPr>
          <w:tab/>
        </w:r>
        <w:r w:rsidRPr="00C46C40">
          <w:rPr>
            <w:rStyle w:val="Lienhypertexte"/>
            <w:lang w:val="en-GB"/>
          </w:rPr>
          <w:t>Ownership of the measures</w:t>
        </w:r>
        <w:r>
          <w:rPr>
            <w:noProof/>
            <w:webHidden/>
          </w:rPr>
          <w:tab/>
        </w:r>
        <w:r>
          <w:rPr>
            <w:noProof/>
            <w:webHidden/>
          </w:rPr>
          <w:fldChar w:fldCharType="begin"/>
        </w:r>
        <w:r>
          <w:rPr>
            <w:noProof/>
            <w:webHidden/>
          </w:rPr>
          <w:instrText xml:space="preserve"> PAGEREF _Toc104213337 \h </w:instrText>
        </w:r>
        <w:r>
          <w:rPr>
            <w:noProof/>
            <w:webHidden/>
          </w:rPr>
        </w:r>
        <w:r>
          <w:rPr>
            <w:noProof/>
            <w:webHidden/>
          </w:rPr>
          <w:fldChar w:fldCharType="separate"/>
        </w:r>
        <w:r w:rsidR="00AA1822">
          <w:rPr>
            <w:noProof/>
            <w:webHidden/>
          </w:rPr>
          <w:t>93</w:t>
        </w:r>
        <w:r>
          <w:rPr>
            <w:noProof/>
            <w:webHidden/>
          </w:rPr>
          <w:fldChar w:fldCharType="end"/>
        </w:r>
      </w:hyperlink>
    </w:p>
    <w:p w:rsidR="0009335A" w:rsidRDefault="0009335A">
      <w:pPr>
        <w:pStyle w:val="TM2"/>
        <w:rPr>
          <w:rFonts w:asciiTheme="minorHAnsi" w:eastAsiaTheme="minorEastAsia" w:hAnsiTheme="minorHAnsi" w:cstheme="minorBidi"/>
          <w:noProof/>
          <w:sz w:val="22"/>
          <w:szCs w:val="22"/>
        </w:rPr>
      </w:pPr>
      <w:hyperlink r:id="rId69" w:anchor="_Toc104213338" w:history="1">
        <w:r w:rsidRPr="00C46C40">
          <w:rPr>
            <w:rStyle w:val="Lienhypertexte"/>
            <w:lang w:val="en-GB"/>
          </w:rPr>
          <w:t>5.5</w:t>
        </w:r>
        <w:r>
          <w:rPr>
            <w:rFonts w:asciiTheme="minorHAnsi" w:eastAsiaTheme="minorEastAsia" w:hAnsiTheme="minorHAnsi" w:cstheme="minorBidi"/>
            <w:noProof/>
            <w:sz w:val="22"/>
            <w:szCs w:val="22"/>
          </w:rPr>
          <w:tab/>
        </w:r>
        <w:r w:rsidRPr="00C46C40">
          <w:rPr>
            <w:rStyle w:val="Lienhypertexte"/>
            <w:lang w:val="en-GB"/>
          </w:rPr>
          <w:t>Implementation framework</w:t>
        </w:r>
        <w:r>
          <w:rPr>
            <w:noProof/>
            <w:webHidden/>
          </w:rPr>
          <w:tab/>
        </w:r>
        <w:r>
          <w:rPr>
            <w:noProof/>
            <w:webHidden/>
          </w:rPr>
          <w:fldChar w:fldCharType="begin"/>
        </w:r>
        <w:r>
          <w:rPr>
            <w:noProof/>
            <w:webHidden/>
          </w:rPr>
          <w:instrText xml:space="preserve"> PAGEREF _Toc104213338 \h </w:instrText>
        </w:r>
        <w:r>
          <w:rPr>
            <w:noProof/>
            <w:webHidden/>
          </w:rPr>
        </w:r>
        <w:r>
          <w:rPr>
            <w:noProof/>
            <w:webHidden/>
          </w:rPr>
          <w:fldChar w:fldCharType="separate"/>
        </w:r>
        <w:r w:rsidR="00AA1822">
          <w:rPr>
            <w:noProof/>
            <w:webHidden/>
          </w:rPr>
          <w:t>95</w:t>
        </w:r>
        <w:r>
          <w:rPr>
            <w:noProof/>
            <w:webHidden/>
          </w:rPr>
          <w:fldChar w:fldCharType="end"/>
        </w:r>
      </w:hyperlink>
    </w:p>
    <w:p w:rsidR="0009335A" w:rsidRDefault="0009335A">
      <w:pPr>
        <w:pStyle w:val="TM1"/>
        <w:rPr>
          <w:rFonts w:asciiTheme="minorHAnsi" w:eastAsiaTheme="minorEastAsia" w:hAnsiTheme="minorHAnsi" w:cstheme="minorBidi"/>
          <w:bCs w:val="0"/>
          <w:caps w:val="0"/>
          <w:sz w:val="22"/>
          <w:szCs w:val="22"/>
        </w:rPr>
      </w:pPr>
      <w:hyperlink r:id="rId70" w:anchor="_Toc104213339" w:history="1">
        <w:r w:rsidRPr="00C46C40">
          <w:rPr>
            <w:rStyle w:val="Lienhypertexte"/>
            <w:lang w:val="en-GB"/>
          </w:rPr>
          <w:t>6</w:t>
        </w:r>
        <w:r>
          <w:rPr>
            <w:rFonts w:asciiTheme="minorHAnsi" w:eastAsiaTheme="minorEastAsia" w:hAnsiTheme="minorHAnsi" w:cstheme="minorBidi"/>
            <w:bCs w:val="0"/>
            <w:caps w:val="0"/>
            <w:sz w:val="22"/>
            <w:szCs w:val="22"/>
          </w:rPr>
          <w:tab/>
        </w:r>
        <w:r w:rsidRPr="00C46C40">
          <w:rPr>
            <w:rStyle w:val="Lienhypertexte"/>
            <w:lang w:val="en-GB"/>
          </w:rPr>
          <w:t>Assessment of the social and environmental impacts of the Sector Plan</w:t>
        </w:r>
        <w:r>
          <w:rPr>
            <w:webHidden/>
          </w:rPr>
          <w:tab/>
        </w:r>
        <w:r>
          <w:rPr>
            <w:webHidden/>
          </w:rPr>
          <w:fldChar w:fldCharType="begin"/>
        </w:r>
        <w:r>
          <w:rPr>
            <w:webHidden/>
          </w:rPr>
          <w:instrText xml:space="preserve"> PAGEREF _Toc104213339 \h </w:instrText>
        </w:r>
        <w:r>
          <w:rPr>
            <w:webHidden/>
          </w:rPr>
        </w:r>
        <w:r>
          <w:rPr>
            <w:webHidden/>
          </w:rPr>
          <w:fldChar w:fldCharType="separate"/>
        </w:r>
        <w:r w:rsidR="00AA1822">
          <w:rPr>
            <w:webHidden/>
          </w:rPr>
          <w:t>103</w:t>
        </w:r>
        <w:r>
          <w:rPr>
            <w:webHidden/>
          </w:rPr>
          <w:fldChar w:fldCharType="end"/>
        </w:r>
      </w:hyperlink>
    </w:p>
    <w:p w:rsidR="0009335A" w:rsidRDefault="0009335A">
      <w:pPr>
        <w:pStyle w:val="TM1"/>
        <w:rPr>
          <w:rFonts w:asciiTheme="minorHAnsi" w:eastAsiaTheme="minorEastAsia" w:hAnsiTheme="minorHAnsi" w:cstheme="minorBidi"/>
          <w:bCs w:val="0"/>
          <w:caps w:val="0"/>
          <w:sz w:val="22"/>
          <w:szCs w:val="22"/>
        </w:rPr>
      </w:pPr>
      <w:hyperlink r:id="rId71" w:anchor="_Toc104213340" w:history="1">
        <w:r w:rsidRPr="00C46C40">
          <w:rPr>
            <w:rStyle w:val="Lienhypertexte"/>
            <w:rFonts w:eastAsia="Arial Narrow"/>
            <w:lang w:val="en-GB"/>
          </w:rPr>
          <w:t>7</w:t>
        </w:r>
        <w:r>
          <w:rPr>
            <w:rFonts w:asciiTheme="minorHAnsi" w:eastAsiaTheme="minorEastAsia" w:hAnsiTheme="minorHAnsi" w:cstheme="minorBidi"/>
            <w:bCs w:val="0"/>
            <w:caps w:val="0"/>
            <w:sz w:val="22"/>
            <w:szCs w:val="22"/>
          </w:rPr>
          <w:tab/>
        </w:r>
        <w:r w:rsidRPr="00C46C40">
          <w:rPr>
            <w:rStyle w:val="Lienhypertexte"/>
            <w:rFonts w:eastAsia="Arial Narrow"/>
            <w:lang w:val="en-GB"/>
          </w:rPr>
          <w:t>Conclusions and recommendations</w:t>
        </w:r>
        <w:r>
          <w:rPr>
            <w:webHidden/>
          </w:rPr>
          <w:tab/>
        </w:r>
        <w:r>
          <w:rPr>
            <w:webHidden/>
          </w:rPr>
          <w:fldChar w:fldCharType="begin"/>
        </w:r>
        <w:r>
          <w:rPr>
            <w:webHidden/>
          </w:rPr>
          <w:instrText xml:space="preserve"> PAGEREF _Toc104213340 \h </w:instrText>
        </w:r>
        <w:r>
          <w:rPr>
            <w:webHidden/>
          </w:rPr>
        </w:r>
        <w:r>
          <w:rPr>
            <w:webHidden/>
          </w:rPr>
          <w:fldChar w:fldCharType="separate"/>
        </w:r>
        <w:r w:rsidR="00AA1822">
          <w:rPr>
            <w:webHidden/>
          </w:rPr>
          <w:t>106</w:t>
        </w:r>
        <w:r>
          <w:rPr>
            <w:webHidden/>
          </w:rPr>
          <w:fldChar w:fldCharType="end"/>
        </w:r>
      </w:hyperlink>
    </w:p>
    <w:p w:rsidR="0009335A" w:rsidRDefault="0009335A">
      <w:pPr>
        <w:pStyle w:val="TM1"/>
        <w:rPr>
          <w:rFonts w:asciiTheme="minorHAnsi" w:eastAsiaTheme="minorEastAsia" w:hAnsiTheme="minorHAnsi" w:cstheme="minorBidi"/>
          <w:bCs w:val="0"/>
          <w:caps w:val="0"/>
          <w:sz w:val="22"/>
          <w:szCs w:val="22"/>
        </w:rPr>
      </w:pPr>
      <w:hyperlink r:id="rId72" w:anchor="_Toc104213341" w:history="1">
        <w:r w:rsidRPr="00C46C40">
          <w:rPr>
            <w:rStyle w:val="Lienhypertexte"/>
            <w:lang w:val="en-GB"/>
          </w:rPr>
          <w:t>Annexes</w:t>
        </w:r>
        <w:r>
          <w:rPr>
            <w:webHidden/>
          </w:rPr>
          <w:tab/>
        </w:r>
        <w:r>
          <w:rPr>
            <w:webHidden/>
          </w:rPr>
          <w:fldChar w:fldCharType="begin"/>
        </w:r>
        <w:r>
          <w:rPr>
            <w:webHidden/>
          </w:rPr>
          <w:instrText xml:space="preserve"> PAGEREF _Toc104213341 \h </w:instrText>
        </w:r>
        <w:r>
          <w:rPr>
            <w:webHidden/>
          </w:rPr>
        </w:r>
        <w:r>
          <w:rPr>
            <w:webHidden/>
          </w:rPr>
          <w:fldChar w:fldCharType="separate"/>
        </w:r>
        <w:r w:rsidR="00AA1822">
          <w:rPr>
            <w:webHidden/>
          </w:rPr>
          <w:t>109</w:t>
        </w:r>
        <w:r>
          <w:rPr>
            <w:webHidden/>
          </w:rPr>
          <w:fldChar w:fldCharType="end"/>
        </w:r>
      </w:hyperlink>
    </w:p>
    <w:p w:rsidR="0009335A" w:rsidRDefault="0009335A">
      <w:pPr>
        <w:pStyle w:val="TM7"/>
        <w:rPr>
          <w:rFonts w:asciiTheme="minorHAnsi" w:eastAsiaTheme="minorEastAsia" w:hAnsiTheme="minorHAnsi" w:cstheme="minorBidi"/>
          <w:noProof/>
          <w:sz w:val="22"/>
          <w:szCs w:val="22"/>
        </w:rPr>
      </w:pPr>
      <w:hyperlink r:id="rId73" w:anchor="_Toc104213342" w:history="1">
        <w:r w:rsidRPr="00C46C40">
          <w:rPr>
            <w:rStyle w:val="Lienhypertexte"/>
            <w:lang w:val="en-GB"/>
          </w:rPr>
          <w:t>Annexe 1.</w:t>
        </w:r>
        <w:r>
          <w:rPr>
            <w:rFonts w:asciiTheme="minorHAnsi" w:eastAsiaTheme="minorEastAsia" w:hAnsiTheme="minorHAnsi" w:cstheme="minorBidi"/>
            <w:noProof/>
            <w:sz w:val="22"/>
            <w:szCs w:val="22"/>
          </w:rPr>
          <w:tab/>
        </w:r>
        <w:r w:rsidRPr="00C46C40">
          <w:rPr>
            <w:rStyle w:val="Lienhypertexte"/>
            <w:lang w:val="en-GB"/>
          </w:rPr>
          <w:t>The Gambia - Data provided to the Consultant by NAWEC</w:t>
        </w:r>
        <w:r>
          <w:rPr>
            <w:noProof/>
            <w:webHidden/>
          </w:rPr>
          <w:tab/>
        </w:r>
        <w:r>
          <w:rPr>
            <w:noProof/>
            <w:webHidden/>
          </w:rPr>
          <w:fldChar w:fldCharType="begin"/>
        </w:r>
        <w:r>
          <w:rPr>
            <w:noProof/>
            <w:webHidden/>
          </w:rPr>
          <w:instrText xml:space="preserve"> PAGEREF _Toc104213342 \h </w:instrText>
        </w:r>
        <w:r>
          <w:rPr>
            <w:noProof/>
            <w:webHidden/>
          </w:rPr>
        </w:r>
        <w:r>
          <w:rPr>
            <w:noProof/>
            <w:webHidden/>
          </w:rPr>
          <w:fldChar w:fldCharType="separate"/>
        </w:r>
        <w:r w:rsidR="00AA1822">
          <w:rPr>
            <w:noProof/>
            <w:webHidden/>
          </w:rPr>
          <w:t>110</w:t>
        </w:r>
        <w:r>
          <w:rPr>
            <w:noProof/>
            <w:webHidden/>
          </w:rPr>
          <w:fldChar w:fldCharType="end"/>
        </w:r>
      </w:hyperlink>
    </w:p>
    <w:p w:rsidR="0009335A" w:rsidRDefault="0009335A">
      <w:pPr>
        <w:pStyle w:val="TM7"/>
        <w:rPr>
          <w:rFonts w:asciiTheme="minorHAnsi" w:eastAsiaTheme="minorEastAsia" w:hAnsiTheme="minorHAnsi" w:cstheme="minorBidi"/>
          <w:noProof/>
          <w:sz w:val="22"/>
          <w:szCs w:val="22"/>
        </w:rPr>
      </w:pPr>
      <w:hyperlink r:id="rId74" w:anchor="_Toc104213343" w:history="1">
        <w:r w:rsidRPr="00C46C40">
          <w:rPr>
            <w:rStyle w:val="Lienhypertexte"/>
            <w:lang w:val="en-GB"/>
          </w:rPr>
          <w:t>Annexe 2.</w:t>
        </w:r>
        <w:r>
          <w:rPr>
            <w:rFonts w:asciiTheme="minorHAnsi" w:eastAsiaTheme="minorEastAsia" w:hAnsiTheme="minorHAnsi" w:cstheme="minorBidi"/>
            <w:noProof/>
            <w:sz w:val="22"/>
            <w:szCs w:val="22"/>
          </w:rPr>
          <w:tab/>
        </w:r>
        <w:r w:rsidRPr="00C46C40">
          <w:rPr>
            <w:rStyle w:val="Lienhypertexte"/>
            <w:lang w:val="en-GB"/>
          </w:rPr>
          <w:t>Senegal - Data provided to PDDI by SONES</w:t>
        </w:r>
        <w:r>
          <w:rPr>
            <w:noProof/>
            <w:webHidden/>
          </w:rPr>
          <w:tab/>
        </w:r>
        <w:r>
          <w:rPr>
            <w:noProof/>
            <w:webHidden/>
          </w:rPr>
          <w:fldChar w:fldCharType="begin"/>
        </w:r>
        <w:r>
          <w:rPr>
            <w:noProof/>
            <w:webHidden/>
          </w:rPr>
          <w:instrText xml:space="preserve"> PAGEREF _Toc104213343 \h </w:instrText>
        </w:r>
        <w:r>
          <w:rPr>
            <w:noProof/>
            <w:webHidden/>
          </w:rPr>
        </w:r>
        <w:r>
          <w:rPr>
            <w:noProof/>
            <w:webHidden/>
          </w:rPr>
          <w:fldChar w:fldCharType="separate"/>
        </w:r>
        <w:r w:rsidR="00AA1822">
          <w:rPr>
            <w:noProof/>
            <w:webHidden/>
          </w:rPr>
          <w:t>114</w:t>
        </w:r>
        <w:r>
          <w:rPr>
            <w:noProof/>
            <w:webHidden/>
          </w:rPr>
          <w:fldChar w:fldCharType="end"/>
        </w:r>
      </w:hyperlink>
    </w:p>
    <w:p w:rsidR="00A52985" w:rsidRPr="00117F8F" w:rsidRDefault="00EF364A" w:rsidP="00EF364A">
      <w:pPr>
        <w:pStyle w:val="ps"/>
        <w:rPr>
          <w:lang w:val="en-GB"/>
        </w:rPr>
        <w:sectPr w:rsidR="00A52985" w:rsidRPr="00117F8F" w:rsidSect="005B66A9">
          <w:headerReference w:type="even" r:id="rId75"/>
          <w:headerReference w:type="default" r:id="rId76"/>
          <w:footerReference w:type="even" r:id="rId77"/>
          <w:footerReference w:type="default" r:id="rId78"/>
          <w:footerReference w:type="first" r:id="rId79"/>
          <w:type w:val="oddPage"/>
          <w:pgSz w:w="11907" w:h="16840" w:code="9"/>
          <w:pgMar w:top="1134" w:right="1418" w:bottom="1134" w:left="1418" w:header="720" w:footer="624" w:gutter="0"/>
          <w:pgNumType w:fmt="lowerRoman"/>
          <w:cols w:space="720"/>
          <w:titlePg/>
        </w:sectPr>
      </w:pPr>
      <w:r w:rsidRPr="00117F8F">
        <w:rPr>
          <w:lang w:val="en-GB"/>
        </w:rPr>
        <w:fldChar w:fldCharType="end"/>
      </w:r>
    </w:p>
    <w:p w:rsidR="00203323" w:rsidRPr="00117F8F" w:rsidRDefault="00740809">
      <w:pPr>
        <w:pStyle w:val="ta"/>
        <w:rPr>
          <w:lang w:val="en-GB"/>
        </w:rPr>
      </w:pPr>
      <w:r w:rsidRPr="00117F8F">
        <w:rPr>
          <w:lang w:val="en-GB"/>
        </w:rPr>
        <w:lastRenderedPageBreak/>
        <w:t>Table of illustrations</w:t>
      </w:r>
    </w:p>
    <w:p w:rsidR="00203323" w:rsidRPr="00117F8F" w:rsidRDefault="00740809">
      <w:pPr>
        <w:pStyle w:val="T1"/>
        <w:rPr>
          <w:lang w:val="en-GB"/>
        </w:rPr>
      </w:pPr>
      <w:r w:rsidRPr="00117F8F">
        <w:rPr>
          <w:lang w:val="en-GB"/>
        </w:rPr>
        <w:t>List of figures</w:t>
      </w:r>
    </w:p>
    <w:p w:rsidR="0009335A" w:rsidRDefault="00AD6FBC">
      <w:pPr>
        <w:pStyle w:val="Tabledesillustrations"/>
        <w:rPr>
          <w:rFonts w:asciiTheme="minorHAnsi" w:eastAsiaTheme="minorEastAsia" w:hAnsiTheme="minorHAnsi" w:cstheme="minorBidi"/>
          <w:bCs w:val="0"/>
          <w:noProof/>
          <w:sz w:val="22"/>
          <w:szCs w:val="22"/>
        </w:rPr>
      </w:pPr>
      <w:r w:rsidRPr="00117F8F">
        <w:rPr>
          <w:b/>
          <w:lang w:val="en-GB"/>
        </w:rPr>
        <w:fldChar w:fldCharType="begin"/>
      </w:r>
      <w:r w:rsidR="00740809" w:rsidRPr="00117F8F">
        <w:rPr>
          <w:b/>
          <w:lang w:val="en-GB"/>
        </w:rPr>
        <w:instrText xml:space="preserve"> TOC \h \z \c "Figure" </w:instrText>
      </w:r>
      <w:r w:rsidRPr="00117F8F">
        <w:rPr>
          <w:b/>
          <w:lang w:val="en-GB"/>
        </w:rPr>
        <w:fldChar w:fldCharType="separate"/>
      </w:r>
      <w:hyperlink r:id="rId80" w:anchor="_Toc104213344" w:history="1">
        <w:r w:rsidR="0009335A" w:rsidRPr="00340488">
          <w:rPr>
            <w:rStyle w:val="Lienhypertexte"/>
            <w:lang w:val="en-GB"/>
          </w:rPr>
          <w:t>Figure 1</w:t>
        </w:r>
        <w:r w:rsidR="0009335A" w:rsidRPr="00340488">
          <w:rPr>
            <w:rStyle w:val="Lienhypertexte"/>
            <w:lang w:val="en-GB"/>
          </w:rPr>
          <w:noBreakHyphen/>
          <w:t>1 Timeline for Phase 2</w:t>
        </w:r>
        <w:r w:rsidR="0009335A" w:rsidRPr="0009335A">
          <w:rPr>
            <w:noProof/>
            <w:webHidden/>
            <w:lang w:val="en-GB"/>
          </w:rPr>
          <w:tab/>
        </w:r>
        <w:r w:rsidR="0009335A">
          <w:rPr>
            <w:noProof/>
            <w:webHidden/>
          </w:rPr>
          <w:fldChar w:fldCharType="begin"/>
        </w:r>
        <w:r w:rsidR="0009335A">
          <w:rPr>
            <w:noProof/>
            <w:webHidden/>
          </w:rPr>
          <w:instrText xml:space="preserve"> PAGEREF _Toc104213344 \h </w:instrText>
        </w:r>
        <w:r w:rsidR="0009335A">
          <w:rPr>
            <w:noProof/>
            <w:webHidden/>
          </w:rPr>
        </w:r>
        <w:r w:rsidR="0009335A">
          <w:rPr>
            <w:noProof/>
            <w:webHidden/>
          </w:rPr>
          <w:fldChar w:fldCharType="separate"/>
        </w:r>
        <w:r w:rsidR="00AA1822">
          <w:rPr>
            <w:noProof/>
            <w:webHidden/>
          </w:rPr>
          <w:t>2</w:t>
        </w:r>
        <w:r w:rsidR="0009335A">
          <w:rPr>
            <w:noProof/>
            <w:webHidden/>
          </w:rPr>
          <w:fldChar w:fldCharType="end"/>
        </w:r>
      </w:hyperlink>
    </w:p>
    <w:p w:rsidR="0009335A" w:rsidRDefault="0009335A">
      <w:pPr>
        <w:pStyle w:val="Tabledesillustrations"/>
        <w:rPr>
          <w:rFonts w:asciiTheme="minorHAnsi" w:eastAsiaTheme="minorEastAsia" w:hAnsiTheme="minorHAnsi" w:cstheme="minorBidi"/>
          <w:bCs w:val="0"/>
          <w:noProof/>
          <w:sz w:val="22"/>
          <w:szCs w:val="22"/>
        </w:rPr>
      </w:pPr>
      <w:hyperlink r:id="rId81" w:anchor="_Toc104213345" w:history="1">
        <w:r w:rsidRPr="00340488">
          <w:rPr>
            <w:rStyle w:val="Lienhypertexte"/>
            <w:lang w:val="en-GB"/>
          </w:rPr>
          <w:t>Figure 1</w:t>
        </w:r>
        <w:r w:rsidRPr="00340488">
          <w:rPr>
            <w:rStyle w:val="Lienhypertexte"/>
            <w:lang w:val="en-GB"/>
          </w:rPr>
          <w:noBreakHyphen/>
          <w:t>2 Articulation of scales and economic sectors in the development of the PDDI</w:t>
        </w:r>
        <w:r>
          <w:rPr>
            <w:noProof/>
            <w:webHidden/>
          </w:rPr>
          <w:tab/>
        </w:r>
        <w:r>
          <w:rPr>
            <w:noProof/>
            <w:webHidden/>
          </w:rPr>
          <w:fldChar w:fldCharType="begin"/>
        </w:r>
        <w:r>
          <w:rPr>
            <w:noProof/>
            <w:webHidden/>
          </w:rPr>
          <w:instrText xml:space="preserve"> PAGEREF _Toc104213345 \h </w:instrText>
        </w:r>
        <w:r>
          <w:rPr>
            <w:noProof/>
            <w:webHidden/>
          </w:rPr>
        </w:r>
        <w:r>
          <w:rPr>
            <w:noProof/>
            <w:webHidden/>
          </w:rPr>
          <w:fldChar w:fldCharType="separate"/>
        </w:r>
        <w:r w:rsidR="00AA1822">
          <w:rPr>
            <w:noProof/>
            <w:webHidden/>
          </w:rPr>
          <w:t>4</w:t>
        </w:r>
        <w:r>
          <w:rPr>
            <w:noProof/>
            <w:webHidden/>
          </w:rPr>
          <w:fldChar w:fldCharType="end"/>
        </w:r>
      </w:hyperlink>
    </w:p>
    <w:p w:rsidR="0009335A" w:rsidRDefault="0009335A">
      <w:pPr>
        <w:pStyle w:val="Tabledesillustrations"/>
        <w:rPr>
          <w:rFonts w:asciiTheme="minorHAnsi" w:eastAsiaTheme="minorEastAsia" w:hAnsiTheme="minorHAnsi" w:cstheme="minorBidi"/>
          <w:bCs w:val="0"/>
          <w:noProof/>
          <w:sz w:val="22"/>
          <w:szCs w:val="22"/>
        </w:rPr>
      </w:pPr>
      <w:hyperlink r:id="rId82" w:anchor="_Toc104213346" w:history="1">
        <w:r w:rsidRPr="00340488">
          <w:rPr>
            <w:rStyle w:val="Lienhypertexte"/>
            <w:lang w:val="en-GB"/>
          </w:rPr>
          <w:t>Figure 1</w:t>
        </w:r>
        <w:r w:rsidRPr="00340488">
          <w:rPr>
            <w:rStyle w:val="Lienhypertexte"/>
            <w:lang w:val="en-GB"/>
          </w:rPr>
          <w:noBreakHyphen/>
          <w:t>3 Stakeholder consultation steps in Phase 2</w:t>
        </w:r>
        <w:r>
          <w:rPr>
            <w:noProof/>
            <w:webHidden/>
          </w:rPr>
          <w:tab/>
        </w:r>
        <w:r>
          <w:rPr>
            <w:noProof/>
            <w:webHidden/>
          </w:rPr>
          <w:fldChar w:fldCharType="begin"/>
        </w:r>
        <w:r>
          <w:rPr>
            <w:noProof/>
            <w:webHidden/>
          </w:rPr>
          <w:instrText xml:space="preserve"> PAGEREF _Toc104213346 \h </w:instrText>
        </w:r>
        <w:r>
          <w:rPr>
            <w:noProof/>
            <w:webHidden/>
          </w:rPr>
        </w:r>
        <w:r>
          <w:rPr>
            <w:noProof/>
            <w:webHidden/>
          </w:rPr>
          <w:fldChar w:fldCharType="separate"/>
        </w:r>
        <w:r w:rsidR="00AA1822">
          <w:rPr>
            <w:noProof/>
            <w:webHidden/>
          </w:rPr>
          <w:t>5</w:t>
        </w:r>
        <w:r>
          <w:rPr>
            <w:noProof/>
            <w:webHidden/>
          </w:rPr>
          <w:fldChar w:fldCharType="end"/>
        </w:r>
      </w:hyperlink>
    </w:p>
    <w:p w:rsidR="0009335A" w:rsidRDefault="0009335A">
      <w:pPr>
        <w:pStyle w:val="Tabledesillustrations"/>
        <w:rPr>
          <w:rFonts w:asciiTheme="minorHAnsi" w:eastAsiaTheme="minorEastAsia" w:hAnsiTheme="minorHAnsi" w:cstheme="minorBidi"/>
          <w:bCs w:val="0"/>
          <w:noProof/>
          <w:sz w:val="22"/>
          <w:szCs w:val="22"/>
        </w:rPr>
      </w:pPr>
      <w:hyperlink r:id="rId83" w:anchor="_Toc104213347" w:history="1">
        <w:r w:rsidRPr="00340488">
          <w:rPr>
            <w:rStyle w:val="Lienhypertexte"/>
            <w:lang w:val="en-GB"/>
          </w:rPr>
          <w:t>Figure 2</w:t>
        </w:r>
        <w:r w:rsidRPr="00340488">
          <w:rPr>
            <w:rStyle w:val="Lienhypertexte"/>
            <w:lang w:val="en-GB"/>
          </w:rPr>
          <w:noBreakHyphen/>
          <w:t>1 Access rates to unimproved water sources (left) and access rates to improved sources for collection times ≥ 30 min (right).</w:t>
        </w:r>
        <w:r>
          <w:rPr>
            <w:noProof/>
            <w:webHidden/>
          </w:rPr>
          <w:tab/>
        </w:r>
        <w:r>
          <w:rPr>
            <w:noProof/>
            <w:webHidden/>
          </w:rPr>
          <w:fldChar w:fldCharType="begin"/>
        </w:r>
        <w:r>
          <w:rPr>
            <w:noProof/>
            <w:webHidden/>
          </w:rPr>
          <w:instrText xml:space="preserve"> PAGEREF _Toc104213347 \h </w:instrText>
        </w:r>
        <w:r>
          <w:rPr>
            <w:noProof/>
            <w:webHidden/>
          </w:rPr>
        </w:r>
        <w:r>
          <w:rPr>
            <w:noProof/>
            <w:webHidden/>
          </w:rPr>
          <w:fldChar w:fldCharType="separate"/>
        </w:r>
        <w:r w:rsidR="00AA1822">
          <w:rPr>
            <w:noProof/>
            <w:webHidden/>
          </w:rPr>
          <w:t>11</w:t>
        </w:r>
        <w:r>
          <w:rPr>
            <w:noProof/>
            <w:webHidden/>
          </w:rPr>
          <w:fldChar w:fldCharType="end"/>
        </w:r>
      </w:hyperlink>
    </w:p>
    <w:p w:rsidR="0009335A" w:rsidRDefault="0009335A">
      <w:pPr>
        <w:pStyle w:val="Tabledesillustrations"/>
        <w:rPr>
          <w:rFonts w:asciiTheme="minorHAnsi" w:eastAsiaTheme="minorEastAsia" w:hAnsiTheme="minorHAnsi" w:cstheme="minorBidi"/>
          <w:bCs w:val="0"/>
          <w:noProof/>
          <w:sz w:val="22"/>
          <w:szCs w:val="22"/>
        </w:rPr>
      </w:pPr>
      <w:hyperlink r:id="rId84" w:anchor="_Toc104213348" w:history="1">
        <w:r w:rsidRPr="00340488">
          <w:rPr>
            <w:rStyle w:val="Lienhypertexte"/>
            <w:lang w:val="en-GB"/>
          </w:rPr>
          <w:t>Figure 2</w:t>
        </w:r>
        <w:r w:rsidRPr="00340488">
          <w:rPr>
            <w:rStyle w:val="Lienhypertexte"/>
            <w:lang w:val="en-GB"/>
          </w:rPr>
          <w:noBreakHyphen/>
          <w:t>2 Use of unimproved toilets and open defecation in areas within the OMVG basins</w:t>
        </w:r>
        <w:r>
          <w:rPr>
            <w:noProof/>
            <w:webHidden/>
          </w:rPr>
          <w:tab/>
        </w:r>
        <w:r>
          <w:rPr>
            <w:noProof/>
            <w:webHidden/>
          </w:rPr>
          <w:fldChar w:fldCharType="begin"/>
        </w:r>
        <w:r>
          <w:rPr>
            <w:noProof/>
            <w:webHidden/>
          </w:rPr>
          <w:instrText xml:space="preserve"> PAGEREF _Toc104213348 \h </w:instrText>
        </w:r>
        <w:r>
          <w:rPr>
            <w:noProof/>
            <w:webHidden/>
          </w:rPr>
        </w:r>
        <w:r>
          <w:rPr>
            <w:noProof/>
            <w:webHidden/>
          </w:rPr>
          <w:fldChar w:fldCharType="separate"/>
        </w:r>
        <w:r w:rsidR="00AA1822">
          <w:rPr>
            <w:noProof/>
            <w:webHidden/>
          </w:rPr>
          <w:t>12</w:t>
        </w:r>
        <w:r>
          <w:rPr>
            <w:noProof/>
            <w:webHidden/>
          </w:rPr>
          <w:fldChar w:fldCharType="end"/>
        </w:r>
      </w:hyperlink>
    </w:p>
    <w:p w:rsidR="0009335A" w:rsidRDefault="0009335A">
      <w:pPr>
        <w:pStyle w:val="Tabledesillustrations"/>
        <w:rPr>
          <w:rFonts w:asciiTheme="minorHAnsi" w:eastAsiaTheme="minorEastAsia" w:hAnsiTheme="minorHAnsi" w:cstheme="minorBidi"/>
          <w:bCs w:val="0"/>
          <w:noProof/>
          <w:sz w:val="22"/>
          <w:szCs w:val="22"/>
        </w:rPr>
      </w:pPr>
      <w:hyperlink r:id="rId85" w:anchor="_Toc104213349" w:history="1">
        <w:r w:rsidRPr="00340488">
          <w:rPr>
            <w:rStyle w:val="Lienhypertexte"/>
            <w:lang w:val="en-GB"/>
          </w:rPr>
          <w:t>Figure 2</w:t>
        </w:r>
        <w:r w:rsidRPr="00340488">
          <w:rPr>
            <w:rStyle w:val="Lienhypertexte"/>
            <w:lang w:val="en-GB"/>
          </w:rPr>
          <w:noBreakHyphen/>
          <w:t>3 Under-five mortality trends in Senegal, Guinea Bissau, The Gambia and Guinea</w:t>
        </w:r>
        <w:r>
          <w:rPr>
            <w:noProof/>
            <w:webHidden/>
          </w:rPr>
          <w:tab/>
        </w:r>
        <w:r>
          <w:rPr>
            <w:noProof/>
            <w:webHidden/>
          </w:rPr>
          <w:fldChar w:fldCharType="begin"/>
        </w:r>
        <w:r>
          <w:rPr>
            <w:noProof/>
            <w:webHidden/>
          </w:rPr>
          <w:instrText xml:space="preserve"> PAGEREF _Toc104213349 \h </w:instrText>
        </w:r>
        <w:r>
          <w:rPr>
            <w:noProof/>
            <w:webHidden/>
          </w:rPr>
        </w:r>
        <w:r>
          <w:rPr>
            <w:noProof/>
            <w:webHidden/>
          </w:rPr>
          <w:fldChar w:fldCharType="separate"/>
        </w:r>
        <w:r w:rsidR="00AA1822">
          <w:rPr>
            <w:noProof/>
            <w:webHidden/>
          </w:rPr>
          <w:t>15</w:t>
        </w:r>
        <w:r>
          <w:rPr>
            <w:noProof/>
            <w:webHidden/>
          </w:rPr>
          <w:fldChar w:fldCharType="end"/>
        </w:r>
      </w:hyperlink>
    </w:p>
    <w:p w:rsidR="0009335A" w:rsidRDefault="0009335A">
      <w:pPr>
        <w:pStyle w:val="Tabledesillustrations"/>
        <w:rPr>
          <w:rFonts w:asciiTheme="minorHAnsi" w:eastAsiaTheme="minorEastAsia" w:hAnsiTheme="minorHAnsi" w:cstheme="minorBidi"/>
          <w:bCs w:val="0"/>
          <w:noProof/>
          <w:sz w:val="22"/>
          <w:szCs w:val="22"/>
        </w:rPr>
      </w:pPr>
      <w:hyperlink r:id="rId86" w:anchor="_Toc104213350" w:history="1">
        <w:r w:rsidRPr="00340488">
          <w:rPr>
            <w:rStyle w:val="Lienhypertexte"/>
            <w:lang w:val="en-GB"/>
          </w:rPr>
          <w:t>Figure 2</w:t>
        </w:r>
        <w:r w:rsidRPr="00340488">
          <w:rPr>
            <w:rStyle w:val="Lienhypertexte"/>
            <w:lang w:val="en-GB"/>
          </w:rPr>
          <w:noBreakHyphen/>
          <w:t>4: Population trends in the basins and countries of the OMVG area by 2025, 2030 and 2040</w:t>
        </w:r>
        <w:r>
          <w:rPr>
            <w:noProof/>
            <w:webHidden/>
          </w:rPr>
          <w:tab/>
        </w:r>
        <w:r>
          <w:rPr>
            <w:noProof/>
            <w:webHidden/>
          </w:rPr>
          <w:fldChar w:fldCharType="begin"/>
        </w:r>
        <w:r>
          <w:rPr>
            <w:noProof/>
            <w:webHidden/>
          </w:rPr>
          <w:instrText xml:space="preserve"> PAGEREF _Toc104213350 \h </w:instrText>
        </w:r>
        <w:r>
          <w:rPr>
            <w:noProof/>
            <w:webHidden/>
          </w:rPr>
        </w:r>
        <w:r>
          <w:rPr>
            <w:noProof/>
            <w:webHidden/>
          </w:rPr>
          <w:fldChar w:fldCharType="separate"/>
        </w:r>
        <w:r w:rsidR="00AA1822">
          <w:rPr>
            <w:noProof/>
            <w:webHidden/>
          </w:rPr>
          <w:t>25</w:t>
        </w:r>
        <w:r>
          <w:rPr>
            <w:noProof/>
            <w:webHidden/>
          </w:rPr>
          <w:fldChar w:fldCharType="end"/>
        </w:r>
      </w:hyperlink>
    </w:p>
    <w:p w:rsidR="0009335A" w:rsidRDefault="0009335A">
      <w:pPr>
        <w:pStyle w:val="Tabledesillustrations"/>
        <w:rPr>
          <w:rFonts w:asciiTheme="minorHAnsi" w:eastAsiaTheme="minorEastAsia" w:hAnsiTheme="minorHAnsi" w:cstheme="minorBidi"/>
          <w:bCs w:val="0"/>
          <w:noProof/>
          <w:sz w:val="22"/>
          <w:szCs w:val="22"/>
        </w:rPr>
      </w:pPr>
      <w:hyperlink r:id="rId87" w:anchor="_Toc104213351" w:history="1">
        <w:r w:rsidRPr="00340488">
          <w:rPr>
            <w:rStyle w:val="Lienhypertexte"/>
            <w:lang w:val="en-GB"/>
          </w:rPr>
          <w:t>Figure 2</w:t>
        </w:r>
        <w:r w:rsidRPr="00340488">
          <w:rPr>
            <w:rStyle w:val="Lienhypertexte"/>
            <w:lang w:val="en-GB"/>
          </w:rPr>
          <w:noBreakHyphen/>
          <w:t>5 Illustration of the typical flush toilet and washbasin solution</w:t>
        </w:r>
        <w:r>
          <w:rPr>
            <w:noProof/>
            <w:webHidden/>
          </w:rPr>
          <w:tab/>
        </w:r>
        <w:r>
          <w:rPr>
            <w:noProof/>
            <w:webHidden/>
          </w:rPr>
          <w:fldChar w:fldCharType="begin"/>
        </w:r>
        <w:r>
          <w:rPr>
            <w:noProof/>
            <w:webHidden/>
          </w:rPr>
          <w:instrText xml:space="preserve"> PAGEREF _Toc104213351 \h </w:instrText>
        </w:r>
        <w:r>
          <w:rPr>
            <w:noProof/>
            <w:webHidden/>
          </w:rPr>
        </w:r>
        <w:r>
          <w:rPr>
            <w:noProof/>
            <w:webHidden/>
          </w:rPr>
          <w:fldChar w:fldCharType="separate"/>
        </w:r>
        <w:r w:rsidR="00AA1822">
          <w:rPr>
            <w:noProof/>
            <w:webHidden/>
          </w:rPr>
          <w:t>35</w:t>
        </w:r>
        <w:r>
          <w:rPr>
            <w:noProof/>
            <w:webHidden/>
          </w:rPr>
          <w:fldChar w:fldCharType="end"/>
        </w:r>
      </w:hyperlink>
    </w:p>
    <w:p w:rsidR="0009335A" w:rsidRDefault="0009335A">
      <w:pPr>
        <w:pStyle w:val="Tabledesillustrations"/>
        <w:rPr>
          <w:rFonts w:asciiTheme="minorHAnsi" w:eastAsiaTheme="minorEastAsia" w:hAnsiTheme="minorHAnsi" w:cstheme="minorBidi"/>
          <w:bCs w:val="0"/>
          <w:noProof/>
          <w:sz w:val="22"/>
          <w:szCs w:val="22"/>
        </w:rPr>
      </w:pPr>
      <w:hyperlink r:id="rId88" w:anchor="_Toc104213352" w:history="1">
        <w:r w:rsidRPr="00340488">
          <w:rPr>
            <w:rStyle w:val="Lienhypertexte"/>
            <w:lang w:val="en-GB"/>
          </w:rPr>
          <w:t>Figure 2</w:t>
        </w:r>
        <w:r w:rsidRPr="00340488">
          <w:rPr>
            <w:rStyle w:val="Lienhypertexte"/>
            <w:lang w:val="en-GB"/>
          </w:rPr>
          <w:noBreakHyphen/>
          <w:t>6 Illustration of the typical toilet and double sludge pit solution proposed for rural areas</w:t>
        </w:r>
        <w:r>
          <w:rPr>
            <w:noProof/>
            <w:webHidden/>
          </w:rPr>
          <w:tab/>
        </w:r>
        <w:r>
          <w:rPr>
            <w:noProof/>
            <w:webHidden/>
          </w:rPr>
          <w:fldChar w:fldCharType="begin"/>
        </w:r>
        <w:r>
          <w:rPr>
            <w:noProof/>
            <w:webHidden/>
          </w:rPr>
          <w:instrText xml:space="preserve"> PAGEREF _Toc104213352 \h </w:instrText>
        </w:r>
        <w:r>
          <w:rPr>
            <w:noProof/>
            <w:webHidden/>
          </w:rPr>
        </w:r>
        <w:r>
          <w:rPr>
            <w:noProof/>
            <w:webHidden/>
          </w:rPr>
          <w:fldChar w:fldCharType="separate"/>
        </w:r>
        <w:r w:rsidR="00AA1822">
          <w:rPr>
            <w:noProof/>
            <w:webHidden/>
          </w:rPr>
          <w:t>36</w:t>
        </w:r>
        <w:r>
          <w:rPr>
            <w:noProof/>
            <w:webHidden/>
          </w:rPr>
          <w:fldChar w:fldCharType="end"/>
        </w:r>
      </w:hyperlink>
    </w:p>
    <w:p w:rsidR="0009335A" w:rsidRDefault="0009335A">
      <w:pPr>
        <w:pStyle w:val="Tabledesillustrations"/>
        <w:rPr>
          <w:rFonts w:asciiTheme="minorHAnsi" w:eastAsiaTheme="minorEastAsia" w:hAnsiTheme="minorHAnsi" w:cstheme="minorBidi"/>
          <w:bCs w:val="0"/>
          <w:noProof/>
          <w:sz w:val="22"/>
          <w:szCs w:val="22"/>
        </w:rPr>
      </w:pPr>
      <w:hyperlink r:id="rId89" w:anchor="_Toc104213353" w:history="1">
        <w:r w:rsidRPr="00340488">
          <w:rPr>
            <w:rStyle w:val="Lienhypertexte"/>
            <w:lang w:val="en-GB"/>
          </w:rPr>
          <w:t>Figure 2</w:t>
        </w:r>
        <w:r w:rsidRPr="00340488">
          <w:rPr>
            <w:rStyle w:val="Lienhypertexte"/>
            <w:lang w:val="en-GB"/>
          </w:rPr>
          <w:noBreakHyphen/>
          <w:t>7: Evolution of the needs of the total urban and rural population in the river basins of the OMVG area by 2025, 2030 and 2040</w:t>
        </w:r>
        <w:r>
          <w:rPr>
            <w:noProof/>
            <w:webHidden/>
          </w:rPr>
          <w:tab/>
        </w:r>
        <w:r>
          <w:rPr>
            <w:noProof/>
            <w:webHidden/>
          </w:rPr>
          <w:fldChar w:fldCharType="begin"/>
        </w:r>
        <w:r>
          <w:rPr>
            <w:noProof/>
            <w:webHidden/>
          </w:rPr>
          <w:instrText xml:space="preserve"> PAGEREF _Toc104213353 \h </w:instrText>
        </w:r>
        <w:r>
          <w:rPr>
            <w:noProof/>
            <w:webHidden/>
          </w:rPr>
        </w:r>
        <w:r>
          <w:rPr>
            <w:noProof/>
            <w:webHidden/>
          </w:rPr>
          <w:fldChar w:fldCharType="separate"/>
        </w:r>
        <w:r w:rsidR="00AA1822">
          <w:rPr>
            <w:noProof/>
            <w:webHidden/>
          </w:rPr>
          <w:t>41</w:t>
        </w:r>
        <w:r>
          <w:rPr>
            <w:noProof/>
            <w:webHidden/>
          </w:rPr>
          <w:fldChar w:fldCharType="end"/>
        </w:r>
      </w:hyperlink>
    </w:p>
    <w:p w:rsidR="0009335A" w:rsidRDefault="0009335A">
      <w:pPr>
        <w:pStyle w:val="Tabledesillustrations"/>
        <w:rPr>
          <w:rFonts w:asciiTheme="minorHAnsi" w:eastAsiaTheme="minorEastAsia" w:hAnsiTheme="minorHAnsi" w:cstheme="minorBidi"/>
          <w:bCs w:val="0"/>
          <w:noProof/>
          <w:sz w:val="22"/>
          <w:szCs w:val="22"/>
        </w:rPr>
      </w:pPr>
      <w:hyperlink r:id="rId90" w:anchor="_Toc104213354" w:history="1">
        <w:r w:rsidRPr="00340488">
          <w:rPr>
            <w:rStyle w:val="Lienhypertexte"/>
            <w:lang w:val="en-GB"/>
          </w:rPr>
          <w:t>Figure 2</w:t>
        </w:r>
        <w:r w:rsidRPr="00340488">
          <w:rPr>
            <w:rStyle w:val="Lienhypertexte"/>
            <w:lang w:val="en-GB"/>
          </w:rPr>
          <w:noBreakHyphen/>
          <w:t>8 Needs of the urban and rural population in the countries of the OMVG area in 2040</w:t>
        </w:r>
        <w:r>
          <w:rPr>
            <w:noProof/>
            <w:webHidden/>
          </w:rPr>
          <w:tab/>
        </w:r>
        <w:r>
          <w:rPr>
            <w:noProof/>
            <w:webHidden/>
          </w:rPr>
          <w:fldChar w:fldCharType="begin"/>
        </w:r>
        <w:r>
          <w:rPr>
            <w:noProof/>
            <w:webHidden/>
          </w:rPr>
          <w:instrText xml:space="preserve"> PAGEREF _Toc104213354 \h </w:instrText>
        </w:r>
        <w:r>
          <w:rPr>
            <w:noProof/>
            <w:webHidden/>
          </w:rPr>
        </w:r>
        <w:r>
          <w:rPr>
            <w:noProof/>
            <w:webHidden/>
          </w:rPr>
          <w:fldChar w:fldCharType="separate"/>
        </w:r>
        <w:r w:rsidR="00AA1822">
          <w:rPr>
            <w:noProof/>
            <w:webHidden/>
          </w:rPr>
          <w:t>42</w:t>
        </w:r>
        <w:r>
          <w:rPr>
            <w:noProof/>
            <w:webHidden/>
          </w:rPr>
          <w:fldChar w:fldCharType="end"/>
        </w:r>
      </w:hyperlink>
    </w:p>
    <w:p w:rsidR="00AD6FBC" w:rsidRPr="00117F8F" w:rsidRDefault="00AD6FBC" w:rsidP="00AD6FBC">
      <w:pPr>
        <w:rPr>
          <w:b/>
          <w:bCs/>
          <w:lang w:val="en-GB"/>
        </w:rPr>
      </w:pPr>
      <w:r w:rsidRPr="00117F8F">
        <w:rPr>
          <w:b/>
          <w:bCs/>
          <w:lang w:val="en-GB"/>
        </w:rPr>
        <w:fldChar w:fldCharType="end"/>
      </w:r>
    </w:p>
    <w:p w:rsidR="00203323" w:rsidRPr="00117F8F" w:rsidRDefault="00740809">
      <w:pPr>
        <w:pStyle w:val="T1"/>
        <w:rPr>
          <w:lang w:val="en-GB"/>
        </w:rPr>
      </w:pPr>
      <w:r w:rsidRPr="00117F8F">
        <w:rPr>
          <w:lang w:val="en-GB"/>
        </w:rPr>
        <w:t>List of tables</w:t>
      </w:r>
    </w:p>
    <w:p w:rsidR="0009335A" w:rsidRDefault="00AD6FBC">
      <w:pPr>
        <w:pStyle w:val="Tabledesillustrations"/>
        <w:rPr>
          <w:rFonts w:asciiTheme="minorHAnsi" w:eastAsiaTheme="minorEastAsia" w:hAnsiTheme="minorHAnsi" w:cstheme="minorBidi"/>
          <w:bCs w:val="0"/>
          <w:noProof/>
          <w:sz w:val="22"/>
          <w:szCs w:val="22"/>
        </w:rPr>
      </w:pPr>
      <w:r w:rsidRPr="00117F8F">
        <w:rPr>
          <w:lang w:val="en-GB"/>
        </w:rPr>
        <w:fldChar w:fldCharType="begin"/>
      </w:r>
      <w:r w:rsidR="00740809" w:rsidRPr="00117F8F">
        <w:rPr>
          <w:lang w:val="en-GB"/>
        </w:rPr>
        <w:instrText xml:space="preserve"> TOC \h \z \c "Tableau" </w:instrText>
      </w:r>
      <w:r w:rsidRPr="00117F8F">
        <w:rPr>
          <w:lang w:val="en-GB"/>
        </w:rPr>
        <w:fldChar w:fldCharType="separate"/>
      </w:r>
      <w:hyperlink r:id="rId91" w:anchor="_Toc104213355" w:history="1">
        <w:r w:rsidR="0009335A" w:rsidRPr="00F75E8A">
          <w:rPr>
            <w:rStyle w:val="Lienhypertexte"/>
            <w:lang w:val="en-GB"/>
          </w:rPr>
          <w:t>Table 1</w:t>
        </w:r>
        <w:r w:rsidR="0009335A" w:rsidRPr="00F75E8A">
          <w:rPr>
            <w:rStyle w:val="Lienhypertexte"/>
            <w:lang w:val="en-GB"/>
          </w:rPr>
          <w:noBreakHyphen/>
          <w:t>1- Projects identified for the drinking water supply, sanitation and health sectors</w:t>
        </w:r>
        <w:r w:rsidR="0009335A">
          <w:rPr>
            <w:noProof/>
            <w:webHidden/>
          </w:rPr>
          <w:tab/>
        </w:r>
        <w:r w:rsidR="0009335A">
          <w:rPr>
            <w:noProof/>
            <w:webHidden/>
          </w:rPr>
          <w:fldChar w:fldCharType="begin"/>
        </w:r>
        <w:r w:rsidR="0009335A">
          <w:rPr>
            <w:noProof/>
            <w:webHidden/>
          </w:rPr>
          <w:instrText xml:space="preserve"> PAGEREF _Toc104213355 \h </w:instrText>
        </w:r>
        <w:r w:rsidR="0009335A">
          <w:rPr>
            <w:noProof/>
            <w:webHidden/>
          </w:rPr>
        </w:r>
        <w:r w:rsidR="0009335A">
          <w:rPr>
            <w:noProof/>
            <w:webHidden/>
          </w:rPr>
          <w:fldChar w:fldCharType="separate"/>
        </w:r>
        <w:r w:rsidR="00AA1822">
          <w:rPr>
            <w:noProof/>
            <w:webHidden/>
          </w:rPr>
          <w:t>8</w:t>
        </w:r>
        <w:r w:rsidR="0009335A">
          <w:rPr>
            <w:noProof/>
            <w:webHidden/>
          </w:rPr>
          <w:fldChar w:fldCharType="end"/>
        </w:r>
      </w:hyperlink>
    </w:p>
    <w:p w:rsidR="0009335A" w:rsidRDefault="0009335A">
      <w:pPr>
        <w:pStyle w:val="Tabledesillustrations"/>
        <w:rPr>
          <w:rFonts w:asciiTheme="minorHAnsi" w:eastAsiaTheme="minorEastAsia" w:hAnsiTheme="minorHAnsi" w:cstheme="minorBidi"/>
          <w:bCs w:val="0"/>
          <w:noProof/>
          <w:sz w:val="22"/>
          <w:szCs w:val="22"/>
        </w:rPr>
      </w:pPr>
      <w:hyperlink r:id="rId92" w:anchor="_Toc104213356" w:history="1">
        <w:r w:rsidRPr="00F75E8A">
          <w:rPr>
            <w:rStyle w:val="Lienhypertexte"/>
            <w:lang w:val="en-GB"/>
          </w:rPr>
          <w:t>Table 2</w:t>
        </w:r>
        <w:r w:rsidRPr="00F75E8A">
          <w:rPr>
            <w:rStyle w:val="Lienhypertexte"/>
            <w:lang w:val="en-GB"/>
          </w:rPr>
          <w:noBreakHyphen/>
          <w:t>1 Household access to drinking water by level of service (%)</w:t>
        </w:r>
        <w:r>
          <w:rPr>
            <w:noProof/>
            <w:webHidden/>
          </w:rPr>
          <w:tab/>
        </w:r>
        <w:r>
          <w:rPr>
            <w:noProof/>
            <w:webHidden/>
          </w:rPr>
          <w:fldChar w:fldCharType="begin"/>
        </w:r>
        <w:r>
          <w:rPr>
            <w:noProof/>
            <w:webHidden/>
          </w:rPr>
          <w:instrText xml:space="preserve"> PAGEREF _Toc104213356 \h </w:instrText>
        </w:r>
        <w:r>
          <w:rPr>
            <w:noProof/>
            <w:webHidden/>
          </w:rPr>
        </w:r>
        <w:r>
          <w:rPr>
            <w:noProof/>
            <w:webHidden/>
          </w:rPr>
          <w:fldChar w:fldCharType="separate"/>
        </w:r>
        <w:r w:rsidR="00AA1822">
          <w:rPr>
            <w:noProof/>
            <w:webHidden/>
          </w:rPr>
          <w:t>10</w:t>
        </w:r>
        <w:r>
          <w:rPr>
            <w:noProof/>
            <w:webHidden/>
          </w:rPr>
          <w:fldChar w:fldCharType="end"/>
        </w:r>
      </w:hyperlink>
    </w:p>
    <w:p w:rsidR="0009335A" w:rsidRDefault="0009335A">
      <w:pPr>
        <w:pStyle w:val="Tabledesillustrations"/>
        <w:rPr>
          <w:rFonts w:asciiTheme="minorHAnsi" w:eastAsiaTheme="minorEastAsia" w:hAnsiTheme="minorHAnsi" w:cstheme="minorBidi"/>
          <w:bCs w:val="0"/>
          <w:noProof/>
          <w:sz w:val="22"/>
          <w:szCs w:val="22"/>
        </w:rPr>
      </w:pPr>
      <w:hyperlink r:id="rId93" w:anchor="_Toc104213357" w:history="1">
        <w:r w:rsidRPr="00F75E8A">
          <w:rPr>
            <w:rStyle w:val="Lienhypertexte"/>
            <w:lang w:val="en-GB"/>
          </w:rPr>
          <w:t>Table 2</w:t>
        </w:r>
        <w:r w:rsidRPr="00F75E8A">
          <w:rPr>
            <w:rStyle w:val="Lienhypertexte"/>
            <w:lang w:val="en-GB"/>
          </w:rPr>
          <w:noBreakHyphen/>
          <w:t>2- Rate of access to unimproved sources or limited services in OMVG basins in the year 2020</w:t>
        </w:r>
        <w:r>
          <w:rPr>
            <w:noProof/>
            <w:webHidden/>
          </w:rPr>
          <w:tab/>
        </w:r>
        <w:r>
          <w:rPr>
            <w:noProof/>
            <w:webHidden/>
          </w:rPr>
          <w:fldChar w:fldCharType="begin"/>
        </w:r>
        <w:r>
          <w:rPr>
            <w:noProof/>
            <w:webHidden/>
          </w:rPr>
          <w:instrText xml:space="preserve"> PAGEREF _Toc104213357 \h </w:instrText>
        </w:r>
        <w:r>
          <w:rPr>
            <w:noProof/>
            <w:webHidden/>
          </w:rPr>
        </w:r>
        <w:r>
          <w:rPr>
            <w:noProof/>
            <w:webHidden/>
          </w:rPr>
          <w:fldChar w:fldCharType="separate"/>
        </w:r>
        <w:r w:rsidR="00AA1822">
          <w:rPr>
            <w:noProof/>
            <w:webHidden/>
          </w:rPr>
          <w:t>11</w:t>
        </w:r>
        <w:r>
          <w:rPr>
            <w:noProof/>
            <w:webHidden/>
          </w:rPr>
          <w:fldChar w:fldCharType="end"/>
        </w:r>
      </w:hyperlink>
    </w:p>
    <w:p w:rsidR="0009335A" w:rsidRDefault="0009335A">
      <w:pPr>
        <w:pStyle w:val="Tabledesillustrations"/>
        <w:rPr>
          <w:rFonts w:asciiTheme="minorHAnsi" w:eastAsiaTheme="minorEastAsia" w:hAnsiTheme="minorHAnsi" w:cstheme="minorBidi"/>
          <w:bCs w:val="0"/>
          <w:noProof/>
          <w:sz w:val="22"/>
          <w:szCs w:val="22"/>
        </w:rPr>
      </w:pPr>
      <w:hyperlink r:id="rId94" w:anchor="_Toc104213358" w:history="1">
        <w:r w:rsidRPr="00F75E8A">
          <w:rPr>
            <w:rStyle w:val="Lienhypertexte"/>
            <w:lang w:val="en-GB"/>
          </w:rPr>
          <w:t>Table 2</w:t>
        </w:r>
        <w:r w:rsidRPr="00F75E8A">
          <w:rPr>
            <w:rStyle w:val="Lienhypertexte"/>
            <w:lang w:val="en-GB"/>
          </w:rPr>
          <w:noBreakHyphen/>
          <w:t>3 Rate of household access to basic, limited and unimproved sanitation services and open defecation</w:t>
        </w:r>
        <w:r>
          <w:rPr>
            <w:noProof/>
            <w:webHidden/>
          </w:rPr>
          <w:tab/>
        </w:r>
        <w:r>
          <w:rPr>
            <w:noProof/>
            <w:webHidden/>
          </w:rPr>
          <w:fldChar w:fldCharType="begin"/>
        </w:r>
        <w:r>
          <w:rPr>
            <w:noProof/>
            <w:webHidden/>
          </w:rPr>
          <w:instrText xml:space="preserve"> PAGEREF _Toc104213358 \h </w:instrText>
        </w:r>
        <w:r>
          <w:rPr>
            <w:noProof/>
            <w:webHidden/>
          </w:rPr>
        </w:r>
        <w:r>
          <w:rPr>
            <w:noProof/>
            <w:webHidden/>
          </w:rPr>
          <w:fldChar w:fldCharType="separate"/>
        </w:r>
        <w:r w:rsidR="00AA1822">
          <w:rPr>
            <w:noProof/>
            <w:webHidden/>
          </w:rPr>
          <w:t>12</w:t>
        </w:r>
        <w:r>
          <w:rPr>
            <w:noProof/>
            <w:webHidden/>
          </w:rPr>
          <w:fldChar w:fldCharType="end"/>
        </w:r>
      </w:hyperlink>
    </w:p>
    <w:p w:rsidR="0009335A" w:rsidRDefault="0009335A">
      <w:pPr>
        <w:pStyle w:val="Tabledesillustrations"/>
        <w:rPr>
          <w:rFonts w:asciiTheme="minorHAnsi" w:eastAsiaTheme="minorEastAsia" w:hAnsiTheme="minorHAnsi" w:cstheme="minorBidi"/>
          <w:bCs w:val="0"/>
          <w:noProof/>
          <w:sz w:val="22"/>
          <w:szCs w:val="22"/>
        </w:rPr>
      </w:pPr>
      <w:hyperlink r:id="rId95" w:anchor="_Toc104213359" w:history="1">
        <w:r w:rsidRPr="00F75E8A">
          <w:rPr>
            <w:rStyle w:val="Lienhypertexte"/>
            <w:lang w:val="en-GB"/>
          </w:rPr>
          <w:t>Table 2</w:t>
        </w:r>
        <w:r w:rsidRPr="00F75E8A">
          <w:rPr>
            <w:rStyle w:val="Lienhypertexte"/>
            <w:lang w:val="en-GB"/>
          </w:rPr>
          <w:noBreakHyphen/>
          <w:t>4 Rate of access of the household population to drinking water and sanitation services in the countries of the OMVG area</w:t>
        </w:r>
        <w:r>
          <w:rPr>
            <w:noProof/>
            <w:webHidden/>
          </w:rPr>
          <w:tab/>
        </w:r>
        <w:r>
          <w:rPr>
            <w:noProof/>
            <w:webHidden/>
          </w:rPr>
          <w:fldChar w:fldCharType="begin"/>
        </w:r>
        <w:r>
          <w:rPr>
            <w:noProof/>
            <w:webHidden/>
          </w:rPr>
          <w:instrText xml:space="preserve"> PAGEREF _Toc104213359 \h </w:instrText>
        </w:r>
        <w:r>
          <w:rPr>
            <w:noProof/>
            <w:webHidden/>
          </w:rPr>
        </w:r>
        <w:r>
          <w:rPr>
            <w:noProof/>
            <w:webHidden/>
          </w:rPr>
          <w:fldChar w:fldCharType="separate"/>
        </w:r>
        <w:r w:rsidR="00AA1822">
          <w:rPr>
            <w:noProof/>
            <w:webHidden/>
          </w:rPr>
          <w:t>13</w:t>
        </w:r>
        <w:r>
          <w:rPr>
            <w:noProof/>
            <w:webHidden/>
          </w:rPr>
          <w:fldChar w:fldCharType="end"/>
        </w:r>
      </w:hyperlink>
    </w:p>
    <w:p w:rsidR="0009335A" w:rsidRDefault="0009335A">
      <w:pPr>
        <w:pStyle w:val="Tabledesillustrations"/>
        <w:rPr>
          <w:rFonts w:asciiTheme="minorHAnsi" w:eastAsiaTheme="minorEastAsia" w:hAnsiTheme="minorHAnsi" w:cstheme="minorBidi"/>
          <w:bCs w:val="0"/>
          <w:noProof/>
          <w:sz w:val="22"/>
          <w:szCs w:val="22"/>
        </w:rPr>
      </w:pPr>
      <w:hyperlink r:id="rId96" w:anchor="_Toc104213360" w:history="1">
        <w:r w:rsidRPr="00F75E8A">
          <w:rPr>
            <w:rStyle w:val="Lienhypertexte"/>
            <w:lang w:val="en-GB"/>
          </w:rPr>
          <w:t>Table 2</w:t>
        </w:r>
        <w:r w:rsidRPr="00F75E8A">
          <w:rPr>
            <w:rStyle w:val="Lienhypertexte"/>
            <w:lang w:val="en-GB"/>
          </w:rPr>
          <w:noBreakHyphen/>
          <w:t>5 Rate of access of the household population to drinking water and sanitation services in the OMVG basins</w:t>
        </w:r>
        <w:r>
          <w:rPr>
            <w:noProof/>
            <w:webHidden/>
          </w:rPr>
          <w:tab/>
        </w:r>
        <w:r>
          <w:rPr>
            <w:noProof/>
            <w:webHidden/>
          </w:rPr>
          <w:fldChar w:fldCharType="begin"/>
        </w:r>
        <w:r>
          <w:rPr>
            <w:noProof/>
            <w:webHidden/>
          </w:rPr>
          <w:instrText xml:space="preserve"> PAGEREF _Toc104213360 \h </w:instrText>
        </w:r>
        <w:r>
          <w:rPr>
            <w:noProof/>
            <w:webHidden/>
          </w:rPr>
        </w:r>
        <w:r>
          <w:rPr>
            <w:noProof/>
            <w:webHidden/>
          </w:rPr>
          <w:fldChar w:fldCharType="separate"/>
        </w:r>
        <w:r w:rsidR="00AA1822">
          <w:rPr>
            <w:noProof/>
            <w:webHidden/>
          </w:rPr>
          <w:t>13</w:t>
        </w:r>
        <w:r>
          <w:rPr>
            <w:noProof/>
            <w:webHidden/>
          </w:rPr>
          <w:fldChar w:fldCharType="end"/>
        </w:r>
      </w:hyperlink>
    </w:p>
    <w:p w:rsidR="0009335A" w:rsidRDefault="0009335A">
      <w:pPr>
        <w:pStyle w:val="Tabledesillustrations"/>
        <w:rPr>
          <w:rFonts w:asciiTheme="minorHAnsi" w:eastAsiaTheme="minorEastAsia" w:hAnsiTheme="minorHAnsi" w:cstheme="minorBidi"/>
          <w:bCs w:val="0"/>
          <w:noProof/>
          <w:sz w:val="22"/>
          <w:szCs w:val="22"/>
        </w:rPr>
      </w:pPr>
      <w:hyperlink r:id="rId97" w:anchor="_Toc104213361" w:history="1">
        <w:r w:rsidRPr="00F75E8A">
          <w:rPr>
            <w:rStyle w:val="Lienhypertexte"/>
            <w:lang w:val="en-GB"/>
          </w:rPr>
          <w:t>Table 2</w:t>
        </w:r>
        <w:r w:rsidRPr="00F75E8A">
          <w:rPr>
            <w:rStyle w:val="Lienhypertexte"/>
            <w:lang w:val="en-GB"/>
          </w:rPr>
          <w:noBreakHyphen/>
          <w:t>6 Gaps in skilled health personnel</w:t>
        </w:r>
        <w:r>
          <w:rPr>
            <w:noProof/>
            <w:webHidden/>
          </w:rPr>
          <w:tab/>
        </w:r>
        <w:r>
          <w:rPr>
            <w:noProof/>
            <w:webHidden/>
          </w:rPr>
          <w:fldChar w:fldCharType="begin"/>
        </w:r>
        <w:r>
          <w:rPr>
            <w:noProof/>
            <w:webHidden/>
          </w:rPr>
          <w:instrText xml:space="preserve"> PAGEREF _Toc104213361 \h </w:instrText>
        </w:r>
        <w:r>
          <w:rPr>
            <w:noProof/>
            <w:webHidden/>
          </w:rPr>
        </w:r>
        <w:r>
          <w:rPr>
            <w:noProof/>
            <w:webHidden/>
          </w:rPr>
          <w:fldChar w:fldCharType="separate"/>
        </w:r>
        <w:r w:rsidR="00AA1822">
          <w:rPr>
            <w:noProof/>
            <w:webHidden/>
          </w:rPr>
          <w:t>14</w:t>
        </w:r>
        <w:r>
          <w:rPr>
            <w:noProof/>
            <w:webHidden/>
          </w:rPr>
          <w:fldChar w:fldCharType="end"/>
        </w:r>
      </w:hyperlink>
    </w:p>
    <w:p w:rsidR="0009335A" w:rsidRDefault="0009335A">
      <w:pPr>
        <w:pStyle w:val="Tabledesillustrations"/>
        <w:rPr>
          <w:rFonts w:asciiTheme="minorHAnsi" w:eastAsiaTheme="minorEastAsia" w:hAnsiTheme="minorHAnsi" w:cstheme="minorBidi"/>
          <w:bCs w:val="0"/>
          <w:noProof/>
          <w:sz w:val="22"/>
          <w:szCs w:val="22"/>
        </w:rPr>
      </w:pPr>
      <w:hyperlink r:id="rId98" w:anchor="_Toc104213362" w:history="1">
        <w:r w:rsidRPr="00F75E8A">
          <w:rPr>
            <w:rStyle w:val="Lienhypertexte"/>
            <w:lang w:val="en-GB"/>
          </w:rPr>
          <w:t>Table 2</w:t>
        </w:r>
        <w:r w:rsidRPr="00F75E8A">
          <w:rPr>
            <w:rStyle w:val="Lienhypertexte"/>
            <w:lang w:val="en-GB"/>
          </w:rPr>
          <w:noBreakHyphen/>
          <w:t>7 Situation of the child</w:t>
        </w:r>
        <w:r>
          <w:rPr>
            <w:noProof/>
            <w:webHidden/>
          </w:rPr>
          <w:tab/>
        </w:r>
        <w:r>
          <w:rPr>
            <w:noProof/>
            <w:webHidden/>
          </w:rPr>
          <w:fldChar w:fldCharType="begin"/>
        </w:r>
        <w:r>
          <w:rPr>
            <w:noProof/>
            <w:webHidden/>
          </w:rPr>
          <w:instrText xml:space="preserve"> PAGEREF _Toc104213362 \h </w:instrText>
        </w:r>
        <w:r>
          <w:rPr>
            <w:noProof/>
            <w:webHidden/>
          </w:rPr>
        </w:r>
        <w:r>
          <w:rPr>
            <w:noProof/>
            <w:webHidden/>
          </w:rPr>
          <w:fldChar w:fldCharType="separate"/>
        </w:r>
        <w:r w:rsidR="00AA1822">
          <w:rPr>
            <w:noProof/>
            <w:webHidden/>
          </w:rPr>
          <w:t>14</w:t>
        </w:r>
        <w:r>
          <w:rPr>
            <w:noProof/>
            <w:webHidden/>
          </w:rPr>
          <w:fldChar w:fldCharType="end"/>
        </w:r>
      </w:hyperlink>
    </w:p>
    <w:p w:rsidR="0009335A" w:rsidRDefault="0009335A">
      <w:pPr>
        <w:pStyle w:val="Tabledesillustrations"/>
        <w:rPr>
          <w:rFonts w:asciiTheme="minorHAnsi" w:eastAsiaTheme="minorEastAsia" w:hAnsiTheme="minorHAnsi" w:cstheme="minorBidi"/>
          <w:bCs w:val="0"/>
          <w:noProof/>
          <w:sz w:val="22"/>
          <w:szCs w:val="22"/>
        </w:rPr>
      </w:pPr>
      <w:hyperlink r:id="rId99" w:anchor="_Toc104213363" w:history="1">
        <w:r w:rsidRPr="00F75E8A">
          <w:rPr>
            <w:rStyle w:val="Lienhypertexte"/>
            <w:lang w:val="en-GB"/>
          </w:rPr>
          <w:t>Table 2-8: Some indicators on the situation of women</w:t>
        </w:r>
        <w:r>
          <w:rPr>
            <w:noProof/>
            <w:webHidden/>
          </w:rPr>
          <w:tab/>
        </w:r>
        <w:r>
          <w:rPr>
            <w:noProof/>
            <w:webHidden/>
          </w:rPr>
          <w:fldChar w:fldCharType="begin"/>
        </w:r>
        <w:r>
          <w:rPr>
            <w:noProof/>
            <w:webHidden/>
          </w:rPr>
          <w:instrText xml:space="preserve"> PAGEREF _Toc104213363 \h </w:instrText>
        </w:r>
        <w:r>
          <w:rPr>
            <w:noProof/>
            <w:webHidden/>
          </w:rPr>
        </w:r>
        <w:r>
          <w:rPr>
            <w:noProof/>
            <w:webHidden/>
          </w:rPr>
          <w:fldChar w:fldCharType="separate"/>
        </w:r>
        <w:r w:rsidR="00AA1822">
          <w:rPr>
            <w:noProof/>
            <w:webHidden/>
          </w:rPr>
          <w:t>15</w:t>
        </w:r>
        <w:r>
          <w:rPr>
            <w:noProof/>
            <w:webHidden/>
          </w:rPr>
          <w:fldChar w:fldCharType="end"/>
        </w:r>
      </w:hyperlink>
    </w:p>
    <w:p w:rsidR="0009335A" w:rsidRDefault="0009335A">
      <w:pPr>
        <w:pStyle w:val="Tabledesillustrations"/>
        <w:rPr>
          <w:rFonts w:asciiTheme="minorHAnsi" w:eastAsiaTheme="minorEastAsia" w:hAnsiTheme="minorHAnsi" w:cstheme="minorBidi"/>
          <w:bCs w:val="0"/>
          <w:noProof/>
          <w:sz w:val="22"/>
          <w:szCs w:val="22"/>
        </w:rPr>
      </w:pPr>
      <w:hyperlink r:id="rId100" w:anchor="_Toc104213364" w:history="1">
        <w:r w:rsidRPr="00F75E8A">
          <w:rPr>
            <w:rStyle w:val="Lienhypertexte"/>
            <w:lang w:val="en-GB"/>
          </w:rPr>
          <w:t>Table 2</w:t>
        </w:r>
        <w:r w:rsidRPr="00F75E8A">
          <w:rPr>
            <w:rStyle w:val="Lienhypertexte"/>
            <w:lang w:val="en-GB"/>
          </w:rPr>
          <w:noBreakHyphen/>
          <w:t>9: Malaria, AIDS, TB and Trachoma Indicators</w:t>
        </w:r>
        <w:r>
          <w:rPr>
            <w:noProof/>
            <w:webHidden/>
          </w:rPr>
          <w:tab/>
        </w:r>
        <w:r>
          <w:rPr>
            <w:noProof/>
            <w:webHidden/>
          </w:rPr>
          <w:fldChar w:fldCharType="begin"/>
        </w:r>
        <w:r>
          <w:rPr>
            <w:noProof/>
            <w:webHidden/>
          </w:rPr>
          <w:instrText xml:space="preserve"> PAGEREF _Toc104213364 \h </w:instrText>
        </w:r>
        <w:r>
          <w:rPr>
            <w:noProof/>
            <w:webHidden/>
          </w:rPr>
        </w:r>
        <w:r>
          <w:rPr>
            <w:noProof/>
            <w:webHidden/>
          </w:rPr>
          <w:fldChar w:fldCharType="separate"/>
        </w:r>
        <w:r w:rsidR="00AA1822">
          <w:rPr>
            <w:noProof/>
            <w:webHidden/>
          </w:rPr>
          <w:t>16</w:t>
        </w:r>
        <w:r>
          <w:rPr>
            <w:noProof/>
            <w:webHidden/>
          </w:rPr>
          <w:fldChar w:fldCharType="end"/>
        </w:r>
      </w:hyperlink>
    </w:p>
    <w:p w:rsidR="0009335A" w:rsidRDefault="0009335A">
      <w:pPr>
        <w:pStyle w:val="Tabledesillustrations"/>
        <w:rPr>
          <w:rFonts w:asciiTheme="minorHAnsi" w:eastAsiaTheme="minorEastAsia" w:hAnsiTheme="minorHAnsi" w:cstheme="minorBidi"/>
          <w:bCs w:val="0"/>
          <w:noProof/>
          <w:sz w:val="22"/>
          <w:szCs w:val="22"/>
        </w:rPr>
      </w:pPr>
      <w:hyperlink r:id="rId101" w:anchor="_Toc104213365" w:history="1">
        <w:r w:rsidRPr="00F75E8A">
          <w:rPr>
            <w:rStyle w:val="Lienhypertexte"/>
            <w:lang w:val="en-GB"/>
          </w:rPr>
          <w:t>Table 2</w:t>
        </w:r>
        <w:r w:rsidRPr="00F75E8A">
          <w:rPr>
            <w:rStyle w:val="Lienhypertexte"/>
            <w:lang w:val="en-GB"/>
          </w:rPr>
          <w:noBreakHyphen/>
          <w:t>10 Situation COVID-19</w:t>
        </w:r>
        <w:r>
          <w:rPr>
            <w:noProof/>
            <w:webHidden/>
          </w:rPr>
          <w:tab/>
        </w:r>
        <w:r>
          <w:rPr>
            <w:noProof/>
            <w:webHidden/>
          </w:rPr>
          <w:fldChar w:fldCharType="begin"/>
        </w:r>
        <w:r>
          <w:rPr>
            <w:noProof/>
            <w:webHidden/>
          </w:rPr>
          <w:instrText xml:space="preserve"> PAGEREF _Toc104213365 \h </w:instrText>
        </w:r>
        <w:r>
          <w:rPr>
            <w:noProof/>
            <w:webHidden/>
          </w:rPr>
        </w:r>
        <w:r>
          <w:rPr>
            <w:noProof/>
            <w:webHidden/>
          </w:rPr>
          <w:fldChar w:fldCharType="separate"/>
        </w:r>
        <w:r w:rsidR="00AA1822">
          <w:rPr>
            <w:noProof/>
            <w:webHidden/>
          </w:rPr>
          <w:t>16</w:t>
        </w:r>
        <w:r>
          <w:rPr>
            <w:noProof/>
            <w:webHidden/>
          </w:rPr>
          <w:fldChar w:fldCharType="end"/>
        </w:r>
      </w:hyperlink>
    </w:p>
    <w:p w:rsidR="0009335A" w:rsidRDefault="0009335A">
      <w:pPr>
        <w:pStyle w:val="Tabledesillustrations"/>
        <w:rPr>
          <w:rFonts w:asciiTheme="minorHAnsi" w:eastAsiaTheme="minorEastAsia" w:hAnsiTheme="minorHAnsi" w:cstheme="minorBidi"/>
          <w:bCs w:val="0"/>
          <w:noProof/>
          <w:sz w:val="22"/>
          <w:szCs w:val="22"/>
        </w:rPr>
      </w:pPr>
      <w:hyperlink r:id="rId102" w:anchor="_Toc104213366" w:history="1">
        <w:r w:rsidRPr="00F75E8A">
          <w:rPr>
            <w:rStyle w:val="Lienhypertexte"/>
            <w:lang w:val="en-GB"/>
          </w:rPr>
          <w:t>Table 2</w:t>
        </w:r>
        <w:r w:rsidRPr="00F75E8A">
          <w:rPr>
            <w:rStyle w:val="Lienhypertexte"/>
            <w:lang w:val="en-GB"/>
          </w:rPr>
          <w:noBreakHyphen/>
          <w:t>11 Comparative analysis of selected programme indicators</w:t>
        </w:r>
        <w:r>
          <w:rPr>
            <w:noProof/>
            <w:webHidden/>
          </w:rPr>
          <w:tab/>
        </w:r>
        <w:r>
          <w:rPr>
            <w:noProof/>
            <w:webHidden/>
          </w:rPr>
          <w:fldChar w:fldCharType="begin"/>
        </w:r>
        <w:r>
          <w:rPr>
            <w:noProof/>
            <w:webHidden/>
          </w:rPr>
          <w:instrText xml:space="preserve"> PAGEREF _Toc104213366 \h </w:instrText>
        </w:r>
        <w:r>
          <w:rPr>
            <w:noProof/>
            <w:webHidden/>
          </w:rPr>
        </w:r>
        <w:r>
          <w:rPr>
            <w:noProof/>
            <w:webHidden/>
          </w:rPr>
          <w:fldChar w:fldCharType="separate"/>
        </w:r>
        <w:r w:rsidR="00AA1822">
          <w:rPr>
            <w:noProof/>
            <w:webHidden/>
          </w:rPr>
          <w:t>17</w:t>
        </w:r>
        <w:r>
          <w:rPr>
            <w:noProof/>
            <w:webHidden/>
          </w:rPr>
          <w:fldChar w:fldCharType="end"/>
        </w:r>
      </w:hyperlink>
    </w:p>
    <w:p w:rsidR="0009335A" w:rsidRDefault="0009335A">
      <w:pPr>
        <w:pStyle w:val="Tabledesillustrations"/>
        <w:rPr>
          <w:rFonts w:asciiTheme="minorHAnsi" w:eastAsiaTheme="minorEastAsia" w:hAnsiTheme="minorHAnsi" w:cstheme="minorBidi"/>
          <w:bCs w:val="0"/>
          <w:noProof/>
          <w:sz w:val="22"/>
          <w:szCs w:val="22"/>
        </w:rPr>
      </w:pPr>
      <w:hyperlink r:id="rId103" w:anchor="_Toc104213367" w:history="1">
        <w:r w:rsidRPr="00F75E8A">
          <w:rPr>
            <w:rStyle w:val="Lienhypertexte"/>
            <w:lang w:val="en-GB"/>
          </w:rPr>
          <w:t>Table 2</w:t>
        </w:r>
        <w:r w:rsidRPr="00F75E8A">
          <w:rPr>
            <w:rStyle w:val="Lienhypertexte"/>
            <w:lang w:val="en-GB"/>
          </w:rPr>
          <w:noBreakHyphen/>
          <w:t>12: Situation Waterborne diseases</w:t>
        </w:r>
        <w:r>
          <w:rPr>
            <w:noProof/>
            <w:webHidden/>
          </w:rPr>
          <w:tab/>
        </w:r>
        <w:r>
          <w:rPr>
            <w:noProof/>
            <w:webHidden/>
          </w:rPr>
          <w:fldChar w:fldCharType="begin"/>
        </w:r>
        <w:r>
          <w:rPr>
            <w:noProof/>
            <w:webHidden/>
          </w:rPr>
          <w:instrText xml:space="preserve"> PAGEREF _Toc104213367 \h </w:instrText>
        </w:r>
        <w:r>
          <w:rPr>
            <w:noProof/>
            <w:webHidden/>
          </w:rPr>
        </w:r>
        <w:r>
          <w:rPr>
            <w:noProof/>
            <w:webHidden/>
          </w:rPr>
          <w:fldChar w:fldCharType="separate"/>
        </w:r>
        <w:r w:rsidR="00AA1822">
          <w:rPr>
            <w:noProof/>
            <w:webHidden/>
          </w:rPr>
          <w:t>18</w:t>
        </w:r>
        <w:r>
          <w:rPr>
            <w:noProof/>
            <w:webHidden/>
          </w:rPr>
          <w:fldChar w:fldCharType="end"/>
        </w:r>
      </w:hyperlink>
    </w:p>
    <w:p w:rsidR="0009335A" w:rsidRDefault="0009335A">
      <w:pPr>
        <w:pStyle w:val="Tabledesillustrations"/>
        <w:rPr>
          <w:rFonts w:asciiTheme="minorHAnsi" w:eastAsiaTheme="minorEastAsia" w:hAnsiTheme="minorHAnsi" w:cstheme="minorBidi"/>
          <w:bCs w:val="0"/>
          <w:noProof/>
          <w:sz w:val="22"/>
          <w:szCs w:val="22"/>
        </w:rPr>
      </w:pPr>
      <w:hyperlink r:id="rId104" w:anchor="_Toc104213368" w:history="1">
        <w:r w:rsidRPr="00F75E8A">
          <w:rPr>
            <w:rStyle w:val="Lienhypertexte"/>
            <w:lang w:val="en-GB"/>
          </w:rPr>
          <w:t>Table 2</w:t>
        </w:r>
        <w:r w:rsidRPr="00F75E8A">
          <w:rPr>
            <w:rStyle w:val="Lienhypertexte"/>
            <w:lang w:val="en-GB"/>
          </w:rPr>
          <w:noBreakHyphen/>
          <w:t>13 SWOT matrix for water supply in the river basins OMVG</w:t>
        </w:r>
        <w:r>
          <w:rPr>
            <w:noProof/>
            <w:webHidden/>
          </w:rPr>
          <w:tab/>
        </w:r>
        <w:r>
          <w:rPr>
            <w:noProof/>
            <w:webHidden/>
          </w:rPr>
          <w:fldChar w:fldCharType="begin"/>
        </w:r>
        <w:r>
          <w:rPr>
            <w:noProof/>
            <w:webHidden/>
          </w:rPr>
          <w:instrText xml:space="preserve"> PAGEREF _Toc104213368 \h </w:instrText>
        </w:r>
        <w:r>
          <w:rPr>
            <w:noProof/>
            <w:webHidden/>
          </w:rPr>
        </w:r>
        <w:r>
          <w:rPr>
            <w:noProof/>
            <w:webHidden/>
          </w:rPr>
          <w:fldChar w:fldCharType="separate"/>
        </w:r>
        <w:r w:rsidR="00AA1822">
          <w:rPr>
            <w:noProof/>
            <w:webHidden/>
          </w:rPr>
          <w:t>19</w:t>
        </w:r>
        <w:r>
          <w:rPr>
            <w:noProof/>
            <w:webHidden/>
          </w:rPr>
          <w:fldChar w:fldCharType="end"/>
        </w:r>
      </w:hyperlink>
    </w:p>
    <w:p w:rsidR="0009335A" w:rsidRDefault="0009335A">
      <w:pPr>
        <w:pStyle w:val="Tabledesillustrations"/>
        <w:rPr>
          <w:rFonts w:asciiTheme="minorHAnsi" w:eastAsiaTheme="minorEastAsia" w:hAnsiTheme="minorHAnsi" w:cstheme="minorBidi"/>
          <w:bCs w:val="0"/>
          <w:noProof/>
          <w:sz w:val="22"/>
          <w:szCs w:val="22"/>
        </w:rPr>
      </w:pPr>
      <w:hyperlink r:id="rId105" w:anchor="_Toc104213369" w:history="1">
        <w:r w:rsidRPr="00F75E8A">
          <w:rPr>
            <w:rStyle w:val="Lienhypertexte"/>
            <w:lang w:val="en-GB"/>
          </w:rPr>
          <w:t>Table 2</w:t>
        </w:r>
        <w:r w:rsidRPr="00F75E8A">
          <w:rPr>
            <w:rStyle w:val="Lienhypertexte"/>
            <w:lang w:val="en-GB"/>
          </w:rPr>
          <w:noBreakHyphen/>
          <w:t>14 SWOT matrix for sanitation and hygiene in the OMVG river basins</w:t>
        </w:r>
        <w:r>
          <w:rPr>
            <w:noProof/>
            <w:webHidden/>
          </w:rPr>
          <w:tab/>
        </w:r>
        <w:r>
          <w:rPr>
            <w:noProof/>
            <w:webHidden/>
          </w:rPr>
          <w:fldChar w:fldCharType="begin"/>
        </w:r>
        <w:r>
          <w:rPr>
            <w:noProof/>
            <w:webHidden/>
          </w:rPr>
          <w:instrText xml:space="preserve"> PAGEREF _Toc104213369 \h </w:instrText>
        </w:r>
        <w:r>
          <w:rPr>
            <w:noProof/>
            <w:webHidden/>
          </w:rPr>
        </w:r>
        <w:r>
          <w:rPr>
            <w:noProof/>
            <w:webHidden/>
          </w:rPr>
          <w:fldChar w:fldCharType="separate"/>
        </w:r>
        <w:r w:rsidR="00AA1822">
          <w:rPr>
            <w:noProof/>
            <w:webHidden/>
          </w:rPr>
          <w:t>19</w:t>
        </w:r>
        <w:r>
          <w:rPr>
            <w:noProof/>
            <w:webHidden/>
          </w:rPr>
          <w:fldChar w:fldCharType="end"/>
        </w:r>
      </w:hyperlink>
    </w:p>
    <w:p w:rsidR="0009335A" w:rsidRDefault="0009335A">
      <w:pPr>
        <w:pStyle w:val="Tabledesillustrations"/>
        <w:rPr>
          <w:rFonts w:asciiTheme="minorHAnsi" w:eastAsiaTheme="minorEastAsia" w:hAnsiTheme="minorHAnsi" w:cstheme="minorBidi"/>
          <w:bCs w:val="0"/>
          <w:noProof/>
          <w:sz w:val="22"/>
          <w:szCs w:val="22"/>
        </w:rPr>
      </w:pPr>
      <w:hyperlink r:id="rId106" w:anchor="_Toc104213370" w:history="1">
        <w:r w:rsidRPr="00F75E8A">
          <w:rPr>
            <w:rStyle w:val="Lienhypertexte"/>
            <w:lang w:val="en-GB"/>
          </w:rPr>
          <w:t>Table 2</w:t>
        </w:r>
        <w:r w:rsidRPr="00F75E8A">
          <w:rPr>
            <w:rStyle w:val="Lienhypertexte"/>
            <w:lang w:val="en-GB"/>
          </w:rPr>
          <w:noBreakHyphen/>
          <w:t>15 SWOT matrix for health in the LVMO river basins</w:t>
        </w:r>
        <w:r>
          <w:rPr>
            <w:noProof/>
            <w:webHidden/>
          </w:rPr>
          <w:tab/>
        </w:r>
        <w:r>
          <w:rPr>
            <w:noProof/>
            <w:webHidden/>
          </w:rPr>
          <w:fldChar w:fldCharType="begin"/>
        </w:r>
        <w:r>
          <w:rPr>
            <w:noProof/>
            <w:webHidden/>
          </w:rPr>
          <w:instrText xml:space="preserve"> PAGEREF _Toc104213370 \h </w:instrText>
        </w:r>
        <w:r>
          <w:rPr>
            <w:noProof/>
            <w:webHidden/>
          </w:rPr>
        </w:r>
        <w:r>
          <w:rPr>
            <w:noProof/>
            <w:webHidden/>
          </w:rPr>
          <w:fldChar w:fldCharType="separate"/>
        </w:r>
        <w:r w:rsidR="00AA1822">
          <w:rPr>
            <w:noProof/>
            <w:webHidden/>
          </w:rPr>
          <w:t>20</w:t>
        </w:r>
        <w:r>
          <w:rPr>
            <w:noProof/>
            <w:webHidden/>
          </w:rPr>
          <w:fldChar w:fldCharType="end"/>
        </w:r>
      </w:hyperlink>
    </w:p>
    <w:p w:rsidR="0009335A" w:rsidRDefault="0009335A">
      <w:pPr>
        <w:pStyle w:val="Tabledesillustrations"/>
        <w:rPr>
          <w:rFonts w:asciiTheme="minorHAnsi" w:eastAsiaTheme="minorEastAsia" w:hAnsiTheme="minorHAnsi" w:cstheme="minorBidi"/>
          <w:bCs w:val="0"/>
          <w:noProof/>
          <w:sz w:val="22"/>
          <w:szCs w:val="22"/>
        </w:rPr>
      </w:pPr>
      <w:hyperlink r:id="rId107" w:anchor="_Toc104213371" w:history="1">
        <w:r w:rsidRPr="00F75E8A">
          <w:rPr>
            <w:rStyle w:val="Lienhypertexte"/>
            <w:lang w:val="en-GB"/>
          </w:rPr>
          <w:t>Table 2</w:t>
        </w:r>
        <w:r w:rsidRPr="00F75E8A">
          <w:rPr>
            <w:rStyle w:val="Lienhypertexte"/>
            <w:lang w:val="en-GB"/>
          </w:rPr>
          <w:noBreakHyphen/>
          <w:t>16: Situation in the year 2020: Total population, urban and rural, served and unserved, and access rates to basic drinking water services in the OMVG countries and basins</w:t>
        </w:r>
        <w:r>
          <w:rPr>
            <w:noProof/>
            <w:webHidden/>
          </w:rPr>
          <w:tab/>
        </w:r>
        <w:r>
          <w:rPr>
            <w:noProof/>
            <w:webHidden/>
          </w:rPr>
          <w:fldChar w:fldCharType="begin"/>
        </w:r>
        <w:r>
          <w:rPr>
            <w:noProof/>
            <w:webHidden/>
          </w:rPr>
          <w:instrText xml:space="preserve"> PAGEREF _Toc104213371 \h </w:instrText>
        </w:r>
        <w:r>
          <w:rPr>
            <w:noProof/>
            <w:webHidden/>
          </w:rPr>
        </w:r>
        <w:r>
          <w:rPr>
            <w:noProof/>
            <w:webHidden/>
          </w:rPr>
          <w:fldChar w:fldCharType="separate"/>
        </w:r>
        <w:r w:rsidR="00AA1822">
          <w:rPr>
            <w:noProof/>
            <w:webHidden/>
          </w:rPr>
          <w:t>26</w:t>
        </w:r>
        <w:r>
          <w:rPr>
            <w:noProof/>
            <w:webHidden/>
          </w:rPr>
          <w:fldChar w:fldCharType="end"/>
        </w:r>
      </w:hyperlink>
    </w:p>
    <w:p w:rsidR="0009335A" w:rsidRDefault="0009335A">
      <w:pPr>
        <w:pStyle w:val="Tabledesillustrations"/>
        <w:rPr>
          <w:rFonts w:asciiTheme="minorHAnsi" w:eastAsiaTheme="minorEastAsia" w:hAnsiTheme="minorHAnsi" w:cstheme="minorBidi"/>
          <w:bCs w:val="0"/>
          <w:noProof/>
          <w:sz w:val="22"/>
          <w:szCs w:val="22"/>
        </w:rPr>
      </w:pPr>
      <w:hyperlink r:id="rId108" w:anchor="_Toc104213372" w:history="1">
        <w:r w:rsidRPr="00F75E8A">
          <w:rPr>
            <w:rStyle w:val="Lienhypertexte"/>
            <w:lang w:val="en-GB"/>
          </w:rPr>
          <w:t>Table 2</w:t>
        </w:r>
        <w:r w:rsidRPr="00F75E8A">
          <w:rPr>
            <w:rStyle w:val="Lienhypertexte"/>
            <w:lang w:val="en-GB"/>
          </w:rPr>
          <w:noBreakHyphen/>
          <w:t>17: Situation in 2025: Total urban and rural population served and to be served and projected access rates to basic drinking water services in the OMVG countries and basins</w:t>
        </w:r>
        <w:r>
          <w:rPr>
            <w:noProof/>
            <w:webHidden/>
          </w:rPr>
          <w:tab/>
        </w:r>
        <w:r>
          <w:rPr>
            <w:noProof/>
            <w:webHidden/>
          </w:rPr>
          <w:fldChar w:fldCharType="begin"/>
        </w:r>
        <w:r>
          <w:rPr>
            <w:noProof/>
            <w:webHidden/>
          </w:rPr>
          <w:instrText xml:space="preserve"> PAGEREF _Toc104213372 \h </w:instrText>
        </w:r>
        <w:r>
          <w:rPr>
            <w:noProof/>
            <w:webHidden/>
          </w:rPr>
        </w:r>
        <w:r>
          <w:rPr>
            <w:noProof/>
            <w:webHidden/>
          </w:rPr>
          <w:fldChar w:fldCharType="separate"/>
        </w:r>
        <w:r w:rsidR="00AA1822">
          <w:rPr>
            <w:noProof/>
            <w:webHidden/>
          </w:rPr>
          <w:t>26</w:t>
        </w:r>
        <w:r>
          <w:rPr>
            <w:noProof/>
            <w:webHidden/>
          </w:rPr>
          <w:fldChar w:fldCharType="end"/>
        </w:r>
      </w:hyperlink>
    </w:p>
    <w:p w:rsidR="0009335A" w:rsidRDefault="0009335A">
      <w:pPr>
        <w:pStyle w:val="Tabledesillustrations"/>
        <w:rPr>
          <w:rFonts w:asciiTheme="minorHAnsi" w:eastAsiaTheme="minorEastAsia" w:hAnsiTheme="minorHAnsi" w:cstheme="minorBidi"/>
          <w:bCs w:val="0"/>
          <w:noProof/>
          <w:sz w:val="22"/>
          <w:szCs w:val="22"/>
        </w:rPr>
      </w:pPr>
      <w:hyperlink r:id="rId109" w:anchor="_Toc104213373" w:history="1">
        <w:r w:rsidRPr="00F75E8A">
          <w:rPr>
            <w:rStyle w:val="Lienhypertexte"/>
            <w:lang w:val="en-GB"/>
          </w:rPr>
          <w:t>Table 2</w:t>
        </w:r>
        <w:r w:rsidRPr="00F75E8A">
          <w:rPr>
            <w:rStyle w:val="Lienhypertexte"/>
            <w:lang w:val="en-GB"/>
          </w:rPr>
          <w:noBreakHyphen/>
          <w:t>18: Situation in 2030: Total urban and rural population served and to be served and projected access rates to basic drinking water services in the OMVG countries and basins</w:t>
        </w:r>
        <w:r>
          <w:rPr>
            <w:noProof/>
            <w:webHidden/>
          </w:rPr>
          <w:tab/>
        </w:r>
        <w:r>
          <w:rPr>
            <w:noProof/>
            <w:webHidden/>
          </w:rPr>
          <w:fldChar w:fldCharType="begin"/>
        </w:r>
        <w:r>
          <w:rPr>
            <w:noProof/>
            <w:webHidden/>
          </w:rPr>
          <w:instrText xml:space="preserve"> PAGEREF _Toc104213373 \h </w:instrText>
        </w:r>
        <w:r>
          <w:rPr>
            <w:noProof/>
            <w:webHidden/>
          </w:rPr>
        </w:r>
        <w:r>
          <w:rPr>
            <w:noProof/>
            <w:webHidden/>
          </w:rPr>
          <w:fldChar w:fldCharType="separate"/>
        </w:r>
        <w:r w:rsidR="00AA1822">
          <w:rPr>
            <w:noProof/>
            <w:webHidden/>
          </w:rPr>
          <w:t>27</w:t>
        </w:r>
        <w:r>
          <w:rPr>
            <w:noProof/>
            <w:webHidden/>
          </w:rPr>
          <w:fldChar w:fldCharType="end"/>
        </w:r>
      </w:hyperlink>
    </w:p>
    <w:p w:rsidR="0009335A" w:rsidRDefault="0009335A">
      <w:pPr>
        <w:pStyle w:val="Tabledesillustrations"/>
        <w:rPr>
          <w:rFonts w:asciiTheme="minorHAnsi" w:eastAsiaTheme="minorEastAsia" w:hAnsiTheme="minorHAnsi" w:cstheme="minorBidi"/>
          <w:bCs w:val="0"/>
          <w:noProof/>
          <w:sz w:val="22"/>
          <w:szCs w:val="22"/>
        </w:rPr>
      </w:pPr>
      <w:hyperlink r:id="rId110" w:anchor="_Toc104213374" w:history="1">
        <w:r w:rsidRPr="00F75E8A">
          <w:rPr>
            <w:rStyle w:val="Lienhypertexte"/>
            <w:lang w:val="en-GB"/>
          </w:rPr>
          <w:t>Table 2</w:t>
        </w:r>
        <w:r w:rsidRPr="00F75E8A">
          <w:rPr>
            <w:rStyle w:val="Lienhypertexte"/>
            <w:lang w:val="en-GB"/>
          </w:rPr>
          <w:noBreakHyphen/>
          <w:t>19: Situation in 2040: Total urban and rural population served and to be served and projected access rates to basic drinking water services in the OMVG countries and basins</w:t>
        </w:r>
        <w:r>
          <w:rPr>
            <w:noProof/>
            <w:webHidden/>
          </w:rPr>
          <w:tab/>
        </w:r>
        <w:r>
          <w:rPr>
            <w:noProof/>
            <w:webHidden/>
          </w:rPr>
          <w:fldChar w:fldCharType="begin"/>
        </w:r>
        <w:r>
          <w:rPr>
            <w:noProof/>
            <w:webHidden/>
          </w:rPr>
          <w:instrText xml:space="preserve"> PAGEREF _Toc104213374 \h </w:instrText>
        </w:r>
        <w:r>
          <w:rPr>
            <w:noProof/>
            <w:webHidden/>
          </w:rPr>
        </w:r>
        <w:r>
          <w:rPr>
            <w:noProof/>
            <w:webHidden/>
          </w:rPr>
          <w:fldChar w:fldCharType="separate"/>
        </w:r>
        <w:r w:rsidR="00AA1822">
          <w:rPr>
            <w:noProof/>
            <w:webHidden/>
          </w:rPr>
          <w:t>27</w:t>
        </w:r>
        <w:r>
          <w:rPr>
            <w:noProof/>
            <w:webHidden/>
          </w:rPr>
          <w:fldChar w:fldCharType="end"/>
        </w:r>
      </w:hyperlink>
    </w:p>
    <w:p w:rsidR="0009335A" w:rsidRDefault="0009335A">
      <w:pPr>
        <w:pStyle w:val="Tabledesillustrations"/>
        <w:rPr>
          <w:rFonts w:asciiTheme="minorHAnsi" w:eastAsiaTheme="minorEastAsia" w:hAnsiTheme="minorHAnsi" w:cstheme="minorBidi"/>
          <w:bCs w:val="0"/>
          <w:noProof/>
          <w:sz w:val="22"/>
          <w:szCs w:val="22"/>
        </w:rPr>
      </w:pPr>
      <w:hyperlink r:id="rId111" w:anchor="_Toc104213375" w:history="1">
        <w:r w:rsidRPr="00F75E8A">
          <w:rPr>
            <w:rStyle w:val="Lienhypertexte"/>
            <w:lang w:val="en-GB"/>
          </w:rPr>
          <w:t>Table 2</w:t>
        </w:r>
        <w:r w:rsidRPr="00F75E8A">
          <w:rPr>
            <w:rStyle w:val="Lienhypertexte"/>
            <w:lang w:val="en-GB"/>
          </w:rPr>
          <w:noBreakHyphen/>
          <w:t>20: Infrastructure needs for drinking water supply by 2040 in the OMVG countries and basins</w:t>
        </w:r>
        <w:r>
          <w:rPr>
            <w:noProof/>
            <w:webHidden/>
          </w:rPr>
          <w:tab/>
        </w:r>
        <w:r>
          <w:rPr>
            <w:noProof/>
            <w:webHidden/>
          </w:rPr>
          <w:fldChar w:fldCharType="begin"/>
        </w:r>
        <w:r>
          <w:rPr>
            <w:noProof/>
            <w:webHidden/>
          </w:rPr>
          <w:instrText xml:space="preserve"> PAGEREF _Toc104213375 \h </w:instrText>
        </w:r>
        <w:r>
          <w:rPr>
            <w:noProof/>
            <w:webHidden/>
          </w:rPr>
        </w:r>
        <w:r>
          <w:rPr>
            <w:noProof/>
            <w:webHidden/>
          </w:rPr>
          <w:fldChar w:fldCharType="separate"/>
        </w:r>
        <w:r w:rsidR="00AA1822">
          <w:rPr>
            <w:noProof/>
            <w:webHidden/>
          </w:rPr>
          <w:t>30</w:t>
        </w:r>
        <w:r>
          <w:rPr>
            <w:noProof/>
            <w:webHidden/>
          </w:rPr>
          <w:fldChar w:fldCharType="end"/>
        </w:r>
      </w:hyperlink>
    </w:p>
    <w:p w:rsidR="0009335A" w:rsidRDefault="0009335A">
      <w:pPr>
        <w:pStyle w:val="Tabledesillustrations"/>
        <w:rPr>
          <w:rFonts w:asciiTheme="minorHAnsi" w:eastAsiaTheme="minorEastAsia" w:hAnsiTheme="minorHAnsi" w:cstheme="minorBidi"/>
          <w:bCs w:val="0"/>
          <w:noProof/>
          <w:sz w:val="22"/>
          <w:szCs w:val="22"/>
        </w:rPr>
      </w:pPr>
      <w:hyperlink r:id="rId112" w:anchor="_Toc104213376" w:history="1">
        <w:r w:rsidRPr="00F75E8A">
          <w:rPr>
            <w:rStyle w:val="Lienhypertexte"/>
            <w:lang w:val="en-GB"/>
          </w:rPr>
          <w:t>Table 2</w:t>
        </w:r>
        <w:r w:rsidRPr="00F75E8A">
          <w:rPr>
            <w:rStyle w:val="Lienhypertexte"/>
            <w:lang w:val="en-GB"/>
          </w:rPr>
          <w:noBreakHyphen/>
          <w:t>21: Unit costs of construction/rehabilitation/strengthening of water supply infrastructure in urban centres and villages</w:t>
        </w:r>
        <w:r>
          <w:rPr>
            <w:noProof/>
            <w:webHidden/>
          </w:rPr>
          <w:tab/>
        </w:r>
        <w:r>
          <w:rPr>
            <w:noProof/>
            <w:webHidden/>
          </w:rPr>
          <w:fldChar w:fldCharType="begin"/>
        </w:r>
        <w:r>
          <w:rPr>
            <w:noProof/>
            <w:webHidden/>
          </w:rPr>
          <w:instrText xml:space="preserve"> PAGEREF _Toc104213376 \h </w:instrText>
        </w:r>
        <w:r>
          <w:rPr>
            <w:noProof/>
            <w:webHidden/>
          </w:rPr>
        </w:r>
        <w:r>
          <w:rPr>
            <w:noProof/>
            <w:webHidden/>
          </w:rPr>
          <w:fldChar w:fldCharType="separate"/>
        </w:r>
        <w:r w:rsidR="00AA1822">
          <w:rPr>
            <w:noProof/>
            <w:webHidden/>
          </w:rPr>
          <w:t>31</w:t>
        </w:r>
        <w:r>
          <w:rPr>
            <w:noProof/>
            <w:webHidden/>
          </w:rPr>
          <w:fldChar w:fldCharType="end"/>
        </w:r>
      </w:hyperlink>
    </w:p>
    <w:p w:rsidR="0009335A" w:rsidRDefault="0009335A">
      <w:pPr>
        <w:pStyle w:val="Tabledesillustrations"/>
        <w:rPr>
          <w:rFonts w:asciiTheme="minorHAnsi" w:eastAsiaTheme="minorEastAsia" w:hAnsiTheme="minorHAnsi" w:cstheme="minorBidi"/>
          <w:bCs w:val="0"/>
          <w:noProof/>
          <w:sz w:val="22"/>
          <w:szCs w:val="22"/>
        </w:rPr>
      </w:pPr>
      <w:hyperlink r:id="rId113" w:anchor="_Toc104213377" w:history="1">
        <w:r w:rsidRPr="00F75E8A">
          <w:rPr>
            <w:rStyle w:val="Lienhypertexte"/>
            <w:lang w:val="en-GB"/>
          </w:rPr>
          <w:t>Table 2</w:t>
        </w:r>
        <w:r w:rsidRPr="00F75E8A">
          <w:rPr>
            <w:rStyle w:val="Lienhypertexte"/>
            <w:lang w:val="en-GB"/>
          </w:rPr>
          <w:noBreakHyphen/>
          <w:t>22: Situation in the year 2020: Total population, urban and rural, served and unserved, and access rates to basic sanitation in OMVG countries and basins</w:t>
        </w:r>
        <w:r>
          <w:rPr>
            <w:noProof/>
            <w:webHidden/>
          </w:rPr>
          <w:tab/>
        </w:r>
        <w:r>
          <w:rPr>
            <w:noProof/>
            <w:webHidden/>
          </w:rPr>
          <w:fldChar w:fldCharType="begin"/>
        </w:r>
        <w:r>
          <w:rPr>
            <w:noProof/>
            <w:webHidden/>
          </w:rPr>
          <w:instrText xml:space="preserve"> PAGEREF _Toc104213377 \h </w:instrText>
        </w:r>
        <w:r>
          <w:rPr>
            <w:noProof/>
            <w:webHidden/>
          </w:rPr>
        </w:r>
        <w:r>
          <w:rPr>
            <w:noProof/>
            <w:webHidden/>
          </w:rPr>
          <w:fldChar w:fldCharType="separate"/>
        </w:r>
        <w:r w:rsidR="00AA1822">
          <w:rPr>
            <w:noProof/>
            <w:webHidden/>
          </w:rPr>
          <w:t>33</w:t>
        </w:r>
        <w:r>
          <w:rPr>
            <w:noProof/>
            <w:webHidden/>
          </w:rPr>
          <w:fldChar w:fldCharType="end"/>
        </w:r>
      </w:hyperlink>
    </w:p>
    <w:p w:rsidR="0009335A" w:rsidRDefault="0009335A">
      <w:pPr>
        <w:pStyle w:val="Tabledesillustrations"/>
        <w:rPr>
          <w:rFonts w:asciiTheme="minorHAnsi" w:eastAsiaTheme="minorEastAsia" w:hAnsiTheme="minorHAnsi" w:cstheme="minorBidi"/>
          <w:bCs w:val="0"/>
          <w:noProof/>
          <w:sz w:val="22"/>
          <w:szCs w:val="22"/>
        </w:rPr>
      </w:pPr>
      <w:hyperlink r:id="rId114" w:anchor="_Toc104213378" w:history="1">
        <w:r w:rsidRPr="00F75E8A">
          <w:rPr>
            <w:rStyle w:val="Lienhypertexte"/>
            <w:lang w:val="en-GB"/>
          </w:rPr>
          <w:t>Table 2</w:t>
        </w:r>
        <w:r w:rsidRPr="00F75E8A">
          <w:rPr>
            <w:rStyle w:val="Lienhypertexte"/>
            <w:lang w:val="en-GB"/>
          </w:rPr>
          <w:noBreakHyphen/>
          <w:t>23: Situation in the year 2025: Total urban and rural population served and to be served and access rates to basic sanitation in the OMVG countries and basins</w:t>
        </w:r>
        <w:r>
          <w:rPr>
            <w:noProof/>
            <w:webHidden/>
          </w:rPr>
          <w:tab/>
        </w:r>
        <w:r>
          <w:rPr>
            <w:noProof/>
            <w:webHidden/>
          </w:rPr>
          <w:fldChar w:fldCharType="begin"/>
        </w:r>
        <w:r>
          <w:rPr>
            <w:noProof/>
            <w:webHidden/>
          </w:rPr>
          <w:instrText xml:space="preserve"> PAGEREF _Toc104213378 \h </w:instrText>
        </w:r>
        <w:r>
          <w:rPr>
            <w:noProof/>
            <w:webHidden/>
          </w:rPr>
        </w:r>
        <w:r>
          <w:rPr>
            <w:noProof/>
            <w:webHidden/>
          </w:rPr>
          <w:fldChar w:fldCharType="separate"/>
        </w:r>
        <w:r w:rsidR="00AA1822">
          <w:rPr>
            <w:noProof/>
            <w:webHidden/>
          </w:rPr>
          <w:t>33</w:t>
        </w:r>
        <w:r>
          <w:rPr>
            <w:noProof/>
            <w:webHidden/>
          </w:rPr>
          <w:fldChar w:fldCharType="end"/>
        </w:r>
      </w:hyperlink>
    </w:p>
    <w:p w:rsidR="0009335A" w:rsidRDefault="0009335A">
      <w:pPr>
        <w:pStyle w:val="Tabledesillustrations"/>
        <w:rPr>
          <w:rFonts w:asciiTheme="minorHAnsi" w:eastAsiaTheme="minorEastAsia" w:hAnsiTheme="minorHAnsi" w:cstheme="minorBidi"/>
          <w:bCs w:val="0"/>
          <w:noProof/>
          <w:sz w:val="22"/>
          <w:szCs w:val="22"/>
        </w:rPr>
      </w:pPr>
      <w:hyperlink r:id="rId115" w:anchor="_Toc104213379" w:history="1">
        <w:r w:rsidRPr="00F75E8A">
          <w:rPr>
            <w:rStyle w:val="Lienhypertexte"/>
            <w:lang w:val="en-GB"/>
          </w:rPr>
          <w:t>Table 2</w:t>
        </w:r>
        <w:r w:rsidRPr="00F75E8A">
          <w:rPr>
            <w:rStyle w:val="Lienhypertexte"/>
            <w:lang w:val="en-GB"/>
          </w:rPr>
          <w:noBreakHyphen/>
          <w:t>24: Situation in the year 2030: Total urban and rural population served and to be served and access rates to basic sanitation in the OMVG countries and basins</w:t>
        </w:r>
        <w:r>
          <w:rPr>
            <w:noProof/>
            <w:webHidden/>
          </w:rPr>
          <w:tab/>
        </w:r>
        <w:r>
          <w:rPr>
            <w:noProof/>
            <w:webHidden/>
          </w:rPr>
          <w:fldChar w:fldCharType="begin"/>
        </w:r>
        <w:r>
          <w:rPr>
            <w:noProof/>
            <w:webHidden/>
          </w:rPr>
          <w:instrText xml:space="preserve"> PAGEREF _Toc104213379 \h </w:instrText>
        </w:r>
        <w:r>
          <w:rPr>
            <w:noProof/>
            <w:webHidden/>
          </w:rPr>
        </w:r>
        <w:r>
          <w:rPr>
            <w:noProof/>
            <w:webHidden/>
          </w:rPr>
          <w:fldChar w:fldCharType="separate"/>
        </w:r>
        <w:r w:rsidR="00AA1822">
          <w:rPr>
            <w:noProof/>
            <w:webHidden/>
          </w:rPr>
          <w:t>34</w:t>
        </w:r>
        <w:r>
          <w:rPr>
            <w:noProof/>
            <w:webHidden/>
          </w:rPr>
          <w:fldChar w:fldCharType="end"/>
        </w:r>
      </w:hyperlink>
    </w:p>
    <w:p w:rsidR="0009335A" w:rsidRDefault="0009335A">
      <w:pPr>
        <w:pStyle w:val="Tabledesillustrations"/>
        <w:rPr>
          <w:rFonts w:asciiTheme="minorHAnsi" w:eastAsiaTheme="minorEastAsia" w:hAnsiTheme="minorHAnsi" w:cstheme="minorBidi"/>
          <w:bCs w:val="0"/>
          <w:noProof/>
          <w:sz w:val="22"/>
          <w:szCs w:val="22"/>
        </w:rPr>
      </w:pPr>
      <w:hyperlink r:id="rId116" w:anchor="_Toc104213380" w:history="1">
        <w:r w:rsidRPr="00F75E8A">
          <w:rPr>
            <w:rStyle w:val="Lienhypertexte"/>
            <w:lang w:val="en-GB"/>
          </w:rPr>
          <w:t>Table 2</w:t>
        </w:r>
        <w:r w:rsidRPr="00F75E8A">
          <w:rPr>
            <w:rStyle w:val="Lienhypertexte"/>
            <w:lang w:val="en-GB"/>
          </w:rPr>
          <w:noBreakHyphen/>
          <w:t>25: Situation in the year 2040: Total urban and rural population served and to be served and access rates to basic sanitation in the OMVG countries and basins</w:t>
        </w:r>
        <w:r>
          <w:rPr>
            <w:noProof/>
            <w:webHidden/>
          </w:rPr>
          <w:tab/>
        </w:r>
        <w:r>
          <w:rPr>
            <w:noProof/>
            <w:webHidden/>
          </w:rPr>
          <w:fldChar w:fldCharType="begin"/>
        </w:r>
        <w:r>
          <w:rPr>
            <w:noProof/>
            <w:webHidden/>
          </w:rPr>
          <w:instrText xml:space="preserve"> PAGEREF _Toc104213380 \h </w:instrText>
        </w:r>
        <w:r>
          <w:rPr>
            <w:noProof/>
            <w:webHidden/>
          </w:rPr>
        </w:r>
        <w:r>
          <w:rPr>
            <w:noProof/>
            <w:webHidden/>
          </w:rPr>
          <w:fldChar w:fldCharType="separate"/>
        </w:r>
        <w:r w:rsidR="00AA1822">
          <w:rPr>
            <w:noProof/>
            <w:webHidden/>
          </w:rPr>
          <w:t>34</w:t>
        </w:r>
        <w:r>
          <w:rPr>
            <w:noProof/>
            <w:webHidden/>
          </w:rPr>
          <w:fldChar w:fldCharType="end"/>
        </w:r>
      </w:hyperlink>
    </w:p>
    <w:p w:rsidR="0009335A" w:rsidRDefault="0009335A">
      <w:pPr>
        <w:pStyle w:val="Tabledesillustrations"/>
        <w:rPr>
          <w:rFonts w:asciiTheme="minorHAnsi" w:eastAsiaTheme="minorEastAsia" w:hAnsiTheme="minorHAnsi" w:cstheme="minorBidi"/>
          <w:bCs w:val="0"/>
          <w:noProof/>
          <w:sz w:val="22"/>
          <w:szCs w:val="22"/>
        </w:rPr>
      </w:pPr>
      <w:hyperlink r:id="rId117" w:anchor="_Toc104213381" w:history="1">
        <w:r w:rsidRPr="00F75E8A">
          <w:rPr>
            <w:rStyle w:val="Lienhypertexte"/>
            <w:lang w:val="en-GB"/>
          </w:rPr>
          <w:t>Table 2</w:t>
        </w:r>
        <w:r w:rsidRPr="00F75E8A">
          <w:rPr>
            <w:rStyle w:val="Lienhypertexte"/>
            <w:lang w:val="en-GB"/>
          </w:rPr>
          <w:noBreakHyphen/>
          <w:t>26: Sanitation and hygiene infrastructure needs by 2040 in the OMVG countries and basins</w:t>
        </w:r>
        <w:r>
          <w:rPr>
            <w:noProof/>
            <w:webHidden/>
          </w:rPr>
          <w:tab/>
        </w:r>
        <w:r>
          <w:rPr>
            <w:noProof/>
            <w:webHidden/>
          </w:rPr>
          <w:fldChar w:fldCharType="begin"/>
        </w:r>
        <w:r>
          <w:rPr>
            <w:noProof/>
            <w:webHidden/>
          </w:rPr>
          <w:instrText xml:space="preserve"> PAGEREF _Toc104213381 \h </w:instrText>
        </w:r>
        <w:r>
          <w:rPr>
            <w:noProof/>
            <w:webHidden/>
          </w:rPr>
        </w:r>
        <w:r>
          <w:rPr>
            <w:noProof/>
            <w:webHidden/>
          </w:rPr>
          <w:fldChar w:fldCharType="separate"/>
        </w:r>
        <w:r w:rsidR="00AA1822">
          <w:rPr>
            <w:noProof/>
            <w:webHidden/>
          </w:rPr>
          <w:t>37</w:t>
        </w:r>
        <w:r>
          <w:rPr>
            <w:noProof/>
            <w:webHidden/>
          </w:rPr>
          <w:fldChar w:fldCharType="end"/>
        </w:r>
      </w:hyperlink>
    </w:p>
    <w:p w:rsidR="0009335A" w:rsidRDefault="0009335A">
      <w:pPr>
        <w:pStyle w:val="Tabledesillustrations"/>
        <w:rPr>
          <w:rFonts w:asciiTheme="minorHAnsi" w:eastAsiaTheme="minorEastAsia" w:hAnsiTheme="minorHAnsi" w:cstheme="minorBidi"/>
          <w:bCs w:val="0"/>
          <w:noProof/>
          <w:sz w:val="22"/>
          <w:szCs w:val="22"/>
        </w:rPr>
      </w:pPr>
      <w:hyperlink r:id="rId118" w:anchor="_Toc104213382" w:history="1">
        <w:r w:rsidRPr="00F75E8A">
          <w:rPr>
            <w:rStyle w:val="Lienhypertexte"/>
            <w:lang w:val="en-GB"/>
          </w:rPr>
          <w:t>Table 2</w:t>
        </w:r>
        <w:r w:rsidRPr="00F75E8A">
          <w:rPr>
            <w:rStyle w:val="Lienhypertexte"/>
            <w:lang w:val="en-GB"/>
          </w:rPr>
          <w:noBreakHyphen/>
          <w:t>27: Unit costs of construction/rehabilitation of sanitation and hygiene infrastructure in urban centres and rural areas</w:t>
        </w:r>
        <w:r>
          <w:rPr>
            <w:noProof/>
            <w:webHidden/>
          </w:rPr>
          <w:tab/>
        </w:r>
        <w:r>
          <w:rPr>
            <w:noProof/>
            <w:webHidden/>
          </w:rPr>
          <w:fldChar w:fldCharType="begin"/>
        </w:r>
        <w:r>
          <w:rPr>
            <w:noProof/>
            <w:webHidden/>
          </w:rPr>
          <w:instrText xml:space="preserve"> PAGEREF _Toc104213382 \h </w:instrText>
        </w:r>
        <w:r>
          <w:rPr>
            <w:noProof/>
            <w:webHidden/>
          </w:rPr>
        </w:r>
        <w:r>
          <w:rPr>
            <w:noProof/>
            <w:webHidden/>
          </w:rPr>
          <w:fldChar w:fldCharType="separate"/>
        </w:r>
        <w:r w:rsidR="00AA1822">
          <w:rPr>
            <w:noProof/>
            <w:webHidden/>
          </w:rPr>
          <w:t>37</w:t>
        </w:r>
        <w:r>
          <w:rPr>
            <w:noProof/>
            <w:webHidden/>
          </w:rPr>
          <w:fldChar w:fldCharType="end"/>
        </w:r>
      </w:hyperlink>
    </w:p>
    <w:p w:rsidR="0009335A" w:rsidRDefault="0009335A">
      <w:pPr>
        <w:pStyle w:val="Tabledesillustrations"/>
        <w:rPr>
          <w:rFonts w:asciiTheme="minorHAnsi" w:eastAsiaTheme="minorEastAsia" w:hAnsiTheme="minorHAnsi" w:cstheme="minorBidi"/>
          <w:bCs w:val="0"/>
          <w:noProof/>
          <w:sz w:val="22"/>
          <w:szCs w:val="22"/>
        </w:rPr>
      </w:pPr>
      <w:hyperlink r:id="rId119" w:anchor="_Toc104213383" w:history="1">
        <w:r w:rsidRPr="00F75E8A">
          <w:rPr>
            <w:rStyle w:val="Lienhypertexte"/>
            <w:lang w:val="en-GB"/>
          </w:rPr>
          <w:t>Table 2</w:t>
        </w:r>
        <w:r w:rsidRPr="00F75E8A">
          <w:rPr>
            <w:rStyle w:val="Lienhypertexte"/>
            <w:lang w:val="en-GB"/>
          </w:rPr>
          <w:noBreakHyphen/>
          <w:t>28 Baseline and intermediate targets</w:t>
        </w:r>
        <w:r>
          <w:rPr>
            <w:noProof/>
            <w:webHidden/>
          </w:rPr>
          <w:tab/>
        </w:r>
        <w:r>
          <w:rPr>
            <w:noProof/>
            <w:webHidden/>
          </w:rPr>
          <w:fldChar w:fldCharType="begin"/>
        </w:r>
        <w:r>
          <w:rPr>
            <w:noProof/>
            <w:webHidden/>
          </w:rPr>
          <w:instrText xml:space="preserve"> PAGEREF _Toc104213383 \h </w:instrText>
        </w:r>
        <w:r>
          <w:rPr>
            <w:noProof/>
            <w:webHidden/>
          </w:rPr>
        </w:r>
        <w:r>
          <w:rPr>
            <w:noProof/>
            <w:webHidden/>
          </w:rPr>
          <w:fldChar w:fldCharType="separate"/>
        </w:r>
        <w:r w:rsidR="00AA1822">
          <w:rPr>
            <w:noProof/>
            <w:webHidden/>
          </w:rPr>
          <w:t>38</w:t>
        </w:r>
        <w:r>
          <w:rPr>
            <w:noProof/>
            <w:webHidden/>
          </w:rPr>
          <w:fldChar w:fldCharType="end"/>
        </w:r>
      </w:hyperlink>
    </w:p>
    <w:p w:rsidR="0009335A" w:rsidRDefault="0009335A">
      <w:pPr>
        <w:pStyle w:val="Tabledesillustrations"/>
        <w:rPr>
          <w:rFonts w:asciiTheme="minorHAnsi" w:eastAsiaTheme="minorEastAsia" w:hAnsiTheme="minorHAnsi" w:cstheme="minorBidi"/>
          <w:bCs w:val="0"/>
          <w:noProof/>
          <w:sz w:val="22"/>
          <w:szCs w:val="22"/>
        </w:rPr>
      </w:pPr>
      <w:hyperlink r:id="rId120" w:anchor="_Toc104213384" w:history="1">
        <w:r w:rsidRPr="00F75E8A">
          <w:rPr>
            <w:rStyle w:val="Lienhypertexte"/>
            <w:lang w:val="en-GB"/>
          </w:rPr>
          <w:t>Table 2</w:t>
        </w:r>
        <w:r w:rsidRPr="00F75E8A">
          <w:rPr>
            <w:rStyle w:val="Lienhypertexte"/>
            <w:lang w:val="en-GB"/>
          </w:rPr>
          <w:noBreakHyphen/>
          <w:t>29: Health workforce gaps and intermediate targets to 2040</w:t>
        </w:r>
        <w:r>
          <w:rPr>
            <w:noProof/>
            <w:webHidden/>
          </w:rPr>
          <w:tab/>
        </w:r>
        <w:r>
          <w:rPr>
            <w:noProof/>
            <w:webHidden/>
          </w:rPr>
          <w:fldChar w:fldCharType="begin"/>
        </w:r>
        <w:r>
          <w:rPr>
            <w:noProof/>
            <w:webHidden/>
          </w:rPr>
          <w:instrText xml:space="preserve"> PAGEREF _Toc104213384 \h </w:instrText>
        </w:r>
        <w:r>
          <w:rPr>
            <w:noProof/>
            <w:webHidden/>
          </w:rPr>
        </w:r>
        <w:r>
          <w:rPr>
            <w:noProof/>
            <w:webHidden/>
          </w:rPr>
          <w:fldChar w:fldCharType="separate"/>
        </w:r>
        <w:r w:rsidR="00AA1822">
          <w:rPr>
            <w:noProof/>
            <w:webHidden/>
          </w:rPr>
          <w:t>40</w:t>
        </w:r>
        <w:r>
          <w:rPr>
            <w:noProof/>
            <w:webHidden/>
          </w:rPr>
          <w:fldChar w:fldCharType="end"/>
        </w:r>
      </w:hyperlink>
    </w:p>
    <w:p w:rsidR="0009335A" w:rsidRDefault="0009335A">
      <w:pPr>
        <w:pStyle w:val="Tabledesillustrations"/>
        <w:rPr>
          <w:rFonts w:asciiTheme="minorHAnsi" w:eastAsiaTheme="minorEastAsia" w:hAnsiTheme="minorHAnsi" w:cstheme="minorBidi"/>
          <w:bCs w:val="0"/>
          <w:noProof/>
          <w:sz w:val="22"/>
          <w:szCs w:val="22"/>
        </w:rPr>
      </w:pPr>
      <w:hyperlink r:id="rId121" w:anchor="_Toc104213385" w:history="1">
        <w:r w:rsidRPr="00F75E8A">
          <w:rPr>
            <w:rStyle w:val="Lienhypertexte"/>
            <w:lang w:val="en-GB"/>
          </w:rPr>
          <w:t>Table 2</w:t>
        </w:r>
        <w:r w:rsidRPr="00F75E8A">
          <w:rPr>
            <w:rStyle w:val="Lienhypertexte"/>
            <w:lang w:val="en-GB"/>
          </w:rPr>
          <w:noBreakHyphen/>
          <w:t>30: Designation and location of cities managed by SONES, demographic and consumption projections in the OMVG basins (Source: SONES)</w:t>
        </w:r>
        <w:r>
          <w:rPr>
            <w:noProof/>
            <w:webHidden/>
          </w:rPr>
          <w:tab/>
        </w:r>
        <w:r>
          <w:rPr>
            <w:noProof/>
            <w:webHidden/>
          </w:rPr>
          <w:fldChar w:fldCharType="begin"/>
        </w:r>
        <w:r>
          <w:rPr>
            <w:noProof/>
            <w:webHidden/>
          </w:rPr>
          <w:instrText xml:space="preserve"> PAGEREF _Toc104213385 \h </w:instrText>
        </w:r>
        <w:r>
          <w:rPr>
            <w:noProof/>
            <w:webHidden/>
          </w:rPr>
        </w:r>
        <w:r>
          <w:rPr>
            <w:noProof/>
            <w:webHidden/>
          </w:rPr>
          <w:fldChar w:fldCharType="separate"/>
        </w:r>
        <w:r w:rsidR="00AA1822">
          <w:rPr>
            <w:noProof/>
            <w:webHidden/>
          </w:rPr>
          <w:t>40</w:t>
        </w:r>
        <w:r>
          <w:rPr>
            <w:noProof/>
            <w:webHidden/>
          </w:rPr>
          <w:fldChar w:fldCharType="end"/>
        </w:r>
      </w:hyperlink>
    </w:p>
    <w:p w:rsidR="0009335A" w:rsidRDefault="0009335A">
      <w:pPr>
        <w:pStyle w:val="Tabledesillustrations"/>
        <w:rPr>
          <w:rFonts w:asciiTheme="minorHAnsi" w:eastAsiaTheme="minorEastAsia" w:hAnsiTheme="minorHAnsi" w:cstheme="minorBidi"/>
          <w:bCs w:val="0"/>
          <w:noProof/>
          <w:sz w:val="22"/>
          <w:szCs w:val="22"/>
        </w:rPr>
      </w:pPr>
      <w:hyperlink r:id="rId122" w:anchor="_Toc104213386" w:history="1">
        <w:r w:rsidRPr="00F75E8A">
          <w:rPr>
            <w:rStyle w:val="Lienhypertexte"/>
            <w:lang w:val="en-GB"/>
          </w:rPr>
          <w:t>Table 2</w:t>
        </w:r>
        <w:r w:rsidRPr="00F75E8A">
          <w:rPr>
            <w:rStyle w:val="Lienhypertexte"/>
            <w:lang w:val="en-GB"/>
          </w:rPr>
          <w:noBreakHyphen/>
          <w:t>31: Unit consumption of towns managed by SONES and other towns and villages in the OMVG basins</w:t>
        </w:r>
        <w:r>
          <w:rPr>
            <w:noProof/>
            <w:webHidden/>
          </w:rPr>
          <w:tab/>
        </w:r>
        <w:r>
          <w:rPr>
            <w:noProof/>
            <w:webHidden/>
          </w:rPr>
          <w:fldChar w:fldCharType="begin"/>
        </w:r>
        <w:r>
          <w:rPr>
            <w:noProof/>
            <w:webHidden/>
          </w:rPr>
          <w:instrText xml:space="preserve"> PAGEREF _Toc104213386 \h </w:instrText>
        </w:r>
        <w:r>
          <w:rPr>
            <w:noProof/>
            <w:webHidden/>
          </w:rPr>
        </w:r>
        <w:r>
          <w:rPr>
            <w:noProof/>
            <w:webHidden/>
          </w:rPr>
          <w:fldChar w:fldCharType="separate"/>
        </w:r>
        <w:r w:rsidR="00AA1822">
          <w:rPr>
            <w:noProof/>
            <w:webHidden/>
          </w:rPr>
          <w:t>41</w:t>
        </w:r>
        <w:r>
          <w:rPr>
            <w:noProof/>
            <w:webHidden/>
          </w:rPr>
          <w:fldChar w:fldCharType="end"/>
        </w:r>
      </w:hyperlink>
    </w:p>
    <w:p w:rsidR="0009335A" w:rsidRDefault="0009335A">
      <w:pPr>
        <w:pStyle w:val="Tabledesillustrations"/>
        <w:rPr>
          <w:rFonts w:asciiTheme="minorHAnsi" w:eastAsiaTheme="minorEastAsia" w:hAnsiTheme="minorHAnsi" w:cstheme="minorBidi"/>
          <w:bCs w:val="0"/>
          <w:noProof/>
          <w:sz w:val="22"/>
          <w:szCs w:val="22"/>
        </w:rPr>
      </w:pPr>
      <w:hyperlink r:id="rId123" w:anchor="_Toc104213387" w:history="1">
        <w:r w:rsidRPr="00F75E8A">
          <w:rPr>
            <w:rStyle w:val="Lienhypertexte"/>
            <w:lang w:val="en-GB"/>
          </w:rPr>
          <w:t>Table 2</w:t>
        </w:r>
        <w:r w:rsidRPr="00F75E8A">
          <w:rPr>
            <w:rStyle w:val="Lienhypertexte"/>
            <w:lang w:val="en-GB"/>
          </w:rPr>
          <w:noBreakHyphen/>
          <w:t>32: Situation in 2025: Water needs of the urban and rural population, served and unserved in the OMVG countries and basins</w:t>
        </w:r>
        <w:r>
          <w:rPr>
            <w:noProof/>
            <w:webHidden/>
          </w:rPr>
          <w:tab/>
        </w:r>
        <w:r>
          <w:rPr>
            <w:noProof/>
            <w:webHidden/>
          </w:rPr>
          <w:fldChar w:fldCharType="begin"/>
        </w:r>
        <w:r>
          <w:rPr>
            <w:noProof/>
            <w:webHidden/>
          </w:rPr>
          <w:instrText xml:space="preserve"> PAGEREF _Toc104213387 \h </w:instrText>
        </w:r>
        <w:r>
          <w:rPr>
            <w:noProof/>
            <w:webHidden/>
          </w:rPr>
        </w:r>
        <w:r>
          <w:rPr>
            <w:noProof/>
            <w:webHidden/>
          </w:rPr>
          <w:fldChar w:fldCharType="separate"/>
        </w:r>
        <w:r w:rsidR="00AA1822">
          <w:rPr>
            <w:noProof/>
            <w:webHidden/>
          </w:rPr>
          <w:t>42</w:t>
        </w:r>
        <w:r>
          <w:rPr>
            <w:noProof/>
            <w:webHidden/>
          </w:rPr>
          <w:fldChar w:fldCharType="end"/>
        </w:r>
      </w:hyperlink>
    </w:p>
    <w:p w:rsidR="0009335A" w:rsidRDefault="0009335A">
      <w:pPr>
        <w:pStyle w:val="Tabledesillustrations"/>
        <w:rPr>
          <w:rFonts w:asciiTheme="minorHAnsi" w:eastAsiaTheme="minorEastAsia" w:hAnsiTheme="minorHAnsi" w:cstheme="minorBidi"/>
          <w:bCs w:val="0"/>
          <w:noProof/>
          <w:sz w:val="22"/>
          <w:szCs w:val="22"/>
        </w:rPr>
      </w:pPr>
      <w:hyperlink r:id="rId124" w:anchor="_Toc104213388" w:history="1">
        <w:r w:rsidRPr="00F75E8A">
          <w:rPr>
            <w:rStyle w:val="Lienhypertexte"/>
            <w:lang w:val="en-GB"/>
          </w:rPr>
          <w:t>Table 2</w:t>
        </w:r>
        <w:r w:rsidRPr="00F75E8A">
          <w:rPr>
            <w:rStyle w:val="Lienhypertexte"/>
            <w:lang w:val="en-GB"/>
          </w:rPr>
          <w:noBreakHyphen/>
          <w:t>33: Situation in the year 2030: Water needs of the urban and rural population, served and unserved in the OMVG countries and basins</w:t>
        </w:r>
        <w:r>
          <w:rPr>
            <w:noProof/>
            <w:webHidden/>
          </w:rPr>
          <w:tab/>
        </w:r>
        <w:r>
          <w:rPr>
            <w:noProof/>
            <w:webHidden/>
          </w:rPr>
          <w:fldChar w:fldCharType="begin"/>
        </w:r>
        <w:r>
          <w:rPr>
            <w:noProof/>
            <w:webHidden/>
          </w:rPr>
          <w:instrText xml:space="preserve"> PAGEREF _Toc104213388 \h </w:instrText>
        </w:r>
        <w:r>
          <w:rPr>
            <w:noProof/>
            <w:webHidden/>
          </w:rPr>
        </w:r>
        <w:r>
          <w:rPr>
            <w:noProof/>
            <w:webHidden/>
          </w:rPr>
          <w:fldChar w:fldCharType="separate"/>
        </w:r>
        <w:r w:rsidR="00AA1822">
          <w:rPr>
            <w:noProof/>
            <w:webHidden/>
          </w:rPr>
          <w:t>43</w:t>
        </w:r>
        <w:r>
          <w:rPr>
            <w:noProof/>
            <w:webHidden/>
          </w:rPr>
          <w:fldChar w:fldCharType="end"/>
        </w:r>
      </w:hyperlink>
    </w:p>
    <w:p w:rsidR="0009335A" w:rsidRDefault="0009335A">
      <w:pPr>
        <w:pStyle w:val="Tabledesillustrations"/>
        <w:rPr>
          <w:rFonts w:asciiTheme="minorHAnsi" w:eastAsiaTheme="minorEastAsia" w:hAnsiTheme="minorHAnsi" w:cstheme="minorBidi"/>
          <w:bCs w:val="0"/>
          <w:noProof/>
          <w:sz w:val="22"/>
          <w:szCs w:val="22"/>
        </w:rPr>
      </w:pPr>
      <w:hyperlink r:id="rId125" w:anchor="_Toc104213389" w:history="1">
        <w:r w:rsidRPr="00F75E8A">
          <w:rPr>
            <w:rStyle w:val="Lienhypertexte"/>
            <w:lang w:val="en-GB"/>
          </w:rPr>
          <w:t>Table 2</w:t>
        </w:r>
        <w:r w:rsidRPr="00F75E8A">
          <w:rPr>
            <w:rStyle w:val="Lienhypertexte"/>
            <w:lang w:val="en-GB"/>
          </w:rPr>
          <w:noBreakHyphen/>
          <w:t>34: Situation in the year 2040: Water needs of the urban and rural population, served and unserved in the OMVG countries and basins</w:t>
        </w:r>
        <w:r>
          <w:rPr>
            <w:noProof/>
            <w:webHidden/>
          </w:rPr>
          <w:tab/>
        </w:r>
        <w:r>
          <w:rPr>
            <w:noProof/>
            <w:webHidden/>
          </w:rPr>
          <w:fldChar w:fldCharType="begin"/>
        </w:r>
        <w:r>
          <w:rPr>
            <w:noProof/>
            <w:webHidden/>
          </w:rPr>
          <w:instrText xml:space="preserve"> PAGEREF _Toc104213389 \h </w:instrText>
        </w:r>
        <w:r>
          <w:rPr>
            <w:noProof/>
            <w:webHidden/>
          </w:rPr>
        </w:r>
        <w:r>
          <w:rPr>
            <w:noProof/>
            <w:webHidden/>
          </w:rPr>
          <w:fldChar w:fldCharType="separate"/>
        </w:r>
        <w:r w:rsidR="00AA1822">
          <w:rPr>
            <w:noProof/>
            <w:webHidden/>
          </w:rPr>
          <w:t>43</w:t>
        </w:r>
        <w:r>
          <w:rPr>
            <w:noProof/>
            <w:webHidden/>
          </w:rPr>
          <w:fldChar w:fldCharType="end"/>
        </w:r>
      </w:hyperlink>
    </w:p>
    <w:p w:rsidR="0009335A" w:rsidRDefault="0009335A">
      <w:pPr>
        <w:pStyle w:val="Tabledesillustrations"/>
        <w:rPr>
          <w:rFonts w:asciiTheme="minorHAnsi" w:eastAsiaTheme="minorEastAsia" w:hAnsiTheme="minorHAnsi" w:cstheme="minorBidi"/>
          <w:bCs w:val="0"/>
          <w:noProof/>
          <w:sz w:val="22"/>
          <w:szCs w:val="22"/>
        </w:rPr>
      </w:pPr>
      <w:hyperlink r:id="rId126" w:anchor="_Toc104213390" w:history="1">
        <w:r w:rsidRPr="00F75E8A">
          <w:rPr>
            <w:rStyle w:val="Lienhypertexte"/>
            <w:lang w:val="en-GB"/>
          </w:rPr>
          <w:t>Table 4</w:t>
        </w:r>
        <w:r w:rsidRPr="00F75E8A">
          <w:rPr>
            <w:rStyle w:val="Lienhypertexte"/>
            <w:lang w:val="en-GB"/>
          </w:rPr>
          <w:noBreakHyphen/>
          <w:t>1 Logical framework for intervention in the drinking water supply, sanitation and health sector up to 2040</w:t>
        </w:r>
        <w:r>
          <w:rPr>
            <w:noProof/>
            <w:webHidden/>
          </w:rPr>
          <w:tab/>
        </w:r>
        <w:r>
          <w:rPr>
            <w:noProof/>
            <w:webHidden/>
          </w:rPr>
          <w:fldChar w:fldCharType="begin"/>
        </w:r>
        <w:r>
          <w:rPr>
            <w:noProof/>
            <w:webHidden/>
          </w:rPr>
          <w:instrText xml:space="preserve"> PAGEREF _Toc104213390 \h </w:instrText>
        </w:r>
        <w:r>
          <w:rPr>
            <w:noProof/>
            <w:webHidden/>
          </w:rPr>
        </w:r>
        <w:r>
          <w:rPr>
            <w:noProof/>
            <w:webHidden/>
          </w:rPr>
          <w:fldChar w:fldCharType="separate"/>
        </w:r>
        <w:r w:rsidR="00AA1822">
          <w:rPr>
            <w:noProof/>
            <w:webHidden/>
          </w:rPr>
          <w:t>46</w:t>
        </w:r>
        <w:r>
          <w:rPr>
            <w:noProof/>
            <w:webHidden/>
          </w:rPr>
          <w:fldChar w:fldCharType="end"/>
        </w:r>
      </w:hyperlink>
    </w:p>
    <w:p w:rsidR="00EF364A" w:rsidRPr="00117F8F" w:rsidRDefault="00AD6FBC" w:rsidP="00EF364A">
      <w:pPr>
        <w:rPr>
          <w:lang w:val="en-GB"/>
        </w:rPr>
      </w:pPr>
      <w:r w:rsidRPr="00117F8F">
        <w:rPr>
          <w:lang w:val="en-GB"/>
        </w:rPr>
        <w:fldChar w:fldCharType="end"/>
      </w:r>
    </w:p>
    <w:p w:rsidR="00194D66" w:rsidRDefault="00EF364A" w:rsidP="00EF364A">
      <w:pPr>
        <w:pStyle w:val="T1"/>
        <w:rPr>
          <w:lang w:val="en-GB"/>
        </w:rPr>
        <w:sectPr w:rsidR="00194D66" w:rsidSect="00A52985">
          <w:footerReference w:type="first" r:id="rId127"/>
          <w:pgSz w:w="11907" w:h="16840" w:code="9"/>
          <w:pgMar w:top="1134" w:right="1418" w:bottom="1134" w:left="1418" w:header="720" w:footer="624" w:gutter="0"/>
          <w:pgNumType w:fmt="lowerRoman"/>
          <w:cols w:space="720"/>
          <w:titlePg/>
        </w:sectPr>
      </w:pPr>
      <w:r w:rsidRPr="00117F8F">
        <w:rPr>
          <w:lang w:val="en-GB"/>
        </w:rPr>
        <w:br w:type="page"/>
      </w:r>
    </w:p>
    <w:p w:rsidR="00203323" w:rsidRPr="00117F8F" w:rsidRDefault="00740809">
      <w:pPr>
        <w:pStyle w:val="ta"/>
        <w:rPr>
          <w:lang w:val="en-GB"/>
        </w:rPr>
      </w:pPr>
      <w:r w:rsidRPr="00117F8F">
        <w:rPr>
          <w:lang w:val="en-GB"/>
        </w:rPr>
        <w:lastRenderedPageBreak/>
        <w:t>ABBREVIATIONS</w:t>
      </w:r>
    </w:p>
    <w:tbl>
      <w:tblPr>
        <w:tblStyle w:val="Tab1gris"/>
        <w:tblW w:w="0" w:type="auto"/>
        <w:tblLook w:val="04A0" w:firstRow="1" w:lastRow="0" w:firstColumn="1" w:lastColumn="0" w:noHBand="0" w:noVBand="1"/>
      </w:tblPr>
      <w:tblGrid>
        <w:gridCol w:w="1795"/>
        <w:gridCol w:w="7266"/>
      </w:tblGrid>
      <w:tr w:rsidR="00EF364A" w:rsidRPr="00117F8F" w:rsidTr="00057056">
        <w:trPr>
          <w:cnfStyle w:val="100000000000" w:firstRow="1" w:lastRow="0" w:firstColumn="0" w:lastColumn="0" w:oddVBand="0" w:evenVBand="0" w:oddHBand="0" w:evenHBand="0" w:firstRowFirstColumn="0" w:firstRowLastColumn="0" w:lastRowFirstColumn="0" w:lastRowLastColumn="0"/>
          <w:tblHeader/>
        </w:trPr>
        <w:tc>
          <w:tcPr>
            <w:tcW w:w="1795" w:type="dxa"/>
          </w:tcPr>
          <w:p w:rsidR="00203323" w:rsidRPr="00117F8F" w:rsidRDefault="00740809">
            <w:pPr>
              <w:pStyle w:val="eas"/>
              <w:rPr>
                <w:lang w:val="en-GB"/>
              </w:rPr>
            </w:pPr>
            <w:r w:rsidRPr="00117F8F">
              <w:rPr>
                <w:lang w:val="en-GB"/>
              </w:rPr>
              <w:t>Acronym</w:t>
            </w:r>
          </w:p>
        </w:tc>
        <w:tc>
          <w:tcPr>
            <w:tcW w:w="7266" w:type="dxa"/>
          </w:tcPr>
          <w:p w:rsidR="00203323" w:rsidRPr="00117F8F" w:rsidRDefault="00740809">
            <w:pPr>
              <w:pStyle w:val="eas"/>
              <w:rPr>
                <w:lang w:val="en-GB"/>
              </w:rPr>
            </w:pPr>
            <w:r w:rsidRPr="00117F8F">
              <w:rPr>
                <w:lang w:val="en-GB"/>
              </w:rPr>
              <w:t xml:space="preserve">Meaning </w:t>
            </w:r>
          </w:p>
        </w:tc>
      </w:tr>
      <w:tr w:rsidR="005C33E3" w:rsidRPr="00117F8F" w:rsidTr="00057056">
        <w:tc>
          <w:tcPr>
            <w:tcW w:w="1795" w:type="dxa"/>
          </w:tcPr>
          <w:p w:rsidR="005C33E3" w:rsidRPr="00117F8F" w:rsidRDefault="005C33E3" w:rsidP="005C33E3">
            <w:pPr>
              <w:pStyle w:val="eas"/>
              <w:rPr>
                <w:lang w:val="en-GB"/>
              </w:rPr>
            </w:pPr>
            <w:r>
              <w:rPr>
                <w:lang w:val="en-GB"/>
              </w:rPr>
              <w:t>ADB</w:t>
            </w:r>
          </w:p>
        </w:tc>
        <w:tc>
          <w:tcPr>
            <w:tcW w:w="7266" w:type="dxa"/>
          </w:tcPr>
          <w:p w:rsidR="005C33E3" w:rsidRPr="00117F8F" w:rsidRDefault="005C33E3" w:rsidP="005C33E3">
            <w:pPr>
              <w:pStyle w:val="eas"/>
              <w:rPr>
                <w:lang w:val="en-GB"/>
              </w:rPr>
            </w:pPr>
            <w:r w:rsidRPr="00117F8F">
              <w:rPr>
                <w:lang w:val="en-GB"/>
              </w:rPr>
              <w:t>African Development Bank</w:t>
            </w:r>
          </w:p>
        </w:tc>
      </w:tr>
      <w:tr w:rsidR="00AF28CD" w:rsidRPr="00117F8F" w:rsidTr="00057056">
        <w:tc>
          <w:tcPr>
            <w:tcW w:w="1795" w:type="dxa"/>
          </w:tcPr>
          <w:p w:rsidR="00AF28CD" w:rsidRPr="00117F8F" w:rsidRDefault="00AF28CD" w:rsidP="00AF28CD">
            <w:pPr>
              <w:pStyle w:val="eas"/>
              <w:rPr>
                <w:lang w:val="en-GB"/>
              </w:rPr>
            </w:pPr>
            <w:r w:rsidRPr="00117F8F">
              <w:rPr>
                <w:lang w:val="en-GB"/>
              </w:rPr>
              <w:t>AFD</w:t>
            </w:r>
          </w:p>
        </w:tc>
        <w:tc>
          <w:tcPr>
            <w:tcW w:w="7266" w:type="dxa"/>
          </w:tcPr>
          <w:p w:rsidR="00AF28CD" w:rsidRPr="00117F8F" w:rsidRDefault="00AF28CD" w:rsidP="00AF28CD">
            <w:pPr>
              <w:pStyle w:val="eas"/>
              <w:rPr>
                <w:lang w:val="en-GB"/>
              </w:rPr>
            </w:pPr>
            <w:r w:rsidRPr="00117F8F">
              <w:rPr>
                <w:lang w:val="en-GB"/>
              </w:rPr>
              <w:t xml:space="preserve">French Development Agency </w:t>
            </w:r>
          </w:p>
        </w:tc>
      </w:tr>
      <w:tr w:rsidR="00AF28CD" w:rsidRPr="00117F8F" w:rsidTr="00057056">
        <w:tc>
          <w:tcPr>
            <w:tcW w:w="1795" w:type="dxa"/>
          </w:tcPr>
          <w:p w:rsidR="00AF28CD" w:rsidRPr="00117F8F" w:rsidRDefault="00AF28CD" w:rsidP="00AF28CD">
            <w:pPr>
              <w:pStyle w:val="eas"/>
              <w:rPr>
                <w:lang w:val="en-GB"/>
              </w:rPr>
            </w:pPr>
            <w:r w:rsidRPr="00117F8F">
              <w:rPr>
                <w:lang w:val="en-GB"/>
              </w:rPr>
              <w:t>AIDS</w:t>
            </w:r>
          </w:p>
        </w:tc>
        <w:tc>
          <w:tcPr>
            <w:tcW w:w="7266" w:type="dxa"/>
          </w:tcPr>
          <w:p w:rsidR="00AF28CD" w:rsidRPr="00117F8F" w:rsidRDefault="00AF28CD" w:rsidP="00AF28CD">
            <w:pPr>
              <w:pStyle w:val="eas"/>
              <w:rPr>
                <w:lang w:val="en-GB"/>
              </w:rPr>
            </w:pPr>
            <w:r w:rsidRPr="00117F8F">
              <w:rPr>
                <w:lang w:val="en-GB"/>
              </w:rPr>
              <w:t>Acquired immunodeficiency syndrome</w:t>
            </w:r>
          </w:p>
        </w:tc>
      </w:tr>
      <w:tr w:rsidR="005C33E3" w:rsidRPr="00194D66" w:rsidTr="00057056">
        <w:tc>
          <w:tcPr>
            <w:tcW w:w="1795" w:type="dxa"/>
          </w:tcPr>
          <w:p w:rsidR="005C33E3" w:rsidRPr="00117F8F" w:rsidRDefault="005C33E3" w:rsidP="005C33E3">
            <w:pPr>
              <w:pStyle w:val="eas"/>
              <w:rPr>
                <w:lang w:val="en-GB"/>
              </w:rPr>
            </w:pPr>
            <w:r w:rsidRPr="00117F8F">
              <w:rPr>
                <w:lang w:val="en-GB"/>
              </w:rPr>
              <w:t>ANSD</w:t>
            </w:r>
          </w:p>
        </w:tc>
        <w:tc>
          <w:tcPr>
            <w:tcW w:w="7266" w:type="dxa"/>
          </w:tcPr>
          <w:p w:rsidR="005C33E3" w:rsidRPr="00117F8F" w:rsidRDefault="005C33E3" w:rsidP="005C33E3">
            <w:pPr>
              <w:pStyle w:val="eas"/>
              <w:rPr>
                <w:lang w:val="en-GB"/>
              </w:rPr>
            </w:pPr>
            <w:r w:rsidRPr="00117F8F">
              <w:rPr>
                <w:lang w:val="en-GB"/>
              </w:rPr>
              <w:t xml:space="preserve">National Agency for Statistics and Demography </w:t>
            </w:r>
          </w:p>
        </w:tc>
      </w:tr>
      <w:tr w:rsidR="005C33E3" w:rsidRPr="00194D66" w:rsidTr="00057056">
        <w:tc>
          <w:tcPr>
            <w:tcW w:w="1795" w:type="dxa"/>
          </w:tcPr>
          <w:p w:rsidR="005C33E3" w:rsidRPr="00117F8F" w:rsidRDefault="005C33E3" w:rsidP="005C33E3">
            <w:pPr>
              <w:pStyle w:val="eas"/>
              <w:rPr>
                <w:lang w:val="en-GB"/>
              </w:rPr>
            </w:pPr>
            <w:r>
              <w:rPr>
                <w:lang w:val="en-GB"/>
              </w:rPr>
              <w:t>BHPP</w:t>
            </w:r>
          </w:p>
        </w:tc>
        <w:tc>
          <w:tcPr>
            <w:tcW w:w="7266" w:type="dxa"/>
          </w:tcPr>
          <w:p w:rsidR="005C33E3" w:rsidRPr="00117F8F" w:rsidRDefault="005C33E3" w:rsidP="005C33E3">
            <w:pPr>
              <w:pStyle w:val="eas"/>
              <w:rPr>
                <w:lang w:val="en-GB"/>
              </w:rPr>
            </w:pPr>
            <w:r w:rsidRPr="00117F8F">
              <w:rPr>
                <w:lang w:val="en-GB"/>
              </w:rPr>
              <w:t>Borehole with Human Powered Pump</w:t>
            </w:r>
          </w:p>
        </w:tc>
      </w:tr>
      <w:tr w:rsidR="005C33E3" w:rsidRPr="00117F8F" w:rsidTr="00057056">
        <w:tc>
          <w:tcPr>
            <w:tcW w:w="1795" w:type="dxa"/>
          </w:tcPr>
          <w:p w:rsidR="005C33E3" w:rsidRPr="00117F8F" w:rsidRDefault="005C33E3" w:rsidP="005C33E3">
            <w:pPr>
              <w:pStyle w:val="eas"/>
              <w:rPr>
                <w:lang w:val="en-GB"/>
              </w:rPr>
            </w:pPr>
            <w:r w:rsidRPr="00117F8F">
              <w:rPr>
                <w:lang w:val="en-GB"/>
              </w:rPr>
              <w:t>CAD</w:t>
            </w:r>
          </w:p>
        </w:tc>
        <w:tc>
          <w:tcPr>
            <w:tcW w:w="7266" w:type="dxa"/>
          </w:tcPr>
          <w:p w:rsidR="005C33E3" w:rsidRPr="00117F8F" w:rsidRDefault="005C33E3" w:rsidP="005C33E3">
            <w:pPr>
              <w:pStyle w:val="eas"/>
              <w:rPr>
                <w:lang w:val="en-GB"/>
              </w:rPr>
            </w:pPr>
            <w:r w:rsidRPr="00117F8F">
              <w:rPr>
                <w:lang w:val="en-GB"/>
              </w:rPr>
              <w:t>Development Assistance Committee</w:t>
            </w:r>
          </w:p>
        </w:tc>
      </w:tr>
      <w:tr w:rsidR="005C33E3" w:rsidRPr="00194D66" w:rsidTr="00057056">
        <w:tc>
          <w:tcPr>
            <w:tcW w:w="1795" w:type="dxa"/>
          </w:tcPr>
          <w:p w:rsidR="005C33E3" w:rsidRPr="00117F8F" w:rsidRDefault="005C33E3" w:rsidP="005C33E3">
            <w:pPr>
              <w:pStyle w:val="eas"/>
              <w:rPr>
                <w:lang w:val="en-GB"/>
              </w:rPr>
            </w:pPr>
            <w:r w:rsidRPr="00117F8F">
              <w:rPr>
                <w:lang w:val="en-GB"/>
              </w:rPr>
              <w:t>CIMA</w:t>
            </w:r>
          </w:p>
        </w:tc>
        <w:tc>
          <w:tcPr>
            <w:tcW w:w="7266" w:type="dxa"/>
          </w:tcPr>
          <w:p w:rsidR="005C33E3" w:rsidRPr="00117F8F" w:rsidRDefault="005C33E3" w:rsidP="005C33E3">
            <w:pPr>
              <w:pStyle w:val="eas"/>
              <w:rPr>
                <w:lang w:val="en-GB"/>
              </w:rPr>
            </w:pPr>
            <w:r w:rsidRPr="00117F8F">
              <w:rPr>
                <w:shd w:val="clear" w:color="auto" w:fill="FFFFFF"/>
                <w:lang w:val="en-GB"/>
              </w:rPr>
              <w:t>Inter-ministerial Water Council (Guinea Bissau)</w:t>
            </w:r>
          </w:p>
        </w:tc>
      </w:tr>
      <w:tr w:rsidR="005C33E3" w:rsidRPr="00117F8F" w:rsidTr="00057056">
        <w:tc>
          <w:tcPr>
            <w:tcW w:w="1795" w:type="dxa"/>
          </w:tcPr>
          <w:p w:rsidR="005C33E3" w:rsidRPr="00117F8F" w:rsidRDefault="005C33E3" w:rsidP="005C33E3">
            <w:pPr>
              <w:pStyle w:val="eas"/>
              <w:rPr>
                <w:lang w:val="en-GB"/>
              </w:rPr>
            </w:pPr>
            <w:r>
              <w:rPr>
                <w:lang w:val="en-GB"/>
              </w:rPr>
              <w:t>CLTS</w:t>
            </w:r>
          </w:p>
        </w:tc>
        <w:tc>
          <w:tcPr>
            <w:tcW w:w="7266" w:type="dxa"/>
          </w:tcPr>
          <w:p w:rsidR="005C33E3" w:rsidRPr="00117F8F" w:rsidRDefault="005C33E3" w:rsidP="005C33E3">
            <w:pPr>
              <w:pStyle w:val="eas"/>
              <w:rPr>
                <w:lang w:val="en-GB"/>
              </w:rPr>
            </w:pPr>
            <w:r w:rsidRPr="00117F8F">
              <w:rPr>
                <w:lang w:val="en-GB"/>
              </w:rPr>
              <w:t xml:space="preserve">Community Led </w:t>
            </w:r>
            <w:r>
              <w:rPr>
                <w:lang w:val="en-GB"/>
              </w:rPr>
              <w:t xml:space="preserve">Total </w:t>
            </w:r>
            <w:r w:rsidRPr="00117F8F">
              <w:rPr>
                <w:lang w:val="en-GB"/>
              </w:rPr>
              <w:t>Sanitation</w:t>
            </w:r>
          </w:p>
        </w:tc>
      </w:tr>
      <w:tr w:rsidR="005C33E3" w:rsidRPr="00194D66" w:rsidTr="00057056">
        <w:tc>
          <w:tcPr>
            <w:tcW w:w="1795" w:type="dxa"/>
          </w:tcPr>
          <w:p w:rsidR="005C33E3" w:rsidRPr="00117F8F" w:rsidRDefault="005C33E3" w:rsidP="005C33E3">
            <w:pPr>
              <w:pStyle w:val="eas"/>
              <w:rPr>
                <w:lang w:val="en-GB"/>
              </w:rPr>
            </w:pPr>
            <w:r>
              <w:rPr>
                <w:lang w:val="en-GB"/>
              </w:rPr>
              <w:t>CNA</w:t>
            </w:r>
          </w:p>
        </w:tc>
        <w:tc>
          <w:tcPr>
            <w:tcW w:w="7266" w:type="dxa"/>
          </w:tcPr>
          <w:p w:rsidR="005C33E3" w:rsidRPr="00117F8F" w:rsidRDefault="005C33E3" w:rsidP="005C33E3">
            <w:pPr>
              <w:pStyle w:val="eas"/>
              <w:rPr>
                <w:lang w:val="en-GB"/>
              </w:rPr>
            </w:pPr>
            <w:r w:rsidRPr="00117F8F">
              <w:rPr>
                <w:shd w:val="clear" w:color="auto" w:fill="FFFFFF"/>
                <w:lang w:val="en-GB"/>
              </w:rPr>
              <w:t>National Water Council (Guinea Bissau)</w:t>
            </w:r>
          </w:p>
        </w:tc>
      </w:tr>
      <w:tr w:rsidR="00403AA0" w:rsidRPr="00194D66" w:rsidTr="00057056">
        <w:tc>
          <w:tcPr>
            <w:tcW w:w="1795" w:type="dxa"/>
          </w:tcPr>
          <w:p w:rsidR="00403AA0" w:rsidRPr="00117F8F" w:rsidRDefault="00403AA0" w:rsidP="00403AA0">
            <w:pPr>
              <w:pStyle w:val="eas"/>
              <w:rPr>
                <w:lang w:val="en-GB"/>
              </w:rPr>
            </w:pPr>
            <w:r w:rsidRPr="00117F8F">
              <w:rPr>
                <w:lang w:val="en-GB"/>
              </w:rPr>
              <w:t>DG</w:t>
            </w:r>
            <w:r>
              <w:rPr>
                <w:lang w:val="en-GB"/>
              </w:rPr>
              <w:t>PRE</w:t>
            </w:r>
          </w:p>
        </w:tc>
        <w:tc>
          <w:tcPr>
            <w:tcW w:w="7266" w:type="dxa"/>
          </w:tcPr>
          <w:p w:rsidR="00403AA0" w:rsidRPr="00117F8F" w:rsidRDefault="00403AA0" w:rsidP="00403AA0">
            <w:pPr>
              <w:pStyle w:val="eas"/>
              <w:rPr>
                <w:lang w:val="en-GB"/>
              </w:rPr>
            </w:pPr>
            <w:r w:rsidRPr="00117F8F">
              <w:rPr>
                <w:lang w:val="en-GB"/>
              </w:rPr>
              <w:t>Directorate for Water Resources Management and Protection</w:t>
            </w:r>
          </w:p>
        </w:tc>
      </w:tr>
      <w:tr w:rsidR="00403AA0" w:rsidRPr="00194D66" w:rsidTr="00057056">
        <w:tc>
          <w:tcPr>
            <w:tcW w:w="1795" w:type="dxa"/>
          </w:tcPr>
          <w:p w:rsidR="00403AA0" w:rsidRPr="00117F8F" w:rsidRDefault="00403AA0" w:rsidP="00403AA0">
            <w:pPr>
              <w:pStyle w:val="eas"/>
              <w:rPr>
                <w:lang w:val="en-GB"/>
              </w:rPr>
            </w:pPr>
            <w:r>
              <w:rPr>
                <w:lang w:val="en-GB"/>
              </w:rPr>
              <w:t>DGRH</w:t>
            </w:r>
          </w:p>
        </w:tc>
        <w:tc>
          <w:tcPr>
            <w:tcW w:w="7266" w:type="dxa"/>
          </w:tcPr>
          <w:p w:rsidR="00403AA0" w:rsidRPr="00117F8F" w:rsidRDefault="00403AA0" w:rsidP="00403AA0">
            <w:pPr>
              <w:pStyle w:val="eas"/>
              <w:rPr>
                <w:lang w:val="en-GB"/>
              </w:rPr>
            </w:pPr>
            <w:r w:rsidRPr="00117F8F">
              <w:rPr>
                <w:lang w:val="en-GB"/>
              </w:rPr>
              <w:t>Directorate General of Water Resources (Guinea Bissau)</w:t>
            </w:r>
          </w:p>
        </w:tc>
      </w:tr>
      <w:tr w:rsidR="005C33E3" w:rsidRPr="00194D66" w:rsidTr="00057056">
        <w:tc>
          <w:tcPr>
            <w:tcW w:w="1795" w:type="dxa"/>
          </w:tcPr>
          <w:p w:rsidR="005C33E3" w:rsidRPr="00117F8F" w:rsidRDefault="005C33E3" w:rsidP="005C33E3">
            <w:pPr>
              <w:pStyle w:val="eas"/>
              <w:rPr>
                <w:lang w:val="en-GB"/>
              </w:rPr>
            </w:pPr>
            <w:r w:rsidRPr="00117F8F">
              <w:rPr>
                <w:lang w:val="en-GB"/>
              </w:rPr>
              <w:t>DGS</w:t>
            </w:r>
            <w:r>
              <w:rPr>
                <w:lang w:val="en-GB"/>
              </w:rPr>
              <w:t>P</w:t>
            </w:r>
          </w:p>
        </w:tc>
        <w:tc>
          <w:tcPr>
            <w:tcW w:w="7266" w:type="dxa"/>
          </w:tcPr>
          <w:p w:rsidR="005C33E3" w:rsidRPr="00117F8F" w:rsidRDefault="005C33E3" w:rsidP="005C33E3">
            <w:pPr>
              <w:pStyle w:val="eas"/>
              <w:rPr>
                <w:lang w:val="en-GB"/>
              </w:rPr>
            </w:pPr>
            <w:r w:rsidRPr="00117F8F">
              <w:rPr>
                <w:shd w:val="clear" w:color="auto" w:fill="FFFFFF"/>
                <w:lang w:val="en-GB"/>
              </w:rPr>
              <w:t>Directorate General of Public Health (Guinea Bissau)</w:t>
            </w:r>
          </w:p>
        </w:tc>
      </w:tr>
      <w:tr w:rsidR="005C33E3" w:rsidRPr="00117F8F" w:rsidTr="00057056">
        <w:tc>
          <w:tcPr>
            <w:tcW w:w="1795" w:type="dxa"/>
          </w:tcPr>
          <w:p w:rsidR="005C33E3" w:rsidRPr="00117F8F" w:rsidRDefault="005C33E3" w:rsidP="005C33E3">
            <w:pPr>
              <w:pStyle w:val="eas"/>
              <w:rPr>
                <w:lang w:val="en-GB"/>
              </w:rPr>
            </w:pPr>
            <w:r w:rsidRPr="00117F8F">
              <w:rPr>
                <w:lang w:val="en-GB"/>
              </w:rPr>
              <w:t>DH</w:t>
            </w:r>
          </w:p>
        </w:tc>
        <w:tc>
          <w:tcPr>
            <w:tcW w:w="7266" w:type="dxa"/>
          </w:tcPr>
          <w:p w:rsidR="005C33E3" w:rsidRPr="00117F8F" w:rsidRDefault="005C33E3" w:rsidP="005C33E3">
            <w:pPr>
              <w:pStyle w:val="eas"/>
              <w:rPr>
                <w:lang w:val="en-GB"/>
              </w:rPr>
            </w:pPr>
            <w:r w:rsidRPr="00117F8F">
              <w:rPr>
                <w:lang w:val="en-GB"/>
              </w:rPr>
              <w:t>Directorate of Hydraulics (Senegal)</w:t>
            </w:r>
          </w:p>
        </w:tc>
      </w:tr>
      <w:tr w:rsidR="005C33E3" w:rsidRPr="00194D66" w:rsidTr="00057056">
        <w:tc>
          <w:tcPr>
            <w:tcW w:w="1795" w:type="dxa"/>
          </w:tcPr>
          <w:p w:rsidR="005C33E3" w:rsidRPr="00117F8F" w:rsidRDefault="005C33E3" w:rsidP="005C33E3">
            <w:pPr>
              <w:pStyle w:val="eas"/>
              <w:rPr>
                <w:shd w:val="clear" w:color="auto" w:fill="FFFFFF"/>
                <w:lang w:val="en-GB"/>
              </w:rPr>
            </w:pPr>
            <w:r w:rsidRPr="00117F8F">
              <w:rPr>
                <w:shd w:val="clear" w:color="auto" w:fill="FFFFFF"/>
                <w:lang w:val="en-GB"/>
              </w:rPr>
              <w:t>DHIS2</w:t>
            </w:r>
          </w:p>
        </w:tc>
        <w:tc>
          <w:tcPr>
            <w:tcW w:w="7266" w:type="dxa"/>
          </w:tcPr>
          <w:p w:rsidR="005C33E3" w:rsidRPr="00117F8F" w:rsidRDefault="005C33E3" w:rsidP="005C33E3">
            <w:pPr>
              <w:pStyle w:val="eas"/>
              <w:rPr>
                <w:shd w:val="clear" w:color="auto" w:fill="FFFFFF"/>
                <w:lang w:val="en-GB"/>
              </w:rPr>
            </w:pPr>
            <w:r w:rsidRPr="005C33E3">
              <w:rPr>
                <w:lang w:val="en-GB"/>
              </w:rPr>
              <w:t>District Health Information Software</w:t>
            </w:r>
            <w:r w:rsidRPr="00117F8F">
              <w:rPr>
                <w:i/>
                <w:lang w:val="en-GB"/>
              </w:rPr>
              <w:t xml:space="preserve"> </w:t>
            </w:r>
            <w:r w:rsidRPr="00117F8F">
              <w:rPr>
                <w:lang w:val="en-GB"/>
              </w:rPr>
              <w:t>version 2</w:t>
            </w:r>
          </w:p>
        </w:tc>
      </w:tr>
      <w:tr w:rsidR="005C33E3" w:rsidRPr="00117F8F" w:rsidTr="00057056">
        <w:tc>
          <w:tcPr>
            <w:tcW w:w="1795" w:type="dxa"/>
          </w:tcPr>
          <w:p w:rsidR="005C33E3" w:rsidRPr="00117F8F" w:rsidRDefault="005C33E3" w:rsidP="005C33E3">
            <w:pPr>
              <w:pStyle w:val="eas"/>
              <w:rPr>
                <w:lang w:val="en-GB"/>
              </w:rPr>
            </w:pPr>
            <w:r w:rsidRPr="00117F8F">
              <w:rPr>
                <w:lang w:val="en-GB"/>
              </w:rPr>
              <w:t>DOOR</w:t>
            </w:r>
          </w:p>
        </w:tc>
        <w:tc>
          <w:tcPr>
            <w:tcW w:w="7266" w:type="dxa"/>
          </w:tcPr>
          <w:p w:rsidR="005C33E3" w:rsidRPr="00117F8F" w:rsidRDefault="005C33E3" w:rsidP="005C33E3">
            <w:pPr>
              <w:pStyle w:val="eas"/>
              <w:rPr>
                <w:lang w:val="en-GB"/>
              </w:rPr>
            </w:pPr>
            <w:r w:rsidRPr="00117F8F">
              <w:rPr>
                <w:lang w:val="en-GB"/>
              </w:rPr>
              <w:t>Gambia Water Resources Department</w:t>
            </w:r>
          </w:p>
        </w:tc>
      </w:tr>
      <w:tr w:rsidR="005C33E3" w:rsidRPr="00194D66" w:rsidTr="00057056">
        <w:tc>
          <w:tcPr>
            <w:tcW w:w="1795" w:type="dxa"/>
          </w:tcPr>
          <w:p w:rsidR="005C33E3" w:rsidRPr="00117F8F" w:rsidRDefault="005C33E3" w:rsidP="005C33E3">
            <w:pPr>
              <w:pStyle w:val="eas"/>
              <w:rPr>
                <w:lang w:val="en-GB"/>
              </w:rPr>
            </w:pPr>
            <w:r w:rsidRPr="00117F8F">
              <w:rPr>
                <w:lang w:val="en-GB"/>
              </w:rPr>
              <w:t>DTP</w:t>
            </w:r>
          </w:p>
        </w:tc>
        <w:tc>
          <w:tcPr>
            <w:tcW w:w="7266" w:type="dxa"/>
          </w:tcPr>
          <w:p w:rsidR="005C33E3" w:rsidRPr="00117F8F" w:rsidRDefault="005C33E3" w:rsidP="005C33E3">
            <w:pPr>
              <w:pStyle w:val="eas"/>
              <w:rPr>
                <w:lang w:val="en-GB"/>
              </w:rPr>
            </w:pPr>
            <w:r w:rsidRPr="00117F8F">
              <w:rPr>
                <w:color w:val="202124"/>
                <w:shd w:val="clear" w:color="auto" w:fill="FFFFFF"/>
                <w:lang w:val="en-GB"/>
              </w:rPr>
              <w:t>Diphtheria, Tetanus and Poliomyelitis (combined vaccine)</w:t>
            </w:r>
          </w:p>
        </w:tc>
      </w:tr>
      <w:tr w:rsidR="005C33E3" w:rsidRPr="00117F8F" w:rsidTr="00057056">
        <w:tc>
          <w:tcPr>
            <w:tcW w:w="1795" w:type="dxa"/>
          </w:tcPr>
          <w:p w:rsidR="005C33E3" w:rsidRPr="00117F8F" w:rsidRDefault="005C33E3" w:rsidP="005C33E3">
            <w:pPr>
              <w:pStyle w:val="eas"/>
              <w:rPr>
                <w:lang w:val="en-GB"/>
              </w:rPr>
            </w:pPr>
            <w:r>
              <w:rPr>
                <w:lang w:val="en-GB"/>
              </w:rPr>
              <w:t>DWSN</w:t>
            </w:r>
          </w:p>
        </w:tc>
        <w:tc>
          <w:tcPr>
            <w:tcW w:w="7266" w:type="dxa"/>
          </w:tcPr>
          <w:p w:rsidR="005C33E3" w:rsidRPr="00117F8F" w:rsidRDefault="005C33E3" w:rsidP="005C33E3">
            <w:pPr>
              <w:pStyle w:val="eas"/>
              <w:rPr>
                <w:color w:val="202124"/>
                <w:shd w:val="clear" w:color="auto" w:fill="FFFFFF"/>
                <w:lang w:val="en-GB"/>
              </w:rPr>
            </w:pPr>
            <w:r>
              <w:rPr>
                <w:color w:val="202124"/>
                <w:shd w:val="clear" w:color="auto" w:fill="FFFFFF"/>
                <w:lang w:val="en-GB"/>
              </w:rPr>
              <w:t>Drinking Water Supply Network</w:t>
            </w:r>
          </w:p>
        </w:tc>
      </w:tr>
      <w:tr w:rsidR="005C33E3" w:rsidRPr="00194D66" w:rsidTr="00057056">
        <w:tc>
          <w:tcPr>
            <w:tcW w:w="1795" w:type="dxa"/>
          </w:tcPr>
          <w:p w:rsidR="005C33E3" w:rsidRPr="00117F8F" w:rsidRDefault="005C33E3" w:rsidP="005C33E3">
            <w:pPr>
              <w:pStyle w:val="eas"/>
              <w:rPr>
                <w:lang w:val="en-GB"/>
              </w:rPr>
            </w:pPr>
            <w:r w:rsidRPr="00117F8F">
              <w:rPr>
                <w:lang w:val="en-GB"/>
              </w:rPr>
              <w:t>EAGB</w:t>
            </w:r>
          </w:p>
        </w:tc>
        <w:tc>
          <w:tcPr>
            <w:tcW w:w="7266" w:type="dxa"/>
          </w:tcPr>
          <w:p w:rsidR="005C33E3" w:rsidRPr="00117F8F" w:rsidRDefault="005C33E3" w:rsidP="005C33E3">
            <w:pPr>
              <w:pStyle w:val="eas"/>
              <w:rPr>
                <w:lang w:val="en-GB"/>
              </w:rPr>
            </w:pPr>
            <w:r w:rsidRPr="00117F8F">
              <w:rPr>
                <w:shd w:val="clear" w:color="auto" w:fill="FFFFFF"/>
                <w:lang w:val="en-GB"/>
              </w:rPr>
              <w:t>Public Water and Electricity Company of Guinea Bissau</w:t>
            </w:r>
          </w:p>
        </w:tc>
      </w:tr>
      <w:tr w:rsidR="005C33E3" w:rsidRPr="00194D66" w:rsidTr="00057056">
        <w:tc>
          <w:tcPr>
            <w:tcW w:w="1795" w:type="dxa"/>
          </w:tcPr>
          <w:p w:rsidR="005C33E3" w:rsidRPr="00117F8F" w:rsidRDefault="005C33E3" w:rsidP="005C33E3">
            <w:pPr>
              <w:pStyle w:val="eas"/>
              <w:rPr>
                <w:lang w:val="en-GB"/>
              </w:rPr>
            </w:pPr>
            <w:r w:rsidRPr="00117F8F">
              <w:rPr>
                <w:lang w:val="en-GB"/>
              </w:rPr>
              <w:t>ECOWAS</w:t>
            </w:r>
          </w:p>
        </w:tc>
        <w:tc>
          <w:tcPr>
            <w:tcW w:w="7266" w:type="dxa"/>
          </w:tcPr>
          <w:p w:rsidR="005C33E3" w:rsidRPr="00117F8F" w:rsidRDefault="005C33E3" w:rsidP="005C33E3">
            <w:pPr>
              <w:pStyle w:val="eas"/>
              <w:rPr>
                <w:lang w:val="en-GB"/>
              </w:rPr>
            </w:pPr>
            <w:r w:rsidRPr="00117F8F">
              <w:rPr>
                <w:lang w:val="en-GB"/>
              </w:rPr>
              <w:t xml:space="preserve">Economic Community of West African States </w:t>
            </w:r>
          </w:p>
        </w:tc>
      </w:tr>
      <w:tr w:rsidR="005C33E3" w:rsidRPr="00194D66" w:rsidTr="00057056">
        <w:tc>
          <w:tcPr>
            <w:tcW w:w="1795" w:type="dxa"/>
          </w:tcPr>
          <w:p w:rsidR="005C33E3" w:rsidRPr="00117F8F" w:rsidRDefault="005C33E3" w:rsidP="005C33E3">
            <w:pPr>
              <w:pStyle w:val="eas"/>
              <w:rPr>
                <w:lang w:val="en-GB"/>
              </w:rPr>
            </w:pPr>
            <w:r w:rsidRPr="00117F8F">
              <w:rPr>
                <w:lang w:val="en-GB"/>
              </w:rPr>
              <w:t>EDS</w:t>
            </w:r>
          </w:p>
        </w:tc>
        <w:tc>
          <w:tcPr>
            <w:tcW w:w="7266" w:type="dxa"/>
          </w:tcPr>
          <w:p w:rsidR="005C33E3" w:rsidRPr="00117F8F" w:rsidRDefault="005C33E3" w:rsidP="005C33E3">
            <w:pPr>
              <w:pStyle w:val="eas"/>
              <w:rPr>
                <w:lang w:val="en-GB"/>
              </w:rPr>
            </w:pPr>
            <w:r w:rsidRPr="00117F8F">
              <w:rPr>
                <w:lang w:val="en-GB"/>
              </w:rPr>
              <w:t>Demographic and health surveys (ANSD)</w:t>
            </w:r>
          </w:p>
        </w:tc>
      </w:tr>
      <w:tr w:rsidR="005C33E3" w:rsidRPr="00117F8F" w:rsidTr="00057056">
        <w:tc>
          <w:tcPr>
            <w:tcW w:w="1795" w:type="dxa"/>
          </w:tcPr>
          <w:p w:rsidR="005C33E3" w:rsidRPr="00117F8F" w:rsidRDefault="005C33E3" w:rsidP="005C33E3">
            <w:pPr>
              <w:pStyle w:val="eas"/>
              <w:rPr>
                <w:lang w:val="en-GB"/>
              </w:rPr>
            </w:pPr>
            <w:r w:rsidRPr="00117F8F">
              <w:rPr>
                <w:lang w:val="en-GB"/>
              </w:rPr>
              <w:t>EIB</w:t>
            </w:r>
          </w:p>
        </w:tc>
        <w:tc>
          <w:tcPr>
            <w:tcW w:w="7266" w:type="dxa"/>
          </w:tcPr>
          <w:p w:rsidR="005C33E3" w:rsidRPr="00117F8F" w:rsidRDefault="005C33E3" w:rsidP="005C33E3">
            <w:pPr>
              <w:pStyle w:val="eas"/>
              <w:rPr>
                <w:lang w:val="en-GB"/>
              </w:rPr>
            </w:pPr>
            <w:r w:rsidRPr="00117F8F">
              <w:rPr>
                <w:lang w:val="en-GB"/>
              </w:rPr>
              <w:t>European Investment Bank</w:t>
            </w:r>
          </w:p>
        </w:tc>
      </w:tr>
      <w:tr w:rsidR="00AF28CD" w:rsidRPr="00117F8F" w:rsidTr="00057056">
        <w:tc>
          <w:tcPr>
            <w:tcW w:w="1795" w:type="dxa"/>
          </w:tcPr>
          <w:p w:rsidR="00AF28CD" w:rsidRPr="00117F8F" w:rsidRDefault="00AF28CD" w:rsidP="00AF28CD">
            <w:pPr>
              <w:pStyle w:val="eas"/>
              <w:rPr>
                <w:lang w:val="en-GB"/>
              </w:rPr>
            </w:pPr>
            <w:r w:rsidRPr="00117F8F">
              <w:rPr>
                <w:lang w:val="en-GB"/>
              </w:rPr>
              <w:t>EU</w:t>
            </w:r>
          </w:p>
        </w:tc>
        <w:tc>
          <w:tcPr>
            <w:tcW w:w="7266" w:type="dxa"/>
          </w:tcPr>
          <w:p w:rsidR="00AF28CD" w:rsidRPr="00117F8F" w:rsidRDefault="00AF28CD" w:rsidP="00AF28CD">
            <w:pPr>
              <w:pStyle w:val="eas"/>
              <w:rPr>
                <w:lang w:val="en-GB"/>
              </w:rPr>
            </w:pPr>
            <w:r w:rsidRPr="00117F8F">
              <w:rPr>
                <w:lang w:val="en-GB"/>
              </w:rPr>
              <w:t xml:space="preserve">European Union </w:t>
            </w:r>
          </w:p>
        </w:tc>
      </w:tr>
      <w:tr w:rsidR="00076988" w:rsidRPr="00194D66" w:rsidTr="00057056">
        <w:tc>
          <w:tcPr>
            <w:tcW w:w="1795" w:type="dxa"/>
          </w:tcPr>
          <w:p w:rsidR="00076988" w:rsidRPr="00117F8F" w:rsidRDefault="00076988" w:rsidP="00076988">
            <w:pPr>
              <w:pStyle w:val="eas"/>
              <w:rPr>
                <w:lang w:val="en-GB"/>
              </w:rPr>
            </w:pPr>
            <w:r w:rsidRPr="00117F8F">
              <w:rPr>
                <w:lang w:val="en-GB"/>
              </w:rPr>
              <w:t>GBoS</w:t>
            </w:r>
          </w:p>
        </w:tc>
        <w:tc>
          <w:tcPr>
            <w:tcW w:w="7266" w:type="dxa"/>
          </w:tcPr>
          <w:p w:rsidR="00076988" w:rsidRPr="00117F8F" w:rsidRDefault="00076988" w:rsidP="00076988">
            <w:pPr>
              <w:pStyle w:val="eas"/>
              <w:rPr>
                <w:lang w:val="en-GB"/>
              </w:rPr>
            </w:pPr>
            <w:r w:rsidRPr="00117F8F">
              <w:rPr>
                <w:lang w:val="en-GB"/>
              </w:rPr>
              <w:t>The Gambia Bureau of Statistics</w:t>
            </w:r>
          </w:p>
        </w:tc>
      </w:tr>
      <w:tr w:rsidR="00076988" w:rsidRPr="00117F8F" w:rsidTr="00057056">
        <w:tc>
          <w:tcPr>
            <w:tcW w:w="1795" w:type="dxa"/>
          </w:tcPr>
          <w:p w:rsidR="00076988" w:rsidRPr="00117F8F" w:rsidRDefault="00076988" w:rsidP="00076988">
            <w:pPr>
              <w:pStyle w:val="eas"/>
              <w:rPr>
                <w:lang w:val="en-GB"/>
              </w:rPr>
            </w:pPr>
            <w:r w:rsidRPr="00117F8F">
              <w:rPr>
                <w:lang w:val="en-GB"/>
              </w:rPr>
              <w:t>GDP</w:t>
            </w:r>
          </w:p>
        </w:tc>
        <w:tc>
          <w:tcPr>
            <w:tcW w:w="7266" w:type="dxa"/>
          </w:tcPr>
          <w:p w:rsidR="00076988" w:rsidRPr="00117F8F" w:rsidRDefault="00076988" w:rsidP="00076988">
            <w:pPr>
              <w:pStyle w:val="eas"/>
              <w:rPr>
                <w:lang w:val="en-GB"/>
              </w:rPr>
            </w:pPr>
            <w:r w:rsidRPr="00117F8F">
              <w:rPr>
                <w:lang w:val="en-GB"/>
              </w:rPr>
              <w:t>Gross Domestic Product</w:t>
            </w:r>
          </w:p>
        </w:tc>
      </w:tr>
      <w:tr w:rsidR="00076988" w:rsidRPr="00117F8F" w:rsidTr="00057056">
        <w:tc>
          <w:tcPr>
            <w:tcW w:w="1795" w:type="dxa"/>
          </w:tcPr>
          <w:p w:rsidR="00076988" w:rsidRPr="00117F8F" w:rsidRDefault="00076988" w:rsidP="00076988">
            <w:pPr>
              <w:pStyle w:val="eas"/>
              <w:rPr>
                <w:lang w:val="en-GB"/>
              </w:rPr>
            </w:pPr>
            <w:r w:rsidRPr="00117F8F">
              <w:rPr>
                <w:lang w:val="en-GB"/>
              </w:rPr>
              <w:t>GIE</w:t>
            </w:r>
          </w:p>
        </w:tc>
        <w:tc>
          <w:tcPr>
            <w:tcW w:w="7266" w:type="dxa"/>
          </w:tcPr>
          <w:p w:rsidR="00076988" w:rsidRPr="00117F8F" w:rsidRDefault="00076988" w:rsidP="00076988">
            <w:pPr>
              <w:pStyle w:val="eas"/>
              <w:rPr>
                <w:lang w:val="en-GB"/>
              </w:rPr>
            </w:pPr>
            <w:r w:rsidRPr="00117F8F">
              <w:rPr>
                <w:lang w:val="en-GB"/>
              </w:rPr>
              <w:t xml:space="preserve">economic interest groups </w:t>
            </w:r>
          </w:p>
        </w:tc>
      </w:tr>
      <w:tr w:rsidR="00076988" w:rsidRPr="00117F8F" w:rsidTr="00057056">
        <w:tc>
          <w:tcPr>
            <w:tcW w:w="1795" w:type="dxa"/>
          </w:tcPr>
          <w:p w:rsidR="00076988" w:rsidRPr="00117F8F" w:rsidRDefault="00076988" w:rsidP="00076988">
            <w:pPr>
              <w:pStyle w:val="eas"/>
              <w:rPr>
                <w:lang w:val="en-GB"/>
              </w:rPr>
            </w:pPr>
            <w:r w:rsidRPr="00117F8F">
              <w:rPr>
                <w:lang w:val="en-GB"/>
              </w:rPr>
              <w:t>Hbts</w:t>
            </w:r>
          </w:p>
        </w:tc>
        <w:tc>
          <w:tcPr>
            <w:tcW w:w="7266" w:type="dxa"/>
          </w:tcPr>
          <w:p w:rsidR="00076988" w:rsidRPr="00117F8F" w:rsidRDefault="00076988" w:rsidP="00076988">
            <w:pPr>
              <w:pStyle w:val="eas"/>
              <w:rPr>
                <w:lang w:val="en-GB"/>
              </w:rPr>
            </w:pPr>
            <w:r w:rsidRPr="00117F8F">
              <w:rPr>
                <w:lang w:val="en-GB"/>
              </w:rPr>
              <w:t>Residents</w:t>
            </w:r>
          </w:p>
        </w:tc>
      </w:tr>
      <w:tr w:rsidR="00076988" w:rsidRPr="00117F8F" w:rsidTr="00057056">
        <w:tc>
          <w:tcPr>
            <w:tcW w:w="1795" w:type="dxa"/>
          </w:tcPr>
          <w:p w:rsidR="00076988" w:rsidRPr="00117F8F" w:rsidRDefault="00076988" w:rsidP="00076988">
            <w:pPr>
              <w:pStyle w:val="eas"/>
              <w:rPr>
                <w:lang w:val="en-GB"/>
              </w:rPr>
            </w:pPr>
            <w:r w:rsidRPr="00117F8F">
              <w:rPr>
                <w:lang w:val="en-GB"/>
              </w:rPr>
              <w:t>HDI</w:t>
            </w:r>
          </w:p>
        </w:tc>
        <w:tc>
          <w:tcPr>
            <w:tcW w:w="7266" w:type="dxa"/>
          </w:tcPr>
          <w:p w:rsidR="00076988" w:rsidRPr="00117F8F" w:rsidRDefault="00076988" w:rsidP="00076988">
            <w:pPr>
              <w:pStyle w:val="eas"/>
              <w:rPr>
                <w:lang w:val="en-GB"/>
              </w:rPr>
            </w:pPr>
            <w:r w:rsidRPr="00117F8F">
              <w:rPr>
                <w:lang w:val="en-GB"/>
              </w:rPr>
              <w:t>Human Development Index</w:t>
            </w:r>
          </w:p>
        </w:tc>
      </w:tr>
      <w:tr w:rsidR="005C33E3" w:rsidRPr="00117F8F" w:rsidTr="00057056">
        <w:tc>
          <w:tcPr>
            <w:tcW w:w="1795" w:type="dxa"/>
          </w:tcPr>
          <w:p w:rsidR="005C33E3" w:rsidRPr="00117F8F" w:rsidRDefault="005C33E3" w:rsidP="00076988">
            <w:pPr>
              <w:pStyle w:val="eas"/>
              <w:rPr>
                <w:lang w:val="en-GB"/>
              </w:rPr>
            </w:pPr>
            <w:r>
              <w:rPr>
                <w:lang w:val="en-GB"/>
              </w:rPr>
              <w:t>HPP</w:t>
            </w:r>
          </w:p>
        </w:tc>
        <w:tc>
          <w:tcPr>
            <w:tcW w:w="7266" w:type="dxa"/>
          </w:tcPr>
          <w:p w:rsidR="005C33E3" w:rsidRPr="00117F8F" w:rsidRDefault="005C33E3" w:rsidP="00076988">
            <w:pPr>
              <w:pStyle w:val="eas"/>
              <w:rPr>
                <w:lang w:val="en-GB"/>
              </w:rPr>
            </w:pPr>
            <w:r>
              <w:rPr>
                <w:lang w:val="en-GB"/>
              </w:rPr>
              <w:t>Human Powered Pumps</w:t>
            </w:r>
          </w:p>
        </w:tc>
      </w:tr>
      <w:tr w:rsidR="005C33E3" w:rsidRPr="00117F8F" w:rsidTr="00057056">
        <w:tc>
          <w:tcPr>
            <w:tcW w:w="1795" w:type="dxa"/>
          </w:tcPr>
          <w:p w:rsidR="005C33E3" w:rsidRPr="00117F8F" w:rsidRDefault="005C33E3" w:rsidP="005C33E3">
            <w:pPr>
              <w:pStyle w:val="eas"/>
              <w:rPr>
                <w:lang w:val="en-GB"/>
              </w:rPr>
            </w:pPr>
            <w:r>
              <w:rPr>
                <w:lang w:val="en-GB"/>
              </w:rPr>
              <w:t>IDB</w:t>
            </w:r>
          </w:p>
        </w:tc>
        <w:tc>
          <w:tcPr>
            <w:tcW w:w="7266" w:type="dxa"/>
          </w:tcPr>
          <w:p w:rsidR="005C33E3" w:rsidRPr="00117F8F" w:rsidRDefault="005C33E3" w:rsidP="005C33E3">
            <w:pPr>
              <w:pStyle w:val="eas"/>
              <w:rPr>
                <w:lang w:val="en-GB"/>
              </w:rPr>
            </w:pPr>
            <w:r w:rsidRPr="00117F8F">
              <w:rPr>
                <w:lang w:val="en-GB"/>
              </w:rPr>
              <w:t>Islamic Development Bank</w:t>
            </w:r>
          </w:p>
        </w:tc>
      </w:tr>
      <w:tr w:rsidR="005C33E3" w:rsidRPr="00194D66" w:rsidTr="00057056">
        <w:tc>
          <w:tcPr>
            <w:tcW w:w="1795" w:type="dxa"/>
          </w:tcPr>
          <w:p w:rsidR="005C33E3" w:rsidRPr="00117F8F" w:rsidRDefault="005C33E3" w:rsidP="005C33E3">
            <w:pPr>
              <w:pStyle w:val="eas"/>
              <w:rPr>
                <w:lang w:val="en-GB"/>
              </w:rPr>
            </w:pPr>
            <w:r w:rsidRPr="00117F8F">
              <w:rPr>
                <w:lang w:val="en-GB"/>
              </w:rPr>
              <w:t>INAS</w:t>
            </w:r>
          </w:p>
        </w:tc>
        <w:tc>
          <w:tcPr>
            <w:tcW w:w="7266" w:type="dxa"/>
          </w:tcPr>
          <w:p w:rsidR="005C33E3" w:rsidRPr="00117F8F" w:rsidRDefault="005C33E3" w:rsidP="005C33E3">
            <w:pPr>
              <w:pStyle w:val="eas"/>
              <w:rPr>
                <w:lang w:val="en-GB"/>
              </w:rPr>
            </w:pPr>
            <w:r w:rsidRPr="00117F8F">
              <w:rPr>
                <w:lang w:val="en-GB"/>
              </w:rPr>
              <w:t>National Water and Sanitation Agency of Guinea Bissau</w:t>
            </w:r>
          </w:p>
        </w:tc>
      </w:tr>
      <w:tr w:rsidR="005C33E3" w:rsidRPr="00194D66" w:rsidTr="00057056">
        <w:tc>
          <w:tcPr>
            <w:tcW w:w="1795" w:type="dxa"/>
          </w:tcPr>
          <w:p w:rsidR="005C33E3" w:rsidRPr="00117F8F" w:rsidRDefault="005C33E3" w:rsidP="005C33E3">
            <w:pPr>
              <w:pStyle w:val="eas"/>
              <w:rPr>
                <w:lang w:val="en-GB"/>
              </w:rPr>
            </w:pPr>
            <w:r w:rsidRPr="00117F8F">
              <w:rPr>
                <w:lang w:val="en-GB"/>
              </w:rPr>
              <w:t>INE</w:t>
            </w:r>
          </w:p>
        </w:tc>
        <w:tc>
          <w:tcPr>
            <w:tcW w:w="7266" w:type="dxa"/>
          </w:tcPr>
          <w:p w:rsidR="005C33E3" w:rsidRPr="00117F8F" w:rsidRDefault="005C33E3" w:rsidP="005C33E3">
            <w:pPr>
              <w:pStyle w:val="eas"/>
              <w:rPr>
                <w:lang w:val="en-GB"/>
              </w:rPr>
            </w:pPr>
            <w:r w:rsidRPr="00117F8F">
              <w:rPr>
                <w:lang w:val="en-GB"/>
              </w:rPr>
              <w:t>National Institute of Statistics of Guinea Bissau</w:t>
            </w:r>
          </w:p>
        </w:tc>
      </w:tr>
      <w:tr w:rsidR="00076988" w:rsidRPr="00194D66" w:rsidTr="00057056">
        <w:tc>
          <w:tcPr>
            <w:tcW w:w="1795" w:type="dxa"/>
          </w:tcPr>
          <w:p w:rsidR="00076988" w:rsidRPr="00117F8F" w:rsidRDefault="00076988" w:rsidP="00076988">
            <w:pPr>
              <w:pStyle w:val="eas"/>
              <w:rPr>
                <w:lang w:val="en-GB"/>
              </w:rPr>
            </w:pPr>
            <w:r w:rsidRPr="00117F8F">
              <w:rPr>
                <w:lang w:val="en-GB"/>
              </w:rPr>
              <w:t>INS</w:t>
            </w:r>
          </w:p>
        </w:tc>
        <w:tc>
          <w:tcPr>
            <w:tcW w:w="7266" w:type="dxa"/>
          </w:tcPr>
          <w:p w:rsidR="00076988" w:rsidRPr="00117F8F" w:rsidRDefault="00076988" w:rsidP="00076988">
            <w:pPr>
              <w:pStyle w:val="eas"/>
              <w:rPr>
                <w:lang w:val="en-GB"/>
              </w:rPr>
            </w:pPr>
            <w:r w:rsidRPr="00117F8F">
              <w:rPr>
                <w:lang w:val="en-GB"/>
              </w:rPr>
              <w:t>National Institute of Statistics of Guinea</w:t>
            </w:r>
          </w:p>
        </w:tc>
      </w:tr>
      <w:tr w:rsidR="00076988" w:rsidRPr="00117F8F" w:rsidTr="00057056">
        <w:tc>
          <w:tcPr>
            <w:tcW w:w="1795" w:type="dxa"/>
          </w:tcPr>
          <w:p w:rsidR="00076988" w:rsidRPr="00117F8F" w:rsidRDefault="00076988" w:rsidP="00076988">
            <w:pPr>
              <w:pStyle w:val="eas"/>
              <w:rPr>
                <w:lang w:val="en-GB"/>
              </w:rPr>
            </w:pPr>
            <w:r w:rsidRPr="00117F8F">
              <w:rPr>
                <w:lang w:val="en-GB"/>
              </w:rPr>
              <w:t>IWRM</w:t>
            </w:r>
          </w:p>
        </w:tc>
        <w:tc>
          <w:tcPr>
            <w:tcW w:w="7266" w:type="dxa"/>
          </w:tcPr>
          <w:p w:rsidR="00076988" w:rsidRPr="00117F8F" w:rsidRDefault="00076988" w:rsidP="00076988">
            <w:pPr>
              <w:pStyle w:val="eas"/>
              <w:rPr>
                <w:lang w:val="en-GB"/>
              </w:rPr>
            </w:pPr>
            <w:r w:rsidRPr="00117F8F">
              <w:rPr>
                <w:lang w:val="en-GB"/>
              </w:rPr>
              <w:t xml:space="preserve">Integrated water resources management </w:t>
            </w:r>
          </w:p>
        </w:tc>
      </w:tr>
      <w:tr w:rsidR="00076988" w:rsidRPr="00117F8F" w:rsidTr="00057056">
        <w:tc>
          <w:tcPr>
            <w:tcW w:w="1795" w:type="dxa"/>
          </w:tcPr>
          <w:p w:rsidR="00076988" w:rsidRPr="00117F8F" w:rsidRDefault="00076988" w:rsidP="00076988">
            <w:pPr>
              <w:pStyle w:val="eas"/>
              <w:rPr>
                <w:lang w:val="en-GB"/>
              </w:rPr>
            </w:pPr>
            <w:r w:rsidRPr="00117F8F">
              <w:rPr>
                <w:lang w:val="en-GB"/>
              </w:rPr>
              <w:t>LGA</w:t>
            </w:r>
          </w:p>
        </w:tc>
        <w:tc>
          <w:tcPr>
            <w:tcW w:w="7266" w:type="dxa"/>
          </w:tcPr>
          <w:p w:rsidR="00076988" w:rsidRPr="00117F8F" w:rsidRDefault="00076988" w:rsidP="00076988">
            <w:pPr>
              <w:pStyle w:val="eas"/>
              <w:rPr>
                <w:lang w:val="en-GB"/>
              </w:rPr>
            </w:pPr>
            <w:r w:rsidRPr="00117F8F">
              <w:rPr>
                <w:lang w:val="en-GB"/>
              </w:rPr>
              <w:t>Local Government Area (LGA)</w:t>
            </w:r>
          </w:p>
        </w:tc>
      </w:tr>
      <w:tr w:rsidR="00076988" w:rsidRPr="00194D66" w:rsidTr="00057056">
        <w:tc>
          <w:tcPr>
            <w:tcW w:w="1795" w:type="dxa"/>
          </w:tcPr>
          <w:p w:rsidR="00076988" w:rsidRPr="00117F8F" w:rsidRDefault="00076988" w:rsidP="00076988">
            <w:pPr>
              <w:pStyle w:val="eas"/>
              <w:rPr>
                <w:lang w:val="en-GB"/>
              </w:rPr>
            </w:pPr>
            <w:r w:rsidRPr="00117F8F">
              <w:rPr>
                <w:lang w:val="en-GB"/>
              </w:rPr>
              <w:t>MEHH</w:t>
            </w:r>
          </w:p>
        </w:tc>
        <w:tc>
          <w:tcPr>
            <w:tcW w:w="7266" w:type="dxa"/>
          </w:tcPr>
          <w:p w:rsidR="00076988" w:rsidRPr="00117F8F" w:rsidRDefault="00076988" w:rsidP="00076988">
            <w:pPr>
              <w:pStyle w:val="eas"/>
              <w:rPr>
                <w:lang w:val="en-GB"/>
              </w:rPr>
            </w:pPr>
            <w:r w:rsidRPr="00117F8F">
              <w:rPr>
                <w:lang w:val="en-GB"/>
              </w:rPr>
              <w:t>Ministry of Energy and Hydraulics</w:t>
            </w:r>
          </w:p>
        </w:tc>
      </w:tr>
      <w:tr w:rsidR="00076988" w:rsidRPr="00194D66" w:rsidTr="00057056">
        <w:tc>
          <w:tcPr>
            <w:tcW w:w="1795" w:type="dxa"/>
          </w:tcPr>
          <w:p w:rsidR="00076988" w:rsidRPr="00117F8F" w:rsidRDefault="00076988" w:rsidP="00076988">
            <w:pPr>
              <w:pStyle w:val="eas"/>
              <w:rPr>
                <w:lang w:val="en-GB"/>
              </w:rPr>
            </w:pPr>
            <w:r w:rsidRPr="00117F8F">
              <w:rPr>
                <w:lang w:val="en-GB"/>
              </w:rPr>
              <w:t>MHA</w:t>
            </w:r>
          </w:p>
        </w:tc>
        <w:tc>
          <w:tcPr>
            <w:tcW w:w="7266" w:type="dxa"/>
          </w:tcPr>
          <w:p w:rsidR="00076988" w:rsidRPr="00117F8F" w:rsidRDefault="00076988" w:rsidP="00076988">
            <w:pPr>
              <w:pStyle w:val="eas"/>
              <w:rPr>
                <w:lang w:val="en-GB"/>
              </w:rPr>
            </w:pPr>
            <w:r w:rsidRPr="00117F8F">
              <w:rPr>
                <w:lang w:val="en-GB"/>
              </w:rPr>
              <w:t>Ministry of Water and Sanitation</w:t>
            </w:r>
          </w:p>
        </w:tc>
      </w:tr>
      <w:tr w:rsidR="00403AA0" w:rsidRPr="00117F8F" w:rsidTr="00057056">
        <w:tc>
          <w:tcPr>
            <w:tcW w:w="1795" w:type="dxa"/>
          </w:tcPr>
          <w:p w:rsidR="00403AA0" w:rsidRPr="00117F8F" w:rsidRDefault="00403AA0" w:rsidP="00076988">
            <w:pPr>
              <w:pStyle w:val="eas"/>
              <w:rPr>
                <w:lang w:val="en-GB"/>
              </w:rPr>
            </w:pPr>
            <w:r>
              <w:rPr>
                <w:lang w:val="en-GB"/>
              </w:rPr>
              <w:t>MWP</w:t>
            </w:r>
          </w:p>
        </w:tc>
        <w:tc>
          <w:tcPr>
            <w:tcW w:w="7266" w:type="dxa"/>
          </w:tcPr>
          <w:p w:rsidR="00403AA0" w:rsidRPr="00117F8F" w:rsidRDefault="00403AA0" w:rsidP="00076988">
            <w:pPr>
              <w:pStyle w:val="eas"/>
              <w:rPr>
                <w:lang w:val="en-GB"/>
              </w:rPr>
            </w:pPr>
            <w:r>
              <w:rPr>
                <w:lang w:val="en-GB"/>
              </w:rPr>
              <w:t>Moder Water Points</w:t>
            </w:r>
          </w:p>
        </w:tc>
      </w:tr>
      <w:tr w:rsidR="00076988" w:rsidRPr="00194D66" w:rsidTr="00057056">
        <w:tc>
          <w:tcPr>
            <w:tcW w:w="1795" w:type="dxa"/>
          </w:tcPr>
          <w:p w:rsidR="00076988" w:rsidRPr="00117F8F" w:rsidRDefault="00076988" w:rsidP="00076988">
            <w:pPr>
              <w:pStyle w:val="eas"/>
              <w:rPr>
                <w:lang w:val="en-GB"/>
              </w:rPr>
            </w:pPr>
            <w:r w:rsidRPr="00117F8F">
              <w:rPr>
                <w:lang w:val="en-GB"/>
              </w:rPr>
              <w:t>NAWEC</w:t>
            </w:r>
          </w:p>
        </w:tc>
        <w:tc>
          <w:tcPr>
            <w:tcW w:w="7266" w:type="dxa"/>
          </w:tcPr>
          <w:p w:rsidR="00076988" w:rsidRPr="00076988" w:rsidRDefault="00076988" w:rsidP="00076988">
            <w:pPr>
              <w:pStyle w:val="eas"/>
              <w:rPr>
                <w:shd w:val="clear" w:color="auto" w:fill="FFFFFF"/>
                <w:lang w:val="en-GB"/>
              </w:rPr>
            </w:pPr>
            <w:r w:rsidRPr="00076988">
              <w:rPr>
                <w:shd w:val="clear" w:color="auto" w:fill="FFFFFF"/>
                <w:lang w:val="en-GB"/>
              </w:rPr>
              <w:t>Gambia National Water &amp; Electric Company</w:t>
            </w:r>
          </w:p>
        </w:tc>
      </w:tr>
      <w:tr w:rsidR="00076988" w:rsidRPr="00117F8F" w:rsidTr="00057056">
        <w:tc>
          <w:tcPr>
            <w:tcW w:w="1795" w:type="dxa"/>
          </w:tcPr>
          <w:p w:rsidR="00076988" w:rsidRPr="00117F8F" w:rsidRDefault="00076988" w:rsidP="00076988">
            <w:pPr>
              <w:pStyle w:val="eas"/>
              <w:rPr>
                <w:lang w:val="en-GB"/>
              </w:rPr>
            </w:pPr>
            <w:r w:rsidRPr="00117F8F">
              <w:rPr>
                <w:lang w:val="en-GB"/>
              </w:rPr>
              <w:t>NGO</w:t>
            </w:r>
          </w:p>
        </w:tc>
        <w:tc>
          <w:tcPr>
            <w:tcW w:w="7266" w:type="dxa"/>
          </w:tcPr>
          <w:p w:rsidR="00076988" w:rsidRPr="00117F8F" w:rsidRDefault="00076988" w:rsidP="00076988">
            <w:pPr>
              <w:pStyle w:val="eas"/>
              <w:rPr>
                <w:lang w:val="en-GB"/>
              </w:rPr>
            </w:pPr>
            <w:r w:rsidRPr="00117F8F">
              <w:rPr>
                <w:lang w:val="en-GB"/>
              </w:rPr>
              <w:t xml:space="preserve">Non-Governmental Organisation </w:t>
            </w:r>
          </w:p>
        </w:tc>
      </w:tr>
      <w:tr w:rsidR="00AF28CD" w:rsidRPr="00117F8F" w:rsidTr="00057056">
        <w:tc>
          <w:tcPr>
            <w:tcW w:w="1795" w:type="dxa"/>
          </w:tcPr>
          <w:p w:rsidR="00AF28CD" w:rsidRPr="00117F8F" w:rsidRDefault="00AF28CD" w:rsidP="00AF28CD">
            <w:pPr>
              <w:pStyle w:val="eas"/>
              <w:rPr>
                <w:lang w:val="en-GB"/>
              </w:rPr>
            </w:pPr>
            <w:r>
              <w:rPr>
                <w:lang w:val="en-GB"/>
              </w:rPr>
              <w:t>NHIS</w:t>
            </w:r>
          </w:p>
        </w:tc>
        <w:tc>
          <w:tcPr>
            <w:tcW w:w="7266" w:type="dxa"/>
          </w:tcPr>
          <w:p w:rsidR="00AF28CD" w:rsidRPr="00117F8F" w:rsidRDefault="00AF28CD" w:rsidP="00AF28CD">
            <w:pPr>
              <w:pStyle w:val="eas"/>
              <w:rPr>
                <w:lang w:val="en-GB"/>
              </w:rPr>
            </w:pPr>
            <w:r w:rsidRPr="00117F8F">
              <w:rPr>
                <w:lang w:val="en-GB"/>
              </w:rPr>
              <w:t>National Health Information System</w:t>
            </w:r>
          </w:p>
        </w:tc>
      </w:tr>
      <w:tr w:rsidR="00076988" w:rsidRPr="00117F8F" w:rsidTr="00057056">
        <w:tc>
          <w:tcPr>
            <w:tcW w:w="1795" w:type="dxa"/>
          </w:tcPr>
          <w:p w:rsidR="00076988" w:rsidRPr="00117F8F" w:rsidRDefault="00076988" w:rsidP="00076988">
            <w:pPr>
              <w:pStyle w:val="eas"/>
              <w:rPr>
                <w:lang w:val="en-GB"/>
              </w:rPr>
            </w:pPr>
            <w:r>
              <w:rPr>
                <w:lang w:val="en-GB"/>
              </w:rPr>
              <w:t>NTD</w:t>
            </w:r>
          </w:p>
        </w:tc>
        <w:tc>
          <w:tcPr>
            <w:tcW w:w="7266" w:type="dxa"/>
          </w:tcPr>
          <w:p w:rsidR="00076988" w:rsidRPr="00117F8F" w:rsidRDefault="00076988" w:rsidP="00076988">
            <w:pPr>
              <w:pStyle w:val="eas"/>
              <w:rPr>
                <w:shd w:val="clear" w:color="auto" w:fill="FFFFFF"/>
                <w:lang w:val="en-GB"/>
              </w:rPr>
            </w:pPr>
            <w:r w:rsidRPr="00117F8F">
              <w:rPr>
                <w:shd w:val="clear" w:color="auto" w:fill="FFFFFF"/>
                <w:lang w:val="en-GB"/>
              </w:rPr>
              <w:t>Neglected tropical diseases</w:t>
            </w:r>
          </w:p>
        </w:tc>
      </w:tr>
      <w:tr w:rsidR="005C33E3" w:rsidRPr="00117F8F" w:rsidTr="00057056">
        <w:tc>
          <w:tcPr>
            <w:tcW w:w="1795" w:type="dxa"/>
          </w:tcPr>
          <w:p w:rsidR="005C33E3" w:rsidRPr="00117F8F" w:rsidRDefault="005C33E3" w:rsidP="005C33E3">
            <w:pPr>
              <w:pStyle w:val="eas"/>
              <w:rPr>
                <w:lang w:val="en-GB"/>
              </w:rPr>
            </w:pPr>
            <w:r>
              <w:rPr>
                <w:lang w:val="en-GB"/>
              </w:rPr>
              <w:lastRenderedPageBreak/>
              <w:t>OD</w:t>
            </w:r>
          </w:p>
        </w:tc>
        <w:tc>
          <w:tcPr>
            <w:tcW w:w="7266" w:type="dxa"/>
          </w:tcPr>
          <w:p w:rsidR="005C33E3" w:rsidRPr="00117F8F" w:rsidRDefault="005C33E3" w:rsidP="005C33E3">
            <w:pPr>
              <w:pStyle w:val="eas"/>
              <w:rPr>
                <w:shd w:val="clear" w:color="auto" w:fill="FFFFFF"/>
                <w:lang w:val="en-GB"/>
              </w:rPr>
            </w:pPr>
            <w:r>
              <w:rPr>
                <w:shd w:val="clear" w:color="auto" w:fill="FFFFFF"/>
                <w:lang w:val="en-GB"/>
              </w:rPr>
              <w:t>Open Defecation</w:t>
            </w:r>
          </w:p>
        </w:tc>
      </w:tr>
      <w:tr w:rsidR="00076988" w:rsidRPr="00194D66" w:rsidTr="00057056">
        <w:tc>
          <w:tcPr>
            <w:tcW w:w="1795" w:type="dxa"/>
          </w:tcPr>
          <w:p w:rsidR="00076988" w:rsidRPr="00117F8F" w:rsidRDefault="00076988" w:rsidP="00076988">
            <w:pPr>
              <w:pStyle w:val="eas"/>
              <w:rPr>
                <w:lang w:val="en-GB"/>
              </w:rPr>
            </w:pPr>
            <w:r w:rsidRPr="00117F8F">
              <w:rPr>
                <w:lang w:val="en-GB"/>
              </w:rPr>
              <w:t>OECD</w:t>
            </w:r>
          </w:p>
        </w:tc>
        <w:tc>
          <w:tcPr>
            <w:tcW w:w="7266" w:type="dxa"/>
          </w:tcPr>
          <w:p w:rsidR="00076988" w:rsidRPr="00117F8F" w:rsidRDefault="00076988" w:rsidP="00076988">
            <w:pPr>
              <w:pStyle w:val="eas"/>
              <w:rPr>
                <w:lang w:val="en-GB"/>
              </w:rPr>
            </w:pPr>
            <w:r w:rsidRPr="00117F8F">
              <w:rPr>
                <w:lang w:val="en-GB"/>
              </w:rPr>
              <w:t>Organisation for Economic Co-operation and Development</w:t>
            </w:r>
          </w:p>
        </w:tc>
      </w:tr>
      <w:tr w:rsidR="00076988" w:rsidRPr="00076988" w:rsidTr="00057056">
        <w:tc>
          <w:tcPr>
            <w:tcW w:w="1795" w:type="dxa"/>
          </w:tcPr>
          <w:p w:rsidR="00076988" w:rsidRPr="00117F8F" w:rsidRDefault="00076988" w:rsidP="00076988">
            <w:pPr>
              <w:pStyle w:val="eas"/>
              <w:rPr>
                <w:lang w:val="en-GB"/>
              </w:rPr>
            </w:pPr>
            <w:r w:rsidRPr="00117F8F">
              <w:rPr>
                <w:lang w:val="en-GB"/>
              </w:rPr>
              <w:t>OFOR</w:t>
            </w:r>
          </w:p>
        </w:tc>
        <w:tc>
          <w:tcPr>
            <w:tcW w:w="7266" w:type="dxa"/>
          </w:tcPr>
          <w:p w:rsidR="00076988" w:rsidRPr="003569BB" w:rsidRDefault="00076988" w:rsidP="00076988">
            <w:pPr>
              <w:pStyle w:val="eas"/>
            </w:pPr>
            <w:r w:rsidRPr="003569BB">
              <w:t>Office des Forages Ruraux du Sénégal</w:t>
            </w:r>
          </w:p>
        </w:tc>
      </w:tr>
      <w:tr w:rsidR="00076988" w:rsidRPr="00194D66" w:rsidTr="00057056">
        <w:tc>
          <w:tcPr>
            <w:tcW w:w="1795" w:type="dxa"/>
          </w:tcPr>
          <w:p w:rsidR="00076988" w:rsidRPr="00117F8F" w:rsidRDefault="00076988" w:rsidP="00076988">
            <w:pPr>
              <w:pStyle w:val="eas"/>
              <w:rPr>
                <w:lang w:val="en-GB"/>
              </w:rPr>
            </w:pPr>
            <w:r w:rsidRPr="00117F8F">
              <w:rPr>
                <w:lang w:val="en-GB"/>
              </w:rPr>
              <w:t>OMVG</w:t>
            </w:r>
          </w:p>
        </w:tc>
        <w:tc>
          <w:tcPr>
            <w:tcW w:w="7266" w:type="dxa"/>
          </w:tcPr>
          <w:p w:rsidR="00076988" w:rsidRPr="00117F8F" w:rsidRDefault="00076988" w:rsidP="00076988">
            <w:pPr>
              <w:pStyle w:val="eas"/>
              <w:rPr>
                <w:lang w:val="en-GB"/>
              </w:rPr>
            </w:pPr>
            <w:r w:rsidRPr="00117F8F">
              <w:rPr>
                <w:lang w:val="en-GB"/>
              </w:rPr>
              <w:t>Organisation for the Development of the Gambia River</w:t>
            </w:r>
          </w:p>
        </w:tc>
      </w:tr>
      <w:tr w:rsidR="00076988" w:rsidRPr="00076988" w:rsidTr="00057056">
        <w:tc>
          <w:tcPr>
            <w:tcW w:w="1795" w:type="dxa"/>
          </w:tcPr>
          <w:p w:rsidR="00076988" w:rsidRPr="00117F8F" w:rsidRDefault="00076988" w:rsidP="00076988">
            <w:pPr>
              <w:pStyle w:val="eas"/>
              <w:rPr>
                <w:lang w:val="en-GB"/>
              </w:rPr>
            </w:pPr>
            <w:r w:rsidRPr="00117F8F">
              <w:rPr>
                <w:lang w:val="en-GB"/>
              </w:rPr>
              <w:t>ONAS</w:t>
            </w:r>
          </w:p>
        </w:tc>
        <w:tc>
          <w:tcPr>
            <w:tcW w:w="7266" w:type="dxa"/>
          </w:tcPr>
          <w:p w:rsidR="00076988" w:rsidRPr="003569BB" w:rsidRDefault="00076988" w:rsidP="00076988">
            <w:pPr>
              <w:pStyle w:val="eas"/>
            </w:pPr>
            <w:r w:rsidRPr="003569BB">
              <w:t>Office National de l'Assainissement du Sénégal</w:t>
            </w:r>
          </w:p>
        </w:tc>
      </w:tr>
      <w:tr w:rsidR="00076988" w:rsidRPr="00194D66" w:rsidTr="00057056">
        <w:tc>
          <w:tcPr>
            <w:tcW w:w="1795" w:type="dxa"/>
          </w:tcPr>
          <w:p w:rsidR="00076988" w:rsidRPr="00117F8F" w:rsidRDefault="00076988" w:rsidP="00076988">
            <w:pPr>
              <w:pStyle w:val="eas"/>
              <w:rPr>
                <w:lang w:val="en-GB"/>
              </w:rPr>
            </w:pPr>
            <w:r w:rsidRPr="00117F8F">
              <w:rPr>
                <w:lang w:val="en-GB"/>
              </w:rPr>
              <w:t>PAGIRE</w:t>
            </w:r>
          </w:p>
        </w:tc>
        <w:tc>
          <w:tcPr>
            <w:tcW w:w="7266" w:type="dxa"/>
          </w:tcPr>
          <w:p w:rsidR="00076988" w:rsidRPr="00117F8F" w:rsidRDefault="00076988" w:rsidP="00076988">
            <w:pPr>
              <w:pStyle w:val="eas"/>
              <w:rPr>
                <w:lang w:val="en-GB"/>
              </w:rPr>
            </w:pPr>
            <w:r w:rsidRPr="00117F8F">
              <w:rPr>
                <w:lang w:val="en-GB"/>
              </w:rPr>
              <w:t>Action Plan for Integrated Water Resources Management</w:t>
            </w:r>
          </w:p>
        </w:tc>
      </w:tr>
      <w:tr w:rsidR="00076988" w:rsidRPr="00117F8F" w:rsidTr="00057056">
        <w:tc>
          <w:tcPr>
            <w:tcW w:w="1795" w:type="dxa"/>
          </w:tcPr>
          <w:p w:rsidR="00076988" w:rsidRPr="00117F8F" w:rsidRDefault="00076988" w:rsidP="00076988">
            <w:pPr>
              <w:pStyle w:val="eas"/>
              <w:rPr>
                <w:lang w:val="en-GB"/>
              </w:rPr>
            </w:pPr>
            <w:r w:rsidRPr="00117F8F">
              <w:rPr>
                <w:lang w:val="en-GB"/>
              </w:rPr>
              <w:t>P</w:t>
            </w:r>
            <w:r>
              <w:rPr>
                <w:lang w:val="en-GB"/>
              </w:rPr>
              <w:t>C</w:t>
            </w:r>
          </w:p>
        </w:tc>
        <w:tc>
          <w:tcPr>
            <w:tcW w:w="7266" w:type="dxa"/>
          </w:tcPr>
          <w:p w:rsidR="00076988" w:rsidRPr="00117F8F" w:rsidRDefault="00076988" w:rsidP="00076988">
            <w:pPr>
              <w:pStyle w:val="eas"/>
              <w:rPr>
                <w:lang w:val="en-GB"/>
              </w:rPr>
            </w:pPr>
            <w:r w:rsidRPr="00117F8F">
              <w:rPr>
                <w:lang w:val="en-GB"/>
              </w:rPr>
              <w:t>Private connection</w:t>
            </w:r>
          </w:p>
        </w:tc>
      </w:tr>
      <w:tr w:rsidR="00076988" w:rsidRPr="00194D66" w:rsidTr="00057056">
        <w:tc>
          <w:tcPr>
            <w:tcW w:w="1795" w:type="dxa"/>
          </w:tcPr>
          <w:p w:rsidR="00076988" w:rsidRPr="00117F8F" w:rsidRDefault="00076988" w:rsidP="00076988">
            <w:pPr>
              <w:pStyle w:val="eas"/>
              <w:rPr>
                <w:lang w:val="en-GB"/>
              </w:rPr>
            </w:pPr>
            <w:r>
              <w:rPr>
                <w:lang w:val="en-GB"/>
              </w:rPr>
              <w:t>PDDI</w:t>
            </w:r>
          </w:p>
        </w:tc>
        <w:tc>
          <w:tcPr>
            <w:tcW w:w="7266" w:type="dxa"/>
          </w:tcPr>
          <w:p w:rsidR="00076988" w:rsidRPr="00117F8F" w:rsidRDefault="00076988" w:rsidP="00076988">
            <w:pPr>
              <w:pStyle w:val="eas"/>
              <w:rPr>
                <w:lang w:val="en-GB"/>
              </w:rPr>
            </w:pPr>
            <w:r w:rsidRPr="00117F8F">
              <w:rPr>
                <w:lang w:val="en-GB"/>
              </w:rPr>
              <w:t>Master Plan for Integrated Development</w:t>
            </w:r>
          </w:p>
        </w:tc>
      </w:tr>
      <w:tr w:rsidR="00076988" w:rsidRPr="00194D66" w:rsidTr="00057056">
        <w:tc>
          <w:tcPr>
            <w:tcW w:w="1795" w:type="dxa"/>
          </w:tcPr>
          <w:p w:rsidR="00076988" w:rsidRPr="00117F8F" w:rsidRDefault="00076988" w:rsidP="00076988">
            <w:pPr>
              <w:pStyle w:val="eas"/>
              <w:rPr>
                <w:lang w:val="en-GB"/>
              </w:rPr>
            </w:pPr>
            <w:r w:rsidRPr="00117F8F">
              <w:rPr>
                <w:lang w:val="en-GB"/>
              </w:rPr>
              <w:t>PGIRE</w:t>
            </w:r>
          </w:p>
        </w:tc>
        <w:tc>
          <w:tcPr>
            <w:tcW w:w="7266" w:type="dxa"/>
          </w:tcPr>
          <w:p w:rsidR="00076988" w:rsidRPr="00117F8F" w:rsidRDefault="00076988" w:rsidP="00076988">
            <w:pPr>
              <w:pStyle w:val="eas"/>
              <w:rPr>
                <w:lang w:val="en-GB"/>
              </w:rPr>
            </w:pPr>
            <w:r w:rsidRPr="00117F8F">
              <w:rPr>
                <w:lang w:val="en-GB"/>
              </w:rPr>
              <w:t>Integrated Water Resources Management and Multipurpose Use Development Programme in the Senegal River Basin</w:t>
            </w:r>
          </w:p>
        </w:tc>
      </w:tr>
      <w:tr w:rsidR="00076988" w:rsidRPr="00117F8F" w:rsidTr="00057056">
        <w:tc>
          <w:tcPr>
            <w:tcW w:w="1795" w:type="dxa"/>
          </w:tcPr>
          <w:p w:rsidR="00076988" w:rsidRPr="00117F8F" w:rsidRDefault="00076988" w:rsidP="00076988">
            <w:pPr>
              <w:pStyle w:val="eas"/>
              <w:rPr>
                <w:lang w:val="en-GB"/>
              </w:rPr>
            </w:pPr>
            <w:r w:rsidRPr="00117F8F">
              <w:rPr>
                <w:lang w:val="en-GB"/>
              </w:rPr>
              <w:t>PMI</w:t>
            </w:r>
          </w:p>
        </w:tc>
        <w:tc>
          <w:tcPr>
            <w:tcW w:w="7266" w:type="dxa"/>
          </w:tcPr>
          <w:p w:rsidR="00076988" w:rsidRPr="00117F8F" w:rsidRDefault="00076988" w:rsidP="00076988">
            <w:pPr>
              <w:pStyle w:val="eas"/>
              <w:rPr>
                <w:lang w:val="en-GB"/>
              </w:rPr>
            </w:pPr>
            <w:r>
              <w:rPr>
                <w:lang w:val="en-GB"/>
              </w:rPr>
              <w:t xml:space="preserve">President’s </w:t>
            </w:r>
            <w:r w:rsidRPr="00117F8F">
              <w:rPr>
                <w:lang w:val="en-GB"/>
              </w:rPr>
              <w:t>Malaria Initiative</w:t>
            </w:r>
          </w:p>
        </w:tc>
      </w:tr>
      <w:tr w:rsidR="00076988" w:rsidRPr="00117F8F" w:rsidTr="00057056">
        <w:tc>
          <w:tcPr>
            <w:tcW w:w="1795" w:type="dxa"/>
          </w:tcPr>
          <w:p w:rsidR="00076988" w:rsidRPr="00117F8F" w:rsidRDefault="00076988" w:rsidP="00076988">
            <w:pPr>
              <w:pStyle w:val="eas"/>
              <w:rPr>
                <w:lang w:val="en-GB"/>
              </w:rPr>
            </w:pPr>
            <w:r>
              <w:rPr>
                <w:lang w:val="en-GB"/>
              </w:rPr>
              <w:t>PNA</w:t>
            </w:r>
          </w:p>
        </w:tc>
        <w:tc>
          <w:tcPr>
            <w:tcW w:w="7266" w:type="dxa"/>
          </w:tcPr>
          <w:p w:rsidR="00076988" w:rsidRPr="00117F8F" w:rsidRDefault="00076988" w:rsidP="00076988">
            <w:pPr>
              <w:pStyle w:val="eas"/>
              <w:rPr>
                <w:lang w:val="en-GB"/>
              </w:rPr>
            </w:pPr>
            <w:r w:rsidRPr="00117F8F">
              <w:rPr>
                <w:lang w:val="en-GB"/>
              </w:rPr>
              <w:t>Senegal's National Adaptation Plan</w:t>
            </w:r>
          </w:p>
        </w:tc>
      </w:tr>
      <w:tr w:rsidR="00076988" w:rsidRPr="00194D66" w:rsidTr="00057056">
        <w:tc>
          <w:tcPr>
            <w:tcW w:w="1795" w:type="dxa"/>
          </w:tcPr>
          <w:p w:rsidR="00076988" w:rsidRPr="00117F8F" w:rsidRDefault="00076988" w:rsidP="00076988">
            <w:pPr>
              <w:pStyle w:val="eas"/>
              <w:rPr>
                <w:lang w:val="en-GB"/>
              </w:rPr>
            </w:pPr>
            <w:r w:rsidRPr="00117F8F">
              <w:rPr>
                <w:lang w:val="en-GB"/>
              </w:rPr>
              <w:t>PNDES</w:t>
            </w:r>
          </w:p>
        </w:tc>
        <w:tc>
          <w:tcPr>
            <w:tcW w:w="7266" w:type="dxa"/>
          </w:tcPr>
          <w:p w:rsidR="00076988" w:rsidRPr="00117F8F" w:rsidRDefault="00076988" w:rsidP="00076988">
            <w:pPr>
              <w:pStyle w:val="eas"/>
              <w:rPr>
                <w:lang w:val="en-GB"/>
              </w:rPr>
            </w:pPr>
            <w:r w:rsidRPr="00117F8F">
              <w:rPr>
                <w:lang w:val="en-GB"/>
              </w:rPr>
              <w:t xml:space="preserve">National Economic and Social Development Plan </w:t>
            </w:r>
          </w:p>
        </w:tc>
      </w:tr>
      <w:tr w:rsidR="00076988" w:rsidRPr="00117F8F" w:rsidTr="00057056">
        <w:tc>
          <w:tcPr>
            <w:tcW w:w="1795" w:type="dxa"/>
          </w:tcPr>
          <w:p w:rsidR="00076988" w:rsidRPr="00117F8F" w:rsidRDefault="00076988" w:rsidP="00076988">
            <w:pPr>
              <w:pStyle w:val="eas"/>
              <w:rPr>
                <w:lang w:val="en-GB"/>
              </w:rPr>
            </w:pPr>
            <w:r w:rsidRPr="00117F8F">
              <w:rPr>
                <w:lang w:val="en-GB"/>
              </w:rPr>
              <w:t>PPP</w:t>
            </w:r>
          </w:p>
        </w:tc>
        <w:tc>
          <w:tcPr>
            <w:tcW w:w="7266" w:type="dxa"/>
          </w:tcPr>
          <w:p w:rsidR="00076988" w:rsidRPr="00117F8F" w:rsidRDefault="00076988" w:rsidP="00076988">
            <w:pPr>
              <w:pStyle w:val="eas"/>
              <w:rPr>
                <w:lang w:val="en-GB"/>
              </w:rPr>
            </w:pPr>
            <w:r w:rsidRPr="00117F8F">
              <w:rPr>
                <w:lang w:val="en-GB"/>
              </w:rPr>
              <w:t>Public-Private Partnership</w:t>
            </w:r>
          </w:p>
        </w:tc>
      </w:tr>
      <w:tr w:rsidR="00076988" w:rsidRPr="00194D66" w:rsidTr="00057056">
        <w:tc>
          <w:tcPr>
            <w:tcW w:w="1795" w:type="dxa"/>
          </w:tcPr>
          <w:p w:rsidR="00076988" w:rsidRPr="00117F8F" w:rsidRDefault="00076988" w:rsidP="00076988">
            <w:pPr>
              <w:pStyle w:val="eas"/>
              <w:rPr>
                <w:lang w:val="en-GB"/>
              </w:rPr>
            </w:pPr>
            <w:r w:rsidRPr="00117F8F">
              <w:rPr>
                <w:lang w:val="en-GB"/>
              </w:rPr>
              <w:t>PRES</w:t>
            </w:r>
          </w:p>
        </w:tc>
        <w:tc>
          <w:tcPr>
            <w:tcW w:w="7266" w:type="dxa"/>
          </w:tcPr>
          <w:p w:rsidR="00076988" w:rsidRPr="00117F8F" w:rsidRDefault="00076988" w:rsidP="00076988">
            <w:pPr>
              <w:pStyle w:val="eas"/>
              <w:rPr>
                <w:lang w:val="en-GB"/>
              </w:rPr>
            </w:pPr>
            <w:r w:rsidRPr="00117F8F">
              <w:rPr>
                <w:lang w:val="en-GB"/>
              </w:rPr>
              <w:t>Economic and Social Resilience Programme (Senegal)</w:t>
            </w:r>
          </w:p>
        </w:tc>
      </w:tr>
      <w:tr w:rsidR="00076988" w:rsidRPr="00117F8F" w:rsidTr="00B9536A">
        <w:tc>
          <w:tcPr>
            <w:tcW w:w="1795" w:type="dxa"/>
          </w:tcPr>
          <w:p w:rsidR="00076988" w:rsidRPr="00117F8F" w:rsidRDefault="00076988" w:rsidP="00B9536A">
            <w:pPr>
              <w:pStyle w:val="eas"/>
              <w:rPr>
                <w:lang w:val="en-GB"/>
              </w:rPr>
            </w:pPr>
            <w:r w:rsidRPr="00117F8F">
              <w:rPr>
                <w:lang w:val="en-GB"/>
              </w:rPr>
              <w:t>PSE</w:t>
            </w:r>
          </w:p>
        </w:tc>
        <w:tc>
          <w:tcPr>
            <w:tcW w:w="7266" w:type="dxa"/>
          </w:tcPr>
          <w:p w:rsidR="00076988" w:rsidRPr="00117F8F" w:rsidRDefault="00076988" w:rsidP="00B9536A">
            <w:pPr>
              <w:pStyle w:val="eas"/>
              <w:rPr>
                <w:lang w:val="en-GB"/>
              </w:rPr>
            </w:pPr>
            <w:r w:rsidRPr="00117F8F">
              <w:rPr>
                <w:lang w:val="en-GB"/>
              </w:rPr>
              <w:t>Emerging Senegal Plan</w:t>
            </w:r>
          </w:p>
        </w:tc>
      </w:tr>
      <w:tr w:rsidR="00AF28CD" w:rsidRPr="00194D66" w:rsidTr="00057056">
        <w:tc>
          <w:tcPr>
            <w:tcW w:w="1795" w:type="dxa"/>
          </w:tcPr>
          <w:p w:rsidR="00AF28CD" w:rsidRPr="00117F8F" w:rsidRDefault="00AF28CD" w:rsidP="00AF28CD">
            <w:pPr>
              <w:pStyle w:val="eas"/>
              <w:rPr>
                <w:lang w:val="en-GB"/>
              </w:rPr>
            </w:pPr>
            <w:r w:rsidRPr="00117F8F">
              <w:rPr>
                <w:lang w:val="en-GB"/>
              </w:rPr>
              <w:t>PURA</w:t>
            </w:r>
          </w:p>
        </w:tc>
        <w:tc>
          <w:tcPr>
            <w:tcW w:w="7266" w:type="dxa"/>
          </w:tcPr>
          <w:p w:rsidR="00AF28CD" w:rsidRPr="00117F8F" w:rsidRDefault="00AF28CD" w:rsidP="00AF28CD">
            <w:pPr>
              <w:pStyle w:val="eas"/>
              <w:rPr>
                <w:lang w:val="en-GB"/>
              </w:rPr>
            </w:pPr>
            <w:r w:rsidRPr="00117F8F">
              <w:rPr>
                <w:lang w:val="en-GB"/>
              </w:rPr>
              <w:t>Public Service Regulatory Authority of The Gambia</w:t>
            </w:r>
          </w:p>
        </w:tc>
      </w:tr>
      <w:tr w:rsidR="00AF28CD" w:rsidRPr="00117F8F" w:rsidTr="00057056">
        <w:tc>
          <w:tcPr>
            <w:tcW w:w="1795" w:type="dxa"/>
          </w:tcPr>
          <w:p w:rsidR="00AF28CD" w:rsidRPr="00117F8F" w:rsidRDefault="00AF28CD" w:rsidP="00AF28CD">
            <w:pPr>
              <w:pStyle w:val="eas"/>
              <w:rPr>
                <w:lang w:val="en-GB"/>
              </w:rPr>
            </w:pPr>
            <w:r w:rsidRPr="00117F8F">
              <w:rPr>
                <w:lang w:val="en-GB"/>
              </w:rPr>
              <w:t>R&amp;D</w:t>
            </w:r>
          </w:p>
        </w:tc>
        <w:tc>
          <w:tcPr>
            <w:tcW w:w="7266" w:type="dxa"/>
          </w:tcPr>
          <w:p w:rsidR="00AF28CD" w:rsidRPr="00117F8F" w:rsidRDefault="00AF28CD" w:rsidP="00AF28CD">
            <w:pPr>
              <w:pStyle w:val="eas"/>
              <w:rPr>
                <w:lang w:val="en-GB"/>
              </w:rPr>
            </w:pPr>
            <w:r w:rsidRPr="00117F8F">
              <w:rPr>
                <w:lang w:val="en-GB"/>
              </w:rPr>
              <w:t>Research &amp; Development</w:t>
            </w:r>
          </w:p>
        </w:tc>
      </w:tr>
      <w:tr w:rsidR="00AF28CD" w:rsidRPr="00194D66" w:rsidTr="00057056">
        <w:tc>
          <w:tcPr>
            <w:tcW w:w="1795" w:type="dxa"/>
          </w:tcPr>
          <w:p w:rsidR="00AF28CD" w:rsidRPr="00117F8F" w:rsidRDefault="00AF28CD" w:rsidP="00AF28CD">
            <w:pPr>
              <w:pStyle w:val="eas"/>
              <w:rPr>
                <w:lang w:val="en-GB"/>
              </w:rPr>
            </w:pPr>
            <w:r w:rsidRPr="00117F8F">
              <w:rPr>
                <w:lang w:val="en-GB"/>
              </w:rPr>
              <w:t>RGPHAE</w:t>
            </w:r>
          </w:p>
        </w:tc>
        <w:tc>
          <w:tcPr>
            <w:tcW w:w="7266" w:type="dxa"/>
          </w:tcPr>
          <w:p w:rsidR="00AF28CD" w:rsidRPr="00117F8F" w:rsidRDefault="00AF28CD" w:rsidP="00AF28CD">
            <w:pPr>
              <w:pStyle w:val="eas"/>
              <w:rPr>
                <w:lang w:val="en-GB"/>
              </w:rPr>
            </w:pPr>
            <w:r w:rsidRPr="00117F8F">
              <w:rPr>
                <w:lang w:val="en-GB"/>
              </w:rPr>
              <w:t>General Census of Population and Housing, Agriculture and Livestock (Senegal)</w:t>
            </w:r>
          </w:p>
        </w:tc>
      </w:tr>
      <w:tr w:rsidR="00AF28CD" w:rsidRPr="00194D66" w:rsidTr="00057056">
        <w:tc>
          <w:tcPr>
            <w:tcW w:w="1795" w:type="dxa"/>
          </w:tcPr>
          <w:p w:rsidR="00AF28CD" w:rsidRPr="00117F8F" w:rsidRDefault="00AF28CD" w:rsidP="00AF28CD">
            <w:pPr>
              <w:pStyle w:val="eas"/>
              <w:rPr>
                <w:lang w:val="en-GB"/>
              </w:rPr>
            </w:pPr>
            <w:r w:rsidRPr="00117F8F">
              <w:rPr>
                <w:lang w:val="en-GB"/>
              </w:rPr>
              <w:t>SDC</w:t>
            </w:r>
          </w:p>
        </w:tc>
        <w:tc>
          <w:tcPr>
            <w:tcW w:w="7266" w:type="dxa"/>
          </w:tcPr>
          <w:p w:rsidR="00AF28CD" w:rsidRPr="00117F8F" w:rsidRDefault="00AF28CD" w:rsidP="00AF28CD">
            <w:pPr>
              <w:pStyle w:val="eas"/>
              <w:rPr>
                <w:lang w:val="en-GB"/>
              </w:rPr>
            </w:pPr>
            <w:r w:rsidRPr="00117F8F">
              <w:rPr>
                <w:lang w:val="en-GB"/>
              </w:rPr>
              <w:t>Swiss Agency for Development and Cooperation</w:t>
            </w:r>
          </w:p>
        </w:tc>
      </w:tr>
      <w:tr w:rsidR="00076988" w:rsidRPr="00117F8F" w:rsidTr="00057056">
        <w:tc>
          <w:tcPr>
            <w:tcW w:w="1795" w:type="dxa"/>
          </w:tcPr>
          <w:p w:rsidR="00076988" w:rsidRPr="00117F8F" w:rsidRDefault="00076988" w:rsidP="00076988">
            <w:pPr>
              <w:pStyle w:val="eas"/>
              <w:rPr>
                <w:lang w:val="en-GB"/>
              </w:rPr>
            </w:pPr>
            <w:r>
              <w:rPr>
                <w:lang w:val="en-GB"/>
              </w:rPr>
              <w:t>SDG</w:t>
            </w:r>
          </w:p>
        </w:tc>
        <w:tc>
          <w:tcPr>
            <w:tcW w:w="7266" w:type="dxa"/>
          </w:tcPr>
          <w:p w:rsidR="00076988" w:rsidRPr="00117F8F" w:rsidRDefault="00076988" w:rsidP="00076988">
            <w:pPr>
              <w:pStyle w:val="eas"/>
              <w:rPr>
                <w:lang w:val="en-GB"/>
              </w:rPr>
            </w:pPr>
            <w:r w:rsidRPr="00117F8F">
              <w:rPr>
                <w:lang w:val="en-GB"/>
              </w:rPr>
              <w:t>Sustainable Development Goals</w:t>
            </w:r>
          </w:p>
        </w:tc>
      </w:tr>
      <w:tr w:rsidR="00AF28CD" w:rsidRPr="00AF28CD" w:rsidTr="00057056">
        <w:tc>
          <w:tcPr>
            <w:tcW w:w="1795" w:type="dxa"/>
          </w:tcPr>
          <w:p w:rsidR="00AF28CD" w:rsidRPr="00117F8F" w:rsidRDefault="00AF28CD" w:rsidP="00AF28CD">
            <w:pPr>
              <w:pStyle w:val="eas"/>
              <w:rPr>
                <w:lang w:val="en-GB"/>
              </w:rPr>
            </w:pPr>
            <w:r w:rsidRPr="00117F8F">
              <w:rPr>
                <w:lang w:val="en-GB"/>
              </w:rPr>
              <w:t>SEG</w:t>
            </w:r>
          </w:p>
        </w:tc>
        <w:tc>
          <w:tcPr>
            <w:tcW w:w="7266" w:type="dxa"/>
          </w:tcPr>
          <w:p w:rsidR="00AF28CD" w:rsidRPr="003569BB" w:rsidRDefault="00AF28CD" w:rsidP="00AF28CD">
            <w:pPr>
              <w:pStyle w:val="eas"/>
            </w:pPr>
            <w:r w:rsidRPr="003569BB">
              <w:t>Société des Eaux de Guinée</w:t>
            </w:r>
          </w:p>
        </w:tc>
      </w:tr>
      <w:tr w:rsidR="00AF28CD" w:rsidRPr="00194D66" w:rsidTr="00057056">
        <w:tc>
          <w:tcPr>
            <w:tcW w:w="1795" w:type="dxa"/>
          </w:tcPr>
          <w:p w:rsidR="00AF28CD" w:rsidRPr="00117F8F" w:rsidRDefault="00AF28CD" w:rsidP="00AF28CD">
            <w:pPr>
              <w:pStyle w:val="eas"/>
              <w:rPr>
                <w:lang w:val="en-GB"/>
              </w:rPr>
            </w:pPr>
            <w:r w:rsidRPr="00117F8F">
              <w:rPr>
                <w:lang w:val="en-GB"/>
              </w:rPr>
              <w:t>SNAPE</w:t>
            </w:r>
          </w:p>
        </w:tc>
        <w:tc>
          <w:tcPr>
            <w:tcW w:w="7266" w:type="dxa"/>
          </w:tcPr>
          <w:p w:rsidR="00AF28CD" w:rsidRPr="00117F8F" w:rsidRDefault="00AF28CD" w:rsidP="00AF28CD">
            <w:pPr>
              <w:pStyle w:val="eas"/>
              <w:rPr>
                <w:lang w:val="en-GB"/>
              </w:rPr>
            </w:pPr>
            <w:r w:rsidRPr="00117F8F">
              <w:rPr>
                <w:lang w:val="en-GB"/>
              </w:rPr>
              <w:t>Water point development service (Guinea)</w:t>
            </w:r>
          </w:p>
        </w:tc>
      </w:tr>
      <w:tr w:rsidR="00AF28CD" w:rsidRPr="00194D66" w:rsidTr="00057056">
        <w:tc>
          <w:tcPr>
            <w:tcW w:w="1795" w:type="dxa"/>
          </w:tcPr>
          <w:p w:rsidR="00AF28CD" w:rsidRPr="00117F8F" w:rsidRDefault="00AF28CD" w:rsidP="00AF28CD">
            <w:pPr>
              <w:pStyle w:val="eas"/>
              <w:rPr>
                <w:lang w:val="en-GB"/>
              </w:rPr>
            </w:pPr>
            <w:r>
              <w:t>SNDD</w:t>
            </w:r>
          </w:p>
        </w:tc>
        <w:tc>
          <w:tcPr>
            <w:tcW w:w="7266" w:type="dxa"/>
          </w:tcPr>
          <w:p w:rsidR="00AF28CD" w:rsidRPr="00117F8F" w:rsidRDefault="00AF28CD" w:rsidP="00AF28CD">
            <w:pPr>
              <w:pStyle w:val="eas"/>
              <w:rPr>
                <w:lang w:val="en-GB"/>
              </w:rPr>
            </w:pPr>
            <w:r w:rsidRPr="00117F8F">
              <w:rPr>
                <w:lang w:val="en-GB"/>
              </w:rPr>
              <w:t>Senegal's National Strategy for Sustainable Development</w:t>
            </w:r>
          </w:p>
        </w:tc>
      </w:tr>
      <w:tr w:rsidR="00AF28CD" w:rsidRPr="00AF28CD" w:rsidTr="00057056">
        <w:tc>
          <w:tcPr>
            <w:tcW w:w="1795" w:type="dxa"/>
          </w:tcPr>
          <w:p w:rsidR="00AF28CD" w:rsidRPr="00117F8F" w:rsidRDefault="00AF28CD" w:rsidP="00AF28CD">
            <w:pPr>
              <w:pStyle w:val="eas"/>
              <w:rPr>
                <w:lang w:val="en-GB"/>
              </w:rPr>
            </w:pPr>
            <w:r w:rsidRPr="00117F8F">
              <w:rPr>
                <w:lang w:val="en-GB"/>
              </w:rPr>
              <w:t>SONES</w:t>
            </w:r>
          </w:p>
        </w:tc>
        <w:tc>
          <w:tcPr>
            <w:tcW w:w="7266" w:type="dxa"/>
          </w:tcPr>
          <w:p w:rsidR="00AF28CD" w:rsidRPr="003569BB" w:rsidRDefault="00AF28CD" w:rsidP="00AF28CD">
            <w:pPr>
              <w:pStyle w:val="eas"/>
            </w:pPr>
            <w:r w:rsidRPr="003569BB">
              <w:t>Société Nationale des Eaux du Sénégal</w:t>
            </w:r>
          </w:p>
        </w:tc>
      </w:tr>
      <w:tr w:rsidR="005C33E3" w:rsidRPr="00AF28CD" w:rsidTr="00057056">
        <w:tc>
          <w:tcPr>
            <w:tcW w:w="1795" w:type="dxa"/>
          </w:tcPr>
          <w:p w:rsidR="005C33E3" w:rsidRPr="00117F8F" w:rsidRDefault="005C33E3" w:rsidP="00AF28CD">
            <w:pPr>
              <w:pStyle w:val="eas"/>
              <w:rPr>
                <w:lang w:val="en-GB"/>
              </w:rPr>
            </w:pPr>
            <w:r>
              <w:rPr>
                <w:lang w:val="en-GB"/>
              </w:rPr>
              <w:t>SP</w:t>
            </w:r>
          </w:p>
        </w:tc>
        <w:tc>
          <w:tcPr>
            <w:tcW w:w="7266" w:type="dxa"/>
          </w:tcPr>
          <w:p w:rsidR="005C33E3" w:rsidRPr="003569BB" w:rsidRDefault="005C33E3" w:rsidP="00AF28CD">
            <w:pPr>
              <w:pStyle w:val="eas"/>
            </w:pPr>
            <w:r>
              <w:t>Standpipes</w:t>
            </w:r>
          </w:p>
        </w:tc>
      </w:tr>
      <w:tr w:rsidR="005C33E3" w:rsidRPr="00194D66" w:rsidTr="00057056">
        <w:tc>
          <w:tcPr>
            <w:tcW w:w="1795" w:type="dxa"/>
          </w:tcPr>
          <w:p w:rsidR="005C33E3" w:rsidRPr="00117F8F" w:rsidRDefault="005C33E3" w:rsidP="005C33E3">
            <w:pPr>
              <w:pStyle w:val="eas"/>
              <w:rPr>
                <w:lang w:val="en-GB"/>
              </w:rPr>
            </w:pPr>
            <w:r w:rsidRPr="00117F8F">
              <w:rPr>
                <w:lang w:val="en-GB"/>
              </w:rPr>
              <w:t>SWOT</w:t>
            </w:r>
          </w:p>
        </w:tc>
        <w:tc>
          <w:tcPr>
            <w:tcW w:w="7266" w:type="dxa"/>
          </w:tcPr>
          <w:p w:rsidR="005C33E3" w:rsidRPr="00117F8F" w:rsidRDefault="005C33E3" w:rsidP="005C33E3">
            <w:pPr>
              <w:pStyle w:val="eas"/>
              <w:rPr>
                <w:lang w:val="en-GB"/>
              </w:rPr>
            </w:pPr>
            <w:r w:rsidRPr="00117F8F">
              <w:rPr>
                <w:lang w:val="en-GB"/>
              </w:rPr>
              <w:t>Strengths, Weaknesses, Opportunities, Threats (matrix)</w:t>
            </w:r>
          </w:p>
        </w:tc>
      </w:tr>
      <w:tr w:rsidR="005C33E3" w:rsidRPr="005C33E3" w:rsidTr="00057056">
        <w:tc>
          <w:tcPr>
            <w:tcW w:w="1795" w:type="dxa"/>
          </w:tcPr>
          <w:p w:rsidR="005C33E3" w:rsidRPr="00117F8F" w:rsidRDefault="005C33E3" w:rsidP="005C33E3">
            <w:pPr>
              <w:pStyle w:val="eas"/>
              <w:rPr>
                <w:lang w:val="en-GB"/>
              </w:rPr>
            </w:pPr>
            <w:r>
              <w:rPr>
                <w:lang w:val="en-GB"/>
              </w:rPr>
              <w:t>TB</w:t>
            </w:r>
          </w:p>
        </w:tc>
        <w:tc>
          <w:tcPr>
            <w:tcW w:w="7266" w:type="dxa"/>
          </w:tcPr>
          <w:p w:rsidR="005C33E3" w:rsidRPr="00117F8F" w:rsidRDefault="005C33E3" w:rsidP="005C33E3">
            <w:pPr>
              <w:pStyle w:val="eas"/>
              <w:rPr>
                <w:lang w:val="en-GB"/>
              </w:rPr>
            </w:pPr>
            <w:r>
              <w:rPr>
                <w:lang w:val="en-GB"/>
              </w:rPr>
              <w:t>Tuberculosis</w:t>
            </w:r>
          </w:p>
        </w:tc>
      </w:tr>
      <w:tr w:rsidR="00AF28CD" w:rsidRPr="00117F8F" w:rsidTr="00057056">
        <w:tc>
          <w:tcPr>
            <w:tcW w:w="1795" w:type="dxa"/>
          </w:tcPr>
          <w:p w:rsidR="00AF28CD" w:rsidRPr="00117F8F" w:rsidRDefault="00AF28CD" w:rsidP="00AF28CD">
            <w:pPr>
              <w:pStyle w:val="eas"/>
              <w:rPr>
                <w:lang w:val="en-GB"/>
              </w:rPr>
            </w:pPr>
            <w:r w:rsidRPr="00117F8F">
              <w:rPr>
                <w:lang w:val="en-GB"/>
              </w:rPr>
              <w:t>ToR</w:t>
            </w:r>
          </w:p>
        </w:tc>
        <w:tc>
          <w:tcPr>
            <w:tcW w:w="7266" w:type="dxa"/>
          </w:tcPr>
          <w:p w:rsidR="00AF28CD" w:rsidRPr="00117F8F" w:rsidRDefault="00AF28CD" w:rsidP="00AF28CD">
            <w:pPr>
              <w:pStyle w:val="eas"/>
              <w:rPr>
                <w:lang w:val="en-GB"/>
              </w:rPr>
            </w:pPr>
            <w:r w:rsidRPr="00117F8F">
              <w:rPr>
                <w:lang w:val="en-GB"/>
              </w:rPr>
              <w:t>Terms of reference</w:t>
            </w:r>
          </w:p>
        </w:tc>
      </w:tr>
      <w:tr w:rsidR="00076988" w:rsidRPr="00117F8F" w:rsidTr="00057056">
        <w:tc>
          <w:tcPr>
            <w:tcW w:w="1795" w:type="dxa"/>
          </w:tcPr>
          <w:p w:rsidR="00076988" w:rsidRPr="00117F8F" w:rsidRDefault="00076988" w:rsidP="00AF28CD">
            <w:pPr>
              <w:pStyle w:val="eas"/>
              <w:rPr>
                <w:lang w:val="en-GB"/>
              </w:rPr>
            </w:pPr>
            <w:r>
              <w:rPr>
                <w:lang w:val="en-GB"/>
              </w:rPr>
              <w:t>UGP</w:t>
            </w:r>
          </w:p>
        </w:tc>
        <w:tc>
          <w:tcPr>
            <w:tcW w:w="7266" w:type="dxa"/>
          </w:tcPr>
          <w:p w:rsidR="00076988" w:rsidRPr="00117F8F" w:rsidRDefault="00076988" w:rsidP="00AF28CD">
            <w:pPr>
              <w:pStyle w:val="eas"/>
              <w:rPr>
                <w:lang w:val="en-GB"/>
              </w:rPr>
            </w:pPr>
            <w:r w:rsidRPr="00117F8F">
              <w:rPr>
                <w:lang w:val="en-GB"/>
              </w:rPr>
              <w:t>Management and Planning Units</w:t>
            </w:r>
          </w:p>
        </w:tc>
      </w:tr>
      <w:tr w:rsidR="00AF28CD" w:rsidRPr="00194D66" w:rsidTr="00057056">
        <w:tc>
          <w:tcPr>
            <w:tcW w:w="1795" w:type="dxa"/>
          </w:tcPr>
          <w:p w:rsidR="00AF28CD" w:rsidRPr="00117F8F" w:rsidRDefault="00AF28CD" w:rsidP="00AF28CD">
            <w:pPr>
              <w:pStyle w:val="eas"/>
              <w:rPr>
                <w:lang w:val="en-GB"/>
              </w:rPr>
            </w:pPr>
            <w:r w:rsidRPr="00117F8F">
              <w:rPr>
                <w:lang w:val="en-GB"/>
              </w:rPr>
              <w:t>UNCDF</w:t>
            </w:r>
          </w:p>
        </w:tc>
        <w:tc>
          <w:tcPr>
            <w:tcW w:w="7266" w:type="dxa"/>
          </w:tcPr>
          <w:p w:rsidR="00AF28CD" w:rsidRPr="00117F8F" w:rsidRDefault="00AF28CD" w:rsidP="00AF28CD">
            <w:pPr>
              <w:pStyle w:val="eas"/>
              <w:rPr>
                <w:lang w:val="en-GB"/>
              </w:rPr>
            </w:pPr>
            <w:r w:rsidRPr="00117F8F">
              <w:rPr>
                <w:lang w:val="en-GB"/>
              </w:rPr>
              <w:t xml:space="preserve">United Nations </w:t>
            </w:r>
            <w:r>
              <w:rPr>
                <w:lang w:val="en-GB"/>
              </w:rPr>
              <w:t>Capital Development Fund</w:t>
            </w:r>
          </w:p>
        </w:tc>
      </w:tr>
      <w:tr w:rsidR="00076988" w:rsidRPr="00117F8F" w:rsidTr="00057056">
        <w:tc>
          <w:tcPr>
            <w:tcW w:w="1795" w:type="dxa"/>
          </w:tcPr>
          <w:p w:rsidR="00076988" w:rsidRPr="00117F8F" w:rsidRDefault="00076988" w:rsidP="00076988">
            <w:pPr>
              <w:pStyle w:val="eas"/>
              <w:rPr>
                <w:lang w:val="en-GB"/>
              </w:rPr>
            </w:pPr>
            <w:r w:rsidRPr="00117F8F">
              <w:rPr>
                <w:lang w:val="en-GB"/>
              </w:rPr>
              <w:t>UNDP</w:t>
            </w:r>
          </w:p>
        </w:tc>
        <w:tc>
          <w:tcPr>
            <w:tcW w:w="7266" w:type="dxa"/>
          </w:tcPr>
          <w:p w:rsidR="00076988" w:rsidRPr="00117F8F" w:rsidRDefault="00076988" w:rsidP="00076988">
            <w:pPr>
              <w:pStyle w:val="eas"/>
              <w:rPr>
                <w:lang w:val="en-GB"/>
              </w:rPr>
            </w:pPr>
            <w:r w:rsidRPr="00117F8F">
              <w:rPr>
                <w:lang w:val="en-GB"/>
              </w:rPr>
              <w:t>United Nations Development Programme</w:t>
            </w:r>
          </w:p>
        </w:tc>
      </w:tr>
      <w:tr w:rsidR="005C33E3" w:rsidRPr="00194D66" w:rsidTr="00057056">
        <w:tc>
          <w:tcPr>
            <w:tcW w:w="1795" w:type="dxa"/>
          </w:tcPr>
          <w:p w:rsidR="005C33E3" w:rsidRPr="00117F8F" w:rsidRDefault="005C33E3" w:rsidP="005C33E3">
            <w:pPr>
              <w:pStyle w:val="eas"/>
              <w:rPr>
                <w:lang w:val="en-GB"/>
              </w:rPr>
            </w:pPr>
            <w:r w:rsidRPr="00117F8F">
              <w:rPr>
                <w:lang w:val="en-GB"/>
              </w:rPr>
              <w:t>UNFCCC</w:t>
            </w:r>
          </w:p>
        </w:tc>
        <w:tc>
          <w:tcPr>
            <w:tcW w:w="7266" w:type="dxa"/>
          </w:tcPr>
          <w:p w:rsidR="005C33E3" w:rsidRPr="00117F8F" w:rsidRDefault="005C33E3" w:rsidP="005C33E3">
            <w:pPr>
              <w:pStyle w:val="eas"/>
              <w:rPr>
                <w:lang w:val="en-GB"/>
              </w:rPr>
            </w:pPr>
            <w:r w:rsidRPr="00117F8F">
              <w:rPr>
                <w:lang w:val="en-GB"/>
              </w:rPr>
              <w:t>Conference of the Parties to the United Nations Framework Convention on Climate Change</w:t>
            </w:r>
          </w:p>
        </w:tc>
      </w:tr>
      <w:tr w:rsidR="00AF28CD" w:rsidRPr="00117F8F" w:rsidTr="00057056">
        <w:tc>
          <w:tcPr>
            <w:tcW w:w="1795" w:type="dxa"/>
          </w:tcPr>
          <w:p w:rsidR="00AF28CD" w:rsidRPr="00117F8F" w:rsidRDefault="00AF28CD" w:rsidP="00AF28CD">
            <w:pPr>
              <w:pStyle w:val="eas"/>
              <w:rPr>
                <w:lang w:val="en-GB"/>
              </w:rPr>
            </w:pPr>
            <w:r w:rsidRPr="00117F8F">
              <w:rPr>
                <w:lang w:val="en-GB"/>
              </w:rPr>
              <w:t>UNICEF</w:t>
            </w:r>
          </w:p>
        </w:tc>
        <w:tc>
          <w:tcPr>
            <w:tcW w:w="7266" w:type="dxa"/>
          </w:tcPr>
          <w:p w:rsidR="00AF28CD" w:rsidRPr="00117F8F" w:rsidRDefault="00AF28CD" w:rsidP="00AF28CD">
            <w:pPr>
              <w:pStyle w:val="eas"/>
              <w:rPr>
                <w:lang w:val="en-GB"/>
              </w:rPr>
            </w:pPr>
            <w:r w:rsidRPr="00117F8F">
              <w:rPr>
                <w:lang w:val="en-GB"/>
              </w:rPr>
              <w:t>United Nations Children's Fund</w:t>
            </w:r>
          </w:p>
        </w:tc>
      </w:tr>
      <w:tr w:rsidR="00AF28CD" w:rsidRPr="00194D66" w:rsidTr="00057056">
        <w:tc>
          <w:tcPr>
            <w:tcW w:w="1795" w:type="dxa"/>
          </w:tcPr>
          <w:p w:rsidR="00AF28CD" w:rsidRPr="00117F8F" w:rsidRDefault="00AF28CD" w:rsidP="00AF28CD">
            <w:pPr>
              <w:pStyle w:val="eas"/>
              <w:rPr>
                <w:lang w:val="en-GB"/>
              </w:rPr>
            </w:pPr>
            <w:r w:rsidRPr="00117F8F">
              <w:rPr>
                <w:lang w:val="en-GB"/>
              </w:rPr>
              <w:t>USAID</w:t>
            </w:r>
          </w:p>
        </w:tc>
        <w:tc>
          <w:tcPr>
            <w:tcW w:w="7266" w:type="dxa"/>
          </w:tcPr>
          <w:p w:rsidR="00AF28CD" w:rsidRPr="00117F8F" w:rsidRDefault="00AF28CD" w:rsidP="00AF28CD">
            <w:pPr>
              <w:pStyle w:val="eas"/>
              <w:rPr>
                <w:lang w:val="en-GB"/>
              </w:rPr>
            </w:pPr>
            <w:r w:rsidRPr="00117F8F">
              <w:rPr>
                <w:lang w:val="en-GB"/>
              </w:rPr>
              <w:t>United States Agency for International Development</w:t>
            </w:r>
          </w:p>
        </w:tc>
      </w:tr>
      <w:tr w:rsidR="00AF28CD" w:rsidRPr="00194D66" w:rsidTr="00057056">
        <w:tc>
          <w:tcPr>
            <w:tcW w:w="1795" w:type="dxa"/>
          </w:tcPr>
          <w:p w:rsidR="00AF28CD" w:rsidRPr="00117F8F" w:rsidRDefault="00AF28CD" w:rsidP="00AF28CD">
            <w:pPr>
              <w:pStyle w:val="eas"/>
              <w:rPr>
                <w:lang w:val="en-GB"/>
              </w:rPr>
            </w:pPr>
            <w:r>
              <w:rPr>
                <w:lang w:val="en-GB"/>
              </w:rPr>
              <w:t>WAEMU</w:t>
            </w:r>
          </w:p>
        </w:tc>
        <w:tc>
          <w:tcPr>
            <w:tcW w:w="7266" w:type="dxa"/>
          </w:tcPr>
          <w:p w:rsidR="00AF28CD" w:rsidRPr="00117F8F" w:rsidRDefault="00AF28CD" w:rsidP="00AF28CD">
            <w:pPr>
              <w:pStyle w:val="eas"/>
              <w:rPr>
                <w:lang w:val="en-GB"/>
              </w:rPr>
            </w:pPr>
            <w:r w:rsidRPr="00117F8F">
              <w:rPr>
                <w:lang w:val="en-GB"/>
              </w:rPr>
              <w:t xml:space="preserve">West African Economic and Monetary Union </w:t>
            </w:r>
          </w:p>
        </w:tc>
      </w:tr>
      <w:tr w:rsidR="00AF28CD" w:rsidRPr="00117F8F" w:rsidTr="00057056">
        <w:tc>
          <w:tcPr>
            <w:tcW w:w="1795" w:type="dxa"/>
          </w:tcPr>
          <w:p w:rsidR="00AF28CD" w:rsidRPr="00117F8F" w:rsidRDefault="00AF28CD" w:rsidP="00AF28CD">
            <w:pPr>
              <w:pStyle w:val="eas"/>
              <w:rPr>
                <w:lang w:val="en-GB"/>
              </w:rPr>
            </w:pPr>
            <w:r w:rsidRPr="00117F8F">
              <w:rPr>
                <w:lang w:val="en-GB"/>
              </w:rPr>
              <w:t>WASH</w:t>
            </w:r>
          </w:p>
        </w:tc>
        <w:tc>
          <w:tcPr>
            <w:tcW w:w="7266" w:type="dxa"/>
          </w:tcPr>
          <w:p w:rsidR="00AF28CD" w:rsidRPr="00076988" w:rsidRDefault="00AF28CD" w:rsidP="00AF28CD">
            <w:pPr>
              <w:pStyle w:val="eas"/>
              <w:rPr>
                <w:lang w:val="en-GB"/>
              </w:rPr>
            </w:pPr>
            <w:r w:rsidRPr="00076988">
              <w:rPr>
                <w:lang w:val="en-GB"/>
              </w:rPr>
              <w:t>Water, Sanitation and Hygiene</w:t>
            </w:r>
          </w:p>
        </w:tc>
      </w:tr>
      <w:tr w:rsidR="00AF28CD" w:rsidRPr="00117F8F" w:rsidTr="00057056">
        <w:tc>
          <w:tcPr>
            <w:tcW w:w="1795" w:type="dxa"/>
          </w:tcPr>
          <w:p w:rsidR="00AF28CD" w:rsidRPr="00117F8F" w:rsidRDefault="00AF28CD" w:rsidP="00AF28CD">
            <w:pPr>
              <w:pStyle w:val="eas"/>
              <w:rPr>
                <w:lang w:val="en-GB"/>
              </w:rPr>
            </w:pPr>
            <w:r w:rsidRPr="00117F8F">
              <w:rPr>
                <w:lang w:val="en-GB"/>
              </w:rPr>
              <w:t>WHO</w:t>
            </w:r>
          </w:p>
        </w:tc>
        <w:tc>
          <w:tcPr>
            <w:tcW w:w="7266" w:type="dxa"/>
          </w:tcPr>
          <w:p w:rsidR="00AF28CD" w:rsidRPr="00076988" w:rsidRDefault="00076988" w:rsidP="00AF28CD">
            <w:pPr>
              <w:pStyle w:val="eas"/>
              <w:rPr>
                <w:lang w:val="en-GB"/>
              </w:rPr>
            </w:pPr>
            <w:r>
              <w:rPr>
                <w:lang w:val="en-GB"/>
              </w:rPr>
              <w:t>World Health Organization</w:t>
            </w:r>
          </w:p>
        </w:tc>
      </w:tr>
    </w:tbl>
    <w:p w:rsidR="00EF364A" w:rsidRPr="00117F8F" w:rsidRDefault="00EF364A" w:rsidP="00EF364A">
      <w:pPr>
        <w:pStyle w:val="ps"/>
        <w:rPr>
          <w:lang w:val="en-GB"/>
        </w:rPr>
      </w:pPr>
    </w:p>
    <w:p w:rsidR="00EF364A" w:rsidRPr="00117F8F" w:rsidRDefault="00EF364A" w:rsidP="00EF364A">
      <w:pPr>
        <w:rPr>
          <w:lang w:val="en-GB"/>
        </w:rPr>
        <w:sectPr w:rsidR="00EF364A" w:rsidRPr="00117F8F" w:rsidSect="00A52985">
          <w:footerReference w:type="first" r:id="rId128"/>
          <w:pgSz w:w="11907" w:h="16840" w:code="9"/>
          <w:pgMar w:top="1134" w:right="1418" w:bottom="1134" w:left="1418" w:header="720" w:footer="624" w:gutter="0"/>
          <w:pgNumType w:fmt="lowerRoman"/>
          <w:cols w:space="720"/>
          <w:titlePg/>
        </w:sectPr>
      </w:pPr>
    </w:p>
    <w:p w:rsidR="00203323" w:rsidRPr="00117F8F" w:rsidRDefault="00740809">
      <w:pPr>
        <w:pStyle w:val="Titre1"/>
        <w:ind w:left="709" w:hanging="709"/>
        <w:rPr>
          <w:rFonts w:eastAsia="Arial Narrow"/>
          <w:lang w:val="en-GB"/>
        </w:rPr>
      </w:pPr>
      <w:bookmarkStart w:id="2" w:name="_Toc89788563"/>
      <w:bookmarkStart w:id="3" w:name="_Toc89788564"/>
      <w:bookmarkStart w:id="4" w:name="_Toc89788565"/>
      <w:bookmarkStart w:id="5" w:name="_Toc89788566"/>
      <w:bookmarkStart w:id="6" w:name="_Toc89788567"/>
      <w:bookmarkStart w:id="7" w:name="_Toc89788568"/>
      <w:bookmarkStart w:id="8" w:name="_Toc89788569"/>
      <w:bookmarkStart w:id="9" w:name="_Toc89788570"/>
      <w:bookmarkStart w:id="10" w:name="_Toc89788571"/>
      <w:bookmarkStart w:id="11" w:name="_Toc89788626"/>
      <w:bookmarkStart w:id="12" w:name="_Toc89788627"/>
      <w:bookmarkStart w:id="13" w:name="_Toc89788628"/>
      <w:bookmarkStart w:id="14" w:name="_Toc89788629"/>
      <w:bookmarkStart w:id="15" w:name="_Toc89788630"/>
      <w:bookmarkStart w:id="16" w:name="_Toc89788755"/>
      <w:bookmarkStart w:id="17" w:name="_Toc89788762"/>
      <w:bookmarkStart w:id="18" w:name="_Toc89788768"/>
      <w:bookmarkStart w:id="19" w:name="_Toc89788769"/>
      <w:bookmarkStart w:id="20" w:name="_Toc89788770"/>
      <w:bookmarkStart w:id="21" w:name="_Toc93417504"/>
      <w:bookmarkStart w:id="22" w:name="_Toc104213288"/>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r w:rsidRPr="00117F8F">
        <w:rPr>
          <w:rFonts w:eastAsia="Arial Narrow"/>
          <w:lang w:val="en-GB"/>
        </w:rPr>
        <w:lastRenderedPageBreak/>
        <w:t>Introduction</w:t>
      </w:r>
      <w:bookmarkEnd w:id="21"/>
      <w:bookmarkEnd w:id="22"/>
    </w:p>
    <w:p w:rsidR="00203323" w:rsidRPr="00117F8F" w:rsidRDefault="00740809">
      <w:pPr>
        <w:pStyle w:val="Titre2"/>
        <w:rPr>
          <w:lang w:val="en-GB"/>
        </w:rPr>
      </w:pPr>
      <w:bookmarkStart w:id="23" w:name="_Toc93417505"/>
      <w:bookmarkStart w:id="24" w:name="_Toc94280972"/>
      <w:bookmarkStart w:id="25" w:name="_Toc94537102"/>
      <w:bookmarkStart w:id="26" w:name="_Toc104213289"/>
      <w:r w:rsidRPr="00117F8F">
        <w:rPr>
          <w:lang w:val="en-GB"/>
        </w:rPr>
        <w:t>Background and objective of the study</w:t>
      </w:r>
      <w:bookmarkEnd w:id="23"/>
      <w:bookmarkEnd w:id="24"/>
      <w:bookmarkEnd w:id="25"/>
      <w:bookmarkEnd w:id="26"/>
    </w:p>
    <w:p w:rsidR="00203323" w:rsidRPr="00117F8F" w:rsidRDefault="00740809">
      <w:pPr>
        <w:pStyle w:val="ps"/>
        <w:rPr>
          <w:lang w:val="en-GB"/>
        </w:rPr>
      </w:pPr>
      <w:r w:rsidRPr="00117F8F">
        <w:rPr>
          <w:lang w:val="en-GB"/>
        </w:rPr>
        <w:t xml:space="preserve">The </w:t>
      </w:r>
      <w:r w:rsidRPr="00117F8F">
        <w:rPr>
          <w:i/>
          <w:lang w:val="en-GB"/>
        </w:rPr>
        <w:t>Organisation pour la Mise en Valeur du fleuve Gambie</w:t>
      </w:r>
      <w:r w:rsidRPr="00117F8F">
        <w:rPr>
          <w:lang w:val="en-GB"/>
        </w:rPr>
        <w:t xml:space="preserve"> (OMVG) was created in 1978, and its member states are The Gambia, Guinea, Guinea-Bissau and Senegal. Its main mission is </w:t>
      </w:r>
      <w:r w:rsidRPr="00117F8F">
        <w:rPr>
          <w:b/>
          <w:i/>
          <w:lang w:val="en-GB"/>
        </w:rPr>
        <w:t>the rational and harmonious exploitation of the common resources of the Gambia, Kayanga-Géba and Koliba-Corubal river basins</w:t>
      </w:r>
      <w:r w:rsidRPr="00117F8F">
        <w:rPr>
          <w:lang w:val="en-GB"/>
        </w:rPr>
        <w:t xml:space="preserve">. To this end, the OMVG aims to achieve energy and food self-sufficiency, promote transport channels, reduce the vulnerability of the economies of the Member States to climate risks and preserve the balance of ecosystems in the sub-region, particularly in the </w:t>
      </w:r>
      <w:r w:rsidR="001C46D3" w:rsidRPr="00117F8F">
        <w:rPr>
          <w:lang w:val="en-GB"/>
        </w:rPr>
        <w:t>river basins</w:t>
      </w:r>
      <w:r w:rsidRPr="00117F8F">
        <w:rPr>
          <w:lang w:val="en-GB"/>
        </w:rPr>
        <w:t xml:space="preserve"> of the three rivers. </w:t>
      </w:r>
    </w:p>
    <w:p w:rsidR="00203323" w:rsidRPr="00117F8F" w:rsidRDefault="00740809">
      <w:pPr>
        <w:pStyle w:val="ps"/>
        <w:rPr>
          <w:lang w:val="en-GB"/>
        </w:rPr>
      </w:pPr>
      <w:r w:rsidRPr="00117F8F">
        <w:rPr>
          <w:lang w:val="en-GB"/>
        </w:rPr>
        <w:t>BRL Ingénierie, in association with COBA and IDEV, has been selected to carry out the Integrated Development Master Plan (IDMP) for the Gambia, Kayanga-Géba and Koliba-Corubal rivers. This project is financed by the United Nations Capital Development Fund (UNCDF) and is part of the Blue Peace initiative, which aims to promote peaceful cooperation in the sharing of water resources.</w:t>
      </w:r>
    </w:p>
    <w:p w:rsidR="00203323" w:rsidRPr="00117F8F" w:rsidRDefault="00740809">
      <w:pPr>
        <w:pStyle w:val="ps"/>
        <w:rPr>
          <w:lang w:val="en-GB"/>
        </w:rPr>
      </w:pPr>
      <w:r w:rsidRPr="00117F8F">
        <w:rPr>
          <w:lang w:val="en-GB"/>
        </w:rPr>
        <w:t xml:space="preserve">UNCDF is an agency that puts public and private finance at the service of the poor. It does this by offering innovative financing models that unlock public and private resources - particularly at the national level - with the central goal of reducing poverty and supporting local economic development. </w:t>
      </w:r>
    </w:p>
    <w:p w:rsidR="00203323" w:rsidRPr="00117F8F" w:rsidRDefault="00740809">
      <w:pPr>
        <w:pStyle w:val="ps"/>
        <w:rPr>
          <w:lang w:val="en-GB"/>
        </w:rPr>
      </w:pPr>
      <w:r w:rsidRPr="00117F8F">
        <w:rPr>
          <w:lang w:val="en-GB"/>
        </w:rPr>
        <w:t>UNCDF has partnered with the Swiss Agency for Development and Cooperation (SDC) to launch the Blue Peace Financing programme (also called Blue Peace). The programme aims to foster peaceful cooperation in the sharing of transboundary water resources. To this end, Blue Peace encourages "the development of common institutional and legal frameworks that bring countries together in their commitment to peacefully resolve disputes over water resources and to use their water as a basis for broader economic and diplomatic collaboration".</w:t>
      </w:r>
      <w:sdt>
        <w:sdtPr>
          <w:rPr>
            <w:lang w:val="en-GB"/>
          </w:rPr>
          <w:id w:val="1041709435"/>
          <w:citation/>
        </w:sdtPr>
        <w:sdtEndPr/>
        <w:sdtContent>
          <w:r w:rsidRPr="00117F8F">
            <w:rPr>
              <w:lang w:val="en-GB"/>
            </w:rPr>
            <w:fldChar w:fldCharType="begin"/>
          </w:r>
          <w:r w:rsidRPr="00117F8F">
            <w:rPr>
              <w:lang w:val="en-GB"/>
            </w:rPr>
            <w:instrText xml:space="preserve"> CITATION FEN20 \l 1036 </w:instrText>
          </w:r>
          <w:r w:rsidRPr="00117F8F">
            <w:rPr>
              <w:lang w:val="en-GB"/>
            </w:rPr>
            <w:fldChar w:fldCharType="separate"/>
          </w:r>
          <w:r w:rsidR="0009335A">
            <w:rPr>
              <w:noProof/>
              <w:lang w:val="en-GB"/>
            </w:rPr>
            <w:t xml:space="preserve"> </w:t>
          </w:r>
          <w:r w:rsidR="0009335A" w:rsidRPr="0009335A">
            <w:rPr>
              <w:noProof/>
              <w:lang w:val="en-GB"/>
            </w:rPr>
            <w:t>(FENU, 2020)</w:t>
          </w:r>
          <w:r w:rsidRPr="00117F8F">
            <w:rPr>
              <w:lang w:val="en-GB"/>
            </w:rPr>
            <w:fldChar w:fldCharType="end"/>
          </w:r>
        </w:sdtContent>
      </w:sdt>
      <w:r w:rsidRPr="00117F8F">
        <w:rPr>
          <w:lang w:val="en-GB"/>
        </w:rPr>
        <w:t xml:space="preserve">. The aim is thus to transform competition over limited freshwater resources into transboundary collaboration. </w:t>
      </w:r>
    </w:p>
    <w:p w:rsidR="00203323" w:rsidRPr="00117F8F" w:rsidRDefault="00740809">
      <w:pPr>
        <w:pStyle w:val="ps"/>
        <w:rPr>
          <w:lang w:val="en-GB"/>
        </w:rPr>
      </w:pPr>
      <w:r w:rsidRPr="00117F8F">
        <w:rPr>
          <w:lang w:val="en-GB"/>
        </w:rPr>
        <w:t xml:space="preserve">The OMVG covers an area in which member states share common objectives and interests in water resources management. The </w:t>
      </w:r>
      <w:r w:rsidRPr="00117F8F">
        <w:rPr>
          <w:b/>
          <w:lang w:val="en-GB"/>
        </w:rPr>
        <w:t xml:space="preserve">objectives of the OMVG </w:t>
      </w:r>
      <w:r w:rsidRPr="00117F8F">
        <w:rPr>
          <w:lang w:val="en-GB"/>
        </w:rPr>
        <w:t xml:space="preserve">are to </w:t>
      </w:r>
    </w:p>
    <w:p w:rsidR="00203323" w:rsidRPr="00117F8F" w:rsidRDefault="00BA10ED">
      <w:pPr>
        <w:pStyle w:val="ea"/>
        <w:rPr>
          <w:lang w:val="en-GB"/>
        </w:rPr>
      </w:pPr>
      <w:r w:rsidRPr="00117F8F">
        <w:rPr>
          <w:lang w:val="en-GB"/>
        </w:rPr>
        <w:t>T</w:t>
      </w:r>
      <w:r w:rsidR="00740809" w:rsidRPr="00117F8F">
        <w:rPr>
          <w:lang w:val="en-GB"/>
        </w:rPr>
        <w:t xml:space="preserve">he </w:t>
      </w:r>
      <w:r w:rsidR="00740809" w:rsidRPr="00117F8F">
        <w:rPr>
          <w:b/>
          <w:lang w:val="en-GB"/>
        </w:rPr>
        <w:t xml:space="preserve">creation of economic development opportunities </w:t>
      </w:r>
      <w:r w:rsidR="00740809" w:rsidRPr="00117F8F">
        <w:rPr>
          <w:lang w:val="en-GB"/>
        </w:rPr>
        <w:t xml:space="preserve">that enable people to achieve viable and sustainable livelihoods in their communities; </w:t>
      </w:r>
    </w:p>
    <w:p w:rsidR="00203323" w:rsidRPr="00117F8F" w:rsidRDefault="00BA10ED">
      <w:pPr>
        <w:pStyle w:val="ea"/>
        <w:rPr>
          <w:lang w:val="en-GB"/>
        </w:rPr>
      </w:pPr>
      <w:r w:rsidRPr="00117F8F">
        <w:rPr>
          <w:lang w:val="en-GB"/>
        </w:rPr>
        <w:t>T</w:t>
      </w:r>
      <w:r w:rsidR="00740809" w:rsidRPr="00117F8F">
        <w:rPr>
          <w:lang w:val="en-GB"/>
        </w:rPr>
        <w:t xml:space="preserve">he </w:t>
      </w:r>
      <w:r w:rsidR="00740809" w:rsidRPr="00117F8F">
        <w:rPr>
          <w:b/>
          <w:lang w:val="en-GB"/>
        </w:rPr>
        <w:t xml:space="preserve">construction of infrastructure that promotes development </w:t>
      </w:r>
      <w:r w:rsidR="00740809" w:rsidRPr="00117F8F">
        <w:rPr>
          <w:lang w:val="en-GB"/>
        </w:rPr>
        <w:t xml:space="preserve">and is aligned with the infrastructure projects identified by ECOWAS and the African Union; </w:t>
      </w:r>
    </w:p>
    <w:p w:rsidR="00203323" w:rsidRPr="00117F8F" w:rsidRDefault="00BA10ED">
      <w:pPr>
        <w:pStyle w:val="ea"/>
        <w:rPr>
          <w:lang w:val="en-GB"/>
        </w:rPr>
      </w:pPr>
      <w:r w:rsidRPr="00117F8F">
        <w:rPr>
          <w:b/>
          <w:lang w:val="en-GB"/>
        </w:rPr>
        <w:t>I</w:t>
      </w:r>
      <w:r w:rsidR="00740809" w:rsidRPr="00117F8F">
        <w:rPr>
          <w:b/>
          <w:lang w:val="en-GB"/>
        </w:rPr>
        <w:t xml:space="preserve">ntegrated resource and ecosystem management </w:t>
      </w:r>
      <w:r w:rsidR="00740809" w:rsidRPr="00117F8F">
        <w:rPr>
          <w:lang w:val="en-GB"/>
        </w:rPr>
        <w:t>based on a sustainable development approach;</w:t>
      </w:r>
    </w:p>
    <w:p w:rsidR="00203323" w:rsidRPr="00117F8F" w:rsidRDefault="00BA10ED">
      <w:pPr>
        <w:pStyle w:val="ea"/>
        <w:rPr>
          <w:lang w:val="en-GB"/>
        </w:rPr>
      </w:pPr>
      <w:r w:rsidRPr="00117F8F">
        <w:rPr>
          <w:b/>
          <w:lang w:val="en-GB"/>
        </w:rPr>
        <w:t xml:space="preserve">The </w:t>
      </w:r>
      <w:r w:rsidR="00740809" w:rsidRPr="00117F8F">
        <w:rPr>
          <w:b/>
          <w:lang w:val="en-GB"/>
        </w:rPr>
        <w:t xml:space="preserve">promotion of </w:t>
      </w:r>
      <w:r w:rsidR="00740809" w:rsidRPr="00117F8F">
        <w:rPr>
          <w:lang w:val="en-GB"/>
        </w:rPr>
        <w:t xml:space="preserve">large-scale </w:t>
      </w:r>
      <w:r w:rsidR="00740809" w:rsidRPr="00117F8F">
        <w:rPr>
          <w:b/>
          <w:lang w:val="en-GB"/>
        </w:rPr>
        <w:t xml:space="preserve">agricultural and rural development programmes </w:t>
      </w:r>
      <w:r w:rsidR="00740809" w:rsidRPr="00117F8F">
        <w:rPr>
          <w:lang w:val="en-GB"/>
        </w:rPr>
        <w:t xml:space="preserve">to significantly improve the income and food security of the population. </w:t>
      </w:r>
    </w:p>
    <w:p w:rsidR="00203323" w:rsidRPr="00117F8F" w:rsidRDefault="00740809">
      <w:pPr>
        <w:pStyle w:val="ps"/>
        <w:rPr>
          <w:bCs/>
          <w:lang w:val="en-GB"/>
        </w:rPr>
      </w:pPr>
      <w:r w:rsidRPr="00117F8F">
        <w:rPr>
          <w:lang w:val="en-GB"/>
        </w:rPr>
        <w:t xml:space="preserve">Currently, OMVG draws its financial resources for its projects mainly from the individual contributions of its four member states. Indeed, there is no financial instrument capable of channelling funding directly to the supranational entity that is OMVG. This funding mechanism is slow and gives rise to a complex web of contracts and conditionalities making it inefficient. The </w:t>
      </w:r>
      <w:r w:rsidRPr="00117F8F">
        <w:rPr>
          <w:b/>
          <w:i/>
          <w:lang w:val="en-GB"/>
        </w:rPr>
        <w:t xml:space="preserve">Blue Peace </w:t>
      </w:r>
      <w:r w:rsidRPr="00117F8F">
        <w:rPr>
          <w:lang w:val="en-GB"/>
        </w:rPr>
        <w:t xml:space="preserve">funding mechanism </w:t>
      </w:r>
      <w:r w:rsidRPr="00117F8F">
        <w:rPr>
          <w:b/>
          <w:lang w:val="en-GB"/>
        </w:rPr>
        <w:t xml:space="preserve">therefore seeks to innovate and create an enabling framework for funding and technical assistance </w:t>
      </w:r>
      <w:r w:rsidRPr="00117F8F">
        <w:rPr>
          <w:lang w:val="en-GB"/>
        </w:rPr>
        <w:t xml:space="preserve">to promote transboundary water cooperation. This includes the </w:t>
      </w:r>
      <w:r w:rsidRPr="00117F8F">
        <w:rPr>
          <w:b/>
          <w:lang w:val="en-GB"/>
        </w:rPr>
        <w:t xml:space="preserve">development of joint cross-border and multi-sectoral investment plans that </w:t>
      </w:r>
      <w:r w:rsidRPr="00117F8F">
        <w:rPr>
          <w:lang w:val="en-GB"/>
        </w:rPr>
        <w:t xml:space="preserve">promote cross-border water cooperation. </w:t>
      </w:r>
    </w:p>
    <w:p w:rsidR="0006488C" w:rsidRDefault="0006488C">
      <w:pPr>
        <w:pStyle w:val="ps"/>
        <w:rPr>
          <w:lang w:val="en-GB"/>
        </w:rPr>
      </w:pPr>
      <w:r>
        <w:rPr>
          <w:lang w:val="en-GB"/>
        </w:rPr>
        <w:br w:type="page"/>
      </w:r>
    </w:p>
    <w:p w:rsidR="00203323" w:rsidRPr="00117F8F" w:rsidRDefault="00740809">
      <w:pPr>
        <w:pStyle w:val="ps"/>
        <w:rPr>
          <w:lang w:val="en-GB"/>
        </w:rPr>
      </w:pPr>
      <w:r w:rsidRPr="00117F8F">
        <w:rPr>
          <w:lang w:val="en-GB"/>
        </w:rPr>
        <w:lastRenderedPageBreak/>
        <w:t>To implement such joint investment plans, it is first necessary to develop and rely on a basin-wide Integrated Development Master Plan (</w:t>
      </w:r>
      <w:r w:rsidR="00D429A8">
        <w:rPr>
          <w:lang w:val="en-GB"/>
        </w:rPr>
        <w:t>PDDI</w:t>
      </w:r>
      <w:r w:rsidRPr="00117F8F">
        <w:rPr>
          <w:lang w:val="en-GB"/>
        </w:rPr>
        <w:t xml:space="preserve">) approved by the member countries. This </w:t>
      </w:r>
      <w:r w:rsidR="00D429A8">
        <w:rPr>
          <w:lang w:val="en-GB"/>
        </w:rPr>
        <w:t>PDDI</w:t>
      </w:r>
      <w:r w:rsidRPr="00117F8F">
        <w:rPr>
          <w:lang w:val="en-GB"/>
        </w:rPr>
        <w:t xml:space="preserve"> should enable the OMVG to achieve the objectives listed above. It is in this context that UNCDF is supporting the development of the OMVG </w:t>
      </w:r>
      <w:r w:rsidR="00D429A8">
        <w:rPr>
          <w:lang w:val="en-GB"/>
        </w:rPr>
        <w:t>PDDI</w:t>
      </w:r>
      <w:r w:rsidRPr="00117F8F">
        <w:rPr>
          <w:lang w:val="en-GB"/>
        </w:rPr>
        <w:t xml:space="preserve">. The </w:t>
      </w:r>
      <w:r w:rsidR="00D429A8">
        <w:rPr>
          <w:lang w:val="en-GB"/>
        </w:rPr>
        <w:t>PDDI</w:t>
      </w:r>
      <w:r w:rsidRPr="00117F8F">
        <w:rPr>
          <w:lang w:val="en-GB"/>
        </w:rPr>
        <w:t xml:space="preserve"> will produce an investment plan of bankable projects.</w:t>
      </w:r>
    </w:p>
    <w:p w:rsidR="00203323" w:rsidRPr="00117F8F" w:rsidRDefault="00740809">
      <w:pPr>
        <w:pStyle w:val="ps"/>
        <w:rPr>
          <w:lang w:val="en-GB"/>
        </w:rPr>
      </w:pPr>
      <w:r w:rsidRPr="00117F8F">
        <w:rPr>
          <w:lang w:val="en-GB"/>
        </w:rPr>
        <w:t>The PDDI preparation mission is led by the BRLi-COBA-IDEV Group, from May 2021 to August 2022.</w:t>
      </w:r>
    </w:p>
    <w:p w:rsidR="000B0151" w:rsidRPr="00117F8F" w:rsidRDefault="000B0151" w:rsidP="000B0151">
      <w:pPr>
        <w:pStyle w:val="ps"/>
        <w:rPr>
          <w:lang w:val="en-GB"/>
        </w:rPr>
      </w:pPr>
      <w:r w:rsidRPr="00117F8F">
        <w:rPr>
          <w:lang w:val="en-GB"/>
        </w:rPr>
        <w:t>The study is divided into three phases:</w:t>
      </w:r>
    </w:p>
    <w:p w:rsidR="000B0151" w:rsidRPr="00117F8F" w:rsidRDefault="000B0151" w:rsidP="000B0151">
      <w:pPr>
        <w:pStyle w:val="ea"/>
        <w:rPr>
          <w:lang w:val="en-GB"/>
        </w:rPr>
      </w:pPr>
      <w:r w:rsidRPr="00117F8F">
        <w:rPr>
          <w:b/>
          <w:lang w:val="en-GB"/>
        </w:rPr>
        <w:t>Phase 1: Diagnostic study</w:t>
      </w:r>
      <w:r w:rsidRPr="00117F8F">
        <w:rPr>
          <w:lang w:val="en-GB"/>
        </w:rPr>
        <w:t xml:space="preserve">, to assess the baseline situation in the three OMVG basins and pre-identify the issues, threats and opportunities that will be used to develop the sectoral plans. </w:t>
      </w:r>
    </w:p>
    <w:p w:rsidR="000B0151" w:rsidRPr="00117F8F" w:rsidRDefault="000B0151" w:rsidP="000B0151">
      <w:pPr>
        <w:pStyle w:val="ea"/>
        <w:rPr>
          <w:lang w:val="en-GB"/>
        </w:rPr>
      </w:pPr>
      <w:r w:rsidRPr="00117F8F">
        <w:rPr>
          <w:b/>
          <w:lang w:val="en-GB"/>
        </w:rPr>
        <w:t>Phase 2: Development of sector plans</w:t>
      </w:r>
      <w:r w:rsidRPr="00117F8F">
        <w:rPr>
          <w:lang w:val="en-GB"/>
        </w:rPr>
        <w:t>. Six sector plans will be developed:</w:t>
      </w:r>
    </w:p>
    <w:p w:rsidR="000B0151" w:rsidRPr="00117F8F" w:rsidRDefault="000B0151" w:rsidP="000B0151">
      <w:pPr>
        <w:pStyle w:val="eb"/>
        <w:ind w:left="851" w:hanging="284"/>
        <w:rPr>
          <w:lang w:val="en-GB"/>
        </w:rPr>
      </w:pPr>
      <w:r w:rsidRPr="00117F8F">
        <w:rPr>
          <w:lang w:val="en-GB"/>
        </w:rPr>
        <w:t>Agro-sylvo-pastoral and fisheries development plan;</w:t>
      </w:r>
    </w:p>
    <w:p w:rsidR="000B0151" w:rsidRPr="00117F8F" w:rsidRDefault="000B0151" w:rsidP="000B0151">
      <w:pPr>
        <w:pStyle w:val="eb"/>
        <w:ind w:left="851" w:hanging="284"/>
        <w:rPr>
          <w:lang w:val="en-GB"/>
        </w:rPr>
      </w:pPr>
      <w:r w:rsidRPr="00117F8F">
        <w:rPr>
          <w:lang w:val="en-GB"/>
        </w:rPr>
        <w:t>Energy, industry and mining development plan;</w:t>
      </w:r>
    </w:p>
    <w:p w:rsidR="000B0151" w:rsidRPr="00117F8F" w:rsidRDefault="000B0151" w:rsidP="000B0151">
      <w:pPr>
        <w:pStyle w:val="eb"/>
        <w:ind w:left="851" w:hanging="284"/>
        <w:rPr>
          <w:lang w:val="en-GB"/>
        </w:rPr>
      </w:pPr>
      <w:r w:rsidRPr="00117F8F">
        <w:rPr>
          <w:lang w:val="en-GB"/>
        </w:rPr>
        <w:t>Transport and Communication Development plan;</w:t>
      </w:r>
    </w:p>
    <w:p w:rsidR="000B0151" w:rsidRPr="00117F8F" w:rsidRDefault="000B0151" w:rsidP="000B0151">
      <w:pPr>
        <w:pStyle w:val="eb"/>
        <w:ind w:left="851" w:hanging="284"/>
        <w:rPr>
          <w:lang w:val="en-GB"/>
        </w:rPr>
      </w:pPr>
      <w:r w:rsidRPr="00117F8F">
        <w:rPr>
          <w:lang w:val="en-GB"/>
        </w:rPr>
        <w:t>Environmental and ecosystem protection and management plan;</w:t>
      </w:r>
    </w:p>
    <w:p w:rsidR="000B0151" w:rsidRPr="00117F8F" w:rsidRDefault="000B0151" w:rsidP="000B0151">
      <w:pPr>
        <w:pStyle w:val="eb"/>
        <w:ind w:left="851" w:hanging="284"/>
        <w:rPr>
          <w:lang w:val="en-GB"/>
        </w:rPr>
      </w:pPr>
      <w:r w:rsidRPr="00117F8F">
        <w:rPr>
          <w:lang w:val="en-GB"/>
        </w:rPr>
        <w:t>Drinking water supply, sanitation, health and education development plan;</w:t>
      </w:r>
    </w:p>
    <w:p w:rsidR="000B0151" w:rsidRPr="00117F8F" w:rsidRDefault="000B0151" w:rsidP="000B0151">
      <w:pPr>
        <w:pStyle w:val="eb"/>
        <w:ind w:left="851" w:hanging="284"/>
        <w:rPr>
          <w:lang w:val="en-GB"/>
        </w:rPr>
      </w:pPr>
      <w:r w:rsidRPr="00117F8F">
        <w:rPr>
          <w:lang w:val="en-GB"/>
        </w:rPr>
        <w:t>Institutional development plan.</w:t>
      </w:r>
    </w:p>
    <w:p w:rsidR="000B0151" w:rsidRPr="00117F8F" w:rsidRDefault="000B0151" w:rsidP="000B0151">
      <w:pPr>
        <w:pStyle w:val="ea"/>
        <w:rPr>
          <w:lang w:val="en-GB"/>
        </w:rPr>
      </w:pPr>
      <w:r w:rsidRPr="00117F8F">
        <w:rPr>
          <w:b/>
          <w:lang w:val="en-GB"/>
        </w:rPr>
        <w:t>Phase 3</w:t>
      </w:r>
      <w:r w:rsidRPr="00117F8F">
        <w:rPr>
          <w:lang w:val="en-GB"/>
        </w:rPr>
        <w:t xml:space="preserve">: Preparation of the OMVG basins </w:t>
      </w:r>
      <w:r w:rsidRPr="00117F8F">
        <w:rPr>
          <w:b/>
          <w:lang w:val="en-GB"/>
        </w:rPr>
        <w:t>Integrated Development Master Plan</w:t>
      </w:r>
    </w:p>
    <w:p w:rsidR="00203323" w:rsidRPr="00117F8F" w:rsidRDefault="000B0151">
      <w:pPr>
        <w:pStyle w:val="ps"/>
        <w:rPr>
          <w:lang w:val="en-GB"/>
        </w:rPr>
      </w:pPr>
      <w:r w:rsidRPr="00117F8F">
        <w:rPr>
          <w:b/>
          <w:lang w:val="en-GB"/>
        </w:rPr>
        <w:t xml:space="preserve">An inception report for the study was validated on 15 September 2021 </w:t>
      </w:r>
      <w:r w:rsidRPr="00117F8F">
        <w:rPr>
          <w:lang w:val="en-GB"/>
        </w:rPr>
        <w:t>at the Regional Validation Workshop held remotely and a final version of the inception report, incorporating the workshop recommendations, was submitted to OMVG and UNCDF on 30 September 2021.</w:t>
      </w:r>
    </w:p>
    <w:p w:rsidR="00203323" w:rsidRPr="00117F8F" w:rsidRDefault="00740809">
      <w:pPr>
        <w:pStyle w:val="ps"/>
        <w:rPr>
          <w:lang w:val="en-GB"/>
        </w:rPr>
      </w:pPr>
      <w:r w:rsidRPr="00117F8F">
        <w:rPr>
          <w:b/>
          <w:lang w:val="en-GB"/>
        </w:rPr>
        <w:t xml:space="preserve">A diagnostic report (Phase 1) </w:t>
      </w:r>
      <w:r w:rsidRPr="00117F8F">
        <w:rPr>
          <w:lang w:val="en-GB"/>
        </w:rPr>
        <w:t xml:space="preserve">was </w:t>
      </w:r>
      <w:r w:rsidRPr="00117F8F">
        <w:rPr>
          <w:b/>
          <w:lang w:val="en-GB"/>
        </w:rPr>
        <w:t xml:space="preserve">validated on 20 November 2021 </w:t>
      </w:r>
      <w:r w:rsidRPr="00117F8F">
        <w:rPr>
          <w:lang w:val="en-GB"/>
        </w:rPr>
        <w:t xml:space="preserve">at the Regional Validation Workshop held in Dakar and a final version of this deliverable, incorporating the workshop recommendations, was submitted to OMVG and UNCDF on 15 December 2021. This report was the subject of a broad consultation process. It was thus fed by the work carried out in national workshops in each of the four States, from 26 to 29 October 2021, as well as by the contributions of stakeholders from the three </w:t>
      </w:r>
      <w:r w:rsidR="000B0151" w:rsidRPr="00117F8F">
        <w:rPr>
          <w:lang w:val="en-GB"/>
        </w:rPr>
        <w:t>basins</w:t>
      </w:r>
      <w:r w:rsidRPr="00117F8F">
        <w:rPr>
          <w:lang w:val="en-GB"/>
        </w:rPr>
        <w:t>. In addition to the diagnostic analysis, this report includes an atlas of maps on all the themes covered in the diagnostic study.</w:t>
      </w:r>
    </w:p>
    <w:p w:rsidR="00203323" w:rsidRPr="00117F8F" w:rsidRDefault="00740809">
      <w:pPr>
        <w:pStyle w:val="ps"/>
        <w:rPr>
          <w:lang w:val="en-GB"/>
        </w:rPr>
      </w:pPr>
      <w:r w:rsidRPr="00117F8F">
        <w:rPr>
          <w:b/>
          <w:lang w:val="en-GB"/>
        </w:rPr>
        <w:t>A report containing six sectoral plans (Phase 2) was submitted to the OMVG on 9 February 2022</w:t>
      </w:r>
      <w:r w:rsidRPr="00117F8F">
        <w:rPr>
          <w:lang w:val="en-GB"/>
        </w:rPr>
        <w:t>, in a provisional version. This version of the report was the basis for consolidation work carried out in National Workshops and then in Regional Workshops, respectively in February and March 2022 (see next section).</w:t>
      </w:r>
    </w:p>
    <w:p w:rsidR="00203323" w:rsidRPr="00117F8F" w:rsidRDefault="00740809">
      <w:pPr>
        <w:pStyle w:val="ps"/>
        <w:pBdr>
          <w:top w:val="single" w:sz="4" w:space="1" w:color="auto"/>
          <w:left w:val="single" w:sz="4" w:space="4" w:color="auto"/>
          <w:bottom w:val="single" w:sz="4" w:space="1" w:color="auto"/>
          <w:right w:val="single" w:sz="4" w:space="4" w:color="auto"/>
        </w:pBdr>
        <w:rPr>
          <w:b/>
          <w:lang w:val="en-GB"/>
        </w:rPr>
      </w:pPr>
      <w:r w:rsidRPr="00117F8F">
        <w:rPr>
          <w:b/>
          <w:lang w:val="en-GB"/>
        </w:rPr>
        <w:t xml:space="preserve">Phase 2 of the study is </w:t>
      </w:r>
      <w:r w:rsidR="00B74057" w:rsidRPr="00117F8F">
        <w:rPr>
          <w:b/>
          <w:lang w:val="en-GB"/>
        </w:rPr>
        <w:t>now complete</w:t>
      </w:r>
      <w:r w:rsidRPr="00117F8F">
        <w:rPr>
          <w:b/>
          <w:lang w:val="en-GB"/>
        </w:rPr>
        <w:t>.</w:t>
      </w:r>
    </w:p>
    <w:p w:rsidR="00203323" w:rsidRPr="00117F8F" w:rsidRDefault="00740809">
      <w:pPr>
        <w:pStyle w:val="Lgende"/>
        <w:rPr>
          <w:lang w:val="en-GB"/>
        </w:rPr>
      </w:pPr>
      <w:bookmarkStart w:id="27" w:name="_Toc84366989"/>
      <w:bookmarkStart w:id="28" w:name="_Toc94538111"/>
      <w:bookmarkStart w:id="29" w:name="_Toc104213344"/>
      <w:r w:rsidRPr="00117F8F">
        <w:rPr>
          <w:lang w:val="en-GB"/>
        </w:rPr>
        <w:t xml:space="preserve">Figure </w:t>
      </w:r>
      <w:r w:rsidRPr="00117F8F">
        <w:rPr>
          <w:lang w:val="en-GB"/>
        </w:rPr>
        <w:fldChar w:fldCharType="begin"/>
      </w:r>
      <w:r w:rsidRPr="00117F8F">
        <w:rPr>
          <w:lang w:val="en-GB"/>
        </w:rPr>
        <w:instrText xml:space="preserve"> STYLEREF 1 \s </w:instrText>
      </w:r>
      <w:r w:rsidRPr="00117F8F">
        <w:rPr>
          <w:lang w:val="en-GB"/>
        </w:rPr>
        <w:fldChar w:fldCharType="separate"/>
      </w:r>
      <w:r w:rsidR="00AA1822">
        <w:rPr>
          <w:noProof/>
          <w:lang w:val="en-GB"/>
        </w:rPr>
        <w:t>1</w:t>
      </w:r>
      <w:r w:rsidRPr="00117F8F">
        <w:rPr>
          <w:lang w:val="en-GB"/>
        </w:rPr>
        <w:fldChar w:fldCharType="end"/>
      </w:r>
      <w:r w:rsidRPr="00117F8F">
        <w:rPr>
          <w:lang w:val="en-GB"/>
        </w:rPr>
        <w:noBreakHyphen/>
      </w:r>
      <w:r w:rsidRPr="00117F8F">
        <w:rPr>
          <w:lang w:val="en-GB"/>
        </w:rPr>
        <w:fldChar w:fldCharType="begin"/>
      </w:r>
      <w:r w:rsidRPr="00117F8F">
        <w:rPr>
          <w:lang w:val="en-GB"/>
        </w:rPr>
        <w:instrText xml:space="preserve"> SEQ Figure \* ARABIC \s 1 </w:instrText>
      </w:r>
      <w:r w:rsidRPr="00117F8F">
        <w:rPr>
          <w:lang w:val="en-GB"/>
        </w:rPr>
        <w:fldChar w:fldCharType="separate"/>
      </w:r>
      <w:r w:rsidR="00AA1822">
        <w:rPr>
          <w:noProof/>
          <w:lang w:val="en-GB"/>
        </w:rPr>
        <w:t>1</w:t>
      </w:r>
      <w:r w:rsidRPr="00117F8F">
        <w:rPr>
          <w:lang w:val="en-GB"/>
        </w:rPr>
        <w:fldChar w:fldCharType="end"/>
      </w:r>
      <w:r w:rsidRPr="00117F8F">
        <w:rPr>
          <w:lang w:val="en-GB"/>
        </w:rPr>
        <w:t xml:space="preserve"> Timeline for Phase</w:t>
      </w:r>
      <w:bookmarkEnd w:id="27"/>
      <w:r w:rsidRPr="00117F8F">
        <w:rPr>
          <w:lang w:val="en-GB"/>
        </w:rPr>
        <w:t xml:space="preserve"> 2</w:t>
      </w:r>
      <w:bookmarkEnd w:id="28"/>
      <w:bookmarkEnd w:id="29"/>
    </w:p>
    <w:p w:rsidR="00AD6FBC" w:rsidRPr="00117F8F" w:rsidRDefault="00F44642" w:rsidP="00AD6FBC">
      <w:pPr>
        <w:pStyle w:val="ps"/>
        <w:rPr>
          <w:lang w:val="en-GB"/>
        </w:rPr>
      </w:pPr>
      <w:r w:rsidRPr="00117F8F">
        <w:rPr>
          <w:noProof/>
        </w:rPr>
        <w:drawing>
          <wp:inline distT="0" distB="0" distL="0" distR="0" wp14:anchorId="28354EF6" wp14:editId="3105AAD9">
            <wp:extent cx="5760085" cy="1415415"/>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9"/>
                    <a:stretch>
                      <a:fillRect/>
                    </a:stretch>
                  </pic:blipFill>
                  <pic:spPr>
                    <a:xfrm>
                      <a:off x="0" y="0"/>
                      <a:ext cx="5760085" cy="1415415"/>
                    </a:xfrm>
                    <a:prstGeom prst="rect">
                      <a:avLst/>
                    </a:prstGeom>
                  </pic:spPr>
                </pic:pic>
              </a:graphicData>
            </a:graphic>
          </wp:inline>
        </w:drawing>
      </w:r>
    </w:p>
    <w:p w:rsidR="00AD6FBC" w:rsidRPr="00117F8F" w:rsidRDefault="00AD6FBC" w:rsidP="00AD6FBC">
      <w:pPr>
        <w:pStyle w:val="ps"/>
        <w:rPr>
          <w:lang w:val="en-GB"/>
        </w:rPr>
      </w:pPr>
      <w:r w:rsidRPr="00117F8F">
        <w:rPr>
          <w:lang w:val="en-GB"/>
        </w:rPr>
        <w:br w:type="page"/>
      </w:r>
    </w:p>
    <w:p w:rsidR="00203323" w:rsidRPr="00117F8F" w:rsidRDefault="00740809">
      <w:pPr>
        <w:pStyle w:val="Titre2"/>
        <w:rPr>
          <w:lang w:val="en-GB"/>
        </w:rPr>
      </w:pPr>
      <w:bookmarkStart w:id="30" w:name="_Toc94280973"/>
      <w:bookmarkStart w:id="31" w:name="_Toc94537103"/>
      <w:bookmarkStart w:id="32" w:name="_Toc104213290"/>
      <w:r w:rsidRPr="00117F8F">
        <w:rPr>
          <w:lang w:val="en-GB"/>
        </w:rPr>
        <w:lastRenderedPageBreak/>
        <w:t>The Phase 2 Report - Purpose and Content of the Sector Plans</w:t>
      </w:r>
      <w:bookmarkEnd w:id="30"/>
      <w:bookmarkEnd w:id="31"/>
      <w:bookmarkEnd w:id="32"/>
    </w:p>
    <w:p w:rsidR="00203323" w:rsidRPr="00117F8F" w:rsidRDefault="00740809">
      <w:pPr>
        <w:pStyle w:val="ps"/>
        <w:rPr>
          <w:lang w:val="en-GB"/>
        </w:rPr>
      </w:pPr>
      <w:r w:rsidRPr="00117F8F">
        <w:rPr>
          <w:lang w:val="en-GB"/>
        </w:rPr>
        <w:t>The sectoral plans are the main deliverable of Phase 2 of the study. They aim to summarise the major problems and issues identified in Phase 1, define the vision of the sector in 2040, structure the intervention strategy, define the necessary measures and develop the tools for implementing the action plans (timetable, budget, monitoring and evaluation, risks, social and environmental impacts).</w:t>
      </w:r>
    </w:p>
    <w:p w:rsidR="00473149" w:rsidRPr="00117F8F" w:rsidRDefault="00473149" w:rsidP="00473149">
      <w:pPr>
        <w:pStyle w:val="ps"/>
        <w:rPr>
          <w:lang w:val="en-GB"/>
        </w:rPr>
      </w:pPr>
      <w:r w:rsidRPr="00117F8F">
        <w:rPr>
          <w:lang w:val="en-GB"/>
        </w:rPr>
        <w:t>The Phase 2 report thus consists of six volumes, structuring the intervention at the level of the three OMVG basins around the main groups of measures:</w:t>
      </w:r>
    </w:p>
    <w:p w:rsidR="00473149" w:rsidRPr="00117F8F" w:rsidRDefault="00473149" w:rsidP="00473149">
      <w:pPr>
        <w:pStyle w:val="ea"/>
        <w:rPr>
          <w:lang w:val="en-GB"/>
        </w:rPr>
      </w:pPr>
      <w:r w:rsidRPr="00117F8F">
        <w:rPr>
          <w:lang w:val="en-GB"/>
        </w:rPr>
        <w:t xml:space="preserve">Cross-sectoral measures to </w:t>
      </w:r>
      <w:r w:rsidRPr="00117F8F">
        <w:rPr>
          <w:b/>
          <w:lang w:val="en-GB"/>
        </w:rPr>
        <w:t>improve water resources management</w:t>
      </w:r>
      <w:r w:rsidRPr="00117F8F">
        <w:rPr>
          <w:lang w:val="en-GB"/>
        </w:rPr>
        <w:t>:</w:t>
      </w:r>
    </w:p>
    <w:p w:rsidR="00473149" w:rsidRPr="00117F8F" w:rsidRDefault="00473149" w:rsidP="00473149">
      <w:pPr>
        <w:pStyle w:val="eb"/>
        <w:ind w:left="851" w:hanging="284"/>
        <w:rPr>
          <w:lang w:val="en-GB"/>
        </w:rPr>
      </w:pPr>
      <w:r w:rsidRPr="00117F8F">
        <w:rPr>
          <w:lang w:val="en-GB"/>
        </w:rPr>
        <w:t xml:space="preserve">Plan for the development of knowledge, management and governance of water resources </w:t>
      </w:r>
      <w:r w:rsidRPr="00117F8F">
        <w:rPr>
          <w:rStyle w:val="Appelnotedebasdep"/>
          <w:lang w:val="en-GB"/>
        </w:rPr>
        <w:footnoteReference w:id="2"/>
      </w:r>
      <w:r w:rsidRPr="00117F8F">
        <w:rPr>
          <w:lang w:val="en-GB"/>
        </w:rPr>
        <w:t>;</w:t>
      </w:r>
    </w:p>
    <w:p w:rsidR="00473149" w:rsidRPr="00117F8F" w:rsidRDefault="00473149" w:rsidP="00473149">
      <w:pPr>
        <w:pStyle w:val="eb"/>
        <w:ind w:left="851" w:hanging="284"/>
        <w:rPr>
          <w:lang w:val="en-GB"/>
        </w:rPr>
      </w:pPr>
      <w:r w:rsidRPr="00117F8F">
        <w:rPr>
          <w:lang w:val="en-GB"/>
        </w:rPr>
        <w:t>Environmental and ecosystem protection and management plan;</w:t>
      </w:r>
    </w:p>
    <w:p w:rsidR="00473149" w:rsidRPr="00117F8F" w:rsidRDefault="00473149" w:rsidP="00473149">
      <w:pPr>
        <w:pStyle w:val="ea"/>
        <w:rPr>
          <w:lang w:val="en-GB"/>
        </w:rPr>
      </w:pPr>
      <w:r w:rsidRPr="00117F8F">
        <w:rPr>
          <w:lang w:val="en-GB"/>
        </w:rPr>
        <w:t xml:space="preserve">Measures to </w:t>
      </w:r>
      <w:r w:rsidRPr="00117F8F">
        <w:rPr>
          <w:b/>
          <w:lang w:val="en-GB"/>
        </w:rPr>
        <w:t>strengthen basic services:</w:t>
      </w:r>
    </w:p>
    <w:p w:rsidR="00473149" w:rsidRPr="00117F8F" w:rsidRDefault="00473149" w:rsidP="00473149">
      <w:pPr>
        <w:pStyle w:val="eb"/>
        <w:ind w:left="851" w:hanging="284"/>
        <w:rPr>
          <w:lang w:val="en-GB"/>
        </w:rPr>
      </w:pPr>
      <w:r w:rsidRPr="00117F8F">
        <w:rPr>
          <w:lang w:val="en-GB"/>
        </w:rPr>
        <w:t>Transport and Communication Development plan;</w:t>
      </w:r>
    </w:p>
    <w:p w:rsidR="00473149" w:rsidRPr="00117F8F" w:rsidRDefault="00473149" w:rsidP="00473149">
      <w:pPr>
        <w:pStyle w:val="eb"/>
        <w:ind w:left="851" w:hanging="284"/>
        <w:rPr>
          <w:lang w:val="en-GB"/>
        </w:rPr>
      </w:pPr>
      <w:r w:rsidRPr="00117F8F">
        <w:rPr>
          <w:lang w:val="en-GB"/>
        </w:rPr>
        <w:t>Water, sanitation, health and education development plan;</w:t>
      </w:r>
    </w:p>
    <w:p w:rsidR="00473149" w:rsidRPr="00117F8F" w:rsidRDefault="00473149" w:rsidP="00473149">
      <w:pPr>
        <w:pStyle w:val="ea"/>
        <w:rPr>
          <w:lang w:val="en-GB"/>
        </w:rPr>
      </w:pPr>
      <w:r w:rsidRPr="00117F8F">
        <w:rPr>
          <w:b/>
          <w:lang w:val="en-GB"/>
        </w:rPr>
        <w:t xml:space="preserve">Sectoral socio-economic development </w:t>
      </w:r>
      <w:r w:rsidRPr="00117F8F">
        <w:rPr>
          <w:lang w:val="en-GB"/>
        </w:rPr>
        <w:t>measures:</w:t>
      </w:r>
    </w:p>
    <w:p w:rsidR="00473149" w:rsidRPr="00117F8F" w:rsidRDefault="00473149" w:rsidP="00473149">
      <w:pPr>
        <w:pStyle w:val="eb"/>
        <w:ind w:left="851" w:hanging="284"/>
        <w:rPr>
          <w:lang w:val="en-GB"/>
        </w:rPr>
      </w:pPr>
      <w:r w:rsidRPr="00117F8F">
        <w:rPr>
          <w:lang w:val="en-GB"/>
        </w:rPr>
        <w:t>Agro-sylvo-pastoral and fisheries development plan;</w:t>
      </w:r>
    </w:p>
    <w:p w:rsidR="00473149" w:rsidRPr="00117F8F" w:rsidRDefault="00473149" w:rsidP="00473149">
      <w:pPr>
        <w:pStyle w:val="eb"/>
        <w:ind w:left="851" w:hanging="284"/>
        <w:rPr>
          <w:lang w:val="en-GB"/>
        </w:rPr>
      </w:pPr>
      <w:r w:rsidRPr="00117F8F">
        <w:rPr>
          <w:lang w:val="en-GB"/>
        </w:rPr>
        <w:t>Energy, industry and mining development plan.</w:t>
      </w:r>
    </w:p>
    <w:p w:rsidR="00473149" w:rsidRPr="00117F8F" w:rsidRDefault="00473149" w:rsidP="00473149">
      <w:pPr>
        <w:pStyle w:val="ps"/>
        <w:rPr>
          <w:lang w:val="en-GB"/>
        </w:rPr>
      </w:pPr>
      <w:r w:rsidRPr="00117F8F">
        <w:rPr>
          <w:lang w:val="en-GB"/>
        </w:rPr>
        <w:t>Each of the six plans is structured in a similar way, around the elements required by the Terms of Reference:</w:t>
      </w:r>
    </w:p>
    <w:p w:rsidR="00473149" w:rsidRPr="00117F8F" w:rsidRDefault="00473149" w:rsidP="00473149">
      <w:pPr>
        <w:pStyle w:val="ea"/>
        <w:rPr>
          <w:lang w:val="en-GB"/>
        </w:rPr>
      </w:pPr>
      <w:r w:rsidRPr="00117F8F">
        <w:rPr>
          <w:b/>
          <w:lang w:val="en-GB"/>
        </w:rPr>
        <w:t xml:space="preserve">Chapters 1 and 2 are </w:t>
      </w:r>
      <w:r w:rsidRPr="00117F8F">
        <w:rPr>
          <w:lang w:val="en-GB"/>
        </w:rPr>
        <w:t xml:space="preserve">introductory chapters that present the context for the drafting of the PDDI and of the sector in the OMVG area, and </w:t>
      </w:r>
      <w:r w:rsidRPr="00117F8F">
        <w:rPr>
          <w:b/>
          <w:bCs/>
          <w:lang w:val="en-GB"/>
        </w:rPr>
        <w:t>s</w:t>
      </w:r>
      <w:r w:rsidRPr="00117F8F">
        <w:rPr>
          <w:b/>
          <w:lang w:val="en-GB"/>
        </w:rPr>
        <w:t xml:space="preserve">ummarize the diagnosis and assessing the evolution of the sector </w:t>
      </w:r>
      <w:r w:rsidRPr="00117F8F">
        <w:rPr>
          <w:lang w:val="en-GB"/>
        </w:rPr>
        <w:t>including the estimated needs of the sector in 2040;</w:t>
      </w:r>
    </w:p>
    <w:p w:rsidR="00473149" w:rsidRPr="00117F8F" w:rsidRDefault="00473149" w:rsidP="00473149">
      <w:pPr>
        <w:pStyle w:val="ea"/>
        <w:rPr>
          <w:lang w:val="en-GB"/>
        </w:rPr>
      </w:pPr>
      <w:r w:rsidRPr="00117F8F">
        <w:rPr>
          <w:b/>
          <w:lang w:val="en-GB"/>
        </w:rPr>
        <w:t xml:space="preserve">Chapters 3 and 4 </w:t>
      </w:r>
      <w:r w:rsidRPr="00117F8F">
        <w:rPr>
          <w:lang w:val="en-GB"/>
        </w:rPr>
        <w:t xml:space="preserve">are the </w:t>
      </w:r>
      <w:r w:rsidRPr="00117F8F">
        <w:rPr>
          <w:b/>
          <w:lang w:val="en-GB"/>
        </w:rPr>
        <w:t xml:space="preserve">core of the intervention strategy </w:t>
      </w:r>
      <w:r w:rsidRPr="00117F8F">
        <w:rPr>
          <w:lang w:val="en-GB"/>
        </w:rPr>
        <w:t>for each sector. These chapters cover elaboration</w:t>
      </w:r>
      <w:r w:rsidRPr="00117F8F" w:rsidDel="006F674A">
        <w:rPr>
          <w:lang w:val="en-GB"/>
        </w:rPr>
        <w:t xml:space="preserve"> </w:t>
      </w:r>
      <w:r w:rsidRPr="00117F8F">
        <w:rPr>
          <w:lang w:val="en-GB"/>
        </w:rPr>
        <w:t>of the vision of the sector for 2040, which is then broken down into strategic axes (Chapter 3). They also include a proposal of an intervention strategy with expected results and detailed measures to be undertaken following a logical framework (Chapter 4);</w:t>
      </w:r>
    </w:p>
    <w:p w:rsidR="00473149" w:rsidRPr="00117F8F" w:rsidRDefault="00473149" w:rsidP="00473149">
      <w:pPr>
        <w:pStyle w:val="ea"/>
        <w:rPr>
          <w:lang w:val="en-GB"/>
        </w:rPr>
      </w:pPr>
      <w:r w:rsidRPr="00117F8F">
        <w:rPr>
          <w:b/>
          <w:lang w:val="en-GB"/>
        </w:rPr>
        <w:t xml:space="preserve">Chapter 5 </w:t>
      </w:r>
      <w:r w:rsidRPr="00117F8F">
        <w:rPr>
          <w:lang w:val="en-GB"/>
        </w:rPr>
        <w:t xml:space="preserve">prepares the implementation of </w:t>
      </w:r>
      <w:r w:rsidRPr="00117F8F">
        <w:rPr>
          <w:b/>
          <w:lang w:val="en-GB"/>
        </w:rPr>
        <w:t>the sector plan</w:t>
      </w:r>
      <w:r w:rsidRPr="00117F8F">
        <w:rPr>
          <w:lang w:val="en-GB"/>
        </w:rPr>
        <w:t>. An action plan proposes a programme of measures up to 2040, an analysis of the assumptions, risks and conditions necessary for the implementation of the action plan, and the definition of monitoring indicators;</w:t>
      </w:r>
    </w:p>
    <w:p w:rsidR="00473149" w:rsidRPr="00117F8F" w:rsidRDefault="00473149" w:rsidP="00473149">
      <w:pPr>
        <w:pStyle w:val="ea"/>
        <w:rPr>
          <w:lang w:val="en-GB"/>
        </w:rPr>
      </w:pPr>
      <w:r w:rsidRPr="00117F8F">
        <w:rPr>
          <w:b/>
          <w:lang w:val="en-GB"/>
        </w:rPr>
        <w:t xml:space="preserve">Chapter 6 </w:t>
      </w:r>
      <w:r w:rsidRPr="00117F8F">
        <w:rPr>
          <w:lang w:val="en-GB"/>
        </w:rPr>
        <w:t xml:space="preserve">is dedicated to an </w:t>
      </w:r>
      <w:r w:rsidRPr="00117F8F">
        <w:rPr>
          <w:b/>
          <w:bCs/>
          <w:lang w:val="en-GB"/>
        </w:rPr>
        <w:t>assessment</w:t>
      </w:r>
      <w:r w:rsidRPr="00117F8F">
        <w:rPr>
          <w:lang w:val="en-GB"/>
        </w:rPr>
        <w:t xml:space="preserve"> </w:t>
      </w:r>
      <w:r w:rsidRPr="00117F8F">
        <w:rPr>
          <w:b/>
          <w:lang w:val="en-GB"/>
        </w:rPr>
        <w:t xml:space="preserve">of social and environmental impacts </w:t>
      </w:r>
      <w:r w:rsidRPr="00117F8F">
        <w:rPr>
          <w:lang w:val="en-GB"/>
        </w:rPr>
        <w:t>and proposals for compensation, mitigation or avoidance measures;</w:t>
      </w:r>
    </w:p>
    <w:p w:rsidR="00473149" w:rsidRPr="00117F8F" w:rsidRDefault="00473149" w:rsidP="00473149">
      <w:pPr>
        <w:pStyle w:val="ea"/>
        <w:rPr>
          <w:lang w:val="en-GB"/>
        </w:rPr>
      </w:pPr>
      <w:r w:rsidRPr="00117F8F">
        <w:rPr>
          <w:b/>
          <w:lang w:val="en-GB"/>
        </w:rPr>
        <w:t xml:space="preserve">Chapter 7 </w:t>
      </w:r>
      <w:r w:rsidRPr="00117F8F">
        <w:rPr>
          <w:lang w:val="en-GB"/>
        </w:rPr>
        <w:t>proposes a projection towards the preparation of the PDDI, identifying synergies between sectors and potential impacts that the PDDI will need to address.</w:t>
      </w:r>
    </w:p>
    <w:p w:rsidR="00203323" w:rsidRPr="00117F8F" w:rsidRDefault="00740809">
      <w:pPr>
        <w:pStyle w:val="ps"/>
        <w:rPr>
          <w:lang w:val="en-GB"/>
        </w:rPr>
      </w:pPr>
      <w:r w:rsidRPr="00117F8F">
        <w:rPr>
          <w:lang w:val="en-GB"/>
        </w:rPr>
        <w:t xml:space="preserve">This deliverable has been produced in 2 </w:t>
      </w:r>
      <w:r w:rsidR="00AD6FBC" w:rsidRPr="00117F8F">
        <w:rPr>
          <w:lang w:val="en-GB"/>
        </w:rPr>
        <w:t>versions:</w:t>
      </w:r>
    </w:p>
    <w:p w:rsidR="00203323" w:rsidRPr="00117F8F" w:rsidRDefault="00740809">
      <w:pPr>
        <w:pStyle w:val="ea"/>
        <w:tabs>
          <w:tab w:val="clear" w:pos="340"/>
          <w:tab w:val="num" w:pos="567"/>
        </w:tabs>
        <w:spacing w:before="120"/>
        <w:ind w:left="567" w:hanging="283"/>
        <w:rPr>
          <w:lang w:val="en-GB"/>
        </w:rPr>
      </w:pPr>
      <w:r w:rsidRPr="00117F8F">
        <w:rPr>
          <w:b/>
          <w:lang w:val="en-GB"/>
        </w:rPr>
        <w:t>A provisional version</w:t>
      </w:r>
      <w:r w:rsidRPr="00117F8F">
        <w:rPr>
          <w:lang w:val="en-GB"/>
        </w:rPr>
        <w:t>, a working document dated 9 February 2022, supporting the consolidation work carried out in the National Workshops held in February 2022, then at the Regional Validation Workshop held in Dakar on 16 and 17 March 2022, sanctioning the end of Phase 2 of the study;</w:t>
      </w:r>
    </w:p>
    <w:p w:rsidR="00203323" w:rsidRPr="00117F8F" w:rsidRDefault="00740809">
      <w:pPr>
        <w:pStyle w:val="ea"/>
        <w:tabs>
          <w:tab w:val="clear" w:pos="340"/>
          <w:tab w:val="num" w:pos="567"/>
        </w:tabs>
        <w:spacing w:before="120"/>
        <w:ind w:left="567" w:hanging="283"/>
        <w:rPr>
          <w:lang w:val="en-GB"/>
        </w:rPr>
      </w:pPr>
      <w:r w:rsidRPr="00117F8F">
        <w:rPr>
          <w:b/>
          <w:lang w:val="en-GB"/>
        </w:rPr>
        <w:t>A final version</w:t>
      </w:r>
      <w:r w:rsidRPr="00117F8F">
        <w:rPr>
          <w:lang w:val="en-GB"/>
        </w:rPr>
        <w:t>, integrating the elements produced during the National Workshops and the recommendations of the Regional Workshop.</w:t>
      </w:r>
    </w:p>
    <w:p w:rsidR="00AD6FBC" w:rsidRPr="00117F8F" w:rsidRDefault="00AD6FBC" w:rsidP="00AD6FBC">
      <w:pPr>
        <w:pStyle w:val="ea"/>
        <w:numPr>
          <w:ilvl w:val="0"/>
          <w:numId w:val="0"/>
        </w:numPr>
        <w:spacing w:before="0"/>
        <w:rPr>
          <w:lang w:val="en-GB"/>
        </w:rPr>
      </w:pPr>
    </w:p>
    <w:p w:rsidR="00203323" w:rsidRPr="00117F8F" w:rsidRDefault="00740809">
      <w:pPr>
        <w:pStyle w:val="ea"/>
        <w:numPr>
          <w:ilvl w:val="0"/>
          <w:numId w:val="0"/>
        </w:numPr>
        <w:pBdr>
          <w:top w:val="single" w:sz="4" w:space="1" w:color="auto"/>
          <w:left w:val="single" w:sz="4" w:space="4" w:color="auto"/>
          <w:bottom w:val="single" w:sz="4" w:space="1" w:color="auto"/>
          <w:right w:val="single" w:sz="4" w:space="4" w:color="auto"/>
        </w:pBdr>
        <w:spacing w:before="0"/>
        <w:rPr>
          <w:b/>
          <w:lang w:val="en-GB"/>
        </w:rPr>
      </w:pPr>
      <w:r w:rsidRPr="00117F8F">
        <w:rPr>
          <w:lang w:val="en-GB"/>
        </w:rPr>
        <w:t xml:space="preserve">This </w:t>
      </w:r>
      <w:r w:rsidR="00B74057" w:rsidRPr="00117F8F">
        <w:rPr>
          <w:lang w:val="en-GB"/>
        </w:rPr>
        <w:t xml:space="preserve">document is </w:t>
      </w:r>
      <w:r w:rsidRPr="00117F8F">
        <w:rPr>
          <w:lang w:val="en-GB"/>
        </w:rPr>
        <w:t xml:space="preserve">the </w:t>
      </w:r>
      <w:r w:rsidR="00A52985" w:rsidRPr="00117F8F">
        <w:rPr>
          <w:b/>
          <w:u w:val="single"/>
          <w:lang w:val="en-GB"/>
        </w:rPr>
        <w:t xml:space="preserve">final </w:t>
      </w:r>
      <w:r w:rsidRPr="00117F8F">
        <w:rPr>
          <w:b/>
          <w:u w:val="single"/>
          <w:lang w:val="en-GB"/>
        </w:rPr>
        <w:t>version</w:t>
      </w:r>
      <w:r w:rsidRPr="00117F8F">
        <w:rPr>
          <w:b/>
          <w:lang w:val="en-GB"/>
        </w:rPr>
        <w:t xml:space="preserve"> of the development plan for drinking water supply, sanitation, education and health.</w:t>
      </w:r>
    </w:p>
    <w:p w:rsidR="00203323" w:rsidRPr="00117F8F" w:rsidRDefault="003161AD">
      <w:pPr>
        <w:pStyle w:val="Titre2"/>
        <w:rPr>
          <w:lang w:val="en-GB"/>
        </w:rPr>
      </w:pPr>
      <w:bookmarkStart w:id="33" w:name="_Toc104213291"/>
      <w:r w:rsidRPr="00117F8F">
        <w:rPr>
          <w:lang w:val="en-GB"/>
        </w:rPr>
        <w:lastRenderedPageBreak/>
        <w:t>Development methodology</w:t>
      </w:r>
      <w:bookmarkEnd w:id="33"/>
    </w:p>
    <w:p w:rsidR="00203323" w:rsidRPr="00117F8F" w:rsidRDefault="00740809">
      <w:pPr>
        <w:pStyle w:val="ea"/>
        <w:numPr>
          <w:ilvl w:val="0"/>
          <w:numId w:val="0"/>
        </w:numPr>
        <w:rPr>
          <w:lang w:val="en-GB"/>
        </w:rPr>
      </w:pPr>
      <w:r w:rsidRPr="00117F8F">
        <w:rPr>
          <w:lang w:val="en-GB"/>
        </w:rPr>
        <w:t>Each of the six sector</w:t>
      </w:r>
      <w:r w:rsidR="003161AD" w:rsidRPr="00117F8F">
        <w:rPr>
          <w:lang w:val="en-GB"/>
        </w:rPr>
        <w:t>al</w:t>
      </w:r>
      <w:r w:rsidRPr="00117F8F">
        <w:rPr>
          <w:lang w:val="en-GB"/>
        </w:rPr>
        <w:t xml:space="preserve"> plans presents the proposed intervention strategy for each sector, as well as the associated implementation tools</w:t>
      </w:r>
      <w:r w:rsidR="00AD6FBC" w:rsidRPr="00117F8F">
        <w:rPr>
          <w:lang w:val="en-GB"/>
        </w:rPr>
        <w:t xml:space="preserve">. These strategies are an </w:t>
      </w:r>
      <w:r w:rsidR="00AD6FBC" w:rsidRPr="00117F8F">
        <w:rPr>
          <w:b/>
          <w:lang w:val="en-GB"/>
        </w:rPr>
        <w:t>aggregation of national and regional visions, policies and programmes, as well as the recommendations of the consortium</w:t>
      </w:r>
      <w:r w:rsidR="00AD6FBC" w:rsidRPr="00117F8F">
        <w:rPr>
          <w:lang w:val="en-GB"/>
        </w:rPr>
        <w:t xml:space="preserve">. </w:t>
      </w:r>
    </w:p>
    <w:p w:rsidR="00203323" w:rsidRPr="00117F8F" w:rsidRDefault="00740809">
      <w:pPr>
        <w:pStyle w:val="ps"/>
        <w:rPr>
          <w:lang w:val="en-GB"/>
        </w:rPr>
      </w:pPr>
      <w:r w:rsidRPr="00117F8F">
        <w:rPr>
          <w:lang w:val="en-GB"/>
        </w:rPr>
        <w:t xml:space="preserve">The elaboration of the development plan for drinking water supply, sanitation, education and health is based on the following actions: </w:t>
      </w:r>
    </w:p>
    <w:p w:rsidR="00203323" w:rsidRPr="00117F8F" w:rsidRDefault="00740809">
      <w:pPr>
        <w:pStyle w:val="ea"/>
        <w:rPr>
          <w:lang w:val="en-GB"/>
        </w:rPr>
      </w:pPr>
      <w:r w:rsidRPr="00117F8F">
        <w:rPr>
          <w:lang w:val="en-GB"/>
        </w:rPr>
        <w:t>Taking into account the conclusions and recommendations of the Phase 1 diagnostic report in terms of strengthening legal, regulatory and institutional frameworks, improving water resources monitoring, development and management of basins and watersheds, and strengthening the capacities of stakeholders in the OMVG area on a transboundary scale;</w:t>
      </w:r>
    </w:p>
    <w:p w:rsidR="00203323" w:rsidRPr="00117F8F" w:rsidRDefault="00634658">
      <w:pPr>
        <w:pStyle w:val="ea"/>
        <w:rPr>
          <w:lang w:val="en-GB"/>
        </w:rPr>
      </w:pPr>
      <w:r w:rsidRPr="00117F8F">
        <w:rPr>
          <w:lang w:val="en-GB"/>
        </w:rPr>
        <w:t xml:space="preserve">Collection </w:t>
      </w:r>
      <w:r w:rsidR="00740809" w:rsidRPr="00117F8F">
        <w:rPr>
          <w:lang w:val="en-GB"/>
        </w:rPr>
        <w:t>and analysis of national sectoral policy and planning documents, as well as regional programming documents;</w:t>
      </w:r>
    </w:p>
    <w:p w:rsidR="00203323" w:rsidRPr="00117F8F" w:rsidRDefault="00740809">
      <w:pPr>
        <w:pStyle w:val="ea"/>
        <w:rPr>
          <w:lang w:val="en-GB"/>
        </w:rPr>
      </w:pPr>
      <w:r w:rsidRPr="00117F8F">
        <w:rPr>
          <w:lang w:val="en-GB"/>
        </w:rPr>
        <w:t>The compilation and analysis of existing projects in the three river basins;</w:t>
      </w:r>
    </w:p>
    <w:p w:rsidR="00203323" w:rsidRPr="00117F8F" w:rsidRDefault="00740809">
      <w:pPr>
        <w:pStyle w:val="ea"/>
        <w:rPr>
          <w:lang w:val="en-GB"/>
        </w:rPr>
      </w:pPr>
      <w:r w:rsidRPr="00117F8F">
        <w:rPr>
          <w:lang w:val="en-GB"/>
        </w:rPr>
        <w:t xml:space="preserve">Analysis of existing master plans for the Kayanga-Géba and Gambia rivers (in particular unimplemented actions). </w:t>
      </w:r>
    </w:p>
    <w:p w:rsidR="00203323" w:rsidRPr="00117F8F" w:rsidRDefault="00740809">
      <w:pPr>
        <w:pStyle w:val="ps"/>
        <w:rPr>
          <w:lang w:val="en-GB"/>
        </w:rPr>
      </w:pPr>
      <w:r w:rsidRPr="00117F8F">
        <w:rPr>
          <w:lang w:val="en-GB"/>
        </w:rPr>
        <w:t>On this basis, the identified actions have been selected and consolidated around priority objectives, in order to form a coherent programming of actions at the scale of the OMVG area. The proposed actions are located (including by country and by sub-basin) and presented/mapped according to a common format harmonised between the different sectors</w:t>
      </w:r>
      <w:r w:rsidR="00AD034D" w:rsidRPr="00117F8F">
        <w:rPr>
          <w:lang w:val="en-GB"/>
        </w:rPr>
        <w:t>.</w:t>
      </w:r>
    </w:p>
    <w:p w:rsidR="00203323" w:rsidRPr="00117F8F" w:rsidRDefault="001E256E">
      <w:pPr>
        <w:pStyle w:val="Lgende"/>
        <w:rPr>
          <w:lang w:val="en-GB"/>
        </w:rPr>
      </w:pPr>
      <w:bookmarkStart w:id="34" w:name="_Toc104213345"/>
      <w:r w:rsidRPr="00117F8F">
        <w:rPr>
          <w:noProof/>
        </w:rPr>
        <w:drawing>
          <wp:anchor distT="0" distB="0" distL="114300" distR="114300" simplePos="0" relativeHeight="251659277" behindDoc="0" locked="0" layoutInCell="1" allowOverlap="1">
            <wp:simplePos x="0" y="0"/>
            <wp:positionH relativeFrom="column">
              <wp:posOffset>-168910</wp:posOffset>
            </wp:positionH>
            <wp:positionV relativeFrom="paragraph">
              <wp:posOffset>426085</wp:posOffset>
            </wp:positionV>
            <wp:extent cx="6057900" cy="3832225"/>
            <wp:effectExtent l="0" t="0" r="0" b="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6057900" cy="3832225"/>
                    </a:xfrm>
                    <a:prstGeom prst="rect">
                      <a:avLst/>
                    </a:prstGeom>
                    <a:noFill/>
                  </pic:spPr>
                </pic:pic>
              </a:graphicData>
            </a:graphic>
            <wp14:sizeRelH relativeFrom="page">
              <wp14:pctWidth>0</wp14:pctWidth>
            </wp14:sizeRelH>
            <wp14:sizeRelV relativeFrom="page">
              <wp14:pctHeight>0</wp14:pctHeight>
            </wp14:sizeRelV>
          </wp:anchor>
        </w:drawing>
      </w:r>
      <w:r w:rsidR="00740809" w:rsidRPr="00117F8F">
        <w:rPr>
          <w:lang w:val="en-GB"/>
        </w:rPr>
        <w:t xml:space="preserve">Figure </w:t>
      </w:r>
      <w:r w:rsidR="00740809" w:rsidRPr="00117F8F">
        <w:rPr>
          <w:lang w:val="en-GB"/>
        </w:rPr>
        <w:fldChar w:fldCharType="begin"/>
      </w:r>
      <w:r w:rsidR="00740809" w:rsidRPr="00117F8F">
        <w:rPr>
          <w:lang w:val="en-GB"/>
        </w:rPr>
        <w:instrText xml:space="preserve"> STYLEREF 1 \s </w:instrText>
      </w:r>
      <w:r w:rsidR="00740809" w:rsidRPr="00117F8F">
        <w:rPr>
          <w:lang w:val="en-GB"/>
        </w:rPr>
        <w:fldChar w:fldCharType="separate"/>
      </w:r>
      <w:r w:rsidR="00AA1822">
        <w:rPr>
          <w:noProof/>
          <w:lang w:val="en-GB"/>
        </w:rPr>
        <w:t>1</w:t>
      </w:r>
      <w:r w:rsidR="00740809" w:rsidRPr="00117F8F">
        <w:rPr>
          <w:lang w:val="en-GB"/>
        </w:rPr>
        <w:fldChar w:fldCharType="end"/>
      </w:r>
      <w:r w:rsidR="00740809" w:rsidRPr="00117F8F">
        <w:rPr>
          <w:lang w:val="en-GB"/>
        </w:rPr>
        <w:noBreakHyphen/>
      </w:r>
      <w:r w:rsidR="00740809" w:rsidRPr="00117F8F">
        <w:rPr>
          <w:lang w:val="en-GB"/>
        </w:rPr>
        <w:fldChar w:fldCharType="begin"/>
      </w:r>
      <w:r w:rsidR="00740809" w:rsidRPr="00117F8F">
        <w:rPr>
          <w:lang w:val="en-GB"/>
        </w:rPr>
        <w:instrText xml:space="preserve"> SEQ Figure \* ARABIC \s 1 </w:instrText>
      </w:r>
      <w:r w:rsidR="00740809" w:rsidRPr="00117F8F">
        <w:rPr>
          <w:lang w:val="en-GB"/>
        </w:rPr>
        <w:fldChar w:fldCharType="separate"/>
      </w:r>
      <w:r w:rsidR="00AA1822">
        <w:rPr>
          <w:noProof/>
          <w:lang w:val="en-GB"/>
        </w:rPr>
        <w:t>2</w:t>
      </w:r>
      <w:r w:rsidR="00740809" w:rsidRPr="00117F8F">
        <w:rPr>
          <w:lang w:val="en-GB"/>
        </w:rPr>
        <w:fldChar w:fldCharType="end"/>
      </w:r>
      <w:r w:rsidR="00740809" w:rsidRPr="00117F8F">
        <w:rPr>
          <w:lang w:val="en-GB"/>
        </w:rPr>
        <w:t xml:space="preserve"> Articulation of scales and economic sectors in the development of the </w:t>
      </w:r>
      <w:r w:rsidR="00315701" w:rsidRPr="00117F8F">
        <w:rPr>
          <w:lang w:val="en-GB"/>
        </w:rPr>
        <w:t>PDDI</w:t>
      </w:r>
      <w:bookmarkEnd w:id="34"/>
    </w:p>
    <w:p w:rsidR="0006488C" w:rsidRDefault="0006488C">
      <w:pPr>
        <w:spacing w:after="160" w:line="259" w:lineRule="auto"/>
        <w:rPr>
          <w:rFonts w:eastAsia="Arial Narrow" w:cs="Arial"/>
          <w:noProof/>
          <w:sz w:val="20"/>
          <w:lang w:val="en-GB"/>
        </w:rPr>
      </w:pPr>
      <w:r>
        <w:rPr>
          <w:lang w:val="en-GB"/>
        </w:rPr>
        <w:br w:type="page"/>
      </w:r>
    </w:p>
    <w:p w:rsidR="00203323" w:rsidRPr="00117F8F" w:rsidRDefault="00740809">
      <w:pPr>
        <w:pStyle w:val="ea"/>
        <w:numPr>
          <w:ilvl w:val="0"/>
          <w:numId w:val="0"/>
        </w:numPr>
        <w:pBdr>
          <w:top w:val="single" w:sz="4" w:space="1" w:color="auto"/>
          <w:left w:val="single" w:sz="4" w:space="4" w:color="auto"/>
          <w:bottom w:val="single" w:sz="4" w:space="1" w:color="auto"/>
          <w:right w:val="single" w:sz="4" w:space="4" w:color="auto"/>
        </w:pBdr>
        <w:rPr>
          <w:lang w:val="en-GB"/>
        </w:rPr>
      </w:pPr>
      <w:r w:rsidRPr="00117F8F">
        <w:rPr>
          <w:b/>
          <w:u w:val="single"/>
          <w:lang w:val="en-GB"/>
        </w:rPr>
        <w:lastRenderedPageBreak/>
        <w:t xml:space="preserve">Nota bene: </w:t>
      </w:r>
      <w:r w:rsidRPr="00117F8F">
        <w:rPr>
          <w:lang w:val="en-GB"/>
        </w:rPr>
        <w:t xml:space="preserve">The development of a Master Plan such as the </w:t>
      </w:r>
      <w:r w:rsidR="00D429A8">
        <w:rPr>
          <w:lang w:val="en-GB"/>
        </w:rPr>
        <w:t>PDDI</w:t>
      </w:r>
      <w:r w:rsidRPr="00117F8F">
        <w:rPr>
          <w:lang w:val="en-GB"/>
        </w:rPr>
        <w:t xml:space="preserve"> aims at proposing </w:t>
      </w:r>
      <w:r w:rsidRPr="00117F8F">
        <w:rPr>
          <w:b/>
          <w:lang w:val="en-GB"/>
        </w:rPr>
        <w:t xml:space="preserve">integrated and transversal solutions </w:t>
      </w:r>
      <w:r w:rsidRPr="00117F8F">
        <w:rPr>
          <w:lang w:val="en-GB"/>
        </w:rPr>
        <w:t xml:space="preserve">to the technical, legal and institutional issues and challenges related to IWRM at the </w:t>
      </w:r>
      <w:r w:rsidRPr="00117F8F">
        <w:rPr>
          <w:b/>
          <w:lang w:val="en-GB"/>
        </w:rPr>
        <w:t>basin level.</w:t>
      </w:r>
      <w:r w:rsidRPr="00117F8F">
        <w:rPr>
          <w:lang w:val="en-GB"/>
        </w:rPr>
        <w:t xml:space="preserve"> The level of analysis and planning is therefore the transboundary basins of the OMVG area. This is why the sectoral plans have been drafted on a regional scale.</w:t>
      </w:r>
    </w:p>
    <w:p w:rsidR="00203323" w:rsidRPr="00117F8F" w:rsidRDefault="00740809">
      <w:pPr>
        <w:pStyle w:val="ea"/>
        <w:numPr>
          <w:ilvl w:val="0"/>
          <w:numId w:val="0"/>
        </w:numPr>
        <w:pBdr>
          <w:top w:val="single" w:sz="4" w:space="1" w:color="auto"/>
          <w:left w:val="single" w:sz="4" w:space="4" w:color="auto"/>
          <w:bottom w:val="single" w:sz="4" w:space="1" w:color="auto"/>
          <w:right w:val="single" w:sz="4" w:space="4" w:color="auto"/>
        </w:pBdr>
        <w:rPr>
          <w:lang w:val="en-GB"/>
        </w:rPr>
      </w:pPr>
      <w:r w:rsidRPr="00117F8F">
        <w:rPr>
          <w:lang w:val="en-GB"/>
        </w:rPr>
        <w:t>The necessary technical, legal and institutional interventions at national level were identified and analysed through the intervention of national experts in each of the 4 countries. The sectoral plans integrate these elements.</w:t>
      </w:r>
    </w:p>
    <w:p w:rsidR="00203323" w:rsidRPr="00117F8F" w:rsidRDefault="00740809">
      <w:pPr>
        <w:pStyle w:val="T1"/>
        <w:rPr>
          <w:lang w:val="en-GB"/>
        </w:rPr>
      </w:pPr>
      <w:r w:rsidRPr="00117F8F">
        <w:rPr>
          <w:lang w:val="en-GB"/>
        </w:rPr>
        <w:t>Stakeholder consultation</w:t>
      </w:r>
    </w:p>
    <w:p w:rsidR="00203323" w:rsidRPr="00117F8F" w:rsidRDefault="00740809">
      <w:pPr>
        <w:pStyle w:val="ea"/>
        <w:numPr>
          <w:ilvl w:val="0"/>
          <w:numId w:val="0"/>
        </w:numPr>
        <w:rPr>
          <w:lang w:val="en-GB"/>
        </w:rPr>
      </w:pPr>
      <w:r w:rsidRPr="00117F8F">
        <w:rPr>
          <w:lang w:val="en-GB"/>
        </w:rPr>
        <w:t>The elaboration of the sectoral plans is largely based on the very broad data collection process carried out by the National Consultants mobilised by UNCDF and OMVG, then during the consultation missions, the national workshops and the regional workshop of Phase 1. In particular, the regional workshop was an opportunity to carry out group work aimed at formulating the need and actions to be planned within the framework of each of the six sectoral plans. The stakeholders of the river basins proposed a series of actions, listed in the Annex.</w:t>
      </w:r>
    </w:p>
    <w:p w:rsidR="00203323" w:rsidRPr="00117F8F" w:rsidRDefault="00740809">
      <w:pPr>
        <w:pStyle w:val="ps"/>
        <w:rPr>
          <w:lang w:val="en-GB"/>
        </w:rPr>
      </w:pPr>
      <w:r w:rsidRPr="00117F8F">
        <w:rPr>
          <w:lang w:val="en-GB"/>
        </w:rPr>
        <w:t>The development of the plans was also informed by the consultation stages pl</w:t>
      </w:r>
      <w:r w:rsidR="002D1D4C" w:rsidRPr="00117F8F">
        <w:rPr>
          <w:lang w:val="en-GB"/>
        </w:rPr>
        <w:t>anned in Phase 2 (see f</w:t>
      </w:r>
      <w:r w:rsidR="001E256E" w:rsidRPr="00117F8F">
        <w:rPr>
          <w:lang w:val="en-GB"/>
        </w:rPr>
        <w:t>igure below</w:t>
      </w:r>
      <w:r w:rsidRPr="00117F8F">
        <w:rPr>
          <w:lang w:val="en-GB"/>
        </w:rPr>
        <w:t xml:space="preserve">). In addition to the national consultations in the four member states, field investigations and consultations were conducted in the rural areas of the national portions of the three </w:t>
      </w:r>
      <w:r w:rsidR="001C46D3" w:rsidRPr="00117F8F">
        <w:rPr>
          <w:lang w:val="en-GB"/>
        </w:rPr>
        <w:t>basins</w:t>
      </w:r>
      <w:r w:rsidRPr="00117F8F">
        <w:rPr>
          <w:lang w:val="en-GB"/>
        </w:rPr>
        <w:t>. These took place in November 2021 for The Gambia and in February-March 2022 for Guinea, Guinea-Bissau and Senegal. National Workshops were organised remotely in February 2022 for each of the four member states, to finalise the collection of envisaged actions and to collect suggestions from stakeholders at national level. The process ended with a Regional Workshop, organised face-to-face, to harmonise the sectoral plans, validate their content and prepare the preparation of the Integrated Development Master Plan</w:t>
      </w:r>
      <w:r w:rsidR="00AD6FBC" w:rsidRPr="00117F8F">
        <w:rPr>
          <w:lang w:val="en-GB"/>
        </w:rPr>
        <w:t>.</w:t>
      </w:r>
    </w:p>
    <w:p w:rsidR="00203323" w:rsidRPr="00117F8F" w:rsidRDefault="00740809">
      <w:pPr>
        <w:pStyle w:val="Lgende"/>
        <w:rPr>
          <w:lang w:val="en-GB"/>
        </w:rPr>
      </w:pPr>
      <w:bookmarkStart w:id="35" w:name="_Toc94538112"/>
      <w:bookmarkStart w:id="36" w:name="_Toc104213346"/>
      <w:r w:rsidRPr="00117F8F">
        <w:rPr>
          <w:lang w:val="en-GB"/>
        </w:rPr>
        <w:t xml:space="preserve">Figure </w:t>
      </w:r>
      <w:r w:rsidRPr="00117F8F">
        <w:rPr>
          <w:lang w:val="en-GB"/>
        </w:rPr>
        <w:fldChar w:fldCharType="begin"/>
      </w:r>
      <w:r w:rsidRPr="00117F8F">
        <w:rPr>
          <w:lang w:val="en-GB"/>
        </w:rPr>
        <w:instrText xml:space="preserve"> STYLEREF 1 \s </w:instrText>
      </w:r>
      <w:r w:rsidRPr="00117F8F">
        <w:rPr>
          <w:lang w:val="en-GB"/>
        </w:rPr>
        <w:fldChar w:fldCharType="separate"/>
      </w:r>
      <w:r w:rsidR="00AA1822">
        <w:rPr>
          <w:noProof/>
          <w:lang w:val="en-GB"/>
        </w:rPr>
        <w:t>1</w:t>
      </w:r>
      <w:r w:rsidRPr="00117F8F">
        <w:rPr>
          <w:lang w:val="en-GB"/>
        </w:rPr>
        <w:fldChar w:fldCharType="end"/>
      </w:r>
      <w:r w:rsidRPr="00117F8F">
        <w:rPr>
          <w:lang w:val="en-GB"/>
        </w:rPr>
        <w:noBreakHyphen/>
      </w:r>
      <w:r w:rsidRPr="00117F8F">
        <w:rPr>
          <w:lang w:val="en-GB"/>
        </w:rPr>
        <w:fldChar w:fldCharType="begin"/>
      </w:r>
      <w:r w:rsidRPr="00117F8F">
        <w:rPr>
          <w:lang w:val="en-GB"/>
        </w:rPr>
        <w:instrText xml:space="preserve"> SEQ Figure \* ARABIC \s 1 </w:instrText>
      </w:r>
      <w:r w:rsidRPr="00117F8F">
        <w:rPr>
          <w:lang w:val="en-GB"/>
        </w:rPr>
        <w:fldChar w:fldCharType="separate"/>
      </w:r>
      <w:r w:rsidR="00AA1822">
        <w:rPr>
          <w:noProof/>
          <w:lang w:val="en-GB"/>
        </w:rPr>
        <w:t>3</w:t>
      </w:r>
      <w:r w:rsidRPr="00117F8F">
        <w:rPr>
          <w:lang w:val="en-GB"/>
        </w:rPr>
        <w:fldChar w:fldCharType="end"/>
      </w:r>
      <w:r w:rsidRPr="00117F8F">
        <w:rPr>
          <w:lang w:val="en-GB"/>
        </w:rPr>
        <w:t xml:space="preserve"> Stakeholder consultation steps in Phase 2</w:t>
      </w:r>
      <w:bookmarkEnd w:id="35"/>
      <w:bookmarkEnd w:id="36"/>
    </w:p>
    <w:p w:rsidR="00AD6FBC" w:rsidRPr="00117F8F" w:rsidRDefault="002D1D4C" w:rsidP="00AD6FBC">
      <w:pPr>
        <w:pStyle w:val="ea"/>
        <w:numPr>
          <w:ilvl w:val="0"/>
          <w:numId w:val="0"/>
        </w:numPr>
        <w:jc w:val="center"/>
        <w:rPr>
          <w:i/>
          <w:lang w:val="en-GB"/>
        </w:rPr>
      </w:pPr>
      <w:r w:rsidRPr="00117F8F">
        <w:rPr>
          <w:i/>
          <w:noProof/>
        </w:rPr>
        <w:drawing>
          <wp:inline distT="0" distB="0" distL="0" distR="0" wp14:anchorId="5C022907" wp14:editId="59ECC709">
            <wp:extent cx="3481070" cy="2707005"/>
            <wp:effectExtent l="0" t="0" r="508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3481070" cy="2707005"/>
                    </a:xfrm>
                    <a:prstGeom prst="rect">
                      <a:avLst/>
                    </a:prstGeom>
                    <a:noFill/>
                  </pic:spPr>
                </pic:pic>
              </a:graphicData>
            </a:graphic>
          </wp:inline>
        </w:drawing>
      </w:r>
    </w:p>
    <w:p w:rsidR="00AD6FBC" w:rsidRPr="00117F8F" w:rsidRDefault="00AD6FBC" w:rsidP="00AD6FBC">
      <w:pPr>
        <w:pStyle w:val="ea"/>
        <w:numPr>
          <w:ilvl w:val="0"/>
          <w:numId w:val="0"/>
        </w:numPr>
        <w:rPr>
          <w:i/>
          <w:lang w:val="en-GB"/>
        </w:rPr>
      </w:pPr>
    </w:p>
    <w:p w:rsidR="00203323" w:rsidRPr="00117F8F" w:rsidRDefault="00740809">
      <w:pPr>
        <w:pStyle w:val="T1"/>
        <w:rPr>
          <w:lang w:val="en-GB"/>
        </w:rPr>
      </w:pPr>
      <w:r w:rsidRPr="00117F8F">
        <w:rPr>
          <w:lang w:val="en-GB"/>
        </w:rPr>
        <w:t xml:space="preserve">Access to safe water, </w:t>
      </w:r>
      <w:r w:rsidR="00AD6FBC" w:rsidRPr="00117F8F">
        <w:rPr>
          <w:lang w:val="en-GB"/>
        </w:rPr>
        <w:t xml:space="preserve">sanitation </w:t>
      </w:r>
      <w:r w:rsidRPr="00117F8F">
        <w:rPr>
          <w:lang w:val="en-GB"/>
        </w:rPr>
        <w:t>and health</w:t>
      </w:r>
    </w:p>
    <w:p w:rsidR="00203323" w:rsidRPr="00117F8F" w:rsidRDefault="00740809">
      <w:pPr>
        <w:pStyle w:val="ps"/>
        <w:rPr>
          <w:lang w:val="en-GB"/>
        </w:rPr>
      </w:pPr>
      <w:r w:rsidRPr="00117F8F">
        <w:rPr>
          <w:lang w:val="en-GB"/>
        </w:rPr>
        <w:t>As part of the 2030 Agenda for Sustainable Development</w:t>
      </w:r>
      <w:r w:rsidR="003647FB" w:rsidRPr="00117F8F">
        <w:rPr>
          <w:lang w:val="en-GB"/>
        </w:rPr>
        <w:t>,</w:t>
      </w:r>
      <w:r w:rsidR="002D1D4C" w:rsidRPr="00117F8F">
        <w:rPr>
          <w:lang w:val="en-GB"/>
        </w:rPr>
        <w:t xml:space="preserve"> S</w:t>
      </w:r>
      <w:r w:rsidRPr="00117F8F">
        <w:rPr>
          <w:lang w:val="en-GB"/>
        </w:rPr>
        <w:t>DG 6 calls for universal and equitable access to affordable drinking water by 2030 through target 6.1</w:t>
      </w:r>
      <w:r w:rsidR="003647FB" w:rsidRPr="00117F8F">
        <w:rPr>
          <w:lang w:val="en-GB"/>
        </w:rPr>
        <w:t xml:space="preserve">; </w:t>
      </w:r>
      <w:r w:rsidRPr="00117F8F">
        <w:rPr>
          <w:lang w:val="en-GB"/>
        </w:rPr>
        <w:t>and universal and equitable access to adequate sanitation and hygiene and an end to open defecation</w:t>
      </w:r>
      <w:r w:rsidR="00C86345" w:rsidRPr="00117F8F">
        <w:rPr>
          <w:lang w:val="en-GB"/>
        </w:rPr>
        <w:t xml:space="preserve"> (OD)</w:t>
      </w:r>
      <w:r w:rsidRPr="00117F8F">
        <w:rPr>
          <w:lang w:val="en-GB"/>
        </w:rPr>
        <w:t xml:space="preserve"> by 2030 through target 6.2, with particular attention to the needs of women and girls and people in vulnerable situations.</w:t>
      </w:r>
    </w:p>
    <w:p w:rsidR="00203323" w:rsidRPr="00117F8F" w:rsidRDefault="00740809">
      <w:pPr>
        <w:pStyle w:val="ps"/>
        <w:rPr>
          <w:lang w:val="en-GB"/>
        </w:rPr>
      </w:pPr>
      <w:r w:rsidRPr="00117F8F">
        <w:rPr>
          <w:lang w:val="en-GB"/>
        </w:rPr>
        <w:lastRenderedPageBreak/>
        <w:t>The Phase 1 diagnostic study framed the current situation of the drinking water supply and sanitation sub-sector in the regions of the OMVG basin member states. The diagnosis identified the main challenges to be addressed, particularly with regard to the population in rural areas, as they are the most disadvantaged in terms of access to an improved water source at or near the site and to adequate sanitation and hygiene.</w:t>
      </w:r>
    </w:p>
    <w:p w:rsidR="00203323" w:rsidRPr="00117F8F" w:rsidRDefault="00740809">
      <w:pPr>
        <w:pStyle w:val="ps"/>
        <w:rPr>
          <w:lang w:val="en-GB"/>
        </w:rPr>
      </w:pPr>
      <w:r w:rsidRPr="00117F8F">
        <w:rPr>
          <w:lang w:val="en-GB"/>
        </w:rPr>
        <w:t xml:space="preserve">In the OMVG basins, one quarter of the total population is urban and three quarters of the total population is rural. It is therefore </w:t>
      </w:r>
      <w:r w:rsidRPr="00117F8F">
        <w:rPr>
          <w:b/>
          <w:lang w:val="en-GB"/>
        </w:rPr>
        <w:t xml:space="preserve">essential to ensure that the entire rural population has access </w:t>
      </w:r>
      <w:r w:rsidR="000D1F15" w:rsidRPr="00117F8F">
        <w:rPr>
          <w:b/>
          <w:lang w:val="en-GB"/>
        </w:rPr>
        <w:t>to</w:t>
      </w:r>
      <w:r w:rsidRPr="00117F8F">
        <w:rPr>
          <w:b/>
          <w:lang w:val="en-GB"/>
        </w:rPr>
        <w:t xml:space="preserve"> improved water sources and adequate sanitation and hygiene services</w:t>
      </w:r>
      <w:r w:rsidRPr="00117F8F">
        <w:rPr>
          <w:lang w:val="en-GB"/>
        </w:rPr>
        <w:t>.</w:t>
      </w:r>
    </w:p>
    <w:p w:rsidR="00203323" w:rsidRPr="00117F8F" w:rsidRDefault="00740809">
      <w:pPr>
        <w:pStyle w:val="ps"/>
        <w:rPr>
          <w:lang w:val="en-GB"/>
        </w:rPr>
      </w:pPr>
      <w:r w:rsidRPr="00117F8F">
        <w:rPr>
          <w:lang w:val="en-GB"/>
        </w:rPr>
        <w:t>For the provision of universal, equitable and affordable drinking water, the global objectives that should contribute to their achievement are the following</w:t>
      </w:r>
      <w:r w:rsidR="00C86345" w:rsidRPr="00117F8F">
        <w:rPr>
          <w:lang w:val="en-GB"/>
        </w:rPr>
        <w:t>:</w:t>
      </w:r>
    </w:p>
    <w:p w:rsidR="00203323" w:rsidRPr="00117F8F" w:rsidRDefault="00740809">
      <w:pPr>
        <w:pStyle w:val="ps"/>
        <w:numPr>
          <w:ilvl w:val="0"/>
          <w:numId w:val="18"/>
        </w:numPr>
        <w:rPr>
          <w:lang w:val="en-GB"/>
        </w:rPr>
      </w:pPr>
      <w:r w:rsidRPr="00117F8F">
        <w:rPr>
          <w:b/>
          <w:lang w:val="en-GB"/>
        </w:rPr>
        <w:t xml:space="preserve">Ensure sustainable and affordable access, especially </w:t>
      </w:r>
      <w:r w:rsidR="000D1F15" w:rsidRPr="00117F8F">
        <w:rPr>
          <w:b/>
          <w:lang w:val="en-GB"/>
        </w:rPr>
        <w:t xml:space="preserve">for </w:t>
      </w:r>
      <w:r w:rsidRPr="00117F8F">
        <w:rPr>
          <w:b/>
          <w:lang w:val="en-GB"/>
        </w:rPr>
        <w:t xml:space="preserve">the rural population, to safe drinking water </w:t>
      </w:r>
      <w:r w:rsidRPr="00117F8F">
        <w:rPr>
          <w:lang w:val="en-GB"/>
        </w:rPr>
        <w:t xml:space="preserve">on site or close to households, accessible in 30 minutes or less </w:t>
      </w:r>
      <w:r w:rsidR="000D1F15" w:rsidRPr="00117F8F">
        <w:rPr>
          <w:lang w:val="en-GB"/>
        </w:rPr>
        <w:t>(</w:t>
      </w:r>
      <w:r w:rsidRPr="00117F8F">
        <w:rPr>
          <w:lang w:val="en-GB"/>
        </w:rPr>
        <w:t>round trip</w:t>
      </w:r>
      <w:r w:rsidR="000D1F15" w:rsidRPr="00117F8F">
        <w:rPr>
          <w:lang w:val="en-GB"/>
        </w:rPr>
        <w:t>)</w:t>
      </w:r>
      <w:r w:rsidRPr="00117F8F">
        <w:rPr>
          <w:lang w:val="en-GB"/>
        </w:rPr>
        <w:t>;</w:t>
      </w:r>
    </w:p>
    <w:p w:rsidR="00203323" w:rsidRPr="00117F8F" w:rsidRDefault="00740809">
      <w:pPr>
        <w:pStyle w:val="ps"/>
        <w:numPr>
          <w:ilvl w:val="0"/>
          <w:numId w:val="18"/>
        </w:numPr>
        <w:rPr>
          <w:lang w:val="en-GB"/>
        </w:rPr>
      </w:pPr>
      <w:r w:rsidRPr="00117F8F">
        <w:rPr>
          <w:b/>
          <w:lang w:val="en-GB"/>
        </w:rPr>
        <w:t xml:space="preserve">Ensuring the quality of drinking water on an ongoing basis, </w:t>
      </w:r>
      <w:r w:rsidRPr="00117F8F">
        <w:rPr>
          <w:lang w:val="en-GB"/>
        </w:rPr>
        <w:t>either</w:t>
      </w:r>
      <w:r w:rsidRPr="00117F8F">
        <w:rPr>
          <w:b/>
          <w:lang w:val="en-GB"/>
        </w:rPr>
        <w:t xml:space="preserve"> </w:t>
      </w:r>
      <w:r w:rsidRPr="00117F8F">
        <w:rPr>
          <w:lang w:val="en-GB"/>
        </w:rPr>
        <w:t>through treatment (water chlorination, removal of iron and other chemicals) or removal of environmental contamination;</w:t>
      </w:r>
    </w:p>
    <w:p w:rsidR="00203323" w:rsidRPr="00117F8F" w:rsidRDefault="00740809">
      <w:pPr>
        <w:pStyle w:val="ps"/>
        <w:numPr>
          <w:ilvl w:val="0"/>
          <w:numId w:val="18"/>
        </w:numPr>
        <w:rPr>
          <w:lang w:val="en-GB"/>
        </w:rPr>
      </w:pPr>
      <w:r w:rsidRPr="00117F8F">
        <w:rPr>
          <w:b/>
          <w:lang w:val="en-GB"/>
        </w:rPr>
        <w:t xml:space="preserve">To ensure a high quality and sustainable drinking water service </w:t>
      </w:r>
      <w:r w:rsidRPr="00117F8F">
        <w:rPr>
          <w:lang w:val="en-GB"/>
        </w:rPr>
        <w:t>through the development of professionalized service delivery models and systems for monitoring, controlling and evaluating the technical and financial performance of the service.</w:t>
      </w:r>
    </w:p>
    <w:p w:rsidR="00203323" w:rsidRPr="00117F8F" w:rsidRDefault="00740809">
      <w:pPr>
        <w:pStyle w:val="ps"/>
        <w:rPr>
          <w:lang w:val="en-GB"/>
        </w:rPr>
      </w:pPr>
      <w:r w:rsidRPr="00117F8F">
        <w:rPr>
          <w:lang w:val="en-GB"/>
        </w:rPr>
        <w:t>The actions to be taken to achieve the specific targets will vary from country to country, depending on the current capacities and service levels of each country. Countries with high rates of access to water from unimproved sources will strive to make progress in this direction by moving large percentages of their population from the "unimproved source" category to the "basic service" category, which corresponds to drinking water from an improved source with a collection time of 30 minutes or less for the round trip, including queuing</w:t>
      </w:r>
      <w:r w:rsidR="003975CF" w:rsidRPr="00117F8F">
        <w:rPr>
          <w:lang w:val="en-GB"/>
        </w:rPr>
        <w:t xml:space="preserve">. </w:t>
      </w:r>
    </w:p>
    <w:p w:rsidR="00203323" w:rsidRPr="00117F8F" w:rsidRDefault="00740809">
      <w:pPr>
        <w:pStyle w:val="ps"/>
        <w:rPr>
          <w:lang w:val="en-GB"/>
        </w:rPr>
      </w:pPr>
      <w:r w:rsidRPr="00117F8F">
        <w:rPr>
          <w:lang w:val="en-GB"/>
        </w:rPr>
        <w:t>Countries with the best levels of water services will seek to ensure near-universal access to a safely managed water supply that is</w:t>
      </w:r>
      <w:bookmarkStart w:id="37" w:name="_Hlk78281694"/>
      <w:r w:rsidRPr="00117F8F">
        <w:rPr>
          <w:lang w:val="en-GB"/>
        </w:rPr>
        <w:t xml:space="preserve"> drinking water from an improved, locally available source, free from contamination by faecal matter</w:t>
      </w:r>
      <w:bookmarkEnd w:id="37"/>
      <w:r w:rsidRPr="00117F8F">
        <w:rPr>
          <w:lang w:val="en-GB"/>
        </w:rPr>
        <w:t xml:space="preserve"> and priority chemicals.</w:t>
      </w:r>
    </w:p>
    <w:p w:rsidR="00203323" w:rsidRPr="00117F8F" w:rsidRDefault="00740809">
      <w:pPr>
        <w:pStyle w:val="ps"/>
        <w:spacing w:before="140"/>
        <w:rPr>
          <w:lang w:val="en-GB"/>
        </w:rPr>
      </w:pPr>
      <w:r w:rsidRPr="00117F8F">
        <w:rPr>
          <w:lang w:val="en-GB"/>
        </w:rPr>
        <w:t xml:space="preserve">In the case of sanitation in the OMVG basins, it is found that in all regions there are </w:t>
      </w:r>
      <w:r w:rsidRPr="00117F8F">
        <w:rPr>
          <w:b/>
          <w:lang w:val="en-GB"/>
        </w:rPr>
        <w:t xml:space="preserve">high to very high percentages of access to unimproved toilets or </w:t>
      </w:r>
      <w:r w:rsidR="007F249E" w:rsidRPr="00117F8F">
        <w:rPr>
          <w:b/>
          <w:lang w:val="en-GB"/>
        </w:rPr>
        <w:t>practice</w:t>
      </w:r>
      <w:r w:rsidRPr="00117F8F">
        <w:rPr>
          <w:b/>
          <w:lang w:val="en-GB"/>
        </w:rPr>
        <w:t xml:space="preserve"> of open defecation</w:t>
      </w:r>
      <w:r w:rsidRPr="00117F8F">
        <w:rPr>
          <w:lang w:val="en-GB"/>
        </w:rPr>
        <w:t xml:space="preserve">. </w:t>
      </w:r>
    </w:p>
    <w:p w:rsidR="00203323" w:rsidRPr="00117F8F" w:rsidRDefault="00740809">
      <w:pPr>
        <w:pStyle w:val="ps"/>
        <w:spacing w:before="140"/>
        <w:rPr>
          <w:lang w:val="en-GB"/>
        </w:rPr>
      </w:pPr>
      <w:r w:rsidRPr="00117F8F">
        <w:rPr>
          <w:lang w:val="en-GB"/>
        </w:rPr>
        <w:t>For equitable and sustainable access to adequate sanitation and hygiene services the overall objectives are</w:t>
      </w:r>
      <w:r w:rsidR="007F249E" w:rsidRPr="00117F8F">
        <w:rPr>
          <w:lang w:val="en-GB"/>
        </w:rPr>
        <w:t>:</w:t>
      </w:r>
    </w:p>
    <w:p w:rsidR="00203323" w:rsidRPr="00117F8F" w:rsidRDefault="00740809">
      <w:pPr>
        <w:pStyle w:val="ps"/>
        <w:numPr>
          <w:ilvl w:val="0"/>
          <w:numId w:val="25"/>
        </w:numPr>
        <w:rPr>
          <w:lang w:val="en-GB"/>
        </w:rPr>
      </w:pPr>
      <w:r w:rsidRPr="00117F8F">
        <w:rPr>
          <w:b/>
          <w:lang w:val="en-GB"/>
        </w:rPr>
        <w:t>Ensure the elimination of open defecation</w:t>
      </w:r>
      <w:r w:rsidRPr="00117F8F">
        <w:rPr>
          <w:lang w:val="en-GB"/>
        </w:rPr>
        <w:t>;</w:t>
      </w:r>
    </w:p>
    <w:p w:rsidR="00203323" w:rsidRPr="00117F8F" w:rsidRDefault="00740809">
      <w:pPr>
        <w:pStyle w:val="ps"/>
        <w:numPr>
          <w:ilvl w:val="0"/>
          <w:numId w:val="25"/>
        </w:numPr>
        <w:rPr>
          <w:lang w:val="en-GB"/>
        </w:rPr>
      </w:pPr>
      <w:r w:rsidRPr="00117F8F">
        <w:rPr>
          <w:b/>
          <w:lang w:val="en-GB"/>
        </w:rPr>
        <w:t>Ensure equitable access to sanitation and hygiene services for all</w:t>
      </w:r>
      <w:r w:rsidRPr="00117F8F">
        <w:rPr>
          <w:lang w:val="en-GB"/>
        </w:rPr>
        <w:t>, with particular attention to the needs of women and girls and people in vulnerable situations;</w:t>
      </w:r>
    </w:p>
    <w:p w:rsidR="00203323" w:rsidRPr="00117F8F" w:rsidRDefault="00740809">
      <w:pPr>
        <w:pStyle w:val="ps"/>
        <w:numPr>
          <w:ilvl w:val="0"/>
          <w:numId w:val="25"/>
        </w:numPr>
        <w:rPr>
          <w:lang w:val="en-GB"/>
        </w:rPr>
      </w:pPr>
      <w:r w:rsidRPr="00117F8F">
        <w:rPr>
          <w:b/>
          <w:lang w:val="en-GB"/>
        </w:rPr>
        <w:t>Ensure that all households have access to handwashing facilities with soap and water</w:t>
      </w:r>
      <w:r w:rsidRPr="00117F8F">
        <w:rPr>
          <w:lang w:val="en-GB"/>
        </w:rPr>
        <w:t>;</w:t>
      </w:r>
    </w:p>
    <w:p w:rsidR="00203323" w:rsidRPr="00117F8F" w:rsidRDefault="00740809">
      <w:pPr>
        <w:pStyle w:val="ps"/>
        <w:numPr>
          <w:ilvl w:val="0"/>
          <w:numId w:val="25"/>
        </w:numPr>
        <w:rPr>
          <w:lang w:val="en-GB"/>
        </w:rPr>
      </w:pPr>
      <w:r w:rsidRPr="00117F8F">
        <w:rPr>
          <w:b/>
          <w:lang w:val="en-GB"/>
        </w:rPr>
        <w:t xml:space="preserve">Ensure a quality and sustainable sanitation and hygiene service </w:t>
      </w:r>
      <w:r w:rsidRPr="00117F8F">
        <w:rPr>
          <w:lang w:val="en-GB"/>
        </w:rPr>
        <w:t xml:space="preserve">through the development of professionalized service delivery models and systems for monitoring, control and </w:t>
      </w:r>
      <w:r w:rsidR="00D4413E" w:rsidRPr="00117F8F">
        <w:rPr>
          <w:lang w:val="en-GB"/>
        </w:rPr>
        <w:t xml:space="preserve">technical and financial evaluation </w:t>
      </w:r>
      <w:r w:rsidRPr="00117F8F">
        <w:rPr>
          <w:lang w:val="en-GB"/>
        </w:rPr>
        <w:t>of the service.</w:t>
      </w:r>
    </w:p>
    <w:p w:rsidR="00203323" w:rsidRPr="00117F8F" w:rsidRDefault="00740809">
      <w:pPr>
        <w:pStyle w:val="ps"/>
        <w:spacing w:before="140"/>
        <w:rPr>
          <w:lang w:val="en-GB"/>
        </w:rPr>
      </w:pPr>
      <w:r w:rsidRPr="00117F8F">
        <w:rPr>
          <w:lang w:val="en-GB"/>
        </w:rPr>
        <w:t xml:space="preserve">All Member States should continue their efforts to provide improved sanitation solutions, adapted to the urban characteristics of the localities, to guarantee access to sanitation for all, ensuring the sustainability of the infrastructure and the service to be able to achieve the results of the 2030 Agenda. </w:t>
      </w:r>
    </w:p>
    <w:p w:rsidR="0006488C" w:rsidRDefault="0006488C">
      <w:pPr>
        <w:spacing w:after="160" w:line="259" w:lineRule="auto"/>
        <w:rPr>
          <w:rFonts w:ascii="Tw Cen MT" w:hAnsi="Tw Cen MT"/>
          <w:b/>
          <w:caps/>
          <w:sz w:val="24"/>
          <w:szCs w:val="24"/>
          <w:u w:val="single"/>
          <w:lang w:val="en-GB"/>
        </w:rPr>
      </w:pPr>
      <w:r>
        <w:rPr>
          <w:lang w:val="en-GB"/>
        </w:rPr>
        <w:br w:type="page"/>
      </w:r>
    </w:p>
    <w:p w:rsidR="00203323" w:rsidRPr="00117F8F" w:rsidRDefault="00740809">
      <w:pPr>
        <w:pStyle w:val="T1"/>
        <w:rPr>
          <w:lang w:val="en-GB"/>
        </w:rPr>
      </w:pPr>
      <w:r w:rsidRPr="00117F8F">
        <w:rPr>
          <w:lang w:val="en-GB"/>
        </w:rPr>
        <w:lastRenderedPageBreak/>
        <w:t xml:space="preserve">Health </w:t>
      </w:r>
    </w:p>
    <w:p w:rsidR="00203323" w:rsidRPr="00117F8F" w:rsidRDefault="00740809">
      <w:pPr>
        <w:pStyle w:val="ps"/>
        <w:rPr>
          <w:lang w:val="en-GB"/>
        </w:rPr>
      </w:pPr>
      <w:r w:rsidRPr="00117F8F">
        <w:rPr>
          <w:lang w:val="en-GB"/>
        </w:rPr>
        <w:t xml:space="preserve">The 2030 Agenda and its 17 Sustainable Development Goals provide a cross-cutting vision highlighting the importance of addressing the determinants of people's health. </w:t>
      </w:r>
      <w:r w:rsidR="007341EC" w:rsidRPr="00117F8F">
        <w:rPr>
          <w:lang w:val="en-GB"/>
        </w:rPr>
        <w:t>SDG</w:t>
      </w:r>
      <w:r w:rsidRPr="00117F8F">
        <w:rPr>
          <w:lang w:val="en-GB"/>
        </w:rPr>
        <w:t xml:space="preserve"> 3 promotes a global approach to health and aims to "enable all people to live in good health and promote well-being for all at all ages". It mainly concerns mothers and children, the fight against epidemics, road safety and access to care.</w:t>
      </w:r>
    </w:p>
    <w:p w:rsidR="00203323" w:rsidRPr="00117F8F" w:rsidRDefault="00740809">
      <w:pPr>
        <w:pStyle w:val="ps"/>
        <w:rPr>
          <w:lang w:val="en-GB"/>
        </w:rPr>
      </w:pPr>
      <w:r w:rsidRPr="00117F8F">
        <w:rPr>
          <w:lang w:val="en-GB"/>
        </w:rPr>
        <w:t xml:space="preserve">The efforts made in recent years in the field of health in the OMVG Member States have resulted in an </w:t>
      </w:r>
      <w:r w:rsidRPr="00117F8F">
        <w:rPr>
          <w:b/>
          <w:lang w:val="en-GB"/>
        </w:rPr>
        <w:t>overall improvement in health indicators</w:t>
      </w:r>
      <w:r w:rsidRPr="00117F8F">
        <w:rPr>
          <w:lang w:val="en-GB"/>
        </w:rPr>
        <w:t xml:space="preserve">. Morbidity and mortality from AIDS, tuberculosis, malaria and neglected tropical diseases have fallen significantly over the past 10 years. </w:t>
      </w:r>
    </w:p>
    <w:p w:rsidR="00203323" w:rsidRPr="00117F8F" w:rsidRDefault="00740809">
      <w:pPr>
        <w:pStyle w:val="ps"/>
        <w:rPr>
          <w:lang w:val="en-GB"/>
        </w:rPr>
      </w:pPr>
      <w:r w:rsidRPr="00117F8F">
        <w:rPr>
          <w:lang w:val="en-GB"/>
        </w:rPr>
        <w:t xml:space="preserve">This decline is contrasted by </w:t>
      </w:r>
      <w:r w:rsidRPr="00117F8F">
        <w:rPr>
          <w:b/>
          <w:lang w:val="en-GB"/>
        </w:rPr>
        <w:t xml:space="preserve">abnormally high rates of mortality and morbidity indicators </w:t>
      </w:r>
      <w:r w:rsidRPr="00117F8F">
        <w:rPr>
          <w:lang w:val="en-GB"/>
        </w:rPr>
        <w:t xml:space="preserve">that are still far above the targets set by the World Health Organisation. Infant and child mortality is twice the target and maternal mortality is five times (405/100,000) the 2030 target (70/100,000). It remains clear that </w:t>
      </w:r>
      <w:r w:rsidRPr="00117F8F">
        <w:rPr>
          <w:b/>
          <w:lang w:val="en-GB"/>
        </w:rPr>
        <w:t>further efforts are needed to achieve the expected targets</w:t>
      </w:r>
      <w:r w:rsidR="00F04D1D" w:rsidRPr="00117F8F">
        <w:rPr>
          <w:lang w:val="en-GB"/>
        </w:rPr>
        <w:t xml:space="preserve">, </w:t>
      </w:r>
      <w:r w:rsidRPr="00117F8F">
        <w:rPr>
          <w:lang w:val="en-GB"/>
        </w:rPr>
        <w:t>and major challenges have been identified to have a resilient health system and health indicators in line with the expected results by 2040.</w:t>
      </w:r>
    </w:p>
    <w:p w:rsidR="00203323" w:rsidRPr="00117F8F" w:rsidRDefault="00740809">
      <w:pPr>
        <w:pStyle w:val="ps"/>
        <w:rPr>
          <w:lang w:val="en-GB"/>
        </w:rPr>
      </w:pPr>
      <w:r w:rsidRPr="00117F8F">
        <w:rPr>
          <w:lang w:val="en-GB"/>
        </w:rPr>
        <w:t xml:space="preserve">The health systems of the countries </w:t>
      </w:r>
      <w:r w:rsidR="007341EC" w:rsidRPr="00117F8F">
        <w:rPr>
          <w:lang w:val="en-GB"/>
        </w:rPr>
        <w:t>of</w:t>
      </w:r>
      <w:r w:rsidRPr="00117F8F">
        <w:rPr>
          <w:lang w:val="en-GB"/>
        </w:rPr>
        <w:t xml:space="preserve"> </w:t>
      </w:r>
      <w:r w:rsidR="00F04D1D" w:rsidRPr="00117F8F">
        <w:rPr>
          <w:lang w:val="en-GB"/>
        </w:rPr>
        <w:t xml:space="preserve">the OMVG </w:t>
      </w:r>
      <w:r w:rsidRPr="00117F8F">
        <w:rPr>
          <w:lang w:val="en-GB"/>
        </w:rPr>
        <w:t xml:space="preserve">face a number of challenges, including the elimination of malaria, AIDS and tuberculosis; the control of maternal, neonatal and child mortality; the reduction of malnutrition; </w:t>
      </w:r>
      <w:r w:rsidR="00F04D1D" w:rsidRPr="00117F8F">
        <w:rPr>
          <w:lang w:val="en-GB"/>
        </w:rPr>
        <w:t xml:space="preserve">and the </w:t>
      </w:r>
      <w:r w:rsidRPr="00117F8F">
        <w:rPr>
          <w:lang w:val="en-GB"/>
        </w:rPr>
        <w:t>existence of a sufficiently strengthened, dynamic and resilient national health system in the face of external shocks.</w:t>
      </w:r>
    </w:p>
    <w:p w:rsidR="00203323" w:rsidRPr="00117F8F" w:rsidRDefault="00740809">
      <w:pPr>
        <w:pStyle w:val="ps"/>
        <w:tabs>
          <w:tab w:val="left" w:pos="6379"/>
        </w:tabs>
        <w:rPr>
          <w:lang w:val="en-GB"/>
        </w:rPr>
      </w:pPr>
      <w:r w:rsidRPr="00117F8F">
        <w:rPr>
          <w:lang w:val="en-GB"/>
        </w:rPr>
        <w:t xml:space="preserve">Obstacles relating to the provision of care and the optimal use of this care, such as the quality of the technical facilities, </w:t>
      </w:r>
      <w:r w:rsidR="00FD197E" w:rsidRPr="00117F8F">
        <w:rPr>
          <w:lang w:val="en-GB"/>
        </w:rPr>
        <w:t xml:space="preserve">or </w:t>
      </w:r>
      <w:r w:rsidRPr="00117F8F">
        <w:rPr>
          <w:lang w:val="en-GB"/>
        </w:rPr>
        <w:t xml:space="preserve">the availability of qualified personnel, equipment and quality medicines, mean that one of the major challenges in the </w:t>
      </w:r>
      <w:r w:rsidR="00F04D1D" w:rsidRPr="00117F8F">
        <w:rPr>
          <w:lang w:val="en-GB"/>
        </w:rPr>
        <w:t xml:space="preserve">OMVG basins </w:t>
      </w:r>
      <w:r w:rsidRPr="00117F8F">
        <w:rPr>
          <w:lang w:val="en-GB"/>
        </w:rPr>
        <w:t xml:space="preserve">is the </w:t>
      </w:r>
      <w:r w:rsidRPr="00117F8F">
        <w:rPr>
          <w:b/>
          <w:lang w:val="en-GB"/>
        </w:rPr>
        <w:t>quality of the services provided</w:t>
      </w:r>
      <w:r w:rsidRPr="00117F8F">
        <w:rPr>
          <w:lang w:val="en-GB"/>
        </w:rPr>
        <w:t xml:space="preserve">, which remains insufficient at all levels of the care pyramid. The </w:t>
      </w:r>
      <w:r w:rsidRPr="00117F8F">
        <w:rPr>
          <w:b/>
          <w:lang w:val="en-GB"/>
        </w:rPr>
        <w:t>rate of financing of the health sector is very low</w:t>
      </w:r>
      <w:r w:rsidRPr="00117F8F">
        <w:rPr>
          <w:lang w:val="en-GB"/>
        </w:rPr>
        <w:t xml:space="preserve">, less than 10% of national budgets, </w:t>
      </w:r>
      <w:r w:rsidR="00FD197E" w:rsidRPr="00117F8F">
        <w:rPr>
          <w:lang w:val="en-GB"/>
        </w:rPr>
        <w:t xml:space="preserve">and </w:t>
      </w:r>
      <w:r w:rsidRPr="00117F8F">
        <w:rPr>
          <w:lang w:val="en-GB"/>
        </w:rPr>
        <w:t>constitutes an additional bottleneck for the sector.</w:t>
      </w:r>
    </w:p>
    <w:p w:rsidR="00203323" w:rsidRPr="00117F8F" w:rsidRDefault="00740809">
      <w:pPr>
        <w:pStyle w:val="ps"/>
        <w:rPr>
          <w:lang w:val="en-GB"/>
        </w:rPr>
      </w:pPr>
      <w:r w:rsidRPr="00117F8F">
        <w:rPr>
          <w:lang w:val="en-GB"/>
        </w:rPr>
        <w:t xml:space="preserve">The </w:t>
      </w:r>
      <w:r w:rsidRPr="00117F8F">
        <w:rPr>
          <w:b/>
          <w:lang w:val="en-GB"/>
        </w:rPr>
        <w:t xml:space="preserve">gaps in health care coverage </w:t>
      </w:r>
      <w:r w:rsidRPr="00117F8F">
        <w:rPr>
          <w:lang w:val="en-GB"/>
        </w:rPr>
        <w:t xml:space="preserve">are obvious in terms of human resources, with only 6 qualified health workers (nurses, </w:t>
      </w:r>
      <w:r w:rsidR="00FD197E" w:rsidRPr="00117F8F">
        <w:rPr>
          <w:lang w:val="en-GB"/>
        </w:rPr>
        <w:t xml:space="preserve">midwives </w:t>
      </w:r>
      <w:r w:rsidRPr="00117F8F">
        <w:rPr>
          <w:lang w:val="en-GB"/>
        </w:rPr>
        <w:t>and doctors) per 10,000 inhabitants, compared with the norm of 23 per 10,000 inhabitants. Geographical and financial access to health services also needs to be improved, as the distances between health structures and the population's places of residence often exceed 30 km for health centres and more than 10 km for health posts. This will require the construction of new health structures</w:t>
      </w:r>
      <w:r w:rsidR="0080163B" w:rsidRPr="00117F8F">
        <w:rPr>
          <w:lang w:val="en-GB"/>
        </w:rPr>
        <w:t xml:space="preserve">, </w:t>
      </w:r>
      <w:r w:rsidRPr="00117F8F">
        <w:rPr>
          <w:lang w:val="en-GB"/>
        </w:rPr>
        <w:t xml:space="preserve">but also their equipment and provision of qualified personnel. </w:t>
      </w:r>
    </w:p>
    <w:p w:rsidR="00203323" w:rsidRPr="00117F8F" w:rsidRDefault="00740809">
      <w:pPr>
        <w:pStyle w:val="ps"/>
        <w:rPr>
          <w:lang w:val="en-GB"/>
        </w:rPr>
      </w:pPr>
      <w:r w:rsidRPr="00117F8F">
        <w:rPr>
          <w:lang w:val="en-GB"/>
        </w:rPr>
        <w:t xml:space="preserve">The </w:t>
      </w:r>
      <w:r w:rsidRPr="00117F8F">
        <w:rPr>
          <w:b/>
          <w:lang w:val="en-GB"/>
        </w:rPr>
        <w:t>health information system</w:t>
      </w:r>
      <w:r w:rsidRPr="00117F8F">
        <w:rPr>
          <w:lang w:val="en-GB"/>
        </w:rPr>
        <w:t xml:space="preserve">, despite the implementation of DHIS2 </w:t>
      </w:r>
      <w:r w:rsidR="0080163B" w:rsidRPr="00117F8F">
        <w:rPr>
          <w:lang w:val="en-GB"/>
        </w:rPr>
        <w:t>(</w:t>
      </w:r>
      <w:r w:rsidR="0080163B" w:rsidRPr="00117F8F">
        <w:rPr>
          <w:i/>
          <w:lang w:val="en-GB"/>
        </w:rPr>
        <w:t xml:space="preserve">District Health Information Software </w:t>
      </w:r>
      <w:r w:rsidR="0080163B" w:rsidRPr="00117F8F">
        <w:rPr>
          <w:lang w:val="en-GB"/>
        </w:rPr>
        <w:t xml:space="preserve">version 2), </w:t>
      </w:r>
      <w:r w:rsidRPr="00117F8F">
        <w:rPr>
          <w:b/>
          <w:lang w:val="en-GB"/>
        </w:rPr>
        <w:t xml:space="preserve">needs to be strengthened </w:t>
      </w:r>
      <w:r w:rsidRPr="00117F8F">
        <w:rPr>
          <w:lang w:val="en-GB"/>
        </w:rPr>
        <w:t xml:space="preserve">and staffed with well-trained </w:t>
      </w:r>
      <w:r w:rsidR="007341EC" w:rsidRPr="00117F8F">
        <w:rPr>
          <w:lang w:val="en-GB"/>
        </w:rPr>
        <w:t>staff</w:t>
      </w:r>
      <w:r w:rsidRPr="00117F8F">
        <w:rPr>
          <w:lang w:val="en-GB"/>
        </w:rPr>
        <w:t xml:space="preserve"> so that reliable information can be produced that can help in decision-making</w:t>
      </w:r>
      <w:r w:rsidR="003975CF" w:rsidRPr="00117F8F">
        <w:rPr>
          <w:lang w:val="en-GB"/>
        </w:rPr>
        <w:t xml:space="preserve">. </w:t>
      </w:r>
    </w:p>
    <w:p w:rsidR="00203323" w:rsidRPr="00117F8F" w:rsidRDefault="00740809">
      <w:pPr>
        <w:pStyle w:val="ps"/>
        <w:rPr>
          <w:lang w:val="en-GB"/>
        </w:rPr>
      </w:pPr>
      <w:r w:rsidRPr="00117F8F">
        <w:rPr>
          <w:b/>
          <w:lang w:val="en-GB"/>
        </w:rPr>
        <w:t xml:space="preserve">Climate change and the context of COVID-19 </w:t>
      </w:r>
      <w:r w:rsidR="0080163B" w:rsidRPr="00117F8F">
        <w:rPr>
          <w:b/>
          <w:lang w:val="en-GB"/>
        </w:rPr>
        <w:t>have significant impacts on the health sector</w:t>
      </w:r>
      <w:r w:rsidR="0080163B" w:rsidRPr="00117F8F">
        <w:rPr>
          <w:lang w:val="en-GB"/>
        </w:rPr>
        <w:t xml:space="preserve">, and </w:t>
      </w:r>
      <w:r w:rsidRPr="00117F8F">
        <w:rPr>
          <w:lang w:val="en-GB"/>
        </w:rPr>
        <w:t xml:space="preserve">these two parameters </w:t>
      </w:r>
      <w:r w:rsidR="0080163B" w:rsidRPr="00117F8F">
        <w:rPr>
          <w:lang w:val="en-GB"/>
        </w:rPr>
        <w:t xml:space="preserve">must be taken into </w:t>
      </w:r>
      <w:r w:rsidRPr="00117F8F">
        <w:rPr>
          <w:lang w:val="en-GB"/>
        </w:rPr>
        <w:t>account in the planning of health policies and programmes. A resurgence of certain water-borne diseases such as cholera can be expected with the return of abundant rainfall, especially in certain areas of the urban peripheries. The decline in the performance of certain health programmes (tuberculosis, AIDS, immunisation, etc.) observed during the first three waves of COVID-19 still raises challenges to be met so that the results obtained in recent years do not fall into disrepair.</w:t>
      </w:r>
    </w:p>
    <w:p w:rsidR="00203323" w:rsidRPr="00117F8F" w:rsidRDefault="00740809">
      <w:pPr>
        <w:pStyle w:val="ps"/>
        <w:rPr>
          <w:lang w:val="en-GB"/>
        </w:rPr>
      </w:pPr>
      <w:r w:rsidRPr="00117F8F">
        <w:rPr>
          <w:lang w:val="en-GB"/>
        </w:rPr>
        <w:t xml:space="preserve">It is therefore important to identify priorities on the basis of the </w:t>
      </w:r>
      <w:r w:rsidR="007341EC" w:rsidRPr="00117F8F">
        <w:rPr>
          <w:lang w:val="en-GB"/>
        </w:rPr>
        <w:t>diagnostic</w:t>
      </w:r>
      <w:r w:rsidRPr="00117F8F">
        <w:rPr>
          <w:lang w:val="en-GB"/>
        </w:rPr>
        <w:t xml:space="preserve"> analysis made in Phase 1 in order to achieve the sustainable development objectives.</w:t>
      </w:r>
    </w:p>
    <w:p w:rsidR="00203323" w:rsidRPr="00117F8F" w:rsidRDefault="00740809">
      <w:pPr>
        <w:pStyle w:val="ps"/>
        <w:rPr>
          <w:lang w:val="en-GB"/>
        </w:rPr>
      </w:pPr>
      <w:r w:rsidRPr="00117F8F">
        <w:rPr>
          <w:lang w:val="en-GB"/>
        </w:rPr>
        <w:t>To enable all people to live in good health and to promote the well-being of all people at all ages, the following overall objectives are proposed:</w:t>
      </w:r>
    </w:p>
    <w:p w:rsidR="00203323" w:rsidRPr="00117F8F" w:rsidRDefault="00740809">
      <w:pPr>
        <w:pStyle w:val="ps"/>
        <w:numPr>
          <w:ilvl w:val="0"/>
          <w:numId w:val="37"/>
        </w:numPr>
        <w:rPr>
          <w:lang w:val="en-GB"/>
        </w:rPr>
      </w:pPr>
      <w:r w:rsidRPr="00117F8F">
        <w:rPr>
          <w:b/>
          <w:lang w:val="en-GB"/>
        </w:rPr>
        <w:t xml:space="preserve">Ensure universal access to quality health care and services </w:t>
      </w:r>
      <w:r w:rsidRPr="00117F8F">
        <w:rPr>
          <w:lang w:val="en-GB"/>
        </w:rPr>
        <w:t xml:space="preserve">by 2040 in all regions covered by the OMVG </w:t>
      </w:r>
      <w:r w:rsidR="00D429A8">
        <w:rPr>
          <w:lang w:val="en-GB"/>
        </w:rPr>
        <w:t>basins</w:t>
      </w:r>
      <w:r w:rsidRPr="00117F8F">
        <w:rPr>
          <w:lang w:val="en-GB"/>
        </w:rPr>
        <w:t>;</w:t>
      </w:r>
    </w:p>
    <w:p w:rsidR="00203323" w:rsidRPr="00117F8F" w:rsidRDefault="00740809">
      <w:pPr>
        <w:pStyle w:val="ps"/>
        <w:numPr>
          <w:ilvl w:val="0"/>
          <w:numId w:val="37"/>
        </w:numPr>
        <w:rPr>
          <w:lang w:val="en-GB"/>
        </w:rPr>
      </w:pPr>
      <w:r w:rsidRPr="00117F8F">
        <w:rPr>
          <w:b/>
          <w:lang w:val="en-GB"/>
        </w:rPr>
        <w:t xml:space="preserve">Ensure resilience of the health system </w:t>
      </w:r>
      <w:r w:rsidRPr="00117F8F">
        <w:rPr>
          <w:lang w:val="en-GB"/>
        </w:rPr>
        <w:t>to threats and disasters;</w:t>
      </w:r>
    </w:p>
    <w:p w:rsidR="00203323" w:rsidRPr="00117F8F" w:rsidRDefault="00740809">
      <w:pPr>
        <w:pStyle w:val="ps"/>
        <w:numPr>
          <w:ilvl w:val="0"/>
          <w:numId w:val="37"/>
        </w:numPr>
        <w:rPr>
          <w:lang w:val="en-GB"/>
        </w:rPr>
      </w:pPr>
      <w:r w:rsidRPr="00117F8F">
        <w:rPr>
          <w:b/>
          <w:lang w:val="en-GB"/>
        </w:rPr>
        <w:t xml:space="preserve">Ensure a good health information system </w:t>
      </w:r>
      <w:r w:rsidRPr="00117F8F">
        <w:rPr>
          <w:lang w:val="en-GB"/>
        </w:rPr>
        <w:t xml:space="preserve">in all regions </w:t>
      </w:r>
      <w:r w:rsidR="0080163B" w:rsidRPr="00117F8F">
        <w:rPr>
          <w:lang w:val="en-GB"/>
        </w:rPr>
        <w:t xml:space="preserve">of the OMVG </w:t>
      </w:r>
      <w:r w:rsidR="001C46D3" w:rsidRPr="00117F8F">
        <w:rPr>
          <w:lang w:val="en-GB"/>
        </w:rPr>
        <w:t>basins</w:t>
      </w:r>
      <w:r w:rsidRPr="00117F8F">
        <w:rPr>
          <w:lang w:val="en-GB"/>
        </w:rPr>
        <w:t xml:space="preserve">, which can assist in rapid decision making </w:t>
      </w:r>
      <w:r w:rsidR="0080163B" w:rsidRPr="00117F8F">
        <w:rPr>
          <w:lang w:val="en-GB"/>
        </w:rPr>
        <w:t xml:space="preserve">adapted to </w:t>
      </w:r>
      <w:r w:rsidRPr="00117F8F">
        <w:rPr>
          <w:lang w:val="en-GB"/>
        </w:rPr>
        <w:t>the context.</w:t>
      </w:r>
    </w:p>
    <w:p w:rsidR="00203323" w:rsidRPr="00117F8F" w:rsidRDefault="00740809">
      <w:pPr>
        <w:pStyle w:val="ps"/>
        <w:rPr>
          <w:lang w:val="en-GB"/>
        </w:rPr>
      </w:pPr>
      <w:r w:rsidRPr="00117F8F">
        <w:rPr>
          <w:lang w:val="en-GB"/>
        </w:rPr>
        <w:lastRenderedPageBreak/>
        <w:t>It is clear that the priorities and actions to be undertaken to achieve these objectives will vary from country to country</w:t>
      </w:r>
      <w:r w:rsidR="0080163B" w:rsidRPr="00117F8F">
        <w:rPr>
          <w:lang w:val="en-GB"/>
        </w:rPr>
        <w:t xml:space="preserve">, </w:t>
      </w:r>
      <w:r w:rsidRPr="00117F8F">
        <w:rPr>
          <w:lang w:val="en-GB"/>
        </w:rPr>
        <w:t>and should be chosen on the basis of their feasibility</w:t>
      </w:r>
      <w:r w:rsidR="0080163B" w:rsidRPr="00117F8F">
        <w:rPr>
          <w:lang w:val="en-GB"/>
        </w:rPr>
        <w:t xml:space="preserve">, </w:t>
      </w:r>
      <w:r w:rsidRPr="00117F8F">
        <w:rPr>
          <w:lang w:val="en-GB"/>
        </w:rPr>
        <w:t>acceptability and impact on improving the health conditions of the people living in these regions.</w:t>
      </w:r>
    </w:p>
    <w:p w:rsidR="00203323" w:rsidRPr="00117F8F" w:rsidRDefault="00740809">
      <w:pPr>
        <w:pStyle w:val="T1"/>
        <w:rPr>
          <w:lang w:val="en-GB"/>
        </w:rPr>
      </w:pPr>
      <w:r w:rsidRPr="00117F8F">
        <w:rPr>
          <w:lang w:val="en-GB"/>
        </w:rPr>
        <w:t>List of national documents used (projects / national policies / programmes)</w:t>
      </w:r>
    </w:p>
    <w:p w:rsidR="00203323" w:rsidRPr="00117F8F" w:rsidRDefault="00740809">
      <w:pPr>
        <w:pStyle w:val="Lgende"/>
        <w:rPr>
          <w:lang w:val="en-GB"/>
        </w:rPr>
      </w:pPr>
      <w:bookmarkStart w:id="38" w:name="_Toc104213355"/>
      <w:r w:rsidRPr="00117F8F">
        <w:rPr>
          <w:lang w:val="en-GB"/>
        </w:rPr>
        <w:t xml:space="preserve">Table </w:t>
      </w:r>
      <w:r w:rsidRPr="00117F8F">
        <w:rPr>
          <w:lang w:val="en-GB"/>
        </w:rPr>
        <w:fldChar w:fldCharType="begin"/>
      </w:r>
      <w:r w:rsidRPr="00117F8F">
        <w:rPr>
          <w:lang w:val="en-GB"/>
        </w:rPr>
        <w:instrText xml:space="preserve"> STYLEREF 1 \s </w:instrText>
      </w:r>
      <w:r w:rsidRPr="00117F8F">
        <w:rPr>
          <w:lang w:val="en-GB"/>
        </w:rPr>
        <w:fldChar w:fldCharType="separate"/>
      </w:r>
      <w:r w:rsidR="00AA1822">
        <w:rPr>
          <w:noProof/>
          <w:lang w:val="en-GB"/>
        </w:rPr>
        <w:t>1</w:t>
      </w:r>
      <w:r w:rsidRPr="00117F8F">
        <w:rPr>
          <w:lang w:val="en-GB"/>
        </w:rPr>
        <w:fldChar w:fldCharType="end"/>
      </w:r>
      <w:r w:rsidRPr="00117F8F">
        <w:rPr>
          <w:lang w:val="en-GB"/>
        </w:rPr>
        <w:noBreakHyphen/>
      </w:r>
      <w:r w:rsidRPr="00117F8F">
        <w:rPr>
          <w:lang w:val="en-GB"/>
        </w:rPr>
        <w:fldChar w:fldCharType="begin"/>
      </w:r>
      <w:r w:rsidRPr="00117F8F">
        <w:rPr>
          <w:lang w:val="en-GB"/>
        </w:rPr>
        <w:instrText xml:space="preserve"> SEQ Tableau \* ARABIC \s 1 </w:instrText>
      </w:r>
      <w:r w:rsidRPr="00117F8F">
        <w:rPr>
          <w:lang w:val="en-GB"/>
        </w:rPr>
        <w:fldChar w:fldCharType="separate"/>
      </w:r>
      <w:r w:rsidR="00AA1822">
        <w:rPr>
          <w:noProof/>
          <w:lang w:val="en-GB"/>
        </w:rPr>
        <w:t>1</w:t>
      </w:r>
      <w:r w:rsidRPr="00117F8F">
        <w:rPr>
          <w:lang w:val="en-GB"/>
        </w:rPr>
        <w:fldChar w:fldCharType="end"/>
      </w:r>
      <w:r w:rsidR="003C3A37" w:rsidRPr="00117F8F">
        <w:rPr>
          <w:lang w:val="en-GB"/>
        </w:rPr>
        <w:t>- Projects identified for the drinking water supply, sanitation and health sectors</w:t>
      </w:r>
      <w:bookmarkEnd w:id="38"/>
    </w:p>
    <w:tbl>
      <w:tblPr>
        <w:tblW w:w="9067" w:type="dxa"/>
        <w:tblCellMar>
          <w:left w:w="70" w:type="dxa"/>
          <w:right w:w="70" w:type="dxa"/>
        </w:tblCellMar>
        <w:tblLook w:val="04A0" w:firstRow="1" w:lastRow="0" w:firstColumn="1" w:lastColumn="0" w:noHBand="0" w:noVBand="1"/>
      </w:tblPr>
      <w:tblGrid>
        <w:gridCol w:w="1320"/>
        <w:gridCol w:w="7747"/>
      </w:tblGrid>
      <w:tr w:rsidR="003C3A37" w:rsidRPr="00117F8F" w:rsidTr="004D78AB">
        <w:trPr>
          <w:trHeight w:val="300"/>
        </w:trPr>
        <w:tc>
          <w:tcPr>
            <w:tcW w:w="132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rsidR="00203323" w:rsidRPr="00117F8F" w:rsidRDefault="00740809">
            <w:pPr>
              <w:jc w:val="center"/>
              <w:rPr>
                <w:rFonts w:cs="Arial"/>
                <w:b/>
                <w:bCs/>
                <w:color w:val="000000"/>
                <w:sz w:val="18"/>
                <w:szCs w:val="18"/>
                <w:lang w:val="en-GB" w:eastAsia="pt-PT"/>
              </w:rPr>
            </w:pPr>
            <w:r w:rsidRPr="00117F8F">
              <w:rPr>
                <w:rFonts w:cs="Arial"/>
                <w:b/>
                <w:bCs/>
                <w:color w:val="000000"/>
                <w:sz w:val="18"/>
                <w:szCs w:val="18"/>
                <w:lang w:val="en-GB" w:eastAsia="pt-PT"/>
              </w:rPr>
              <w:t>Country</w:t>
            </w:r>
          </w:p>
        </w:tc>
        <w:tc>
          <w:tcPr>
            <w:tcW w:w="7747" w:type="dxa"/>
            <w:tcBorders>
              <w:top w:val="single" w:sz="4" w:space="0" w:color="auto"/>
              <w:left w:val="nil"/>
              <w:bottom w:val="single" w:sz="4" w:space="0" w:color="auto"/>
              <w:right w:val="single" w:sz="4" w:space="0" w:color="auto"/>
            </w:tcBorders>
            <w:shd w:val="clear" w:color="000000" w:fill="D9D9D9"/>
            <w:vAlign w:val="center"/>
            <w:hideMark/>
          </w:tcPr>
          <w:p w:rsidR="00203323" w:rsidRPr="00117F8F" w:rsidRDefault="00740809">
            <w:pPr>
              <w:jc w:val="center"/>
              <w:rPr>
                <w:rFonts w:cs="Arial"/>
                <w:b/>
                <w:bCs/>
                <w:color w:val="000000"/>
                <w:sz w:val="18"/>
                <w:szCs w:val="18"/>
                <w:lang w:val="en-GB" w:eastAsia="pt-PT"/>
              </w:rPr>
            </w:pPr>
            <w:r w:rsidRPr="00117F8F">
              <w:rPr>
                <w:rFonts w:cs="Arial"/>
                <w:b/>
                <w:bCs/>
                <w:color w:val="000000"/>
                <w:sz w:val="18"/>
                <w:szCs w:val="18"/>
                <w:lang w:val="en-GB" w:eastAsia="pt-PT"/>
              </w:rPr>
              <w:t>Studies and Projects</w:t>
            </w:r>
          </w:p>
        </w:tc>
      </w:tr>
      <w:tr w:rsidR="003C3A37" w:rsidRPr="00117F8F" w:rsidTr="004D78AB">
        <w:trPr>
          <w:trHeight w:val="300"/>
        </w:trPr>
        <w:tc>
          <w:tcPr>
            <w:tcW w:w="1320" w:type="dxa"/>
            <w:vMerge w:val="restart"/>
            <w:tcBorders>
              <w:top w:val="nil"/>
              <w:left w:val="single" w:sz="4" w:space="0" w:color="auto"/>
              <w:bottom w:val="single" w:sz="4" w:space="0" w:color="auto"/>
              <w:right w:val="single" w:sz="4" w:space="0" w:color="auto"/>
            </w:tcBorders>
            <w:shd w:val="clear" w:color="auto" w:fill="auto"/>
            <w:vAlign w:val="center"/>
            <w:hideMark/>
          </w:tcPr>
          <w:p w:rsidR="00203323" w:rsidRPr="00117F8F" w:rsidRDefault="00740809">
            <w:pPr>
              <w:jc w:val="center"/>
              <w:rPr>
                <w:rFonts w:cs="Arial"/>
                <w:b/>
                <w:bCs/>
                <w:color w:val="000000"/>
                <w:sz w:val="18"/>
                <w:szCs w:val="18"/>
                <w:lang w:val="en-GB" w:eastAsia="pt-PT"/>
              </w:rPr>
            </w:pPr>
            <w:r w:rsidRPr="00117F8F">
              <w:rPr>
                <w:rFonts w:cs="Arial"/>
                <w:b/>
                <w:bCs/>
                <w:color w:val="000000"/>
                <w:sz w:val="18"/>
                <w:szCs w:val="18"/>
                <w:lang w:val="en-GB" w:eastAsia="pt-PT"/>
              </w:rPr>
              <w:t>Gambia</w:t>
            </w:r>
          </w:p>
        </w:tc>
        <w:tc>
          <w:tcPr>
            <w:tcW w:w="7747" w:type="dxa"/>
            <w:tcBorders>
              <w:top w:val="nil"/>
              <w:left w:val="nil"/>
              <w:bottom w:val="single" w:sz="4" w:space="0" w:color="auto"/>
              <w:right w:val="single" w:sz="4" w:space="0" w:color="auto"/>
            </w:tcBorders>
            <w:shd w:val="clear" w:color="auto" w:fill="auto"/>
            <w:vAlign w:val="bottom"/>
            <w:hideMark/>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MICS (Multiple Indicator Cluster Survey), 2018</w:t>
            </w:r>
          </w:p>
        </w:tc>
      </w:tr>
      <w:tr w:rsidR="003C3A37" w:rsidRPr="00194D66" w:rsidTr="004D78AB">
        <w:trPr>
          <w:trHeight w:val="300"/>
        </w:trPr>
        <w:tc>
          <w:tcPr>
            <w:tcW w:w="1320" w:type="dxa"/>
            <w:vMerge/>
            <w:tcBorders>
              <w:top w:val="nil"/>
              <w:left w:val="single" w:sz="4" w:space="0" w:color="auto"/>
              <w:bottom w:val="single" w:sz="4" w:space="0" w:color="auto"/>
              <w:right w:val="single" w:sz="4" w:space="0" w:color="auto"/>
            </w:tcBorders>
            <w:vAlign w:val="center"/>
            <w:hideMark/>
          </w:tcPr>
          <w:p w:rsidR="003C3A37" w:rsidRPr="00117F8F" w:rsidRDefault="003C3A37" w:rsidP="003C3A37">
            <w:pPr>
              <w:rPr>
                <w:rFonts w:cs="Arial"/>
                <w:b/>
                <w:bCs/>
                <w:color w:val="000000"/>
                <w:sz w:val="18"/>
                <w:szCs w:val="18"/>
                <w:lang w:val="en-GB" w:eastAsia="pt-PT"/>
              </w:rPr>
            </w:pPr>
          </w:p>
        </w:tc>
        <w:tc>
          <w:tcPr>
            <w:tcW w:w="7747" w:type="dxa"/>
            <w:tcBorders>
              <w:top w:val="nil"/>
              <w:left w:val="nil"/>
              <w:bottom w:val="single" w:sz="4" w:space="0" w:color="auto"/>
              <w:right w:val="single" w:sz="4" w:space="0" w:color="auto"/>
            </w:tcBorders>
            <w:shd w:val="clear" w:color="auto" w:fill="auto"/>
            <w:vAlign w:val="bottom"/>
            <w:hideMark/>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Population and Housing Census, Establishment Register, 2013</w:t>
            </w:r>
          </w:p>
        </w:tc>
      </w:tr>
      <w:tr w:rsidR="003C3A37" w:rsidRPr="00194D66" w:rsidTr="004D78AB">
        <w:trPr>
          <w:trHeight w:val="300"/>
        </w:trPr>
        <w:tc>
          <w:tcPr>
            <w:tcW w:w="1320" w:type="dxa"/>
            <w:vMerge/>
            <w:tcBorders>
              <w:top w:val="nil"/>
              <w:left w:val="single" w:sz="4" w:space="0" w:color="auto"/>
              <w:bottom w:val="single" w:sz="4" w:space="0" w:color="auto"/>
              <w:right w:val="single" w:sz="4" w:space="0" w:color="auto"/>
            </w:tcBorders>
            <w:vAlign w:val="center"/>
            <w:hideMark/>
          </w:tcPr>
          <w:p w:rsidR="003C3A37" w:rsidRPr="00117F8F" w:rsidRDefault="003C3A37" w:rsidP="003C3A37">
            <w:pPr>
              <w:rPr>
                <w:rFonts w:cs="Arial"/>
                <w:b/>
                <w:bCs/>
                <w:color w:val="000000"/>
                <w:sz w:val="18"/>
                <w:szCs w:val="18"/>
                <w:lang w:val="en-GB" w:eastAsia="pt-PT"/>
              </w:rPr>
            </w:pPr>
          </w:p>
        </w:tc>
        <w:tc>
          <w:tcPr>
            <w:tcW w:w="7747" w:type="dxa"/>
            <w:tcBorders>
              <w:top w:val="nil"/>
              <w:left w:val="nil"/>
              <w:bottom w:val="single" w:sz="4" w:space="0" w:color="auto"/>
              <w:right w:val="single" w:sz="4" w:space="0" w:color="auto"/>
            </w:tcBorders>
            <w:shd w:val="clear" w:color="auto" w:fill="auto"/>
            <w:vAlign w:val="bottom"/>
            <w:hideMark/>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Population and Housing Census, Dwelling and Household Characteristics, 2013</w:t>
            </w:r>
          </w:p>
        </w:tc>
      </w:tr>
      <w:tr w:rsidR="003C3A37" w:rsidRPr="00194D66" w:rsidTr="004D78AB">
        <w:trPr>
          <w:trHeight w:val="300"/>
        </w:trPr>
        <w:tc>
          <w:tcPr>
            <w:tcW w:w="1320" w:type="dxa"/>
            <w:vMerge/>
            <w:tcBorders>
              <w:top w:val="nil"/>
              <w:left w:val="single" w:sz="4" w:space="0" w:color="auto"/>
              <w:bottom w:val="single" w:sz="4" w:space="0" w:color="auto"/>
              <w:right w:val="single" w:sz="4" w:space="0" w:color="auto"/>
            </w:tcBorders>
            <w:vAlign w:val="center"/>
            <w:hideMark/>
          </w:tcPr>
          <w:p w:rsidR="003C3A37" w:rsidRPr="00117F8F" w:rsidRDefault="003C3A37" w:rsidP="003C3A37">
            <w:pPr>
              <w:rPr>
                <w:rFonts w:cs="Arial"/>
                <w:b/>
                <w:bCs/>
                <w:color w:val="000000"/>
                <w:sz w:val="18"/>
                <w:szCs w:val="18"/>
                <w:lang w:val="en-GB" w:eastAsia="pt-PT"/>
              </w:rPr>
            </w:pPr>
          </w:p>
        </w:tc>
        <w:tc>
          <w:tcPr>
            <w:tcW w:w="7747" w:type="dxa"/>
            <w:tcBorders>
              <w:top w:val="nil"/>
              <w:left w:val="nil"/>
              <w:bottom w:val="single" w:sz="4" w:space="0" w:color="auto"/>
              <w:right w:val="single" w:sz="4" w:space="0" w:color="auto"/>
            </w:tcBorders>
            <w:shd w:val="clear" w:color="auto" w:fill="auto"/>
            <w:vAlign w:val="bottom"/>
            <w:hideMark/>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Country Water Sector Profile - The Gambia, Water Security Overview, Nov 2020</w:t>
            </w:r>
          </w:p>
        </w:tc>
      </w:tr>
      <w:tr w:rsidR="003C3A37" w:rsidRPr="00194D66" w:rsidTr="004D78AB">
        <w:trPr>
          <w:trHeight w:val="300"/>
        </w:trPr>
        <w:tc>
          <w:tcPr>
            <w:tcW w:w="1320" w:type="dxa"/>
            <w:vMerge/>
            <w:tcBorders>
              <w:top w:val="nil"/>
              <w:left w:val="single" w:sz="4" w:space="0" w:color="auto"/>
              <w:bottom w:val="single" w:sz="4" w:space="0" w:color="auto"/>
              <w:right w:val="single" w:sz="4" w:space="0" w:color="auto"/>
            </w:tcBorders>
            <w:vAlign w:val="center"/>
            <w:hideMark/>
          </w:tcPr>
          <w:p w:rsidR="003C3A37" w:rsidRPr="00117F8F" w:rsidRDefault="003C3A37" w:rsidP="003C3A37">
            <w:pPr>
              <w:rPr>
                <w:rFonts w:cs="Arial"/>
                <w:b/>
                <w:bCs/>
                <w:color w:val="000000"/>
                <w:sz w:val="18"/>
                <w:szCs w:val="18"/>
                <w:lang w:val="en-GB" w:eastAsia="pt-PT"/>
              </w:rPr>
            </w:pPr>
          </w:p>
        </w:tc>
        <w:tc>
          <w:tcPr>
            <w:tcW w:w="7747" w:type="dxa"/>
            <w:tcBorders>
              <w:top w:val="nil"/>
              <w:left w:val="nil"/>
              <w:bottom w:val="single" w:sz="4" w:space="0" w:color="auto"/>
              <w:right w:val="single" w:sz="4" w:space="0" w:color="auto"/>
            </w:tcBorders>
            <w:shd w:val="clear" w:color="auto" w:fill="auto"/>
            <w:vAlign w:val="bottom"/>
            <w:hideMark/>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 xml:space="preserve">Rural Water Supply and Sanitation Programme Project Number: P-GM-E00-003 </w:t>
            </w:r>
          </w:p>
        </w:tc>
      </w:tr>
      <w:tr w:rsidR="003C3A37" w:rsidRPr="00117F8F" w:rsidTr="004D78AB">
        <w:trPr>
          <w:trHeight w:val="300"/>
        </w:trPr>
        <w:tc>
          <w:tcPr>
            <w:tcW w:w="1320" w:type="dxa"/>
            <w:vMerge/>
            <w:tcBorders>
              <w:top w:val="nil"/>
              <w:left w:val="single" w:sz="4" w:space="0" w:color="auto"/>
              <w:bottom w:val="single" w:sz="4" w:space="0" w:color="auto"/>
              <w:right w:val="single" w:sz="4" w:space="0" w:color="auto"/>
            </w:tcBorders>
            <w:vAlign w:val="center"/>
            <w:hideMark/>
          </w:tcPr>
          <w:p w:rsidR="003C3A37" w:rsidRPr="00117F8F" w:rsidRDefault="003C3A37" w:rsidP="003C3A37">
            <w:pPr>
              <w:rPr>
                <w:rFonts w:cs="Arial"/>
                <w:b/>
                <w:bCs/>
                <w:color w:val="000000"/>
                <w:sz w:val="18"/>
                <w:szCs w:val="18"/>
                <w:lang w:val="en-GB" w:eastAsia="pt-PT"/>
              </w:rPr>
            </w:pPr>
          </w:p>
        </w:tc>
        <w:tc>
          <w:tcPr>
            <w:tcW w:w="7747" w:type="dxa"/>
            <w:tcBorders>
              <w:top w:val="nil"/>
              <w:left w:val="nil"/>
              <w:bottom w:val="single" w:sz="4" w:space="0" w:color="auto"/>
              <w:right w:val="single" w:sz="4" w:space="0" w:color="auto"/>
            </w:tcBorders>
            <w:shd w:val="clear" w:color="auto" w:fill="auto"/>
            <w:vAlign w:val="bottom"/>
            <w:hideMark/>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Study on water supply and sanitation in The Gambia. Master Plan, 2005</w:t>
            </w:r>
          </w:p>
        </w:tc>
      </w:tr>
      <w:tr w:rsidR="003C3A37" w:rsidRPr="00194D66" w:rsidTr="004D78AB">
        <w:trPr>
          <w:trHeight w:val="300"/>
        </w:trPr>
        <w:tc>
          <w:tcPr>
            <w:tcW w:w="1320" w:type="dxa"/>
            <w:vMerge/>
            <w:tcBorders>
              <w:top w:val="nil"/>
              <w:left w:val="single" w:sz="4" w:space="0" w:color="auto"/>
              <w:bottom w:val="single" w:sz="4" w:space="0" w:color="auto"/>
              <w:right w:val="single" w:sz="4" w:space="0" w:color="auto"/>
            </w:tcBorders>
            <w:vAlign w:val="center"/>
          </w:tcPr>
          <w:p w:rsidR="003C3A37" w:rsidRPr="00117F8F" w:rsidRDefault="003C3A37" w:rsidP="003C3A37">
            <w:pPr>
              <w:rPr>
                <w:rFonts w:cs="Arial"/>
                <w:b/>
                <w:bCs/>
                <w:color w:val="000000"/>
                <w:sz w:val="18"/>
                <w:szCs w:val="18"/>
                <w:lang w:val="en-GB" w:eastAsia="pt-PT"/>
              </w:rPr>
            </w:pPr>
          </w:p>
        </w:tc>
        <w:tc>
          <w:tcPr>
            <w:tcW w:w="7747" w:type="dxa"/>
            <w:tcBorders>
              <w:top w:val="nil"/>
              <w:left w:val="nil"/>
              <w:bottom w:val="single" w:sz="4" w:space="0" w:color="auto"/>
              <w:right w:val="single" w:sz="4" w:space="0" w:color="auto"/>
            </w:tcBorders>
            <w:shd w:val="clear" w:color="auto" w:fill="auto"/>
            <w:vAlign w:val="bottom"/>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National Water Resources Assessment and Management Strategy, March 2015.</w:t>
            </w:r>
          </w:p>
        </w:tc>
      </w:tr>
      <w:tr w:rsidR="003C3A37" w:rsidRPr="00194D66" w:rsidTr="004D78AB">
        <w:trPr>
          <w:trHeight w:val="300"/>
        </w:trPr>
        <w:tc>
          <w:tcPr>
            <w:tcW w:w="1320" w:type="dxa"/>
            <w:vMerge/>
            <w:tcBorders>
              <w:top w:val="nil"/>
              <w:left w:val="single" w:sz="4" w:space="0" w:color="auto"/>
              <w:bottom w:val="single" w:sz="4" w:space="0" w:color="auto"/>
              <w:right w:val="single" w:sz="4" w:space="0" w:color="auto"/>
            </w:tcBorders>
            <w:vAlign w:val="center"/>
          </w:tcPr>
          <w:p w:rsidR="003C3A37" w:rsidRPr="00117F8F" w:rsidRDefault="003C3A37" w:rsidP="003C3A37">
            <w:pPr>
              <w:rPr>
                <w:rFonts w:cs="Arial"/>
                <w:b/>
                <w:bCs/>
                <w:color w:val="000000"/>
                <w:sz w:val="18"/>
                <w:szCs w:val="18"/>
                <w:lang w:val="en-GB" w:eastAsia="pt-PT"/>
              </w:rPr>
            </w:pPr>
          </w:p>
        </w:tc>
        <w:tc>
          <w:tcPr>
            <w:tcW w:w="7747" w:type="dxa"/>
            <w:tcBorders>
              <w:top w:val="nil"/>
              <w:left w:val="nil"/>
              <w:bottom w:val="single" w:sz="4" w:space="0" w:color="auto"/>
              <w:right w:val="single" w:sz="4" w:space="0" w:color="auto"/>
            </w:tcBorders>
            <w:shd w:val="clear" w:color="auto" w:fill="auto"/>
            <w:vAlign w:val="bottom"/>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Gambia national strategy for sanitation and Hygiene 2011-2016</w:t>
            </w:r>
          </w:p>
        </w:tc>
      </w:tr>
      <w:tr w:rsidR="003C3A37" w:rsidRPr="00194D66" w:rsidTr="004D78AB">
        <w:trPr>
          <w:trHeight w:val="300"/>
        </w:trPr>
        <w:tc>
          <w:tcPr>
            <w:tcW w:w="1320" w:type="dxa"/>
            <w:vMerge/>
            <w:tcBorders>
              <w:top w:val="nil"/>
              <w:left w:val="single" w:sz="4" w:space="0" w:color="auto"/>
              <w:bottom w:val="single" w:sz="4" w:space="0" w:color="auto"/>
              <w:right w:val="single" w:sz="4" w:space="0" w:color="auto"/>
            </w:tcBorders>
            <w:vAlign w:val="center"/>
          </w:tcPr>
          <w:p w:rsidR="003C3A37" w:rsidRPr="00117F8F" w:rsidRDefault="003C3A37" w:rsidP="003C3A37">
            <w:pPr>
              <w:rPr>
                <w:rFonts w:cs="Arial"/>
                <w:b/>
                <w:bCs/>
                <w:color w:val="000000"/>
                <w:sz w:val="18"/>
                <w:szCs w:val="18"/>
                <w:lang w:val="en-GB" w:eastAsia="pt-PT"/>
              </w:rPr>
            </w:pPr>
          </w:p>
        </w:tc>
        <w:tc>
          <w:tcPr>
            <w:tcW w:w="7747" w:type="dxa"/>
            <w:tcBorders>
              <w:top w:val="nil"/>
              <w:left w:val="nil"/>
              <w:bottom w:val="single" w:sz="4" w:space="0" w:color="auto"/>
              <w:right w:val="single" w:sz="4" w:space="0" w:color="auto"/>
            </w:tcBorders>
            <w:shd w:val="clear" w:color="auto" w:fill="auto"/>
            <w:vAlign w:val="bottom"/>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The Gambia national Health strategic plan 2014-2020</w:t>
            </w:r>
          </w:p>
        </w:tc>
      </w:tr>
      <w:tr w:rsidR="003C3A37" w:rsidRPr="00194D66" w:rsidTr="004D78AB">
        <w:trPr>
          <w:trHeight w:val="300"/>
        </w:trPr>
        <w:tc>
          <w:tcPr>
            <w:tcW w:w="1320" w:type="dxa"/>
            <w:vMerge/>
            <w:tcBorders>
              <w:top w:val="nil"/>
              <w:left w:val="single" w:sz="4" w:space="0" w:color="auto"/>
              <w:bottom w:val="single" w:sz="4" w:space="0" w:color="auto"/>
              <w:right w:val="single" w:sz="4" w:space="0" w:color="auto"/>
            </w:tcBorders>
            <w:vAlign w:val="center"/>
          </w:tcPr>
          <w:p w:rsidR="003C3A37" w:rsidRPr="00117F8F" w:rsidRDefault="003C3A37" w:rsidP="003C3A37">
            <w:pPr>
              <w:rPr>
                <w:rFonts w:cs="Arial"/>
                <w:b/>
                <w:bCs/>
                <w:color w:val="000000"/>
                <w:sz w:val="18"/>
                <w:szCs w:val="18"/>
                <w:lang w:val="en-GB" w:eastAsia="pt-PT"/>
              </w:rPr>
            </w:pPr>
          </w:p>
        </w:tc>
        <w:tc>
          <w:tcPr>
            <w:tcW w:w="7747" w:type="dxa"/>
            <w:tcBorders>
              <w:top w:val="nil"/>
              <w:left w:val="nil"/>
              <w:bottom w:val="single" w:sz="4" w:space="0" w:color="auto"/>
              <w:right w:val="single" w:sz="4" w:space="0" w:color="auto"/>
            </w:tcBorders>
            <w:shd w:val="clear" w:color="auto" w:fill="auto"/>
            <w:vAlign w:val="bottom"/>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Assessment of the health system in the Gambia, USAID 2019</w:t>
            </w:r>
          </w:p>
        </w:tc>
      </w:tr>
      <w:tr w:rsidR="003C3A37" w:rsidRPr="00117F8F" w:rsidTr="004D78AB">
        <w:trPr>
          <w:trHeight w:val="300"/>
        </w:trPr>
        <w:tc>
          <w:tcPr>
            <w:tcW w:w="1320" w:type="dxa"/>
            <w:vMerge/>
            <w:tcBorders>
              <w:top w:val="nil"/>
              <w:left w:val="single" w:sz="4" w:space="0" w:color="auto"/>
              <w:bottom w:val="single" w:sz="4" w:space="0" w:color="auto"/>
              <w:right w:val="single" w:sz="4" w:space="0" w:color="auto"/>
            </w:tcBorders>
            <w:vAlign w:val="center"/>
          </w:tcPr>
          <w:p w:rsidR="003C3A37" w:rsidRPr="00117F8F" w:rsidRDefault="003C3A37" w:rsidP="003C3A37">
            <w:pPr>
              <w:rPr>
                <w:rFonts w:cs="Arial"/>
                <w:b/>
                <w:bCs/>
                <w:color w:val="000000"/>
                <w:sz w:val="18"/>
                <w:szCs w:val="18"/>
                <w:lang w:val="en-GB" w:eastAsia="pt-PT"/>
              </w:rPr>
            </w:pPr>
          </w:p>
        </w:tc>
        <w:tc>
          <w:tcPr>
            <w:tcW w:w="7747" w:type="dxa"/>
            <w:tcBorders>
              <w:top w:val="nil"/>
              <w:left w:val="nil"/>
              <w:bottom w:val="single" w:sz="4" w:space="0" w:color="auto"/>
              <w:right w:val="single" w:sz="4" w:space="0" w:color="auto"/>
            </w:tcBorders>
            <w:shd w:val="clear" w:color="auto" w:fill="auto"/>
            <w:vAlign w:val="bottom"/>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Country consultant report</w:t>
            </w:r>
          </w:p>
        </w:tc>
      </w:tr>
      <w:tr w:rsidR="003C3A37" w:rsidRPr="00194D66" w:rsidTr="004D78AB">
        <w:trPr>
          <w:trHeight w:val="300"/>
        </w:trPr>
        <w:tc>
          <w:tcPr>
            <w:tcW w:w="1320" w:type="dxa"/>
            <w:vMerge/>
            <w:tcBorders>
              <w:top w:val="nil"/>
              <w:left w:val="single" w:sz="4" w:space="0" w:color="auto"/>
              <w:bottom w:val="single" w:sz="4" w:space="0" w:color="auto"/>
              <w:right w:val="single" w:sz="4" w:space="0" w:color="auto"/>
            </w:tcBorders>
            <w:vAlign w:val="center"/>
          </w:tcPr>
          <w:p w:rsidR="003C3A37" w:rsidRPr="00117F8F" w:rsidRDefault="003C3A37" w:rsidP="003C3A37">
            <w:pPr>
              <w:rPr>
                <w:rFonts w:cs="Arial"/>
                <w:b/>
                <w:bCs/>
                <w:color w:val="000000"/>
                <w:sz w:val="18"/>
                <w:szCs w:val="18"/>
                <w:lang w:val="en-GB" w:eastAsia="pt-PT"/>
              </w:rPr>
            </w:pPr>
          </w:p>
        </w:tc>
        <w:tc>
          <w:tcPr>
            <w:tcW w:w="7747" w:type="dxa"/>
            <w:tcBorders>
              <w:top w:val="nil"/>
              <w:left w:val="nil"/>
              <w:bottom w:val="single" w:sz="4" w:space="0" w:color="auto"/>
              <w:right w:val="single" w:sz="4" w:space="0" w:color="auto"/>
            </w:tcBorders>
            <w:shd w:val="clear" w:color="auto" w:fill="auto"/>
            <w:vAlign w:val="bottom"/>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Additional data collection mission report</w:t>
            </w:r>
          </w:p>
        </w:tc>
      </w:tr>
      <w:tr w:rsidR="003C3A37" w:rsidRPr="00194D66" w:rsidTr="004D78AB">
        <w:trPr>
          <w:trHeight w:val="300"/>
        </w:trPr>
        <w:tc>
          <w:tcPr>
            <w:tcW w:w="1320" w:type="dxa"/>
            <w:vMerge/>
            <w:tcBorders>
              <w:top w:val="nil"/>
              <w:left w:val="single" w:sz="4" w:space="0" w:color="auto"/>
              <w:bottom w:val="single" w:sz="4" w:space="0" w:color="auto"/>
              <w:right w:val="single" w:sz="4" w:space="0" w:color="auto"/>
            </w:tcBorders>
            <w:vAlign w:val="center"/>
            <w:hideMark/>
          </w:tcPr>
          <w:p w:rsidR="003C3A37" w:rsidRPr="00117F8F" w:rsidRDefault="003C3A37" w:rsidP="003C3A37">
            <w:pPr>
              <w:rPr>
                <w:rFonts w:cs="Arial"/>
                <w:b/>
                <w:bCs/>
                <w:color w:val="000000"/>
                <w:sz w:val="18"/>
                <w:szCs w:val="18"/>
                <w:lang w:val="en-GB" w:eastAsia="pt-PT"/>
              </w:rPr>
            </w:pPr>
          </w:p>
        </w:tc>
        <w:tc>
          <w:tcPr>
            <w:tcW w:w="7747" w:type="dxa"/>
            <w:tcBorders>
              <w:top w:val="nil"/>
              <w:left w:val="nil"/>
              <w:bottom w:val="single" w:sz="4" w:space="0" w:color="auto"/>
              <w:right w:val="single" w:sz="4" w:space="0" w:color="auto"/>
            </w:tcBorders>
            <w:shd w:val="clear" w:color="auto" w:fill="auto"/>
            <w:vAlign w:val="bottom"/>
            <w:hideMark/>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Official websites of WHO, UNICEF and the World Bank</w:t>
            </w:r>
          </w:p>
        </w:tc>
      </w:tr>
      <w:tr w:rsidR="003C3A37" w:rsidRPr="00194D66" w:rsidTr="004D78AB">
        <w:trPr>
          <w:trHeight w:val="300"/>
        </w:trPr>
        <w:tc>
          <w:tcPr>
            <w:tcW w:w="132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center"/>
              <w:rPr>
                <w:rFonts w:cs="Arial"/>
                <w:b/>
                <w:bCs/>
                <w:color w:val="000000"/>
                <w:sz w:val="18"/>
                <w:szCs w:val="18"/>
                <w:lang w:val="en-GB" w:eastAsia="pt-PT"/>
              </w:rPr>
            </w:pPr>
            <w:r w:rsidRPr="00117F8F">
              <w:rPr>
                <w:rFonts w:cs="Arial"/>
                <w:b/>
                <w:bCs/>
                <w:color w:val="000000"/>
                <w:sz w:val="18"/>
                <w:szCs w:val="18"/>
                <w:lang w:val="en-GB" w:eastAsia="pt-PT"/>
              </w:rPr>
              <w:t>Guinea</w:t>
            </w:r>
          </w:p>
        </w:tc>
        <w:tc>
          <w:tcPr>
            <w:tcW w:w="7747" w:type="dxa"/>
            <w:tcBorders>
              <w:top w:val="nil"/>
              <w:left w:val="nil"/>
              <w:bottom w:val="single" w:sz="4" w:space="0" w:color="auto"/>
              <w:right w:val="single" w:sz="4" w:space="0" w:color="auto"/>
            </w:tcBorders>
            <w:shd w:val="clear" w:color="auto" w:fill="auto"/>
            <w:vAlign w:val="bottom"/>
            <w:hideMark/>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MICS (Multiple Indicator Cluster Survey), 2016 and 2018</w:t>
            </w:r>
          </w:p>
        </w:tc>
      </w:tr>
      <w:tr w:rsidR="003C3A37" w:rsidRPr="00117F8F" w:rsidTr="004D78AB">
        <w:trPr>
          <w:trHeight w:val="300"/>
        </w:trPr>
        <w:tc>
          <w:tcPr>
            <w:tcW w:w="1320" w:type="dxa"/>
            <w:vMerge/>
            <w:tcBorders>
              <w:top w:val="nil"/>
              <w:left w:val="single" w:sz="4" w:space="0" w:color="auto"/>
              <w:bottom w:val="single" w:sz="4" w:space="0" w:color="auto"/>
              <w:right w:val="single" w:sz="4" w:space="0" w:color="auto"/>
            </w:tcBorders>
            <w:vAlign w:val="center"/>
            <w:hideMark/>
          </w:tcPr>
          <w:p w:rsidR="003C3A37" w:rsidRPr="00117F8F" w:rsidRDefault="003C3A37" w:rsidP="003C3A37">
            <w:pPr>
              <w:rPr>
                <w:rFonts w:cs="Arial"/>
                <w:b/>
                <w:bCs/>
                <w:color w:val="000000"/>
                <w:sz w:val="18"/>
                <w:szCs w:val="18"/>
                <w:lang w:val="en-GB" w:eastAsia="pt-PT"/>
              </w:rPr>
            </w:pPr>
          </w:p>
        </w:tc>
        <w:tc>
          <w:tcPr>
            <w:tcW w:w="7747" w:type="dxa"/>
            <w:tcBorders>
              <w:top w:val="nil"/>
              <w:left w:val="nil"/>
              <w:bottom w:val="single" w:sz="4" w:space="0" w:color="auto"/>
              <w:right w:val="single" w:sz="4" w:space="0" w:color="auto"/>
            </w:tcBorders>
            <w:shd w:val="clear" w:color="auto" w:fill="auto"/>
            <w:vAlign w:val="bottom"/>
            <w:hideMark/>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 xml:space="preserve">Statistical Yearbook, 2018 </w:t>
            </w:r>
          </w:p>
        </w:tc>
      </w:tr>
      <w:tr w:rsidR="003C3A37" w:rsidRPr="00194D66" w:rsidTr="004D78AB">
        <w:trPr>
          <w:trHeight w:val="300"/>
        </w:trPr>
        <w:tc>
          <w:tcPr>
            <w:tcW w:w="1320" w:type="dxa"/>
            <w:vMerge/>
            <w:tcBorders>
              <w:top w:val="nil"/>
              <w:left w:val="single" w:sz="4" w:space="0" w:color="auto"/>
              <w:bottom w:val="single" w:sz="4" w:space="0" w:color="auto"/>
              <w:right w:val="single" w:sz="4" w:space="0" w:color="auto"/>
            </w:tcBorders>
            <w:vAlign w:val="center"/>
            <w:hideMark/>
          </w:tcPr>
          <w:p w:rsidR="003C3A37" w:rsidRPr="00117F8F" w:rsidRDefault="003C3A37" w:rsidP="003C3A37">
            <w:pPr>
              <w:rPr>
                <w:rFonts w:cs="Arial"/>
                <w:b/>
                <w:bCs/>
                <w:color w:val="000000"/>
                <w:sz w:val="18"/>
                <w:szCs w:val="18"/>
                <w:lang w:val="en-GB" w:eastAsia="pt-PT"/>
              </w:rPr>
            </w:pPr>
          </w:p>
        </w:tc>
        <w:tc>
          <w:tcPr>
            <w:tcW w:w="7747" w:type="dxa"/>
            <w:tcBorders>
              <w:top w:val="nil"/>
              <w:left w:val="nil"/>
              <w:bottom w:val="single" w:sz="4" w:space="0" w:color="auto"/>
              <w:right w:val="single" w:sz="4" w:space="0" w:color="auto"/>
            </w:tcBorders>
            <w:shd w:val="clear" w:color="auto" w:fill="auto"/>
            <w:vAlign w:val="bottom"/>
            <w:hideMark/>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Consolidation of the 8th EDF Solar Water Supply Management in Upper Guinea and Forest Guinea, 2011</w:t>
            </w:r>
          </w:p>
        </w:tc>
      </w:tr>
      <w:tr w:rsidR="003C3A37" w:rsidRPr="00194D66" w:rsidTr="004D78AB">
        <w:trPr>
          <w:trHeight w:val="300"/>
        </w:trPr>
        <w:tc>
          <w:tcPr>
            <w:tcW w:w="1320" w:type="dxa"/>
            <w:vMerge/>
            <w:tcBorders>
              <w:top w:val="nil"/>
              <w:left w:val="single" w:sz="4" w:space="0" w:color="auto"/>
              <w:bottom w:val="single" w:sz="4" w:space="0" w:color="auto"/>
              <w:right w:val="single" w:sz="4" w:space="0" w:color="auto"/>
            </w:tcBorders>
            <w:vAlign w:val="center"/>
            <w:hideMark/>
          </w:tcPr>
          <w:p w:rsidR="003C3A37" w:rsidRPr="00117F8F" w:rsidRDefault="003C3A37" w:rsidP="003C3A37">
            <w:pPr>
              <w:rPr>
                <w:rFonts w:cs="Arial"/>
                <w:b/>
                <w:bCs/>
                <w:color w:val="000000"/>
                <w:sz w:val="18"/>
                <w:szCs w:val="18"/>
                <w:lang w:val="en-GB" w:eastAsia="pt-PT"/>
              </w:rPr>
            </w:pPr>
          </w:p>
        </w:tc>
        <w:tc>
          <w:tcPr>
            <w:tcW w:w="7747" w:type="dxa"/>
            <w:tcBorders>
              <w:top w:val="nil"/>
              <w:left w:val="nil"/>
              <w:bottom w:val="single" w:sz="4" w:space="0" w:color="auto"/>
              <w:right w:val="single" w:sz="4" w:space="0" w:color="auto"/>
            </w:tcBorders>
            <w:shd w:val="clear" w:color="auto" w:fill="auto"/>
            <w:vAlign w:val="bottom"/>
            <w:hideMark/>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 xml:space="preserve">National Strategy for the Development of Public Water Services in Rural and Semi-urban Areas, 2012 </w:t>
            </w:r>
          </w:p>
        </w:tc>
      </w:tr>
      <w:tr w:rsidR="003C3A37" w:rsidRPr="00194D66" w:rsidTr="004D78AB">
        <w:trPr>
          <w:trHeight w:val="300"/>
        </w:trPr>
        <w:tc>
          <w:tcPr>
            <w:tcW w:w="1320" w:type="dxa"/>
            <w:vMerge/>
            <w:tcBorders>
              <w:top w:val="nil"/>
              <w:left w:val="single" w:sz="4" w:space="0" w:color="auto"/>
              <w:bottom w:val="single" w:sz="4" w:space="0" w:color="auto"/>
              <w:right w:val="single" w:sz="4" w:space="0" w:color="auto"/>
            </w:tcBorders>
            <w:vAlign w:val="center"/>
            <w:hideMark/>
          </w:tcPr>
          <w:p w:rsidR="003C3A37" w:rsidRPr="00117F8F" w:rsidRDefault="003C3A37" w:rsidP="003C3A37">
            <w:pPr>
              <w:rPr>
                <w:rFonts w:cs="Arial"/>
                <w:b/>
                <w:bCs/>
                <w:color w:val="000000"/>
                <w:sz w:val="18"/>
                <w:szCs w:val="18"/>
                <w:lang w:val="en-GB" w:eastAsia="pt-PT"/>
              </w:rPr>
            </w:pPr>
          </w:p>
        </w:tc>
        <w:tc>
          <w:tcPr>
            <w:tcW w:w="7747" w:type="dxa"/>
            <w:tcBorders>
              <w:top w:val="nil"/>
              <w:left w:val="nil"/>
              <w:bottom w:val="single" w:sz="4" w:space="0" w:color="auto"/>
              <w:right w:val="single" w:sz="4" w:space="0" w:color="auto"/>
            </w:tcBorders>
            <w:shd w:val="clear" w:color="auto" w:fill="auto"/>
            <w:vAlign w:val="bottom"/>
            <w:hideMark/>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 xml:space="preserve">National Rural Water Supply and Sanitation Programme Development Project, 2009 </w:t>
            </w:r>
          </w:p>
        </w:tc>
      </w:tr>
      <w:tr w:rsidR="003C3A37" w:rsidRPr="00194D66" w:rsidTr="004D78AB">
        <w:trPr>
          <w:trHeight w:val="300"/>
        </w:trPr>
        <w:tc>
          <w:tcPr>
            <w:tcW w:w="1320" w:type="dxa"/>
            <w:vMerge/>
            <w:tcBorders>
              <w:top w:val="nil"/>
              <w:left w:val="single" w:sz="4" w:space="0" w:color="auto"/>
              <w:bottom w:val="single" w:sz="4" w:space="0" w:color="auto"/>
              <w:right w:val="single" w:sz="4" w:space="0" w:color="auto"/>
            </w:tcBorders>
            <w:vAlign w:val="center"/>
            <w:hideMark/>
          </w:tcPr>
          <w:p w:rsidR="003C3A37" w:rsidRPr="00117F8F" w:rsidRDefault="003C3A37" w:rsidP="003C3A37">
            <w:pPr>
              <w:rPr>
                <w:rFonts w:cs="Arial"/>
                <w:b/>
                <w:bCs/>
                <w:color w:val="000000"/>
                <w:sz w:val="18"/>
                <w:szCs w:val="18"/>
                <w:lang w:val="en-GB" w:eastAsia="pt-PT"/>
              </w:rPr>
            </w:pPr>
          </w:p>
        </w:tc>
        <w:tc>
          <w:tcPr>
            <w:tcW w:w="7747" w:type="dxa"/>
            <w:tcBorders>
              <w:top w:val="nil"/>
              <w:left w:val="nil"/>
              <w:bottom w:val="single" w:sz="4" w:space="0" w:color="auto"/>
              <w:right w:val="single" w:sz="4" w:space="0" w:color="auto"/>
            </w:tcBorders>
            <w:shd w:val="clear" w:color="auto" w:fill="auto"/>
            <w:vAlign w:val="bottom"/>
            <w:hideMark/>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SNAPE, Annual Report, Year in Review 2019</w:t>
            </w:r>
          </w:p>
        </w:tc>
      </w:tr>
      <w:tr w:rsidR="003C3A37" w:rsidRPr="00194D66" w:rsidTr="004D78AB">
        <w:trPr>
          <w:trHeight w:val="300"/>
        </w:trPr>
        <w:tc>
          <w:tcPr>
            <w:tcW w:w="1320" w:type="dxa"/>
            <w:vMerge/>
            <w:tcBorders>
              <w:top w:val="nil"/>
              <w:left w:val="single" w:sz="4" w:space="0" w:color="auto"/>
              <w:bottom w:val="single" w:sz="4" w:space="0" w:color="auto"/>
              <w:right w:val="single" w:sz="4" w:space="0" w:color="auto"/>
            </w:tcBorders>
            <w:vAlign w:val="center"/>
          </w:tcPr>
          <w:p w:rsidR="003C3A37" w:rsidRPr="00117F8F" w:rsidRDefault="003C3A37" w:rsidP="003C3A37">
            <w:pPr>
              <w:rPr>
                <w:rFonts w:cs="Arial"/>
                <w:b/>
                <w:bCs/>
                <w:color w:val="000000"/>
                <w:sz w:val="18"/>
                <w:szCs w:val="18"/>
                <w:lang w:val="en-GB" w:eastAsia="pt-PT"/>
              </w:rPr>
            </w:pPr>
          </w:p>
        </w:tc>
        <w:tc>
          <w:tcPr>
            <w:tcW w:w="7747" w:type="dxa"/>
            <w:tcBorders>
              <w:top w:val="nil"/>
              <w:left w:val="nil"/>
              <w:bottom w:val="single" w:sz="4" w:space="0" w:color="auto"/>
              <w:right w:val="single" w:sz="4" w:space="0" w:color="auto"/>
            </w:tcBorders>
            <w:shd w:val="clear" w:color="auto" w:fill="auto"/>
            <w:vAlign w:val="bottom"/>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SNAPE, Annual Report, Review of Activities for the year 2017</w:t>
            </w:r>
          </w:p>
        </w:tc>
      </w:tr>
      <w:tr w:rsidR="003C3A37" w:rsidRPr="00117F8F" w:rsidTr="004D78AB">
        <w:trPr>
          <w:trHeight w:val="300"/>
        </w:trPr>
        <w:tc>
          <w:tcPr>
            <w:tcW w:w="1320" w:type="dxa"/>
            <w:vMerge/>
            <w:tcBorders>
              <w:top w:val="nil"/>
              <w:left w:val="single" w:sz="4" w:space="0" w:color="auto"/>
              <w:bottom w:val="single" w:sz="4" w:space="0" w:color="auto"/>
              <w:right w:val="single" w:sz="4" w:space="0" w:color="auto"/>
            </w:tcBorders>
            <w:vAlign w:val="center"/>
          </w:tcPr>
          <w:p w:rsidR="003C3A37" w:rsidRPr="00117F8F" w:rsidRDefault="003C3A37" w:rsidP="003C3A37">
            <w:pPr>
              <w:rPr>
                <w:rFonts w:cs="Arial"/>
                <w:b/>
                <w:bCs/>
                <w:color w:val="000000"/>
                <w:sz w:val="18"/>
                <w:szCs w:val="18"/>
                <w:lang w:val="en-GB" w:eastAsia="pt-PT"/>
              </w:rPr>
            </w:pPr>
          </w:p>
        </w:tc>
        <w:tc>
          <w:tcPr>
            <w:tcW w:w="7747" w:type="dxa"/>
            <w:tcBorders>
              <w:top w:val="nil"/>
              <w:left w:val="nil"/>
              <w:bottom w:val="single" w:sz="4" w:space="0" w:color="auto"/>
              <w:right w:val="single" w:sz="4" w:space="0" w:color="auto"/>
            </w:tcBorders>
            <w:shd w:val="clear" w:color="auto" w:fill="auto"/>
            <w:vAlign w:val="bottom"/>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 xml:space="preserve">National Health Development Policy 2015-2024 </w:t>
            </w:r>
          </w:p>
        </w:tc>
      </w:tr>
      <w:tr w:rsidR="003C3A37" w:rsidRPr="00194D66" w:rsidTr="004D78AB">
        <w:trPr>
          <w:trHeight w:val="300"/>
        </w:trPr>
        <w:tc>
          <w:tcPr>
            <w:tcW w:w="1320" w:type="dxa"/>
            <w:vMerge/>
            <w:tcBorders>
              <w:top w:val="nil"/>
              <w:left w:val="single" w:sz="4" w:space="0" w:color="auto"/>
              <w:bottom w:val="single" w:sz="4" w:space="0" w:color="auto"/>
              <w:right w:val="single" w:sz="4" w:space="0" w:color="auto"/>
            </w:tcBorders>
            <w:vAlign w:val="center"/>
          </w:tcPr>
          <w:p w:rsidR="003C3A37" w:rsidRPr="00117F8F" w:rsidRDefault="003C3A37" w:rsidP="003C3A37">
            <w:pPr>
              <w:rPr>
                <w:rFonts w:cs="Arial"/>
                <w:b/>
                <w:bCs/>
                <w:color w:val="000000"/>
                <w:sz w:val="18"/>
                <w:szCs w:val="18"/>
                <w:lang w:val="en-GB" w:eastAsia="pt-PT"/>
              </w:rPr>
            </w:pPr>
          </w:p>
        </w:tc>
        <w:tc>
          <w:tcPr>
            <w:tcW w:w="7747" w:type="dxa"/>
            <w:tcBorders>
              <w:top w:val="nil"/>
              <w:left w:val="nil"/>
              <w:bottom w:val="single" w:sz="4" w:space="0" w:color="auto"/>
              <w:right w:val="single" w:sz="4" w:space="0" w:color="auto"/>
            </w:tcBorders>
            <w:shd w:val="clear" w:color="auto" w:fill="auto"/>
            <w:vAlign w:val="bottom"/>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Report of the complementary data collection mission</w:t>
            </w:r>
          </w:p>
        </w:tc>
      </w:tr>
      <w:tr w:rsidR="003C3A37" w:rsidRPr="00194D66" w:rsidTr="004D78AB">
        <w:trPr>
          <w:trHeight w:val="300"/>
        </w:trPr>
        <w:tc>
          <w:tcPr>
            <w:tcW w:w="1320" w:type="dxa"/>
            <w:vMerge/>
            <w:tcBorders>
              <w:top w:val="nil"/>
              <w:left w:val="single" w:sz="4" w:space="0" w:color="auto"/>
              <w:bottom w:val="single" w:sz="4" w:space="0" w:color="auto"/>
              <w:right w:val="single" w:sz="4" w:space="0" w:color="auto"/>
            </w:tcBorders>
            <w:vAlign w:val="center"/>
          </w:tcPr>
          <w:p w:rsidR="003C3A37" w:rsidRPr="00117F8F" w:rsidRDefault="003C3A37" w:rsidP="003C3A37">
            <w:pPr>
              <w:rPr>
                <w:rFonts w:cs="Arial"/>
                <w:b/>
                <w:bCs/>
                <w:color w:val="000000"/>
                <w:sz w:val="18"/>
                <w:szCs w:val="18"/>
                <w:lang w:val="en-GB" w:eastAsia="pt-PT"/>
              </w:rPr>
            </w:pPr>
          </w:p>
        </w:tc>
        <w:tc>
          <w:tcPr>
            <w:tcW w:w="7747" w:type="dxa"/>
            <w:tcBorders>
              <w:top w:val="nil"/>
              <w:left w:val="nil"/>
              <w:bottom w:val="single" w:sz="4" w:space="0" w:color="auto"/>
              <w:right w:val="single" w:sz="4" w:space="0" w:color="auto"/>
            </w:tcBorders>
            <w:shd w:val="clear" w:color="auto" w:fill="auto"/>
            <w:vAlign w:val="bottom"/>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Official websites of WHO, UNICEF and the World Bank</w:t>
            </w:r>
          </w:p>
        </w:tc>
      </w:tr>
      <w:tr w:rsidR="003C3A37" w:rsidRPr="00117F8F" w:rsidTr="004D78AB">
        <w:trPr>
          <w:trHeight w:val="300"/>
        </w:trPr>
        <w:tc>
          <w:tcPr>
            <w:tcW w:w="1320" w:type="dxa"/>
            <w:vMerge/>
            <w:tcBorders>
              <w:top w:val="nil"/>
              <w:left w:val="single" w:sz="4" w:space="0" w:color="auto"/>
              <w:bottom w:val="single" w:sz="4" w:space="0" w:color="auto"/>
              <w:right w:val="single" w:sz="4" w:space="0" w:color="auto"/>
            </w:tcBorders>
            <w:vAlign w:val="center"/>
          </w:tcPr>
          <w:p w:rsidR="003C3A37" w:rsidRPr="00117F8F" w:rsidRDefault="003C3A37" w:rsidP="003C3A37">
            <w:pPr>
              <w:rPr>
                <w:rFonts w:cs="Arial"/>
                <w:b/>
                <w:bCs/>
                <w:color w:val="000000"/>
                <w:sz w:val="18"/>
                <w:szCs w:val="18"/>
                <w:lang w:val="en-GB" w:eastAsia="pt-PT"/>
              </w:rPr>
            </w:pPr>
          </w:p>
        </w:tc>
        <w:tc>
          <w:tcPr>
            <w:tcW w:w="7747" w:type="dxa"/>
            <w:tcBorders>
              <w:top w:val="nil"/>
              <w:left w:val="nil"/>
              <w:bottom w:val="single" w:sz="4" w:space="0" w:color="auto"/>
              <w:right w:val="single" w:sz="4" w:space="0" w:color="auto"/>
            </w:tcBorders>
            <w:shd w:val="clear" w:color="auto" w:fill="auto"/>
            <w:vAlign w:val="bottom"/>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Country consultant's report</w:t>
            </w:r>
          </w:p>
        </w:tc>
      </w:tr>
      <w:tr w:rsidR="003C3A37" w:rsidRPr="00194D66" w:rsidTr="004D78AB">
        <w:trPr>
          <w:trHeight w:val="300"/>
        </w:trPr>
        <w:tc>
          <w:tcPr>
            <w:tcW w:w="1320" w:type="dxa"/>
            <w:vMerge/>
            <w:tcBorders>
              <w:top w:val="nil"/>
              <w:left w:val="single" w:sz="4" w:space="0" w:color="auto"/>
              <w:bottom w:val="single" w:sz="4" w:space="0" w:color="auto"/>
              <w:right w:val="single" w:sz="4" w:space="0" w:color="auto"/>
            </w:tcBorders>
            <w:vAlign w:val="center"/>
          </w:tcPr>
          <w:p w:rsidR="003C3A37" w:rsidRPr="00117F8F" w:rsidRDefault="003C3A37" w:rsidP="003C3A37">
            <w:pPr>
              <w:rPr>
                <w:rFonts w:cs="Arial"/>
                <w:b/>
                <w:bCs/>
                <w:color w:val="000000"/>
                <w:sz w:val="18"/>
                <w:szCs w:val="18"/>
                <w:lang w:val="en-GB" w:eastAsia="pt-PT"/>
              </w:rPr>
            </w:pPr>
          </w:p>
        </w:tc>
        <w:tc>
          <w:tcPr>
            <w:tcW w:w="7747" w:type="dxa"/>
            <w:tcBorders>
              <w:top w:val="nil"/>
              <w:left w:val="nil"/>
              <w:bottom w:val="single" w:sz="4" w:space="0" w:color="auto"/>
              <w:right w:val="single" w:sz="4" w:space="0" w:color="auto"/>
            </w:tcBorders>
            <w:shd w:val="clear" w:color="auto" w:fill="auto"/>
            <w:vAlign w:val="bottom"/>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National Reproductive, Maternal, Newborn, Child and Adolescent Health and Nutrition Plan (SRMNIA-N) 2019</w:t>
            </w:r>
          </w:p>
        </w:tc>
      </w:tr>
      <w:tr w:rsidR="003C3A37" w:rsidRPr="00117F8F" w:rsidTr="004D78AB">
        <w:trPr>
          <w:trHeight w:val="300"/>
        </w:trPr>
        <w:tc>
          <w:tcPr>
            <w:tcW w:w="1320" w:type="dxa"/>
            <w:vMerge/>
            <w:tcBorders>
              <w:top w:val="nil"/>
              <w:left w:val="single" w:sz="4" w:space="0" w:color="auto"/>
              <w:bottom w:val="single" w:sz="4" w:space="0" w:color="auto"/>
              <w:right w:val="single" w:sz="4" w:space="0" w:color="auto"/>
            </w:tcBorders>
            <w:vAlign w:val="center"/>
            <w:hideMark/>
          </w:tcPr>
          <w:p w:rsidR="003C3A37" w:rsidRPr="00117F8F" w:rsidRDefault="003C3A37" w:rsidP="003C3A37">
            <w:pPr>
              <w:rPr>
                <w:rFonts w:cs="Arial"/>
                <w:b/>
                <w:bCs/>
                <w:color w:val="000000"/>
                <w:sz w:val="18"/>
                <w:szCs w:val="18"/>
                <w:lang w:val="en-GB" w:eastAsia="pt-PT"/>
              </w:rPr>
            </w:pPr>
          </w:p>
        </w:tc>
        <w:tc>
          <w:tcPr>
            <w:tcW w:w="7747" w:type="dxa"/>
            <w:tcBorders>
              <w:top w:val="nil"/>
              <w:left w:val="nil"/>
              <w:bottom w:val="single" w:sz="4" w:space="0" w:color="auto"/>
              <w:right w:val="single" w:sz="4" w:space="0" w:color="auto"/>
            </w:tcBorders>
            <w:shd w:val="clear" w:color="auto" w:fill="auto"/>
            <w:vAlign w:val="bottom"/>
            <w:hideMark/>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National Community Health Policy 2017</w:t>
            </w:r>
          </w:p>
        </w:tc>
      </w:tr>
      <w:tr w:rsidR="003C3A37" w:rsidRPr="00117F8F" w:rsidTr="004D78AB">
        <w:trPr>
          <w:trHeight w:val="300"/>
        </w:trPr>
        <w:tc>
          <w:tcPr>
            <w:tcW w:w="132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center"/>
              <w:rPr>
                <w:rFonts w:cs="Arial"/>
                <w:b/>
                <w:bCs/>
                <w:color w:val="000000"/>
                <w:sz w:val="18"/>
                <w:szCs w:val="18"/>
                <w:lang w:val="en-GB" w:eastAsia="pt-PT"/>
              </w:rPr>
            </w:pPr>
            <w:r w:rsidRPr="00117F8F">
              <w:rPr>
                <w:rFonts w:cs="Arial"/>
                <w:b/>
                <w:bCs/>
                <w:color w:val="000000"/>
                <w:sz w:val="18"/>
                <w:szCs w:val="18"/>
                <w:lang w:val="en-GB" w:eastAsia="pt-PT"/>
              </w:rPr>
              <w:t>Guinea Bissau</w:t>
            </w:r>
          </w:p>
        </w:tc>
        <w:tc>
          <w:tcPr>
            <w:tcW w:w="7747" w:type="dxa"/>
            <w:tcBorders>
              <w:top w:val="nil"/>
              <w:left w:val="nil"/>
              <w:bottom w:val="single" w:sz="4" w:space="0" w:color="auto"/>
              <w:right w:val="single" w:sz="4" w:space="0" w:color="auto"/>
            </w:tcBorders>
            <w:shd w:val="clear" w:color="auto" w:fill="auto"/>
            <w:vAlign w:val="bottom"/>
            <w:hideMark/>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MICS (Multiple Indicator Cluster Survey), 2018/2019</w:t>
            </w:r>
          </w:p>
        </w:tc>
      </w:tr>
      <w:tr w:rsidR="003C3A37" w:rsidRPr="00194D66" w:rsidTr="004D78AB">
        <w:trPr>
          <w:trHeight w:val="300"/>
        </w:trPr>
        <w:tc>
          <w:tcPr>
            <w:tcW w:w="1320" w:type="dxa"/>
            <w:vMerge/>
            <w:tcBorders>
              <w:top w:val="nil"/>
              <w:left w:val="single" w:sz="4" w:space="0" w:color="auto"/>
              <w:bottom w:val="single" w:sz="4" w:space="0" w:color="auto"/>
              <w:right w:val="single" w:sz="4" w:space="0" w:color="auto"/>
            </w:tcBorders>
            <w:vAlign w:val="center"/>
            <w:hideMark/>
          </w:tcPr>
          <w:p w:rsidR="003C3A37" w:rsidRPr="00117F8F" w:rsidRDefault="003C3A37" w:rsidP="003C3A37">
            <w:pPr>
              <w:rPr>
                <w:rFonts w:cs="Arial"/>
                <w:b/>
                <w:bCs/>
                <w:color w:val="000000"/>
                <w:sz w:val="18"/>
                <w:szCs w:val="18"/>
                <w:lang w:val="en-GB" w:eastAsia="pt-PT"/>
              </w:rPr>
            </w:pPr>
          </w:p>
        </w:tc>
        <w:tc>
          <w:tcPr>
            <w:tcW w:w="7747" w:type="dxa"/>
            <w:tcBorders>
              <w:top w:val="nil"/>
              <w:left w:val="nil"/>
              <w:bottom w:val="single" w:sz="4" w:space="0" w:color="auto"/>
              <w:right w:val="single" w:sz="4" w:space="0" w:color="auto"/>
            </w:tcBorders>
            <w:shd w:val="clear" w:color="auto" w:fill="auto"/>
            <w:vAlign w:val="bottom"/>
            <w:hideMark/>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Master Plan for the Water and Sanitation Sector, 1998</w:t>
            </w:r>
          </w:p>
        </w:tc>
      </w:tr>
      <w:tr w:rsidR="003C3A37" w:rsidRPr="00194D66" w:rsidTr="004D78AB">
        <w:trPr>
          <w:trHeight w:val="300"/>
        </w:trPr>
        <w:tc>
          <w:tcPr>
            <w:tcW w:w="1320" w:type="dxa"/>
            <w:vMerge/>
            <w:tcBorders>
              <w:top w:val="nil"/>
              <w:left w:val="single" w:sz="4" w:space="0" w:color="auto"/>
              <w:bottom w:val="single" w:sz="4" w:space="0" w:color="auto"/>
              <w:right w:val="single" w:sz="4" w:space="0" w:color="auto"/>
            </w:tcBorders>
            <w:vAlign w:val="center"/>
            <w:hideMark/>
          </w:tcPr>
          <w:p w:rsidR="003C3A37" w:rsidRPr="00117F8F" w:rsidRDefault="003C3A37" w:rsidP="003C3A37">
            <w:pPr>
              <w:rPr>
                <w:rFonts w:cs="Arial"/>
                <w:b/>
                <w:bCs/>
                <w:color w:val="000000"/>
                <w:sz w:val="18"/>
                <w:szCs w:val="18"/>
                <w:lang w:val="en-GB" w:eastAsia="pt-PT"/>
              </w:rPr>
            </w:pPr>
          </w:p>
        </w:tc>
        <w:tc>
          <w:tcPr>
            <w:tcW w:w="7747" w:type="dxa"/>
            <w:tcBorders>
              <w:top w:val="nil"/>
              <w:left w:val="nil"/>
              <w:bottom w:val="single" w:sz="4" w:space="0" w:color="auto"/>
              <w:right w:val="single" w:sz="4" w:space="0" w:color="auto"/>
            </w:tcBorders>
            <w:shd w:val="clear" w:color="auto" w:fill="auto"/>
            <w:vAlign w:val="bottom"/>
            <w:hideMark/>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MDG-WSSD Action Plan for Drinking Water Supply and Sanitation (WSS), 2010</w:t>
            </w:r>
          </w:p>
        </w:tc>
      </w:tr>
      <w:tr w:rsidR="003C3A37" w:rsidRPr="00194D66" w:rsidTr="004D78AB">
        <w:trPr>
          <w:trHeight w:val="300"/>
        </w:trPr>
        <w:tc>
          <w:tcPr>
            <w:tcW w:w="1320" w:type="dxa"/>
            <w:vMerge/>
            <w:tcBorders>
              <w:top w:val="nil"/>
              <w:left w:val="single" w:sz="4" w:space="0" w:color="auto"/>
              <w:bottom w:val="single" w:sz="4" w:space="0" w:color="auto"/>
              <w:right w:val="single" w:sz="4" w:space="0" w:color="auto"/>
            </w:tcBorders>
            <w:vAlign w:val="center"/>
          </w:tcPr>
          <w:p w:rsidR="003C3A37" w:rsidRPr="00117F8F" w:rsidRDefault="003C3A37" w:rsidP="003C3A37">
            <w:pPr>
              <w:rPr>
                <w:rFonts w:cs="Arial"/>
                <w:b/>
                <w:bCs/>
                <w:color w:val="000000"/>
                <w:sz w:val="18"/>
                <w:szCs w:val="18"/>
                <w:lang w:val="en-GB" w:eastAsia="pt-PT"/>
              </w:rPr>
            </w:pPr>
          </w:p>
        </w:tc>
        <w:tc>
          <w:tcPr>
            <w:tcW w:w="7747" w:type="dxa"/>
            <w:tcBorders>
              <w:top w:val="nil"/>
              <w:left w:val="nil"/>
              <w:bottom w:val="single" w:sz="4" w:space="0" w:color="auto"/>
              <w:right w:val="single" w:sz="4" w:space="0" w:color="auto"/>
            </w:tcBorders>
            <w:shd w:val="clear" w:color="auto" w:fill="auto"/>
            <w:vAlign w:val="bottom"/>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National Water Policy for Drinking Water Supply and Sanitation (NWSS), 2011</w:t>
            </w:r>
          </w:p>
        </w:tc>
      </w:tr>
      <w:tr w:rsidR="003C3A37" w:rsidRPr="00194D66" w:rsidTr="004D78AB">
        <w:trPr>
          <w:trHeight w:val="300"/>
        </w:trPr>
        <w:tc>
          <w:tcPr>
            <w:tcW w:w="1320" w:type="dxa"/>
            <w:vMerge/>
            <w:tcBorders>
              <w:top w:val="nil"/>
              <w:left w:val="single" w:sz="4" w:space="0" w:color="auto"/>
              <w:bottom w:val="single" w:sz="4" w:space="0" w:color="auto"/>
              <w:right w:val="single" w:sz="4" w:space="0" w:color="auto"/>
            </w:tcBorders>
            <w:vAlign w:val="center"/>
          </w:tcPr>
          <w:p w:rsidR="003C3A37" w:rsidRPr="00117F8F" w:rsidRDefault="003C3A37" w:rsidP="003C3A37">
            <w:pPr>
              <w:rPr>
                <w:rFonts w:cs="Arial"/>
                <w:b/>
                <w:bCs/>
                <w:color w:val="000000"/>
                <w:sz w:val="18"/>
                <w:szCs w:val="18"/>
                <w:lang w:val="en-GB" w:eastAsia="pt-PT"/>
              </w:rPr>
            </w:pPr>
          </w:p>
        </w:tc>
        <w:tc>
          <w:tcPr>
            <w:tcW w:w="7747" w:type="dxa"/>
            <w:tcBorders>
              <w:top w:val="nil"/>
              <w:left w:val="nil"/>
              <w:bottom w:val="single" w:sz="4" w:space="0" w:color="auto"/>
              <w:right w:val="single" w:sz="4" w:space="0" w:color="auto"/>
            </w:tcBorders>
            <w:shd w:val="clear" w:color="auto" w:fill="auto"/>
            <w:vAlign w:val="bottom"/>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Official websites of WHO, UNICEF and the World Bank</w:t>
            </w:r>
          </w:p>
        </w:tc>
      </w:tr>
      <w:tr w:rsidR="003C3A37" w:rsidRPr="00117F8F" w:rsidTr="004D78AB">
        <w:trPr>
          <w:trHeight w:val="300"/>
        </w:trPr>
        <w:tc>
          <w:tcPr>
            <w:tcW w:w="1320" w:type="dxa"/>
            <w:vMerge/>
            <w:tcBorders>
              <w:top w:val="nil"/>
              <w:left w:val="single" w:sz="4" w:space="0" w:color="auto"/>
              <w:bottom w:val="single" w:sz="4" w:space="0" w:color="auto"/>
              <w:right w:val="single" w:sz="4" w:space="0" w:color="auto"/>
            </w:tcBorders>
            <w:vAlign w:val="center"/>
          </w:tcPr>
          <w:p w:rsidR="003C3A37" w:rsidRPr="00117F8F" w:rsidRDefault="003C3A37" w:rsidP="003C3A37">
            <w:pPr>
              <w:rPr>
                <w:rFonts w:cs="Arial"/>
                <w:b/>
                <w:bCs/>
                <w:color w:val="000000"/>
                <w:sz w:val="18"/>
                <w:szCs w:val="18"/>
                <w:lang w:val="en-GB" w:eastAsia="pt-PT"/>
              </w:rPr>
            </w:pPr>
          </w:p>
        </w:tc>
        <w:tc>
          <w:tcPr>
            <w:tcW w:w="7747" w:type="dxa"/>
            <w:tcBorders>
              <w:top w:val="nil"/>
              <w:left w:val="nil"/>
              <w:bottom w:val="single" w:sz="4" w:space="0" w:color="auto"/>
              <w:right w:val="single" w:sz="4" w:space="0" w:color="auto"/>
            </w:tcBorders>
            <w:shd w:val="clear" w:color="auto" w:fill="auto"/>
            <w:vAlign w:val="bottom"/>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Guinee Bissau service delivery indicators. Report Health. June 2019</w:t>
            </w:r>
          </w:p>
        </w:tc>
      </w:tr>
      <w:tr w:rsidR="003C3A37" w:rsidRPr="00194D66" w:rsidTr="004D78AB">
        <w:trPr>
          <w:trHeight w:val="300"/>
        </w:trPr>
        <w:tc>
          <w:tcPr>
            <w:tcW w:w="1320" w:type="dxa"/>
            <w:vMerge/>
            <w:tcBorders>
              <w:top w:val="nil"/>
              <w:left w:val="single" w:sz="4" w:space="0" w:color="auto"/>
              <w:bottom w:val="single" w:sz="4" w:space="0" w:color="auto"/>
              <w:right w:val="single" w:sz="4" w:space="0" w:color="auto"/>
            </w:tcBorders>
            <w:vAlign w:val="center"/>
          </w:tcPr>
          <w:p w:rsidR="003C3A37" w:rsidRPr="00117F8F" w:rsidRDefault="003C3A37" w:rsidP="003C3A37">
            <w:pPr>
              <w:rPr>
                <w:rFonts w:cs="Arial"/>
                <w:b/>
                <w:bCs/>
                <w:color w:val="000000"/>
                <w:sz w:val="18"/>
                <w:szCs w:val="18"/>
                <w:lang w:val="en-GB" w:eastAsia="pt-PT"/>
              </w:rPr>
            </w:pPr>
          </w:p>
        </w:tc>
        <w:tc>
          <w:tcPr>
            <w:tcW w:w="7747" w:type="dxa"/>
            <w:tcBorders>
              <w:top w:val="nil"/>
              <w:left w:val="nil"/>
              <w:bottom w:val="single" w:sz="4" w:space="0" w:color="auto"/>
              <w:right w:val="single" w:sz="4" w:space="0" w:color="auto"/>
            </w:tcBorders>
            <w:shd w:val="clear" w:color="auto" w:fill="auto"/>
            <w:vAlign w:val="bottom"/>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Report on additional data collection mission in Guinea Bissau</w:t>
            </w:r>
          </w:p>
        </w:tc>
      </w:tr>
      <w:tr w:rsidR="003C3A37" w:rsidRPr="00117F8F" w:rsidTr="004D78AB">
        <w:trPr>
          <w:trHeight w:val="300"/>
        </w:trPr>
        <w:tc>
          <w:tcPr>
            <w:tcW w:w="1320" w:type="dxa"/>
            <w:vMerge/>
            <w:tcBorders>
              <w:top w:val="nil"/>
              <w:left w:val="single" w:sz="4" w:space="0" w:color="auto"/>
              <w:bottom w:val="single" w:sz="4" w:space="0" w:color="auto"/>
              <w:right w:val="single" w:sz="4" w:space="0" w:color="auto"/>
            </w:tcBorders>
            <w:vAlign w:val="center"/>
          </w:tcPr>
          <w:p w:rsidR="003C3A37" w:rsidRPr="00117F8F" w:rsidRDefault="003C3A37" w:rsidP="003C3A37">
            <w:pPr>
              <w:rPr>
                <w:rFonts w:cs="Arial"/>
                <w:b/>
                <w:bCs/>
                <w:color w:val="000000"/>
                <w:sz w:val="18"/>
                <w:szCs w:val="18"/>
                <w:lang w:val="en-GB" w:eastAsia="pt-PT"/>
              </w:rPr>
            </w:pPr>
          </w:p>
        </w:tc>
        <w:tc>
          <w:tcPr>
            <w:tcW w:w="7747" w:type="dxa"/>
            <w:tcBorders>
              <w:top w:val="nil"/>
              <w:left w:val="nil"/>
              <w:bottom w:val="single" w:sz="4" w:space="0" w:color="auto"/>
              <w:right w:val="single" w:sz="4" w:space="0" w:color="auto"/>
            </w:tcBorders>
            <w:shd w:val="clear" w:color="auto" w:fill="auto"/>
            <w:vAlign w:val="bottom"/>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Country Consultant Report</w:t>
            </w:r>
          </w:p>
        </w:tc>
      </w:tr>
      <w:tr w:rsidR="003C3A37" w:rsidRPr="00117F8F" w:rsidTr="004D78AB">
        <w:trPr>
          <w:trHeight w:val="300"/>
        </w:trPr>
        <w:tc>
          <w:tcPr>
            <w:tcW w:w="1320" w:type="dxa"/>
            <w:vMerge/>
            <w:tcBorders>
              <w:top w:val="nil"/>
              <w:left w:val="single" w:sz="4" w:space="0" w:color="auto"/>
              <w:bottom w:val="single" w:sz="4" w:space="0" w:color="auto"/>
              <w:right w:val="single" w:sz="4" w:space="0" w:color="auto"/>
            </w:tcBorders>
            <w:vAlign w:val="center"/>
            <w:hideMark/>
          </w:tcPr>
          <w:p w:rsidR="003C3A37" w:rsidRPr="00117F8F" w:rsidRDefault="003C3A37" w:rsidP="003C3A37">
            <w:pPr>
              <w:rPr>
                <w:rFonts w:cs="Arial"/>
                <w:b/>
                <w:bCs/>
                <w:color w:val="000000"/>
                <w:sz w:val="18"/>
                <w:szCs w:val="18"/>
                <w:lang w:val="en-GB" w:eastAsia="pt-PT"/>
              </w:rPr>
            </w:pPr>
          </w:p>
        </w:tc>
        <w:tc>
          <w:tcPr>
            <w:tcW w:w="7747" w:type="dxa"/>
            <w:tcBorders>
              <w:top w:val="nil"/>
              <w:left w:val="nil"/>
              <w:bottom w:val="single" w:sz="4" w:space="0" w:color="auto"/>
              <w:right w:val="single" w:sz="4" w:space="0" w:color="auto"/>
            </w:tcBorders>
            <w:shd w:val="clear" w:color="auto" w:fill="auto"/>
            <w:vAlign w:val="bottom"/>
            <w:hideMark/>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Unicef Guinea Bissau Report on COVID. Report N°24 December 2020</w:t>
            </w:r>
          </w:p>
        </w:tc>
      </w:tr>
      <w:tr w:rsidR="003C3A37" w:rsidRPr="00194D66" w:rsidTr="004D78AB">
        <w:trPr>
          <w:trHeight w:val="300"/>
        </w:trPr>
        <w:tc>
          <w:tcPr>
            <w:tcW w:w="132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center"/>
              <w:rPr>
                <w:rFonts w:cs="Arial"/>
                <w:b/>
                <w:bCs/>
                <w:color w:val="000000"/>
                <w:sz w:val="18"/>
                <w:szCs w:val="18"/>
                <w:lang w:val="en-GB" w:eastAsia="pt-PT"/>
              </w:rPr>
            </w:pPr>
            <w:r w:rsidRPr="00117F8F">
              <w:rPr>
                <w:rFonts w:cs="Arial"/>
                <w:b/>
                <w:bCs/>
                <w:color w:val="000000"/>
                <w:sz w:val="18"/>
                <w:szCs w:val="18"/>
                <w:lang w:val="en-GB" w:eastAsia="pt-PT"/>
              </w:rPr>
              <w:lastRenderedPageBreak/>
              <w:t>Senegal</w:t>
            </w:r>
          </w:p>
        </w:tc>
        <w:tc>
          <w:tcPr>
            <w:tcW w:w="7747" w:type="dxa"/>
            <w:tcBorders>
              <w:top w:val="nil"/>
              <w:left w:val="nil"/>
              <w:bottom w:val="single" w:sz="4" w:space="0" w:color="auto"/>
              <w:right w:val="single" w:sz="4" w:space="0" w:color="auto"/>
            </w:tcBorders>
            <w:shd w:val="clear" w:color="auto" w:fill="auto"/>
            <w:vAlign w:val="bottom"/>
            <w:hideMark/>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SES 2017-2018. Chapter VIII: Water and Sanitation</w:t>
            </w:r>
          </w:p>
        </w:tc>
      </w:tr>
      <w:tr w:rsidR="003C3A37" w:rsidRPr="00194D66" w:rsidTr="004D78AB">
        <w:trPr>
          <w:trHeight w:val="300"/>
        </w:trPr>
        <w:tc>
          <w:tcPr>
            <w:tcW w:w="1320" w:type="dxa"/>
            <w:vMerge/>
            <w:tcBorders>
              <w:top w:val="nil"/>
              <w:left w:val="single" w:sz="4" w:space="0" w:color="auto"/>
              <w:bottom w:val="single" w:sz="4" w:space="0" w:color="auto"/>
              <w:right w:val="single" w:sz="4" w:space="0" w:color="auto"/>
            </w:tcBorders>
            <w:vAlign w:val="center"/>
            <w:hideMark/>
          </w:tcPr>
          <w:p w:rsidR="003C3A37" w:rsidRPr="00117F8F" w:rsidRDefault="003C3A37" w:rsidP="003C3A37">
            <w:pPr>
              <w:rPr>
                <w:rFonts w:cs="Arial"/>
                <w:b/>
                <w:bCs/>
                <w:color w:val="000000"/>
                <w:sz w:val="18"/>
                <w:szCs w:val="18"/>
                <w:lang w:val="en-GB" w:eastAsia="pt-PT"/>
              </w:rPr>
            </w:pPr>
          </w:p>
        </w:tc>
        <w:tc>
          <w:tcPr>
            <w:tcW w:w="7747" w:type="dxa"/>
            <w:tcBorders>
              <w:top w:val="nil"/>
              <w:left w:val="nil"/>
              <w:bottom w:val="single" w:sz="4" w:space="0" w:color="auto"/>
              <w:right w:val="single" w:sz="4" w:space="0" w:color="auto"/>
            </w:tcBorders>
            <w:shd w:val="clear" w:color="auto" w:fill="auto"/>
            <w:vAlign w:val="bottom"/>
            <w:hideMark/>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SES 2017-2018. Chapter I: State and Structure of the Population</w:t>
            </w:r>
          </w:p>
        </w:tc>
      </w:tr>
      <w:tr w:rsidR="003C3A37" w:rsidRPr="009910FA" w:rsidTr="004D78AB">
        <w:trPr>
          <w:trHeight w:val="300"/>
        </w:trPr>
        <w:tc>
          <w:tcPr>
            <w:tcW w:w="1320" w:type="dxa"/>
            <w:vMerge/>
            <w:tcBorders>
              <w:top w:val="nil"/>
              <w:left w:val="single" w:sz="4" w:space="0" w:color="auto"/>
              <w:bottom w:val="single" w:sz="4" w:space="0" w:color="auto"/>
              <w:right w:val="single" w:sz="4" w:space="0" w:color="auto"/>
            </w:tcBorders>
            <w:vAlign w:val="center"/>
            <w:hideMark/>
          </w:tcPr>
          <w:p w:rsidR="003C3A37" w:rsidRPr="00117F8F" w:rsidRDefault="003C3A37" w:rsidP="003C3A37">
            <w:pPr>
              <w:rPr>
                <w:rFonts w:cs="Arial"/>
                <w:b/>
                <w:bCs/>
                <w:color w:val="000000"/>
                <w:sz w:val="18"/>
                <w:szCs w:val="18"/>
                <w:lang w:val="en-GB" w:eastAsia="pt-PT"/>
              </w:rPr>
            </w:pPr>
          </w:p>
        </w:tc>
        <w:tc>
          <w:tcPr>
            <w:tcW w:w="7747" w:type="dxa"/>
            <w:tcBorders>
              <w:top w:val="nil"/>
              <w:left w:val="nil"/>
              <w:bottom w:val="single" w:sz="4" w:space="0" w:color="auto"/>
              <w:right w:val="single" w:sz="4" w:space="0" w:color="auto"/>
            </w:tcBorders>
            <w:shd w:val="clear" w:color="auto" w:fill="auto"/>
            <w:vAlign w:val="bottom"/>
            <w:hideMark/>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SES 2017-2018, Regional (Tambacounda, Kaffrine, Kaolack, Kédougou and Kolda)</w:t>
            </w:r>
          </w:p>
        </w:tc>
      </w:tr>
      <w:tr w:rsidR="003C3A37" w:rsidRPr="00117F8F" w:rsidTr="004D78AB">
        <w:trPr>
          <w:trHeight w:val="300"/>
        </w:trPr>
        <w:tc>
          <w:tcPr>
            <w:tcW w:w="1320" w:type="dxa"/>
            <w:vMerge/>
            <w:tcBorders>
              <w:top w:val="nil"/>
              <w:left w:val="single" w:sz="4" w:space="0" w:color="auto"/>
              <w:bottom w:val="single" w:sz="4" w:space="0" w:color="auto"/>
              <w:right w:val="single" w:sz="4" w:space="0" w:color="auto"/>
            </w:tcBorders>
            <w:vAlign w:val="center"/>
            <w:hideMark/>
          </w:tcPr>
          <w:p w:rsidR="003C3A37" w:rsidRPr="00117F8F" w:rsidRDefault="003C3A37" w:rsidP="003C3A37">
            <w:pPr>
              <w:rPr>
                <w:rFonts w:cs="Arial"/>
                <w:b/>
                <w:bCs/>
                <w:color w:val="000000"/>
                <w:sz w:val="18"/>
                <w:szCs w:val="18"/>
                <w:lang w:val="en-GB" w:eastAsia="pt-PT"/>
              </w:rPr>
            </w:pPr>
          </w:p>
        </w:tc>
        <w:tc>
          <w:tcPr>
            <w:tcW w:w="7747" w:type="dxa"/>
            <w:tcBorders>
              <w:top w:val="nil"/>
              <w:left w:val="nil"/>
              <w:bottom w:val="single" w:sz="4" w:space="0" w:color="auto"/>
              <w:right w:val="single" w:sz="4" w:space="0" w:color="auto"/>
            </w:tcBorders>
            <w:shd w:val="clear" w:color="auto" w:fill="auto"/>
            <w:vAlign w:val="bottom"/>
            <w:hideMark/>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 xml:space="preserve">Sectoral Development Policy Letter, 2016-2025 </w:t>
            </w:r>
          </w:p>
        </w:tc>
      </w:tr>
      <w:tr w:rsidR="003C3A37" w:rsidRPr="00194D66" w:rsidTr="004D78AB">
        <w:trPr>
          <w:trHeight w:val="300"/>
        </w:trPr>
        <w:tc>
          <w:tcPr>
            <w:tcW w:w="1320" w:type="dxa"/>
            <w:vMerge/>
            <w:tcBorders>
              <w:top w:val="nil"/>
              <w:left w:val="single" w:sz="4" w:space="0" w:color="auto"/>
              <w:bottom w:val="single" w:sz="4" w:space="0" w:color="auto"/>
              <w:right w:val="single" w:sz="4" w:space="0" w:color="auto"/>
            </w:tcBorders>
            <w:vAlign w:val="center"/>
            <w:hideMark/>
          </w:tcPr>
          <w:p w:rsidR="003C3A37" w:rsidRPr="00117F8F" w:rsidRDefault="003C3A37" w:rsidP="003C3A37">
            <w:pPr>
              <w:rPr>
                <w:rFonts w:cs="Arial"/>
                <w:b/>
                <w:bCs/>
                <w:color w:val="000000"/>
                <w:sz w:val="18"/>
                <w:szCs w:val="18"/>
                <w:lang w:val="en-GB" w:eastAsia="pt-PT"/>
              </w:rPr>
            </w:pPr>
          </w:p>
        </w:tc>
        <w:tc>
          <w:tcPr>
            <w:tcW w:w="7747" w:type="dxa"/>
            <w:tcBorders>
              <w:top w:val="nil"/>
              <w:left w:val="nil"/>
              <w:bottom w:val="single" w:sz="4" w:space="0" w:color="auto"/>
              <w:right w:val="single" w:sz="4" w:space="0" w:color="auto"/>
            </w:tcBorders>
            <w:shd w:val="clear" w:color="auto" w:fill="auto"/>
            <w:vAlign w:val="bottom"/>
            <w:hideMark/>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Action Plan for the Implementation of the National Rural Sanitation Strategy, 2016</w:t>
            </w:r>
          </w:p>
        </w:tc>
      </w:tr>
      <w:tr w:rsidR="003C3A37" w:rsidRPr="00194D66" w:rsidTr="004D78AB">
        <w:trPr>
          <w:trHeight w:val="300"/>
        </w:trPr>
        <w:tc>
          <w:tcPr>
            <w:tcW w:w="1320" w:type="dxa"/>
            <w:vMerge/>
            <w:tcBorders>
              <w:top w:val="nil"/>
              <w:left w:val="single" w:sz="4" w:space="0" w:color="auto"/>
              <w:bottom w:val="single" w:sz="4" w:space="0" w:color="auto"/>
              <w:right w:val="single" w:sz="4" w:space="0" w:color="auto"/>
            </w:tcBorders>
            <w:vAlign w:val="center"/>
            <w:hideMark/>
          </w:tcPr>
          <w:p w:rsidR="003C3A37" w:rsidRPr="00117F8F" w:rsidRDefault="003C3A37" w:rsidP="003C3A37">
            <w:pPr>
              <w:rPr>
                <w:rFonts w:cs="Arial"/>
                <w:b/>
                <w:bCs/>
                <w:color w:val="000000"/>
                <w:sz w:val="18"/>
                <w:szCs w:val="18"/>
                <w:lang w:val="en-GB" w:eastAsia="pt-PT"/>
              </w:rPr>
            </w:pPr>
          </w:p>
        </w:tc>
        <w:tc>
          <w:tcPr>
            <w:tcW w:w="7747" w:type="dxa"/>
            <w:tcBorders>
              <w:top w:val="nil"/>
              <w:left w:val="nil"/>
              <w:bottom w:val="single" w:sz="4" w:space="0" w:color="auto"/>
              <w:right w:val="single" w:sz="4" w:space="0" w:color="auto"/>
            </w:tcBorders>
            <w:shd w:val="clear" w:color="auto" w:fill="auto"/>
            <w:vAlign w:val="bottom"/>
            <w:hideMark/>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Feasibility study, Identification of potentially favourable areas</w:t>
            </w:r>
          </w:p>
        </w:tc>
      </w:tr>
      <w:tr w:rsidR="003C3A37" w:rsidRPr="00117F8F" w:rsidTr="004D78AB">
        <w:trPr>
          <w:trHeight w:val="300"/>
        </w:trPr>
        <w:tc>
          <w:tcPr>
            <w:tcW w:w="1320" w:type="dxa"/>
            <w:vMerge/>
            <w:tcBorders>
              <w:top w:val="nil"/>
              <w:left w:val="single" w:sz="4" w:space="0" w:color="auto"/>
              <w:bottom w:val="single" w:sz="4" w:space="0" w:color="auto"/>
              <w:right w:val="single" w:sz="4" w:space="0" w:color="auto"/>
            </w:tcBorders>
            <w:vAlign w:val="center"/>
          </w:tcPr>
          <w:p w:rsidR="003C3A37" w:rsidRPr="00117F8F" w:rsidRDefault="003C3A37" w:rsidP="003C3A37">
            <w:pPr>
              <w:rPr>
                <w:rFonts w:cs="Arial"/>
                <w:b/>
                <w:bCs/>
                <w:color w:val="000000"/>
                <w:sz w:val="18"/>
                <w:szCs w:val="18"/>
                <w:lang w:val="en-GB" w:eastAsia="pt-PT"/>
              </w:rPr>
            </w:pPr>
          </w:p>
        </w:tc>
        <w:tc>
          <w:tcPr>
            <w:tcW w:w="7747" w:type="dxa"/>
            <w:tcBorders>
              <w:top w:val="nil"/>
              <w:left w:val="nil"/>
              <w:bottom w:val="single" w:sz="4" w:space="0" w:color="auto"/>
              <w:right w:val="single" w:sz="4" w:space="0" w:color="auto"/>
            </w:tcBorders>
            <w:shd w:val="clear" w:color="auto" w:fill="auto"/>
            <w:vAlign w:val="bottom"/>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Rural Water Project Manual, 2016</w:t>
            </w:r>
          </w:p>
        </w:tc>
      </w:tr>
      <w:tr w:rsidR="003C3A37" w:rsidRPr="00194D66" w:rsidTr="004D78AB">
        <w:trPr>
          <w:trHeight w:val="300"/>
        </w:trPr>
        <w:tc>
          <w:tcPr>
            <w:tcW w:w="1320" w:type="dxa"/>
            <w:vMerge/>
            <w:tcBorders>
              <w:top w:val="nil"/>
              <w:left w:val="single" w:sz="4" w:space="0" w:color="auto"/>
              <w:bottom w:val="single" w:sz="4" w:space="0" w:color="auto"/>
              <w:right w:val="single" w:sz="4" w:space="0" w:color="auto"/>
            </w:tcBorders>
            <w:vAlign w:val="center"/>
          </w:tcPr>
          <w:p w:rsidR="003C3A37" w:rsidRPr="00117F8F" w:rsidRDefault="003C3A37" w:rsidP="003C3A37">
            <w:pPr>
              <w:rPr>
                <w:rFonts w:cs="Arial"/>
                <w:b/>
                <w:bCs/>
                <w:color w:val="000000"/>
                <w:sz w:val="18"/>
                <w:szCs w:val="18"/>
                <w:lang w:val="en-GB" w:eastAsia="pt-PT"/>
              </w:rPr>
            </w:pPr>
          </w:p>
        </w:tc>
        <w:tc>
          <w:tcPr>
            <w:tcW w:w="7747" w:type="dxa"/>
            <w:tcBorders>
              <w:top w:val="nil"/>
              <w:left w:val="nil"/>
              <w:bottom w:val="single" w:sz="4" w:space="0" w:color="auto"/>
              <w:right w:val="single" w:sz="4" w:space="0" w:color="auto"/>
            </w:tcBorders>
            <w:shd w:val="clear" w:color="auto" w:fill="auto"/>
            <w:vAlign w:val="bottom"/>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DHS continues Demographic and Health Survey 2018 and 2019</w:t>
            </w:r>
          </w:p>
        </w:tc>
      </w:tr>
      <w:tr w:rsidR="003C3A37" w:rsidRPr="00117F8F" w:rsidTr="004D78AB">
        <w:trPr>
          <w:trHeight w:val="300"/>
        </w:trPr>
        <w:tc>
          <w:tcPr>
            <w:tcW w:w="1320" w:type="dxa"/>
            <w:vMerge/>
            <w:tcBorders>
              <w:top w:val="nil"/>
              <w:left w:val="single" w:sz="4" w:space="0" w:color="auto"/>
              <w:bottom w:val="single" w:sz="4" w:space="0" w:color="auto"/>
              <w:right w:val="single" w:sz="4" w:space="0" w:color="auto"/>
            </w:tcBorders>
            <w:vAlign w:val="center"/>
          </w:tcPr>
          <w:p w:rsidR="003C3A37" w:rsidRPr="00117F8F" w:rsidRDefault="003C3A37" w:rsidP="003C3A37">
            <w:pPr>
              <w:rPr>
                <w:rFonts w:cs="Arial"/>
                <w:b/>
                <w:bCs/>
                <w:color w:val="000000"/>
                <w:sz w:val="18"/>
                <w:szCs w:val="18"/>
                <w:lang w:val="en-GB" w:eastAsia="pt-PT"/>
              </w:rPr>
            </w:pPr>
          </w:p>
        </w:tc>
        <w:tc>
          <w:tcPr>
            <w:tcW w:w="7747" w:type="dxa"/>
            <w:tcBorders>
              <w:top w:val="nil"/>
              <w:left w:val="nil"/>
              <w:bottom w:val="single" w:sz="4" w:space="0" w:color="auto"/>
              <w:right w:val="single" w:sz="4" w:space="0" w:color="auto"/>
            </w:tcBorders>
            <w:shd w:val="clear" w:color="auto" w:fill="auto"/>
            <w:vAlign w:val="bottom"/>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Country Consultant Report</w:t>
            </w:r>
          </w:p>
        </w:tc>
      </w:tr>
      <w:tr w:rsidR="003C3A37" w:rsidRPr="00117F8F" w:rsidTr="004D78AB">
        <w:trPr>
          <w:trHeight w:val="300"/>
        </w:trPr>
        <w:tc>
          <w:tcPr>
            <w:tcW w:w="1320" w:type="dxa"/>
            <w:vMerge/>
            <w:tcBorders>
              <w:top w:val="nil"/>
              <w:left w:val="single" w:sz="4" w:space="0" w:color="auto"/>
              <w:bottom w:val="single" w:sz="4" w:space="0" w:color="auto"/>
              <w:right w:val="single" w:sz="4" w:space="0" w:color="auto"/>
            </w:tcBorders>
            <w:vAlign w:val="center"/>
          </w:tcPr>
          <w:p w:rsidR="003C3A37" w:rsidRPr="00117F8F" w:rsidRDefault="003C3A37" w:rsidP="003C3A37">
            <w:pPr>
              <w:rPr>
                <w:rFonts w:cs="Arial"/>
                <w:b/>
                <w:bCs/>
                <w:color w:val="000000"/>
                <w:sz w:val="18"/>
                <w:szCs w:val="18"/>
                <w:lang w:val="en-GB" w:eastAsia="pt-PT"/>
              </w:rPr>
            </w:pPr>
          </w:p>
        </w:tc>
        <w:tc>
          <w:tcPr>
            <w:tcW w:w="7747" w:type="dxa"/>
            <w:tcBorders>
              <w:top w:val="nil"/>
              <w:left w:val="nil"/>
              <w:bottom w:val="single" w:sz="4" w:space="0" w:color="auto"/>
              <w:right w:val="single" w:sz="4" w:space="0" w:color="auto"/>
            </w:tcBorders>
            <w:shd w:val="clear" w:color="auto" w:fill="auto"/>
            <w:vAlign w:val="bottom"/>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 xml:space="preserve">Report on the WAEMU Sustainable Development Goals. 2020 </w:t>
            </w:r>
          </w:p>
        </w:tc>
      </w:tr>
      <w:tr w:rsidR="003C3A37" w:rsidRPr="00194D66" w:rsidTr="004D78AB">
        <w:trPr>
          <w:trHeight w:val="300"/>
        </w:trPr>
        <w:tc>
          <w:tcPr>
            <w:tcW w:w="1320" w:type="dxa"/>
            <w:vMerge/>
            <w:tcBorders>
              <w:top w:val="nil"/>
              <w:left w:val="single" w:sz="4" w:space="0" w:color="auto"/>
              <w:bottom w:val="single" w:sz="4" w:space="0" w:color="auto"/>
              <w:right w:val="single" w:sz="4" w:space="0" w:color="auto"/>
            </w:tcBorders>
            <w:vAlign w:val="center"/>
          </w:tcPr>
          <w:p w:rsidR="003C3A37" w:rsidRPr="00117F8F" w:rsidRDefault="003C3A37" w:rsidP="003C3A37">
            <w:pPr>
              <w:rPr>
                <w:rFonts w:cs="Arial"/>
                <w:b/>
                <w:bCs/>
                <w:color w:val="000000"/>
                <w:sz w:val="18"/>
                <w:szCs w:val="18"/>
                <w:lang w:val="en-GB" w:eastAsia="pt-PT"/>
              </w:rPr>
            </w:pPr>
          </w:p>
        </w:tc>
        <w:tc>
          <w:tcPr>
            <w:tcW w:w="7747" w:type="dxa"/>
            <w:tcBorders>
              <w:top w:val="nil"/>
              <w:left w:val="nil"/>
              <w:bottom w:val="single" w:sz="4" w:space="0" w:color="auto"/>
              <w:right w:val="single" w:sz="4" w:space="0" w:color="auto"/>
            </w:tcBorders>
            <w:shd w:val="clear" w:color="auto" w:fill="auto"/>
            <w:vAlign w:val="bottom"/>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 xml:space="preserve">Continuous Healthcare Provision Survey (CHPS) 2015 </w:t>
            </w:r>
          </w:p>
        </w:tc>
      </w:tr>
      <w:tr w:rsidR="003C3A37" w:rsidRPr="00117F8F" w:rsidTr="004D78AB">
        <w:trPr>
          <w:trHeight w:val="300"/>
        </w:trPr>
        <w:tc>
          <w:tcPr>
            <w:tcW w:w="1320" w:type="dxa"/>
            <w:vMerge/>
            <w:tcBorders>
              <w:top w:val="nil"/>
              <w:left w:val="single" w:sz="4" w:space="0" w:color="auto"/>
              <w:bottom w:val="single" w:sz="4" w:space="0" w:color="auto"/>
              <w:right w:val="single" w:sz="4" w:space="0" w:color="auto"/>
            </w:tcBorders>
            <w:vAlign w:val="center"/>
          </w:tcPr>
          <w:p w:rsidR="003C3A37" w:rsidRPr="00117F8F" w:rsidRDefault="003C3A37" w:rsidP="003C3A37">
            <w:pPr>
              <w:rPr>
                <w:rFonts w:cs="Arial"/>
                <w:b/>
                <w:bCs/>
                <w:color w:val="000000"/>
                <w:sz w:val="18"/>
                <w:szCs w:val="18"/>
                <w:lang w:val="en-GB" w:eastAsia="pt-PT"/>
              </w:rPr>
            </w:pPr>
          </w:p>
        </w:tc>
        <w:tc>
          <w:tcPr>
            <w:tcW w:w="7747" w:type="dxa"/>
            <w:tcBorders>
              <w:top w:val="nil"/>
              <w:left w:val="nil"/>
              <w:bottom w:val="single" w:sz="4" w:space="0" w:color="auto"/>
              <w:right w:val="single" w:sz="4" w:space="0" w:color="auto"/>
            </w:tcBorders>
            <w:shd w:val="clear" w:color="auto" w:fill="auto"/>
            <w:vAlign w:val="bottom"/>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Annual report on the monitoring of the health map of Senegal. 2019</w:t>
            </w:r>
          </w:p>
        </w:tc>
      </w:tr>
      <w:tr w:rsidR="003C3A37" w:rsidRPr="00117F8F" w:rsidTr="004D78AB">
        <w:trPr>
          <w:trHeight w:val="300"/>
        </w:trPr>
        <w:tc>
          <w:tcPr>
            <w:tcW w:w="1320" w:type="dxa"/>
            <w:vMerge/>
            <w:tcBorders>
              <w:top w:val="nil"/>
              <w:left w:val="single" w:sz="4" w:space="0" w:color="auto"/>
              <w:bottom w:val="single" w:sz="4" w:space="0" w:color="auto"/>
              <w:right w:val="single" w:sz="4" w:space="0" w:color="auto"/>
            </w:tcBorders>
            <w:vAlign w:val="center"/>
          </w:tcPr>
          <w:p w:rsidR="003C3A37" w:rsidRPr="00117F8F" w:rsidRDefault="003C3A37" w:rsidP="003C3A37">
            <w:pPr>
              <w:rPr>
                <w:rFonts w:cs="Arial"/>
                <w:b/>
                <w:bCs/>
                <w:color w:val="000000"/>
                <w:sz w:val="18"/>
                <w:szCs w:val="18"/>
                <w:lang w:val="en-GB" w:eastAsia="pt-PT"/>
              </w:rPr>
            </w:pPr>
          </w:p>
        </w:tc>
        <w:tc>
          <w:tcPr>
            <w:tcW w:w="7747" w:type="dxa"/>
            <w:tcBorders>
              <w:top w:val="nil"/>
              <w:left w:val="nil"/>
              <w:bottom w:val="single" w:sz="4" w:space="0" w:color="auto"/>
              <w:right w:val="single" w:sz="4" w:space="0" w:color="auto"/>
            </w:tcBorders>
            <w:shd w:val="clear" w:color="auto" w:fill="auto"/>
            <w:vAlign w:val="bottom"/>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Population of Senegal 2020 (ANSD)</w:t>
            </w:r>
          </w:p>
        </w:tc>
      </w:tr>
      <w:tr w:rsidR="003C3A37" w:rsidRPr="00117F8F" w:rsidTr="004D78AB">
        <w:trPr>
          <w:trHeight w:val="300"/>
        </w:trPr>
        <w:tc>
          <w:tcPr>
            <w:tcW w:w="1320" w:type="dxa"/>
            <w:vMerge/>
            <w:tcBorders>
              <w:top w:val="nil"/>
              <w:left w:val="single" w:sz="4" w:space="0" w:color="auto"/>
              <w:bottom w:val="single" w:sz="4" w:space="0" w:color="auto"/>
              <w:right w:val="single" w:sz="4" w:space="0" w:color="auto"/>
            </w:tcBorders>
            <w:vAlign w:val="center"/>
          </w:tcPr>
          <w:p w:rsidR="003C3A37" w:rsidRPr="00117F8F" w:rsidRDefault="003C3A37" w:rsidP="003C3A37">
            <w:pPr>
              <w:rPr>
                <w:rFonts w:cs="Arial"/>
                <w:b/>
                <w:bCs/>
                <w:color w:val="000000"/>
                <w:sz w:val="18"/>
                <w:szCs w:val="18"/>
                <w:lang w:val="en-GB" w:eastAsia="pt-PT"/>
              </w:rPr>
            </w:pPr>
          </w:p>
        </w:tc>
        <w:tc>
          <w:tcPr>
            <w:tcW w:w="7747" w:type="dxa"/>
            <w:tcBorders>
              <w:top w:val="nil"/>
              <w:left w:val="nil"/>
              <w:bottom w:val="single" w:sz="4" w:space="0" w:color="auto"/>
              <w:right w:val="single" w:sz="4" w:space="0" w:color="auto"/>
            </w:tcBorders>
            <w:shd w:val="clear" w:color="auto" w:fill="auto"/>
            <w:vAlign w:val="bottom"/>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National Review on the Sustainable Development Goals. Forum 2018</w:t>
            </w:r>
          </w:p>
        </w:tc>
      </w:tr>
      <w:tr w:rsidR="003C3A37" w:rsidRPr="00117F8F" w:rsidTr="004D78AB">
        <w:trPr>
          <w:trHeight w:val="300"/>
        </w:trPr>
        <w:tc>
          <w:tcPr>
            <w:tcW w:w="1320" w:type="dxa"/>
            <w:vMerge/>
            <w:tcBorders>
              <w:top w:val="nil"/>
              <w:left w:val="single" w:sz="4" w:space="0" w:color="auto"/>
              <w:bottom w:val="single" w:sz="4" w:space="0" w:color="auto"/>
              <w:right w:val="single" w:sz="4" w:space="0" w:color="auto"/>
            </w:tcBorders>
            <w:vAlign w:val="center"/>
          </w:tcPr>
          <w:p w:rsidR="003C3A37" w:rsidRPr="00117F8F" w:rsidRDefault="003C3A37" w:rsidP="003C3A37">
            <w:pPr>
              <w:rPr>
                <w:rFonts w:cs="Arial"/>
                <w:b/>
                <w:bCs/>
                <w:color w:val="000000"/>
                <w:sz w:val="18"/>
                <w:szCs w:val="18"/>
                <w:lang w:val="en-GB" w:eastAsia="pt-PT"/>
              </w:rPr>
            </w:pPr>
          </w:p>
        </w:tc>
        <w:tc>
          <w:tcPr>
            <w:tcW w:w="7747" w:type="dxa"/>
            <w:tcBorders>
              <w:top w:val="nil"/>
              <w:left w:val="nil"/>
              <w:bottom w:val="single" w:sz="4" w:space="0" w:color="auto"/>
              <w:right w:val="single" w:sz="4" w:space="0" w:color="auto"/>
            </w:tcBorders>
            <w:shd w:val="clear" w:color="auto" w:fill="auto"/>
            <w:vAlign w:val="bottom"/>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Global reference list of 100 core health indicators. WHO 2015</w:t>
            </w:r>
          </w:p>
        </w:tc>
      </w:tr>
      <w:tr w:rsidR="003C3A37" w:rsidRPr="00117F8F" w:rsidTr="004D78AB">
        <w:trPr>
          <w:trHeight w:val="300"/>
        </w:trPr>
        <w:tc>
          <w:tcPr>
            <w:tcW w:w="1320" w:type="dxa"/>
            <w:vMerge/>
            <w:tcBorders>
              <w:top w:val="nil"/>
              <w:left w:val="single" w:sz="4" w:space="0" w:color="auto"/>
              <w:bottom w:val="single" w:sz="4" w:space="0" w:color="auto"/>
              <w:right w:val="single" w:sz="4" w:space="0" w:color="auto"/>
            </w:tcBorders>
            <w:vAlign w:val="center"/>
          </w:tcPr>
          <w:p w:rsidR="003C3A37" w:rsidRPr="00117F8F" w:rsidRDefault="003C3A37" w:rsidP="003C3A37">
            <w:pPr>
              <w:rPr>
                <w:rFonts w:cs="Arial"/>
                <w:b/>
                <w:bCs/>
                <w:color w:val="000000"/>
                <w:sz w:val="18"/>
                <w:szCs w:val="18"/>
                <w:lang w:val="en-GB" w:eastAsia="pt-PT"/>
              </w:rPr>
            </w:pPr>
          </w:p>
        </w:tc>
        <w:tc>
          <w:tcPr>
            <w:tcW w:w="7747" w:type="dxa"/>
            <w:tcBorders>
              <w:top w:val="nil"/>
              <w:left w:val="nil"/>
              <w:bottom w:val="single" w:sz="4" w:space="0" w:color="auto"/>
              <w:right w:val="single" w:sz="4" w:space="0" w:color="auto"/>
            </w:tcBorders>
            <w:shd w:val="clear" w:color="auto" w:fill="auto"/>
            <w:vAlign w:val="bottom"/>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Study of user preference on strategies for developing universal health coverage. (2016)</w:t>
            </w:r>
          </w:p>
        </w:tc>
      </w:tr>
      <w:tr w:rsidR="003C3A37" w:rsidRPr="00117F8F" w:rsidTr="004D78AB">
        <w:trPr>
          <w:trHeight w:val="300"/>
        </w:trPr>
        <w:tc>
          <w:tcPr>
            <w:tcW w:w="1320" w:type="dxa"/>
            <w:vMerge/>
            <w:tcBorders>
              <w:top w:val="nil"/>
              <w:left w:val="single" w:sz="4" w:space="0" w:color="auto"/>
              <w:bottom w:val="single" w:sz="4" w:space="0" w:color="auto"/>
              <w:right w:val="single" w:sz="4" w:space="0" w:color="auto"/>
            </w:tcBorders>
            <w:vAlign w:val="center"/>
          </w:tcPr>
          <w:p w:rsidR="003C3A37" w:rsidRPr="00117F8F" w:rsidRDefault="003C3A37" w:rsidP="003C3A37">
            <w:pPr>
              <w:rPr>
                <w:rFonts w:cs="Arial"/>
                <w:b/>
                <w:bCs/>
                <w:color w:val="000000"/>
                <w:sz w:val="18"/>
                <w:szCs w:val="18"/>
                <w:lang w:val="en-GB" w:eastAsia="pt-PT"/>
              </w:rPr>
            </w:pPr>
          </w:p>
        </w:tc>
        <w:tc>
          <w:tcPr>
            <w:tcW w:w="7747" w:type="dxa"/>
            <w:tcBorders>
              <w:top w:val="nil"/>
              <w:left w:val="nil"/>
              <w:bottom w:val="single" w:sz="4" w:space="0" w:color="auto"/>
              <w:right w:val="single" w:sz="4" w:space="0" w:color="auto"/>
            </w:tcBorders>
            <w:shd w:val="clear" w:color="auto" w:fill="auto"/>
            <w:vAlign w:val="bottom"/>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Economic and social situation of Senegal in 2016. ANSD</w:t>
            </w:r>
          </w:p>
        </w:tc>
      </w:tr>
      <w:tr w:rsidR="003C3A37" w:rsidRPr="00194D66" w:rsidTr="004D78AB">
        <w:trPr>
          <w:trHeight w:val="300"/>
        </w:trPr>
        <w:tc>
          <w:tcPr>
            <w:tcW w:w="1320" w:type="dxa"/>
            <w:vMerge/>
            <w:tcBorders>
              <w:top w:val="nil"/>
              <w:left w:val="single" w:sz="4" w:space="0" w:color="auto"/>
              <w:bottom w:val="single" w:sz="4" w:space="0" w:color="auto"/>
              <w:right w:val="single" w:sz="4" w:space="0" w:color="auto"/>
            </w:tcBorders>
            <w:vAlign w:val="center"/>
          </w:tcPr>
          <w:p w:rsidR="003C3A37" w:rsidRPr="00117F8F" w:rsidRDefault="003C3A37" w:rsidP="003C3A37">
            <w:pPr>
              <w:rPr>
                <w:rFonts w:cs="Arial"/>
                <w:b/>
                <w:bCs/>
                <w:color w:val="000000"/>
                <w:sz w:val="18"/>
                <w:szCs w:val="18"/>
                <w:lang w:val="en-GB" w:eastAsia="pt-PT"/>
              </w:rPr>
            </w:pPr>
          </w:p>
        </w:tc>
        <w:tc>
          <w:tcPr>
            <w:tcW w:w="7747" w:type="dxa"/>
            <w:tcBorders>
              <w:top w:val="nil"/>
              <w:left w:val="nil"/>
              <w:bottom w:val="single" w:sz="4" w:space="0" w:color="auto"/>
              <w:right w:val="single" w:sz="4" w:space="0" w:color="auto"/>
            </w:tcBorders>
            <w:shd w:val="clear" w:color="auto" w:fill="auto"/>
            <w:vAlign w:val="bottom"/>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National Health and Social Development Plan (2019-2028)</w:t>
            </w:r>
          </w:p>
        </w:tc>
      </w:tr>
      <w:tr w:rsidR="003C3A37" w:rsidRPr="00194D66" w:rsidTr="004D78AB">
        <w:trPr>
          <w:trHeight w:val="300"/>
        </w:trPr>
        <w:tc>
          <w:tcPr>
            <w:tcW w:w="1320" w:type="dxa"/>
            <w:vMerge/>
            <w:tcBorders>
              <w:top w:val="nil"/>
              <w:left w:val="single" w:sz="4" w:space="0" w:color="auto"/>
              <w:bottom w:val="single" w:sz="4" w:space="0" w:color="auto"/>
              <w:right w:val="single" w:sz="4" w:space="0" w:color="auto"/>
            </w:tcBorders>
            <w:vAlign w:val="center"/>
          </w:tcPr>
          <w:p w:rsidR="003C3A37" w:rsidRPr="00117F8F" w:rsidRDefault="003C3A37" w:rsidP="003C3A37">
            <w:pPr>
              <w:rPr>
                <w:rFonts w:cs="Arial"/>
                <w:b/>
                <w:bCs/>
                <w:color w:val="000000"/>
                <w:sz w:val="18"/>
                <w:szCs w:val="18"/>
                <w:lang w:val="en-GB" w:eastAsia="pt-PT"/>
              </w:rPr>
            </w:pPr>
          </w:p>
        </w:tc>
        <w:tc>
          <w:tcPr>
            <w:tcW w:w="7747" w:type="dxa"/>
            <w:tcBorders>
              <w:top w:val="nil"/>
              <w:left w:val="nil"/>
              <w:bottom w:val="single" w:sz="4" w:space="0" w:color="auto"/>
              <w:right w:val="single" w:sz="4" w:space="0" w:color="auto"/>
            </w:tcBorders>
            <w:shd w:val="clear" w:color="auto" w:fill="auto"/>
            <w:vAlign w:val="bottom"/>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Strategic Plan for Malaria Control in Senegal (PSN) 2021-2025</w:t>
            </w:r>
          </w:p>
        </w:tc>
      </w:tr>
      <w:tr w:rsidR="003C3A37" w:rsidRPr="00194D66" w:rsidTr="004D78AB">
        <w:trPr>
          <w:trHeight w:val="300"/>
        </w:trPr>
        <w:tc>
          <w:tcPr>
            <w:tcW w:w="1320" w:type="dxa"/>
            <w:vMerge/>
            <w:tcBorders>
              <w:top w:val="nil"/>
              <w:left w:val="single" w:sz="4" w:space="0" w:color="auto"/>
              <w:bottom w:val="single" w:sz="4" w:space="0" w:color="auto"/>
              <w:right w:val="single" w:sz="4" w:space="0" w:color="auto"/>
            </w:tcBorders>
            <w:vAlign w:val="center"/>
            <w:hideMark/>
          </w:tcPr>
          <w:p w:rsidR="003C3A37" w:rsidRPr="00117F8F" w:rsidRDefault="003C3A37" w:rsidP="003C3A37">
            <w:pPr>
              <w:rPr>
                <w:rFonts w:cs="Arial"/>
                <w:b/>
                <w:bCs/>
                <w:color w:val="000000"/>
                <w:sz w:val="18"/>
                <w:szCs w:val="18"/>
                <w:lang w:val="en-GB" w:eastAsia="pt-PT"/>
              </w:rPr>
            </w:pPr>
          </w:p>
        </w:tc>
        <w:tc>
          <w:tcPr>
            <w:tcW w:w="7747" w:type="dxa"/>
            <w:tcBorders>
              <w:top w:val="nil"/>
              <w:left w:val="nil"/>
              <w:bottom w:val="single" w:sz="4" w:space="0" w:color="auto"/>
              <w:right w:val="single" w:sz="4" w:space="0" w:color="auto"/>
            </w:tcBorders>
            <w:shd w:val="clear" w:color="auto" w:fill="auto"/>
            <w:vAlign w:val="bottom"/>
            <w:hideMark/>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Official websites of WHO, UNICEF and the World Bank</w:t>
            </w:r>
          </w:p>
        </w:tc>
      </w:tr>
    </w:tbl>
    <w:p w:rsidR="003C3A37" w:rsidRPr="00117F8F" w:rsidRDefault="003C3A37" w:rsidP="004D78AB">
      <w:pPr>
        <w:pStyle w:val="ps"/>
        <w:rPr>
          <w:lang w:val="en-GB"/>
        </w:rPr>
      </w:pPr>
    </w:p>
    <w:p w:rsidR="00AD6FBC" w:rsidRPr="00117F8F" w:rsidRDefault="00AD6FBC" w:rsidP="00AD6FBC">
      <w:pPr>
        <w:pStyle w:val="ea"/>
        <w:numPr>
          <w:ilvl w:val="0"/>
          <w:numId w:val="0"/>
        </w:numPr>
        <w:rPr>
          <w:lang w:val="en-GB"/>
        </w:rPr>
      </w:pPr>
    </w:p>
    <w:p w:rsidR="006055DB" w:rsidRPr="00117F8F" w:rsidRDefault="006055DB" w:rsidP="00423792">
      <w:pPr>
        <w:pStyle w:val="Titre1"/>
        <w:ind w:left="709" w:hanging="709"/>
        <w:rPr>
          <w:rFonts w:eastAsia="Arial Narrow"/>
          <w:lang w:val="en-GB"/>
        </w:rPr>
        <w:sectPr w:rsidR="006055DB" w:rsidRPr="00117F8F" w:rsidSect="00E33BC0">
          <w:headerReference w:type="even" r:id="rId132"/>
          <w:headerReference w:type="default" r:id="rId133"/>
          <w:footerReference w:type="even" r:id="rId134"/>
          <w:footerReference w:type="default" r:id="rId135"/>
          <w:pgSz w:w="11907" w:h="16840" w:code="9"/>
          <w:pgMar w:top="1134" w:right="1418" w:bottom="1134" w:left="1418" w:header="720" w:footer="624" w:gutter="0"/>
          <w:pgNumType w:start="1"/>
          <w:cols w:space="720"/>
          <w:docGrid w:linePitch="299"/>
        </w:sectPr>
      </w:pPr>
      <w:bookmarkStart w:id="39" w:name="_Toc89685325"/>
      <w:bookmarkStart w:id="40" w:name="_Toc89685585"/>
      <w:bookmarkStart w:id="41" w:name="_Toc89687457"/>
      <w:bookmarkStart w:id="42" w:name="_Toc89687722"/>
      <w:bookmarkStart w:id="43" w:name="_Toc89688248"/>
      <w:bookmarkStart w:id="44" w:name="_Toc89688507"/>
      <w:bookmarkStart w:id="45" w:name="_Toc93417517"/>
      <w:bookmarkEnd w:id="39"/>
      <w:bookmarkEnd w:id="40"/>
      <w:bookmarkEnd w:id="41"/>
      <w:bookmarkEnd w:id="42"/>
      <w:bookmarkEnd w:id="43"/>
      <w:bookmarkEnd w:id="44"/>
    </w:p>
    <w:p w:rsidR="00203323" w:rsidRPr="00117F8F" w:rsidRDefault="00740809">
      <w:pPr>
        <w:pStyle w:val="Titre1"/>
        <w:ind w:left="709" w:hanging="709"/>
        <w:rPr>
          <w:rFonts w:eastAsia="Arial Narrow"/>
          <w:lang w:val="en-GB"/>
        </w:rPr>
      </w:pPr>
      <w:bookmarkStart w:id="46" w:name="_Toc104213292"/>
      <w:r w:rsidRPr="00117F8F">
        <w:rPr>
          <w:rFonts w:eastAsia="Arial Narrow"/>
          <w:lang w:val="en-GB"/>
        </w:rPr>
        <w:lastRenderedPageBreak/>
        <w:t>Drinking water supply</w:t>
      </w:r>
      <w:r w:rsidR="00423792" w:rsidRPr="00117F8F">
        <w:rPr>
          <w:rFonts w:eastAsia="Arial Narrow"/>
          <w:lang w:val="en-GB"/>
        </w:rPr>
        <w:t xml:space="preserve">, sanitation and health </w:t>
      </w:r>
      <w:r w:rsidRPr="00117F8F">
        <w:rPr>
          <w:rFonts w:eastAsia="Arial Narrow"/>
          <w:lang w:val="en-GB"/>
        </w:rPr>
        <w:t>in the OMVG area</w:t>
      </w:r>
      <w:bookmarkEnd w:id="46"/>
    </w:p>
    <w:p w:rsidR="00203323" w:rsidRPr="00117F8F" w:rsidRDefault="00740809">
      <w:pPr>
        <w:pStyle w:val="ps"/>
        <w:rPr>
          <w:lang w:val="en-GB"/>
        </w:rPr>
      </w:pPr>
      <w:r w:rsidRPr="00117F8F">
        <w:rPr>
          <w:lang w:val="en-GB"/>
        </w:rPr>
        <w:t>This chapter aims to summarise the diagnosis of the drinking water supply, sanitation and health sectors, carried out during Phase 1 of the study, in order to prioritise the cross-border issues that will be the target of the sector plan.</w:t>
      </w:r>
    </w:p>
    <w:p w:rsidR="00203323" w:rsidRPr="00117F8F" w:rsidRDefault="00740809">
      <w:pPr>
        <w:pStyle w:val="Titre2"/>
        <w:rPr>
          <w:lang w:val="en-GB"/>
        </w:rPr>
      </w:pPr>
      <w:bookmarkStart w:id="47" w:name="_Toc93417509"/>
      <w:bookmarkStart w:id="48" w:name="_Toc104213293"/>
      <w:r w:rsidRPr="00117F8F">
        <w:rPr>
          <w:lang w:val="en-GB"/>
        </w:rPr>
        <w:t>Current state of the sector</w:t>
      </w:r>
      <w:bookmarkEnd w:id="47"/>
      <w:bookmarkEnd w:id="48"/>
    </w:p>
    <w:p w:rsidR="00203323" w:rsidRPr="00117F8F" w:rsidRDefault="00740809">
      <w:pPr>
        <w:pStyle w:val="Titre3"/>
        <w:rPr>
          <w:lang w:val="en-GB"/>
        </w:rPr>
      </w:pPr>
      <w:bookmarkStart w:id="49" w:name="_Toc104213294"/>
      <w:r w:rsidRPr="00117F8F">
        <w:rPr>
          <w:lang w:val="en-GB"/>
        </w:rPr>
        <w:t>Key figures for drinking water supply and sanitation</w:t>
      </w:r>
      <w:bookmarkEnd w:id="49"/>
    </w:p>
    <w:p w:rsidR="00203323" w:rsidRPr="00117F8F" w:rsidRDefault="00740809">
      <w:pPr>
        <w:pStyle w:val="T1"/>
        <w:rPr>
          <w:lang w:val="en-GB"/>
        </w:rPr>
      </w:pPr>
      <w:r w:rsidRPr="00117F8F">
        <w:rPr>
          <w:lang w:val="en-GB"/>
        </w:rPr>
        <w:t>drinking water supply</w:t>
      </w:r>
    </w:p>
    <w:p w:rsidR="00203323" w:rsidRPr="00117F8F" w:rsidRDefault="00740809">
      <w:pPr>
        <w:pStyle w:val="ps"/>
        <w:spacing w:before="140"/>
        <w:rPr>
          <w:lang w:val="en-GB"/>
        </w:rPr>
      </w:pPr>
      <w:r w:rsidRPr="00117F8F">
        <w:rPr>
          <w:lang w:val="en-GB"/>
        </w:rPr>
        <w:t xml:space="preserve">The diagnosis of the existing situation in terms of drinking water supply was based on the key indicators obtained from the MICS </w:t>
      </w:r>
      <w:r w:rsidR="00C632B8" w:rsidRPr="00117F8F">
        <w:rPr>
          <w:lang w:val="en-GB"/>
        </w:rPr>
        <w:t xml:space="preserve">(Gambia, Guinea Bissau and Guinea) </w:t>
      </w:r>
      <w:r w:rsidRPr="00117F8F">
        <w:rPr>
          <w:lang w:val="en-GB"/>
        </w:rPr>
        <w:t xml:space="preserve">and ANSD reports from Senegal, and shows that a great effort has already been made by the Member States to set up drinking water infrastructures in the regions </w:t>
      </w:r>
      <w:r w:rsidR="00B92D18" w:rsidRPr="00117F8F">
        <w:rPr>
          <w:lang w:val="en-GB"/>
        </w:rPr>
        <w:t xml:space="preserve">of the </w:t>
      </w:r>
      <w:r w:rsidRPr="00117F8F">
        <w:rPr>
          <w:lang w:val="en-GB"/>
        </w:rPr>
        <w:t xml:space="preserve">OMVG </w:t>
      </w:r>
      <w:r w:rsidR="001C46D3" w:rsidRPr="00117F8F">
        <w:rPr>
          <w:lang w:val="en-GB"/>
        </w:rPr>
        <w:t>river basins</w:t>
      </w:r>
      <w:r w:rsidRPr="00117F8F">
        <w:rPr>
          <w:lang w:val="en-GB"/>
        </w:rPr>
        <w:t xml:space="preserve">. However, in order to achieve the Sustainable Development Goals by 2030, Member States will need to continue their efforts to develop drinking water infrastructure as shown in the table below. </w:t>
      </w:r>
    </w:p>
    <w:p w:rsidR="00203323" w:rsidRDefault="00740809">
      <w:pPr>
        <w:pStyle w:val="ps"/>
        <w:rPr>
          <w:lang w:val="en-GB"/>
        </w:rPr>
      </w:pPr>
      <w:r w:rsidRPr="00117F8F">
        <w:rPr>
          <w:lang w:val="en-GB"/>
        </w:rPr>
        <w:t xml:space="preserve">This table </w:t>
      </w:r>
      <w:r w:rsidR="00D81E5B" w:rsidRPr="00117F8F">
        <w:rPr>
          <w:lang w:val="en-GB"/>
        </w:rPr>
        <w:t xml:space="preserve">summarises </w:t>
      </w:r>
      <w:r w:rsidRPr="00117F8F">
        <w:rPr>
          <w:lang w:val="en-GB"/>
        </w:rPr>
        <w:t>the access rates to drinking water in the OMVG regions according to water accessibility service levels. The effort required to improve water supply infrastructure to enable universal coverage at a basic service level by 2030 increases from the right to the left of the table, from 6% in Kaffrine to 77% in Kolda</w:t>
      </w:r>
      <w:r w:rsidR="003975CF" w:rsidRPr="00117F8F">
        <w:rPr>
          <w:lang w:val="en-GB"/>
        </w:rPr>
        <w:t xml:space="preserve">. </w:t>
      </w:r>
    </w:p>
    <w:p w:rsidR="0006488C" w:rsidRPr="00117F8F" w:rsidRDefault="0006488C">
      <w:pPr>
        <w:pStyle w:val="ps"/>
        <w:rPr>
          <w:lang w:val="en-GB"/>
        </w:rPr>
      </w:pPr>
    </w:p>
    <w:p w:rsidR="00203323" w:rsidRPr="00117F8F" w:rsidRDefault="00740809">
      <w:pPr>
        <w:pStyle w:val="Lgende"/>
        <w:rPr>
          <w:lang w:val="en-GB"/>
        </w:rPr>
      </w:pPr>
      <w:bookmarkStart w:id="50" w:name="_Toc89687020"/>
      <w:bookmarkStart w:id="51" w:name="_Toc90459744"/>
      <w:bookmarkStart w:id="52" w:name="_Toc104213356"/>
      <w:r w:rsidRPr="00117F8F">
        <w:rPr>
          <w:lang w:val="en-GB"/>
        </w:rPr>
        <w:t xml:space="preserve">Table </w:t>
      </w:r>
      <w:r w:rsidRPr="00117F8F">
        <w:rPr>
          <w:lang w:val="en-GB"/>
        </w:rPr>
        <w:fldChar w:fldCharType="begin"/>
      </w:r>
      <w:r w:rsidRPr="00117F8F">
        <w:rPr>
          <w:lang w:val="en-GB"/>
        </w:rPr>
        <w:instrText xml:space="preserve"> STYLEREF 1 \s </w:instrText>
      </w:r>
      <w:r w:rsidRPr="00117F8F">
        <w:rPr>
          <w:lang w:val="en-GB"/>
        </w:rPr>
        <w:fldChar w:fldCharType="separate"/>
      </w:r>
      <w:r w:rsidR="00AA1822">
        <w:rPr>
          <w:noProof/>
          <w:lang w:val="en-GB"/>
        </w:rPr>
        <w:t>2</w:t>
      </w:r>
      <w:r w:rsidRPr="00117F8F">
        <w:rPr>
          <w:lang w:val="en-GB"/>
        </w:rPr>
        <w:fldChar w:fldCharType="end"/>
      </w:r>
      <w:r w:rsidRPr="00117F8F">
        <w:rPr>
          <w:lang w:val="en-GB"/>
        </w:rPr>
        <w:noBreakHyphen/>
      </w:r>
      <w:r w:rsidRPr="00117F8F">
        <w:rPr>
          <w:lang w:val="en-GB"/>
        </w:rPr>
        <w:fldChar w:fldCharType="begin"/>
      </w:r>
      <w:r w:rsidRPr="00117F8F">
        <w:rPr>
          <w:lang w:val="en-GB"/>
        </w:rPr>
        <w:instrText xml:space="preserve"> SEQ Tableau \* ARABIC \s 1 </w:instrText>
      </w:r>
      <w:r w:rsidRPr="00117F8F">
        <w:rPr>
          <w:lang w:val="en-GB"/>
        </w:rPr>
        <w:fldChar w:fldCharType="separate"/>
      </w:r>
      <w:r w:rsidR="00AA1822">
        <w:rPr>
          <w:noProof/>
          <w:lang w:val="en-GB"/>
        </w:rPr>
        <w:t>1</w:t>
      </w:r>
      <w:r w:rsidRPr="00117F8F">
        <w:rPr>
          <w:lang w:val="en-GB"/>
        </w:rPr>
        <w:fldChar w:fldCharType="end"/>
      </w:r>
      <w:r w:rsidRPr="00117F8F">
        <w:rPr>
          <w:lang w:val="en-GB"/>
        </w:rPr>
        <w:t xml:space="preserve"> Household access to drinking water by level of service (%)</w:t>
      </w:r>
      <w:bookmarkEnd w:id="50"/>
      <w:bookmarkEnd w:id="51"/>
      <w:bookmarkEnd w:id="52"/>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70"/>
        <w:gridCol w:w="1111"/>
        <w:gridCol w:w="444"/>
        <w:gridCol w:w="363"/>
        <w:gridCol w:w="372"/>
        <w:gridCol w:w="430"/>
        <w:gridCol w:w="397"/>
        <w:gridCol w:w="462"/>
        <w:gridCol w:w="528"/>
        <w:gridCol w:w="404"/>
        <w:gridCol w:w="353"/>
        <w:gridCol w:w="497"/>
        <w:gridCol w:w="381"/>
        <w:gridCol w:w="495"/>
        <w:gridCol w:w="479"/>
        <w:gridCol w:w="512"/>
        <w:gridCol w:w="353"/>
        <w:gridCol w:w="410"/>
      </w:tblGrid>
      <w:tr w:rsidR="00423792" w:rsidRPr="00194D66" w:rsidTr="005B66A9">
        <w:trPr>
          <w:trHeight w:val="615"/>
          <w:jc w:val="center"/>
        </w:trPr>
        <w:tc>
          <w:tcPr>
            <w:tcW w:w="508" w:type="pct"/>
            <w:vMerge w:val="restart"/>
            <w:shd w:val="clear" w:color="auto" w:fill="D9D9D9"/>
            <w:tcMar>
              <w:top w:w="0" w:type="dxa"/>
              <w:left w:w="70" w:type="dxa"/>
              <w:bottom w:w="0" w:type="dxa"/>
              <w:right w:w="70" w:type="dxa"/>
            </w:tcMar>
            <w:vAlign w:val="center"/>
            <w:hideMark/>
          </w:tcPr>
          <w:p w:rsidR="00203323" w:rsidRPr="00117F8F" w:rsidRDefault="00740809">
            <w:pPr>
              <w:jc w:val="center"/>
              <w:rPr>
                <w:rFonts w:cs="Arial"/>
                <w:b/>
                <w:bCs/>
                <w:color w:val="000000"/>
                <w:sz w:val="18"/>
                <w:szCs w:val="18"/>
                <w:lang w:val="en-GB" w:eastAsia="pt-PT"/>
              </w:rPr>
            </w:pPr>
            <w:r w:rsidRPr="00117F8F">
              <w:rPr>
                <w:rFonts w:cs="Arial"/>
                <w:b/>
                <w:bCs/>
                <w:color w:val="000000"/>
                <w:sz w:val="18"/>
                <w:szCs w:val="18"/>
                <w:lang w:val="en-GB" w:eastAsia="pt-PT"/>
              </w:rPr>
              <w:t xml:space="preserve">Household access to drinking water </w:t>
            </w:r>
            <w:r w:rsidRPr="00117F8F">
              <w:rPr>
                <w:rFonts w:cs="Arial"/>
                <w:b/>
                <w:bCs/>
                <w:color w:val="000000"/>
                <w:sz w:val="18"/>
                <w:szCs w:val="18"/>
                <w:lang w:val="en-GB" w:eastAsia="pt-PT"/>
              </w:rPr>
              <w:br/>
              <w:t>(%)</w:t>
            </w:r>
          </w:p>
        </w:tc>
        <w:tc>
          <w:tcPr>
            <w:tcW w:w="459" w:type="pct"/>
            <w:vMerge w:val="restart"/>
            <w:shd w:val="clear" w:color="auto" w:fill="D9D9D9"/>
            <w:tcMar>
              <w:top w:w="0" w:type="dxa"/>
              <w:left w:w="70" w:type="dxa"/>
              <w:bottom w:w="0" w:type="dxa"/>
              <w:right w:w="70" w:type="dxa"/>
            </w:tcMar>
            <w:vAlign w:val="center"/>
            <w:hideMark/>
          </w:tcPr>
          <w:p w:rsidR="00203323" w:rsidRPr="00117F8F" w:rsidRDefault="00740809">
            <w:pPr>
              <w:jc w:val="center"/>
              <w:rPr>
                <w:rFonts w:cs="Arial"/>
                <w:b/>
                <w:bCs/>
                <w:color w:val="000000"/>
                <w:sz w:val="18"/>
                <w:szCs w:val="18"/>
                <w:lang w:val="en-GB" w:eastAsia="pt-PT"/>
              </w:rPr>
            </w:pPr>
            <w:r w:rsidRPr="00117F8F">
              <w:rPr>
                <w:rFonts w:cs="Arial"/>
                <w:b/>
                <w:bCs/>
                <w:color w:val="000000"/>
                <w:sz w:val="18"/>
                <w:szCs w:val="18"/>
                <w:lang w:val="en-GB" w:eastAsia="pt-PT"/>
              </w:rPr>
              <w:t>Service Level</w:t>
            </w:r>
          </w:p>
        </w:tc>
        <w:tc>
          <w:tcPr>
            <w:tcW w:w="4033" w:type="pct"/>
            <w:gridSpan w:val="16"/>
            <w:shd w:val="clear" w:color="auto" w:fill="D9D9D9"/>
            <w:noWrap/>
            <w:tcMar>
              <w:top w:w="0" w:type="dxa"/>
              <w:left w:w="70" w:type="dxa"/>
              <w:bottom w:w="0" w:type="dxa"/>
              <w:right w:w="70" w:type="dxa"/>
            </w:tcMar>
            <w:vAlign w:val="center"/>
            <w:hideMark/>
          </w:tcPr>
          <w:p w:rsidR="00203323" w:rsidRPr="00117F8F" w:rsidRDefault="00740809">
            <w:pPr>
              <w:jc w:val="center"/>
              <w:rPr>
                <w:rFonts w:cs="Arial"/>
                <w:b/>
                <w:bCs/>
                <w:color w:val="000000"/>
                <w:sz w:val="18"/>
                <w:szCs w:val="18"/>
                <w:lang w:val="en-GB" w:eastAsia="pt-PT"/>
              </w:rPr>
            </w:pPr>
            <w:r w:rsidRPr="00117F8F">
              <w:rPr>
                <w:rFonts w:cs="Arial"/>
                <w:b/>
                <w:bCs/>
                <w:color w:val="000000"/>
                <w:sz w:val="18"/>
                <w:szCs w:val="18"/>
                <w:lang w:val="en-GB" w:eastAsia="pt-PT"/>
              </w:rPr>
              <w:t>Regions in basi</w:t>
            </w:r>
            <w:r w:rsidR="00186F85" w:rsidRPr="00117F8F">
              <w:rPr>
                <w:rFonts w:cs="Arial"/>
                <w:b/>
                <w:bCs/>
                <w:color w:val="000000"/>
                <w:sz w:val="18"/>
                <w:szCs w:val="18"/>
                <w:lang w:val="en-GB" w:eastAsia="pt-PT"/>
              </w:rPr>
              <w:t>ns shared by OMVG member states</w:t>
            </w:r>
          </w:p>
        </w:tc>
      </w:tr>
      <w:tr w:rsidR="00423792" w:rsidRPr="00117F8F" w:rsidTr="005B66A9">
        <w:trPr>
          <w:cantSplit/>
          <w:trHeight w:val="1256"/>
          <w:jc w:val="center"/>
        </w:trPr>
        <w:tc>
          <w:tcPr>
            <w:tcW w:w="508" w:type="pct"/>
            <w:vMerge/>
            <w:vAlign w:val="center"/>
            <w:hideMark/>
          </w:tcPr>
          <w:p w:rsidR="00423792" w:rsidRPr="00117F8F" w:rsidRDefault="00423792" w:rsidP="005B66A9">
            <w:pPr>
              <w:rPr>
                <w:rFonts w:eastAsiaTheme="minorHAnsi" w:cs="Arial"/>
                <w:b/>
                <w:bCs/>
                <w:color w:val="000000"/>
                <w:sz w:val="18"/>
                <w:szCs w:val="18"/>
                <w:lang w:val="en-GB" w:eastAsia="pt-PT"/>
              </w:rPr>
            </w:pPr>
          </w:p>
        </w:tc>
        <w:tc>
          <w:tcPr>
            <w:tcW w:w="459" w:type="pct"/>
            <w:vMerge/>
            <w:vAlign w:val="center"/>
            <w:hideMark/>
          </w:tcPr>
          <w:p w:rsidR="00423792" w:rsidRPr="00117F8F" w:rsidRDefault="00423792" w:rsidP="005B66A9">
            <w:pPr>
              <w:rPr>
                <w:rFonts w:eastAsiaTheme="minorHAnsi" w:cs="Arial"/>
                <w:b/>
                <w:bCs/>
                <w:color w:val="000000"/>
                <w:sz w:val="18"/>
                <w:szCs w:val="18"/>
                <w:lang w:val="en-GB" w:eastAsia="pt-PT"/>
              </w:rPr>
            </w:pPr>
          </w:p>
        </w:tc>
        <w:tc>
          <w:tcPr>
            <w:tcW w:w="260" w:type="pct"/>
            <w:shd w:val="clear" w:color="auto" w:fill="D9D9D9"/>
            <w:tcMar>
              <w:top w:w="0" w:type="dxa"/>
              <w:left w:w="70" w:type="dxa"/>
              <w:bottom w:w="0" w:type="dxa"/>
              <w:right w:w="70" w:type="dxa"/>
            </w:tcMar>
            <w:textDirection w:val="btLr"/>
            <w:vAlign w:val="center"/>
            <w:hideMark/>
          </w:tcPr>
          <w:p w:rsidR="00203323" w:rsidRPr="00117F8F" w:rsidRDefault="00740809">
            <w:pPr>
              <w:ind w:left="113" w:right="113"/>
              <w:jc w:val="center"/>
              <w:rPr>
                <w:rFonts w:cs="Arial"/>
                <w:color w:val="000000"/>
                <w:sz w:val="18"/>
                <w:szCs w:val="18"/>
                <w:lang w:val="en-GB" w:eastAsia="pt-PT"/>
              </w:rPr>
            </w:pPr>
            <w:r w:rsidRPr="00117F8F">
              <w:rPr>
                <w:rFonts w:cs="Arial"/>
                <w:color w:val="000000"/>
                <w:sz w:val="18"/>
                <w:szCs w:val="18"/>
                <w:lang w:val="en-GB" w:eastAsia="pt-PT"/>
              </w:rPr>
              <w:t>Kolda</w:t>
            </w:r>
          </w:p>
        </w:tc>
        <w:tc>
          <w:tcPr>
            <w:tcW w:w="215" w:type="pct"/>
            <w:shd w:val="clear" w:color="auto" w:fill="D9D9D9"/>
            <w:tcMar>
              <w:top w:w="0" w:type="dxa"/>
              <w:left w:w="70" w:type="dxa"/>
              <w:bottom w:w="0" w:type="dxa"/>
              <w:right w:w="70" w:type="dxa"/>
            </w:tcMar>
            <w:textDirection w:val="btLr"/>
            <w:vAlign w:val="center"/>
            <w:hideMark/>
          </w:tcPr>
          <w:p w:rsidR="00203323" w:rsidRPr="00117F8F" w:rsidRDefault="00740809">
            <w:pPr>
              <w:ind w:left="113" w:right="113"/>
              <w:jc w:val="center"/>
              <w:rPr>
                <w:rFonts w:cs="Arial"/>
                <w:color w:val="000000"/>
                <w:sz w:val="18"/>
                <w:szCs w:val="18"/>
                <w:lang w:val="en-GB" w:eastAsia="pt-PT"/>
              </w:rPr>
            </w:pPr>
            <w:r w:rsidRPr="00117F8F">
              <w:rPr>
                <w:rFonts w:cs="Arial"/>
                <w:color w:val="000000"/>
                <w:sz w:val="18"/>
                <w:szCs w:val="18"/>
                <w:lang w:val="en-GB" w:eastAsia="pt-PT"/>
              </w:rPr>
              <w:t>Tombali</w:t>
            </w:r>
          </w:p>
        </w:tc>
        <w:tc>
          <w:tcPr>
            <w:tcW w:w="220" w:type="pct"/>
            <w:shd w:val="clear" w:color="auto" w:fill="D9D9D9"/>
            <w:tcMar>
              <w:top w:w="0" w:type="dxa"/>
              <w:left w:w="70" w:type="dxa"/>
              <w:bottom w:w="0" w:type="dxa"/>
              <w:right w:w="70" w:type="dxa"/>
            </w:tcMar>
            <w:textDirection w:val="btLr"/>
            <w:vAlign w:val="center"/>
            <w:hideMark/>
          </w:tcPr>
          <w:p w:rsidR="00203323" w:rsidRPr="00117F8F" w:rsidRDefault="00740809">
            <w:pPr>
              <w:ind w:left="113" w:right="113"/>
              <w:jc w:val="center"/>
              <w:rPr>
                <w:rFonts w:cs="Arial"/>
                <w:color w:val="000000"/>
                <w:sz w:val="18"/>
                <w:szCs w:val="18"/>
                <w:lang w:val="en-GB" w:eastAsia="pt-PT"/>
              </w:rPr>
            </w:pPr>
            <w:r w:rsidRPr="00117F8F">
              <w:rPr>
                <w:rFonts w:cs="Arial"/>
                <w:color w:val="000000"/>
                <w:sz w:val="18"/>
                <w:szCs w:val="18"/>
                <w:lang w:val="en-GB" w:eastAsia="pt-PT"/>
              </w:rPr>
              <w:t>Bafatá</w:t>
            </w:r>
          </w:p>
        </w:tc>
        <w:tc>
          <w:tcPr>
            <w:tcW w:w="252" w:type="pct"/>
            <w:shd w:val="clear" w:color="auto" w:fill="D9D9D9"/>
            <w:noWrap/>
            <w:tcMar>
              <w:top w:w="0" w:type="dxa"/>
              <w:left w:w="70" w:type="dxa"/>
              <w:bottom w:w="0" w:type="dxa"/>
              <w:right w:w="70" w:type="dxa"/>
            </w:tcMar>
            <w:textDirection w:val="btLr"/>
            <w:vAlign w:val="center"/>
            <w:hideMark/>
          </w:tcPr>
          <w:p w:rsidR="00203323" w:rsidRPr="00117F8F" w:rsidRDefault="00740809">
            <w:pPr>
              <w:ind w:left="113" w:right="113"/>
              <w:jc w:val="center"/>
              <w:rPr>
                <w:rFonts w:cs="Arial"/>
                <w:color w:val="000000"/>
                <w:sz w:val="18"/>
                <w:szCs w:val="18"/>
                <w:lang w:val="en-GB" w:eastAsia="pt-PT"/>
              </w:rPr>
            </w:pPr>
            <w:r w:rsidRPr="00117F8F">
              <w:rPr>
                <w:rFonts w:cs="Arial"/>
                <w:color w:val="000000"/>
                <w:sz w:val="18"/>
                <w:szCs w:val="18"/>
                <w:lang w:val="en-GB" w:eastAsia="pt-PT"/>
              </w:rPr>
              <w:t>Gabu</w:t>
            </w:r>
          </w:p>
        </w:tc>
        <w:tc>
          <w:tcPr>
            <w:tcW w:w="234" w:type="pct"/>
            <w:shd w:val="clear" w:color="auto" w:fill="D9D9D9"/>
            <w:tcMar>
              <w:top w:w="0" w:type="dxa"/>
              <w:left w:w="70" w:type="dxa"/>
              <w:bottom w:w="0" w:type="dxa"/>
              <w:right w:w="70" w:type="dxa"/>
            </w:tcMar>
            <w:textDirection w:val="btLr"/>
            <w:vAlign w:val="center"/>
            <w:hideMark/>
          </w:tcPr>
          <w:p w:rsidR="00203323" w:rsidRPr="00117F8F" w:rsidRDefault="00740809">
            <w:pPr>
              <w:ind w:left="113" w:right="113"/>
              <w:jc w:val="center"/>
              <w:rPr>
                <w:rFonts w:cs="Arial"/>
                <w:color w:val="000000"/>
                <w:sz w:val="18"/>
                <w:szCs w:val="18"/>
                <w:lang w:val="en-GB" w:eastAsia="pt-PT"/>
              </w:rPr>
            </w:pPr>
            <w:r w:rsidRPr="00117F8F">
              <w:rPr>
                <w:rFonts w:cs="Arial"/>
                <w:color w:val="000000"/>
                <w:sz w:val="18"/>
                <w:szCs w:val="18"/>
                <w:lang w:val="en-GB" w:eastAsia="pt-PT"/>
              </w:rPr>
              <w:t>Labé</w:t>
            </w:r>
          </w:p>
        </w:tc>
        <w:tc>
          <w:tcPr>
            <w:tcW w:w="270" w:type="pct"/>
            <w:shd w:val="clear" w:color="auto" w:fill="D9D9D9"/>
            <w:tcMar>
              <w:top w:w="0" w:type="dxa"/>
              <w:left w:w="70" w:type="dxa"/>
              <w:bottom w:w="0" w:type="dxa"/>
              <w:right w:w="70" w:type="dxa"/>
            </w:tcMar>
            <w:textDirection w:val="btLr"/>
            <w:vAlign w:val="center"/>
            <w:hideMark/>
          </w:tcPr>
          <w:p w:rsidR="00203323" w:rsidRPr="00117F8F" w:rsidRDefault="00740809">
            <w:pPr>
              <w:ind w:left="113" w:right="113"/>
              <w:jc w:val="center"/>
              <w:rPr>
                <w:rFonts w:cs="Arial"/>
                <w:color w:val="000000"/>
                <w:sz w:val="18"/>
                <w:szCs w:val="18"/>
                <w:lang w:val="en-GB" w:eastAsia="pt-PT"/>
              </w:rPr>
            </w:pPr>
            <w:r w:rsidRPr="00117F8F">
              <w:rPr>
                <w:rFonts w:cs="Arial"/>
                <w:color w:val="000000"/>
                <w:sz w:val="18"/>
                <w:szCs w:val="18"/>
                <w:lang w:val="en-GB" w:eastAsia="pt-PT"/>
              </w:rPr>
              <w:t>Quinara</w:t>
            </w:r>
          </w:p>
        </w:tc>
        <w:tc>
          <w:tcPr>
            <w:tcW w:w="306" w:type="pct"/>
            <w:shd w:val="clear" w:color="auto" w:fill="D9D9D9"/>
            <w:noWrap/>
            <w:tcMar>
              <w:top w:w="0" w:type="dxa"/>
              <w:left w:w="70" w:type="dxa"/>
              <w:bottom w:w="0" w:type="dxa"/>
              <w:right w:w="70" w:type="dxa"/>
            </w:tcMar>
            <w:textDirection w:val="btLr"/>
            <w:vAlign w:val="center"/>
            <w:hideMark/>
          </w:tcPr>
          <w:p w:rsidR="00203323" w:rsidRPr="00117F8F" w:rsidRDefault="00740809">
            <w:pPr>
              <w:ind w:left="113" w:right="113"/>
              <w:jc w:val="center"/>
              <w:rPr>
                <w:rFonts w:cs="Arial"/>
                <w:color w:val="000000"/>
                <w:sz w:val="18"/>
                <w:szCs w:val="18"/>
                <w:lang w:val="en-GB" w:eastAsia="pt-PT"/>
              </w:rPr>
            </w:pPr>
            <w:r w:rsidRPr="00117F8F">
              <w:rPr>
                <w:rFonts w:cs="Arial"/>
                <w:color w:val="000000"/>
                <w:sz w:val="18"/>
                <w:szCs w:val="18"/>
                <w:lang w:val="en-GB" w:eastAsia="pt-PT"/>
              </w:rPr>
              <w:t>Tamba</w:t>
            </w:r>
          </w:p>
        </w:tc>
        <w:tc>
          <w:tcPr>
            <w:tcW w:w="238" w:type="pct"/>
            <w:shd w:val="clear" w:color="auto" w:fill="D9D9D9"/>
            <w:tcMar>
              <w:top w:w="0" w:type="dxa"/>
              <w:left w:w="70" w:type="dxa"/>
              <w:bottom w:w="0" w:type="dxa"/>
              <w:right w:w="70" w:type="dxa"/>
            </w:tcMar>
            <w:textDirection w:val="btLr"/>
            <w:vAlign w:val="center"/>
            <w:hideMark/>
          </w:tcPr>
          <w:p w:rsidR="00203323" w:rsidRPr="00117F8F" w:rsidRDefault="00740809">
            <w:pPr>
              <w:ind w:left="113" w:right="113"/>
              <w:jc w:val="center"/>
              <w:rPr>
                <w:rFonts w:cs="Arial"/>
                <w:color w:val="000000"/>
                <w:sz w:val="18"/>
                <w:szCs w:val="18"/>
                <w:lang w:val="en-GB" w:eastAsia="pt-PT"/>
              </w:rPr>
            </w:pPr>
            <w:r w:rsidRPr="00117F8F">
              <w:rPr>
                <w:rFonts w:cs="Arial"/>
                <w:color w:val="000000"/>
                <w:sz w:val="18"/>
                <w:szCs w:val="18"/>
                <w:lang w:val="en-GB" w:eastAsia="pt-PT"/>
              </w:rPr>
              <w:t xml:space="preserve">Boké </w:t>
            </w:r>
          </w:p>
        </w:tc>
        <w:tc>
          <w:tcPr>
            <w:tcW w:w="207" w:type="pct"/>
            <w:shd w:val="clear" w:color="auto" w:fill="D9D9D9"/>
            <w:tcMar>
              <w:top w:w="0" w:type="dxa"/>
              <w:left w:w="70" w:type="dxa"/>
              <w:bottom w:w="0" w:type="dxa"/>
              <w:right w:w="70" w:type="dxa"/>
            </w:tcMar>
            <w:textDirection w:val="btLr"/>
            <w:vAlign w:val="center"/>
            <w:hideMark/>
          </w:tcPr>
          <w:p w:rsidR="00203323" w:rsidRPr="00117F8F" w:rsidRDefault="00740809">
            <w:pPr>
              <w:ind w:left="113" w:right="113"/>
              <w:jc w:val="center"/>
              <w:rPr>
                <w:rFonts w:cs="Arial"/>
                <w:color w:val="000000"/>
                <w:sz w:val="18"/>
                <w:szCs w:val="18"/>
                <w:lang w:val="en-GB" w:eastAsia="pt-PT"/>
              </w:rPr>
            </w:pPr>
            <w:r w:rsidRPr="00117F8F">
              <w:rPr>
                <w:rFonts w:cs="Arial"/>
                <w:color w:val="000000"/>
                <w:sz w:val="18"/>
                <w:szCs w:val="18"/>
                <w:lang w:val="en-GB" w:eastAsia="pt-PT"/>
              </w:rPr>
              <w:t>Kuntaur</w:t>
            </w:r>
          </w:p>
        </w:tc>
        <w:tc>
          <w:tcPr>
            <w:tcW w:w="292" w:type="pct"/>
            <w:shd w:val="clear" w:color="auto" w:fill="D9D9D9"/>
            <w:tcMar>
              <w:top w:w="0" w:type="dxa"/>
              <w:left w:w="70" w:type="dxa"/>
              <w:bottom w:w="0" w:type="dxa"/>
              <w:right w:w="70" w:type="dxa"/>
            </w:tcMar>
            <w:textDirection w:val="btLr"/>
            <w:vAlign w:val="center"/>
            <w:hideMark/>
          </w:tcPr>
          <w:p w:rsidR="00203323" w:rsidRPr="00117F8F" w:rsidRDefault="00740809">
            <w:pPr>
              <w:ind w:left="113" w:right="113"/>
              <w:jc w:val="center"/>
              <w:rPr>
                <w:rFonts w:cs="Arial"/>
                <w:color w:val="000000"/>
                <w:sz w:val="18"/>
                <w:szCs w:val="18"/>
                <w:lang w:val="en-GB" w:eastAsia="pt-PT"/>
              </w:rPr>
            </w:pPr>
            <w:r w:rsidRPr="00117F8F">
              <w:rPr>
                <w:rFonts w:cs="Arial"/>
                <w:color w:val="000000"/>
                <w:sz w:val="18"/>
                <w:szCs w:val="18"/>
                <w:lang w:val="en-GB" w:eastAsia="pt-PT"/>
              </w:rPr>
              <w:t>Janjanbureh</w:t>
            </w:r>
          </w:p>
        </w:tc>
        <w:tc>
          <w:tcPr>
            <w:tcW w:w="225" w:type="pct"/>
            <w:shd w:val="clear" w:color="auto" w:fill="D9D9D9"/>
            <w:tcMar>
              <w:top w:w="0" w:type="dxa"/>
              <w:left w:w="70" w:type="dxa"/>
              <w:bottom w:w="0" w:type="dxa"/>
              <w:right w:w="70" w:type="dxa"/>
            </w:tcMar>
            <w:textDirection w:val="btLr"/>
            <w:vAlign w:val="center"/>
            <w:hideMark/>
          </w:tcPr>
          <w:p w:rsidR="00203323" w:rsidRPr="00117F8F" w:rsidRDefault="00740809">
            <w:pPr>
              <w:ind w:left="113" w:right="113"/>
              <w:jc w:val="center"/>
              <w:rPr>
                <w:rFonts w:cs="Arial"/>
                <w:color w:val="000000"/>
                <w:sz w:val="18"/>
                <w:szCs w:val="18"/>
                <w:lang w:val="en-GB" w:eastAsia="pt-PT"/>
              </w:rPr>
            </w:pPr>
            <w:r w:rsidRPr="00117F8F">
              <w:rPr>
                <w:rFonts w:cs="Arial"/>
                <w:color w:val="000000"/>
                <w:sz w:val="18"/>
                <w:szCs w:val="18"/>
                <w:lang w:val="en-GB" w:eastAsia="pt-PT"/>
              </w:rPr>
              <w:t>Kerewan</w:t>
            </w:r>
          </w:p>
        </w:tc>
        <w:tc>
          <w:tcPr>
            <w:tcW w:w="288" w:type="pct"/>
            <w:shd w:val="clear" w:color="auto" w:fill="D9D9D9"/>
            <w:tcMar>
              <w:top w:w="0" w:type="dxa"/>
              <w:left w:w="70" w:type="dxa"/>
              <w:bottom w:w="0" w:type="dxa"/>
              <w:right w:w="70" w:type="dxa"/>
            </w:tcMar>
            <w:textDirection w:val="btLr"/>
            <w:vAlign w:val="center"/>
            <w:hideMark/>
          </w:tcPr>
          <w:p w:rsidR="00203323" w:rsidRPr="00117F8F" w:rsidRDefault="00740809">
            <w:pPr>
              <w:ind w:left="113" w:right="113"/>
              <w:jc w:val="center"/>
              <w:rPr>
                <w:rFonts w:cs="Arial"/>
                <w:color w:val="000000"/>
                <w:sz w:val="18"/>
                <w:szCs w:val="18"/>
                <w:lang w:val="en-GB" w:eastAsia="pt-PT"/>
              </w:rPr>
            </w:pPr>
            <w:r w:rsidRPr="00117F8F">
              <w:rPr>
                <w:rFonts w:cs="Arial"/>
                <w:color w:val="000000"/>
                <w:sz w:val="18"/>
                <w:szCs w:val="18"/>
                <w:lang w:val="en-GB" w:eastAsia="pt-PT"/>
              </w:rPr>
              <w:t>Kédougou</w:t>
            </w:r>
          </w:p>
        </w:tc>
        <w:tc>
          <w:tcPr>
            <w:tcW w:w="279" w:type="pct"/>
            <w:shd w:val="clear" w:color="auto" w:fill="D9D9D9"/>
            <w:tcMar>
              <w:top w:w="0" w:type="dxa"/>
              <w:left w:w="70" w:type="dxa"/>
              <w:bottom w:w="0" w:type="dxa"/>
              <w:right w:w="70" w:type="dxa"/>
            </w:tcMar>
            <w:textDirection w:val="btLr"/>
            <w:vAlign w:val="center"/>
            <w:hideMark/>
          </w:tcPr>
          <w:p w:rsidR="00203323" w:rsidRPr="00117F8F" w:rsidRDefault="00740809">
            <w:pPr>
              <w:ind w:left="113" w:right="113"/>
              <w:jc w:val="center"/>
              <w:rPr>
                <w:rFonts w:cs="Arial"/>
                <w:color w:val="000000"/>
                <w:sz w:val="18"/>
                <w:szCs w:val="18"/>
                <w:lang w:val="en-GB" w:eastAsia="pt-PT"/>
              </w:rPr>
            </w:pPr>
            <w:r w:rsidRPr="00117F8F">
              <w:rPr>
                <w:rFonts w:cs="Arial"/>
                <w:color w:val="000000"/>
                <w:sz w:val="18"/>
                <w:szCs w:val="18"/>
                <w:lang w:val="en-GB" w:eastAsia="pt-PT"/>
              </w:rPr>
              <w:t>Low</w:t>
            </w:r>
          </w:p>
        </w:tc>
        <w:tc>
          <w:tcPr>
            <w:tcW w:w="297" w:type="pct"/>
            <w:shd w:val="clear" w:color="auto" w:fill="D9D9D9"/>
            <w:tcMar>
              <w:top w:w="0" w:type="dxa"/>
              <w:left w:w="70" w:type="dxa"/>
              <w:bottom w:w="0" w:type="dxa"/>
              <w:right w:w="70" w:type="dxa"/>
            </w:tcMar>
            <w:textDirection w:val="btLr"/>
            <w:vAlign w:val="center"/>
            <w:hideMark/>
          </w:tcPr>
          <w:p w:rsidR="00203323" w:rsidRPr="00117F8F" w:rsidRDefault="00740809">
            <w:pPr>
              <w:ind w:left="113" w:right="113"/>
              <w:jc w:val="center"/>
              <w:rPr>
                <w:rFonts w:cs="Arial"/>
                <w:color w:val="000000"/>
                <w:sz w:val="18"/>
                <w:szCs w:val="18"/>
                <w:lang w:val="en-GB" w:eastAsia="pt-PT"/>
              </w:rPr>
            </w:pPr>
            <w:r w:rsidRPr="00117F8F">
              <w:rPr>
                <w:rFonts w:cs="Arial"/>
                <w:color w:val="000000"/>
                <w:sz w:val="18"/>
                <w:szCs w:val="18"/>
                <w:lang w:val="en-GB" w:eastAsia="pt-PT"/>
              </w:rPr>
              <w:t>Mansakonko</w:t>
            </w:r>
          </w:p>
        </w:tc>
        <w:tc>
          <w:tcPr>
            <w:tcW w:w="207" w:type="pct"/>
            <w:shd w:val="clear" w:color="auto" w:fill="D9D9D9"/>
            <w:tcMar>
              <w:top w:w="0" w:type="dxa"/>
              <w:left w:w="70" w:type="dxa"/>
              <w:bottom w:w="0" w:type="dxa"/>
              <w:right w:w="70" w:type="dxa"/>
            </w:tcMar>
            <w:textDirection w:val="btLr"/>
            <w:vAlign w:val="center"/>
            <w:hideMark/>
          </w:tcPr>
          <w:p w:rsidR="00203323" w:rsidRPr="00117F8F" w:rsidRDefault="00740809">
            <w:pPr>
              <w:ind w:left="113" w:right="113"/>
              <w:jc w:val="center"/>
              <w:rPr>
                <w:rFonts w:cs="Arial"/>
                <w:color w:val="000000"/>
                <w:sz w:val="18"/>
                <w:szCs w:val="18"/>
                <w:lang w:val="en-GB" w:eastAsia="pt-PT"/>
              </w:rPr>
            </w:pPr>
            <w:r w:rsidRPr="00117F8F">
              <w:rPr>
                <w:rFonts w:cs="Arial"/>
                <w:color w:val="000000"/>
                <w:sz w:val="18"/>
                <w:szCs w:val="18"/>
                <w:lang w:val="en-GB" w:eastAsia="pt-PT"/>
              </w:rPr>
              <w:t>Kaolack</w:t>
            </w:r>
          </w:p>
        </w:tc>
        <w:tc>
          <w:tcPr>
            <w:tcW w:w="242" w:type="pct"/>
            <w:shd w:val="clear" w:color="auto" w:fill="D9D9D9"/>
            <w:tcMar>
              <w:top w:w="0" w:type="dxa"/>
              <w:left w:w="70" w:type="dxa"/>
              <w:bottom w:w="0" w:type="dxa"/>
              <w:right w:w="70" w:type="dxa"/>
            </w:tcMar>
            <w:textDirection w:val="btLr"/>
            <w:vAlign w:val="center"/>
            <w:hideMark/>
          </w:tcPr>
          <w:p w:rsidR="00203323" w:rsidRPr="00117F8F" w:rsidRDefault="00740809">
            <w:pPr>
              <w:ind w:left="113" w:right="113"/>
              <w:jc w:val="center"/>
              <w:rPr>
                <w:rFonts w:cs="Arial"/>
                <w:color w:val="000000"/>
                <w:sz w:val="18"/>
                <w:szCs w:val="18"/>
                <w:lang w:val="en-GB" w:eastAsia="pt-PT"/>
              </w:rPr>
            </w:pPr>
            <w:r w:rsidRPr="00117F8F">
              <w:rPr>
                <w:rFonts w:cs="Arial"/>
                <w:color w:val="000000"/>
                <w:sz w:val="18"/>
                <w:szCs w:val="18"/>
                <w:lang w:val="en-GB" w:eastAsia="pt-PT"/>
              </w:rPr>
              <w:t>Kaffrine</w:t>
            </w:r>
          </w:p>
        </w:tc>
      </w:tr>
      <w:tr w:rsidR="00423792" w:rsidRPr="00117F8F" w:rsidTr="005B66A9">
        <w:trPr>
          <w:trHeight w:val="630"/>
          <w:jc w:val="center"/>
        </w:trPr>
        <w:tc>
          <w:tcPr>
            <w:tcW w:w="508" w:type="pct"/>
            <w:vMerge/>
            <w:vAlign w:val="center"/>
            <w:hideMark/>
          </w:tcPr>
          <w:p w:rsidR="00423792" w:rsidRPr="00117F8F" w:rsidRDefault="00423792" w:rsidP="005B66A9">
            <w:pPr>
              <w:rPr>
                <w:rFonts w:eastAsiaTheme="minorHAnsi" w:cs="Arial"/>
                <w:b/>
                <w:bCs/>
                <w:color w:val="000000"/>
                <w:sz w:val="18"/>
                <w:szCs w:val="18"/>
                <w:lang w:val="en-GB" w:eastAsia="pt-PT"/>
              </w:rPr>
            </w:pPr>
          </w:p>
        </w:tc>
        <w:tc>
          <w:tcPr>
            <w:tcW w:w="459" w:type="pct"/>
            <w:tcMar>
              <w:top w:w="0" w:type="dxa"/>
              <w:left w:w="70" w:type="dxa"/>
              <w:bottom w:w="0" w:type="dxa"/>
              <w:right w:w="70" w:type="dxa"/>
            </w:tcMar>
            <w:vAlign w:val="center"/>
            <w:hideMark/>
          </w:tcPr>
          <w:p w:rsidR="00203323" w:rsidRPr="00117F8F" w:rsidRDefault="00186F85">
            <w:pPr>
              <w:jc w:val="center"/>
              <w:rPr>
                <w:rFonts w:cs="Arial"/>
                <w:color w:val="000000"/>
                <w:sz w:val="18"/>
                <w:szCs w:val="18"/>
                <w:lang w:val="en-GB" w:eastAsia="pt-PT"/>
              </w:rPr>
            </w:pPr>
            <w:r w:rsidRPr="00117F8F">
              <w:rPr>
                <w:rFonts w:cs="Arial"/>
                <w:color w:val="000000"/>
                <w:sz w:val="18"/>
                <w:szCs w:val="18"/>
                <w:lang w:val="en-GB" w:eastAsia="pt-PT"/>
              </w:rPr>
              <w:t>Basic service</w:t>
            </w:r>
          </w:p>
        </w:tc>
        <w:tc>
          <w:tcPr>
            <w:tcW w:w="260"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23</w:t>
            </w:r>
          </w:p>
        </w:tc>
        <w:tc>
          <w:tcPr>
            <w:tcW w:w="215"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20</w:t>
            </w:r>
          </w:p>
        </w:tc>
        <w:tc>
          <w:tcPr>
            <w:tcW w:w="220"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52</w:t>
            </w:r>
          </w:p>
        </w:tc>
        <w:tc>
          <w:tcPr>
            <w:tcW w:w="252"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52</w:t>
            </w:r>
          </w:p>
        </w:tc>
        <w:tc>
          <w:tcPr>
            <w:tcW w:w="234"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55</w:t>
            </w:r>
          </w:p>
        </w:tc>
        <w:tc>
          <w:tcPr>
            <w:tcW w:w="270"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62</w:t>
            </w:r>
          </w:p>
        </w:tc>
        <w:tc>
          <w:tcPr>
            <w:tcW w:w="306"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60</w:t>
            </w:r>
          </w:p>
        </w:tc>
        <w:tc>
          <w:tcPr>
            <w:tcW w:w="238"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63</w:t>
            </w:r>
          </w:p>
        </w:tc>
        <w:tc>
          <w:tcPr>
            <w:tcW w:w="207"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66</w:t>
            </w:r>
          </w:p>
        </w:tc>
        <w:tc>
          <w:tcPr>
            <w:tcW w:w="292"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69</w:t>
            </w:r>
          </w:p>
        </w:tc>
        <w:tc>
          <w:tcPr>
            <w:tcW w:w="225"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72</w:t>
            </w:r>
          </w:p>
        </w:tc>
        <w:tc>
          <w:tcPr>
            <w:tcW w:w="288"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74</w:t>
            </w:r>
          </w:p>
        </w:tc>
        <w:tc>
          <w:tcPr>
            <w:tcW w:w="279"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84</w:t>
            </w:r>
          </w:p>
        </w:tc>
        <w:tc>
          <w:tcPr>
            <w:tcW w:w="297"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88</w:t>
            </w:r>
          </w:p>
        </w:tc>
        <w:tc>
          <w:tcPr>
            <w:tcW w:w="207"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89</w:t>
            </w:r>
          </w:p>
        </w:tc>
        <w:tc>
          <w:tcPr>
            <w:tcW w:w="242"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94</w:t>
            </w:r>
          </w:p>
        </w:tc>
      </w:tr>
      <w:tr w:rsidR="00423792" w:rsidRPr="00117F8F" w:rsidTr="005B66A9">
        <w:trPr>
          <w:trHeight w:val="540"/>
          <w:jc w:val="center"/>
        </w:trPr>
        <w:tc>
          <w:tcPr>
            <w:tcW w:w="508" w:type="pct"/>
            <w:vMerge/>
            <w:vAlign w:val="center"/>
            <w:hideMark/>
          </w:tcPr>
          <w:p w:rsidR="00423792" w:rsidRPr="00117F8F" w:rsidRDefault="00423792" w:rsidP="005B66A9">
            <w:pPr>
              <w:rPr>
                <w:rFonts w:eastAsiaTheme="minorHAnsi" w:cs="Arial"/>
                <w:b/>
                <w:bCs/>
                <w:color w:val="000000"/>
                <w:sz w:val="18"/>
                <w:szCs w:val="18"/>
                <w:lang w:val="en-GB" w:eastAsia="pt-PT"/>
              </w:rPr>
            </w:pPr>
          </w:p>
        </w:tc>
        <w:tc>
          <w:tcPr>
            <w:tcW w:w="459" w:type="pct"/>
            <w:tcMar>
              <w:top w:w="0" w:type="dxa"/>
              <w:left w:w="70" w:type="dxa"/>
              <w:bottom w:w="0" w:type="dxa"/>
              <w:right w:w="70" w:type="dxa"/>
            </w:tcMar>
            <w:vAlign w:val="center"/>
            <w:hideMark/>
          </w:tcPr>
          <w:p w:rsidR="00203323" w:rsidRPr="00117F8F" w:rsidRDefault="00186F85">
            <w:pPr>
              <w:jc w:val="center"/>
              <w:rPr>
                <w:rFonts w:cs="Arial"/>
                <w:color w:val="000000"/>
                <w:sz w:val="18"/>
                <w:szCs w:val="18"/>
                <w:lang w:val="en-GB" w:eastAsia="pt-PT"/>
              </w:rPr>
            </w:pPr>
            <w:r w:rsidRPr="00117F8F">
              <w:rPr>
                <w:rFonts w:cs="Arial"/>
                <w:color w:val="000000"/>
                <w:sz w:val="18"/>
                <w:szCs w:val="18"/>
                <w:lang w:val="en-GB" w:eastAsia="pt-PT"/>
              </w:rPr>
              <w:t>Limited Service</w:t>
            </w:r>
          </w:p>
        </w:tc>
        <w:tc>
          <w:tcPr>
            <w:tcW w:w="260"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w:t>
            </w:r>
          </w:p>
        </w:tc>
        <w:tc>
          <w:tcPr>
            <w:tcW w:w="215"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1</w:t>
            </w:r>
          </w:p>
        </w:tc>
        <w:tc>
          <w:tcPr>
            <w:tcW w:w="220"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16</w:t>
            </w:r>
          </w:p>
        </w:tc>
        <w:tc>
          <w:tcPr>
            <w:tcW w:w="252"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9</w:t>
            </w:r>
          </w:p>
        </w:tc>
        <w:tc>
          <w:tcPr>
            <w:tcW w:w="234"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18</w:t>
            </w:r>
          </w:p>
        </w:tc>
        <w:tc>
          <w:tcPr>
            <w:tcW w:w="270"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1</w:t>
            </w:r>
          </w:p>
        </w:tc>
        <w:tc>
          <w:tcPr>
            <w:tcW w:w="306"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w:t>
            </w:r>
          </w:p>
        </w:tc>
        <w:tc>
          <w:tcPr>
            <w:tcW w:w="238"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14</w:t>
            </w:r>
          </w:p>
        </w:tc>
        <w:tc>
          <w:tcPr>
            <w:tcW w:w="207"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16</w:t>
            </w:r>
          </w:p>
        </w:tc>
        <w:tc>
          <w:tcPr>
            <w:tcW w:w="292"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9</w:t>
            </w:r>
          </w:p>
        </w:tc>
        <w:tc>
          <w:tcPr>
            <w:tcW w:w="225"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16</w:t>
            </w:r>
          </w:p>
        </w:tc>
        <w:tc>
          <w:tcPr>
            <w:tcW w:w="288"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w:t>
            </w:r>
          </w:p>
        </w:tc>
        <w:tc>
          <w:tcPr>
            <w:tcW w:w="279"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11</w:t>
            </w:r>
          </w:p>
        </w:tc>
        <w:tc>
          <w:tcPr>
            <w:tcW w:w="297"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8</w:t>
            </w:r>
          </w:p>
        </w:tc>
        <w:tc>
          <w:tcPr>
            <w:tcW w:w="207"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w:t>
            </w:r>
          </w:p>
        </w:tc>
        <w:tc>
          <w:tcPr>
            <w:tcW w:w="242"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w:t>
            </w:r>
          </w:p>
        </w:tc>
      </w:tr>
      <w:tr w:rsidR="00423792" w:rsidRPr="00117F8F" w:rsidTr="005B66A9">
        <w:trPr>
          <w:trHeight w:val="630"/>
          <w:jc w:val="center"/>
        </w:trPr>
        <w:tc>
          <w:tcPr>
            <w:tcW w:w="508" w:type="pct"/>
            <w:vMerge/>
            <w:vAlign w:val="center"/>
            <w:hideMark/>
          </w:tcPr>
          <w:p w:rsidR="00423792" w:rsidRPr="00117F8F" w:rsidRDefault="00423792" w:rsidP="005B66A9">
            <w:pPr>
              <w:rPr>
                <w:rFonts w:eastAsiaTheme="minorHAnsi" w:cs="Arial"/>
                <w:b/>
                <w:bCs/>
                <w:color w:val="000000"/>
                <w:sz w:val="18"/>
                <w:szCs w:val="18"/>
                <w:lang w:val="en-GB" w:eastAsia="pt-PT"/>
              </w:rPr>
            </w:pPr>
          </w:p>
        </w:tc>
        <w:tc>
          <w:tcPr>
            <w:tcW w:w="459" w:type="pct"/>
            <w:tcMar>
              <w:top w:w="0" w:type="dxa"/>
              <w:left w:w="70" w:type="dxa"/>
              <w:bottom w:w="0" w:type="dxa"/>
              <w:right w:w="70" w:type="dxa"/>
            </w:tcMar>
            <w:vAlign w:val="center"/>
            <w:hideMark/>
          </w:tcPr>
          <w:p w:rsidR="00203323" w:rsidRPr="00117F8F" w:rsidRDefault="00186F85">
            <w:pPr>
              <w:jc w:val="center"/>
              <w:rPr>
                <w:rFonts w:cs="Arial"/>
                <w:color w:val="000000"/>
                <w:sz w:val="18"/>
                <w:szCs w:val="18"/>
                <w:lang w:val="en-GB" w:eastAsia="pt-PT"/>
              </w:rPr>
            </w:pPr>
            <w:r w:rsidRPr="00117F8F">
              <w:rPr>
                <w:rFonts w:cs="Arial"/>
                <w:color w:val="000000"/>
                <w:sz w:val="18"/>
                <w:szCs w:val="18"/>
                <w:lang w:val="en-GB" w:eastAsia="pt-PT"/>
              </w:rPr>
              <w:t>Unimproved service</w:t>
            </w:r>
          </w:p>
        </w:tc>
        <w:tc>
          <w:tcPr>
            <w:tcW w:w="260"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77</w:t>
            </w:r>
          </w:p>
        </w:tc>
        <w:tc>
          <w:tcPr>
            <w:tcW w:w="215"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61</w:t>
            </w:r>
          </w:p>
        </w:tc>
        <w:tc>
          <w:tcPr>
            <w:tcW w:w="220"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32</w:t>
            </w:r>
          </w:p>
        </w:tc>
        <w:tc>
          <w:tcPr>
            <w:tcW w:w="252"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39</w:t>
            </w:r>
          </w:p>
        </w:tc>
        <w:tc>
          <w:tcPr>
            <w:tcW w:w="234"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27</w:t>
            </w:r>
          </w:p>
        </w:tc>
        <w:tc>
          <w:tcPr>
            <w:tcW w:w="270"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39</w:t>
            </w:r>
          </w:p>
        </w:tc>
        <w:tc>
          <w:tcPr>
            <w:tcW w:w="306"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40</w:t>
            </w:r>
          </w:p>
        </w:tc>
        <w:tc>
          <w:tcPr>
            <w:tcW w:w="238"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23</w:t>
            </w:r>
          </w:p>
        </w:tc>
        <w:tc>
          <w:tcPr>
            <w:tcW w:w="207"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18</w:t>
            </w:r>
          </w:p>
        </w:tc>
        <w:tc>
          <w:tcPr>
            <w:tcW w:w="292"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22</w:t>
            </w:r>
          </w:p>
        </w:tc>
        <w:tc>
          <w:tcPr>
            <w:tcW w:w="225"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12</w:t>
            </w:r>
          </w:p>
        </w:tc>
        <w:tc>
          <w:tcPr>
            <w:tcW w:w="288"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26</w:t>
            </w:r>
          </w:p>
        </w:tc>
        <w:tc>
          <w:tcPr>
            <w:tcW w:w="279"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5</w:t>
            </w:r>
          </w:p>
        </w:tc>
        <w:tc>
          <w:tcPr>
            <w:tcW w:w="297"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5</w:t>
            </w:r>
          </w:p>
        </w:tc>
        <w:tc>
          <w:tcPr>
            <w:tcW w:w="207"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11</w:t>
            </w:r>
          </w:p>
        </w:tc>
        <w:tc>
          <w:tcPr>
            <w:tcW w:w="242"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6</w:t>
            </w:r>
          </w:p>
        </w:tc>
      </w:tr>
      <w:tr w:rsidR="00423792" w:rsidRPr="00117F8F" w:rsidTr="005B66A9">
        <w:trPr>
          <w:trHeight w:val="420"/>
          <w:jc w:val="center"/>
        </w:trPr>
        <w:tc>
          <w:tcPr>
            <w:tcW w:w="508" w:type="pct"/>
            <w:vMerge/>
            <w:vAlign w:val="center"/>
            <w:hideMark/>
          </w:tcPr>
          <w:p w:rsidR="00423792" w:rsidRPr="00117F8F" w:rsidRDefault="00423792" w:rsidP="005B66A9">
            <w:pPr>
              <w:rPr>
                <w:rFonts w:eastAsiaTheme="minorHAnsi" w:cs="Arial"/>
                <w:b/>
                <w:bCs/>
                <w:color w:val="000000"/>
                <w:sz w:val="18"/>
                <w:szCs w:val="18"/>
                <w:lang w:val="en-GB" w:eastAsia="pt-PT"/>
              </w:rPr>
            </w:pPr>
          </w:p>
        </w:tc>
        <w:tc>
          <w:tcPr>
            <w:tcW w:w="459" w:type="pct"/>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Limited+ unimproved</w:t>
            </w:r>
          </w:p>
        </w:tc>
        <w:tc>
          <w:tcPr>
            <w:tcW w:w="260"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77</w:t>
            </w:r>
          </w:p>
        </w:tc>
        <w:tc>
          <w:tcPr>
            <w:tcW w:w="215"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62</w:t>
            </w:r>
          </w:p>
        </w:tc>
        <w:tc>
          <w:tcPr>
            <w:tcW w:w="220"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48</w:t>
            </w:r>
          </w:p>
        </w:tc>
        <w:tc>
          <w:tcPr>
            <w:tcW w:w="252"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48</w:t>
            </w:r>
          </w:p>
        </w:tc>
        <w:tc>
          <w:tcPr>
            <w:tcW w:w="234"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45</w:t>
            </w:r>
          </w:p>
        </w:tc>
        <w:tc>
          <w:tcPr>
            <w:tcW w:w="270"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40</w:t>
            </w:r>
          </w:p>
        </w:tc>
        <w:tc>
          <w:tcPr>
            <w:tcW w:w="306"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40</w:t>
            </w:r>
          </w:p>
        </w:tc>
        <w:tc>
          <w:tcPr>
            <w:tcW w:w="238"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37</w:t>
            </w:r>
          </w:p>
        </w:tc>
        <w:tc>
          <w:tcPr>
            <w:tcW w:w="207"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34</w:t>
            </w:r>
          </w:p>
        </w:tc>
        <w:tc>
          <w:tcPr>
            <w:tcW w:w="292"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31</w:t>
            </w:r>
          </w:p>
        </w:tc>
        <w:tc>
          <w:tcPr>
            <w:tcW w:w="225"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28</w:t>
            </w:r>
          </w:p>
        </w:tc>
        <w:tc>
          <w:tcPr>
            <w:tcW w:w="288"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26</w:t>
            </w:r>
          </w:p>
        </w:tc>
        <w:tc>
          <w:tcPr>
            <w:tcW w:w="279"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16</w:t>
            </w:r>
          </w:p>
        </w:tc>
        <w:tc>
          <w:tcPr>
            <w:tcW w:w="297"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13</w:t>
            </w:r>
          </w:p>
        </w:tc>
        <w:tc>
          <w:tcPr>
            <w:tcW w:w="207"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11</w:t>
            </w:r>
          </w:p>
        </w:tc>
        <w:tc>
          <w:tcPr>
            <w:tcW w:w="242"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6</w:t>
            </w:r>
          </w:p>
        </w:tc>
      </w:tr>
    </w:tbl>
    <w:p w:rsidR="0006488C" w:rsidRDefault="0006488C">
      <w:pPr>
        <w:pStyle w:val="ps"/>
        <w:rPr>
          <w:lang w:val="en-GB"/>
        </w:rPr>
      </w:pPr>
    </w:p>
    <w:p w:rsidR="00203323" w:rsidRPr="00117F8F" w:rsidRDefault="00740809">
      <w:pPr>
        <w:pStyle w:val="ps"/>
        <w:rPr>
          <w:lang w:val="en-GB"/>
        </w:rPr>
      </w:pPr>
      <w:r w:rsidRPr="00117F8F">
        <w:rPr>
          <w:lang w:val="en-GB"/>
        </w:rPr>
        <w:lastRenderedPageBreak/>
        <w:t xml:space="preserve">The figure below illustrates for the regions of the member states that are part of the OMVG </w:t>
      </w:r>
      <w:r w:rsidR="001C46D3" w:rsidRPr="00117F8F">
        <w:rPr>
          <w:lang w:val="en-GB"/>
        </w:rPr>
        <w:t>basins</w:t>
      </w:r>
      <w:r w:rsidRPr="00117F8F">
        <w:rPr>
          <w:lang w:val="en-GB"/>
        </w:rPr>
        <w:t xml:space="preserve"> the weaknesses in access to drinking water</w:t>
      </w:r>
      <w:r w:rsidR="00DD2083" w:rsidRPr="00117F8F">
        <w:rPr>
          <w:lang w:val="en-GB"/>
        </w:rPr>
        <w:t xml:space="preserve">: </w:t>
      </w:r>
      <w:r w:rsidRPr="00117F8F">
        <w:rPr>
          <w:lang w:val="en-GB"/>
        </w:rPr>
        <w:t>unimproved or limited service (with a collection time of more than 30 minutes)</w:t>
      </w:r>
      <w:r w:rsidR="00DD2083" w:rsidRPr="00117F8F">
        <w:rPr>
          <w:lang w:val="en-GB"/>
        </w:rPr>
        <w:t xml:space="preserve">. It </w:t>
      </w:r>
      <w:r w:rsidRPr="00117F8F">
        <w:rPr>
          <w:lang w:val="en-GB"/>
        </w:rPr>
        <w:t>highlights the need for households to have access to improved water sources and access to improved water sources on site or nearby (basic service).</w:t>
      </w:r>
    </w:p>
    <w:p w:rsidR="00203323" w:rsidRPr="00117F8F" w:rsidRDefault="00740809">
      <w:pPr>
        <w:pStyle w:val="Lgende"/>
        <w:rPr>
          <w:lang w:val="en-GB"/>
        </w:rPr>
      </w:pPr>
      <w:bookmarkStart w:id="53" w:name="_Toc90459637"/>
      <w:bookmarkStart w:id="54" w:name="_Toc104213347"/>
      <w:r w:rsidRPr="00117F8F">
        <w:rPr>
          <w:lang w:val="en-GB"/>
        </w:rPr>
        <w:t xml:space="preserve">Figure </w:t>
      </w:r>
      <w:r w:rsidRPr="00117F8F">
        <w:rPr>
          <w:lang w:val="en-GB"/>
        </w:rPr>
        <w:fldChar w:fldCharType="begin"/>
      </w:r>
      <w:r w:rsidRPr="00117F8F">
        <w:rPr>
          <w:lang w:val="en-GB"/>
        </w:rPr>
        <w:instrText xml:space="preserve"> STYLEREF 1 \s </w:instrText>
      </w:r>
      <w:r w:rsidRPr="00117F8F">
        <w:rPr>
          <w:lang w:val="en-GB"/>
        </w:rPr>
        <w:fldChar w:fldCharType="separate"/>
      </w:r>
      <w:r w:rsidR="00AA1822">
        <w:rPr>
          <w:noProof/>
          <w:lang w:val="en-GB"/>
        </w:rPr>
        <w:t>2</w:t>
      </w:r>
      <w:r w:rsidRPr="00117F8F">
        <w:rPr>
          <w:lang w:val="en-GB"/>
        </w:rPr>
        <w:fldChar w:fldCharType="end"/>
      </w:r>
      <w:r w:rsidRPr="00117F8F">
        <w:rPr>
          <w:lang w:val="en-GB"/>
        </w:rPr>
        <w:noBreakHyphen/>
      </w:r>
      <w:r w:rsidRPr="00117F8F">
        <w:rPr>
          <w:lang w:val="en-GB"/>
        </w:rPr>
        <w:fldChar w:fldCharType="begin"/>
      </w:r>
      <w:r w:rsidRPr="00117F8F">
        <w:rPr>
          <w:lang w:val="en-GB"/>
        </w:rPr>
        <w:instrText xml:space="preserve"> SEQ Figure \* ARABIC \s 1 </w:instrText>
      </w:r>
      <w:r w:rsidRPr="00117F8F">
        <w:rPr>
          <w:lang w:val="en-GB"/>
        </w:rPr>
        <w:fldChar w:fldCharType="separate"/>
      </w:r>
      <w:r w:rsidR="00AA1822">
        <w:rPr>
          <w:noProof/>
          <w:lang w:val="en-GB"/>
        </w:rPr>
        <w:t>1</w:t>
      </w:r>
      <w:r w:rsidRPr="00117F8F">
        <w:rPr>
          <w:lang w:val="en-GB"/>
        </w:rPr>
        <w:fldChar w:fldCharType="end"/>
      </w:r>
      <w:r w:rsidRPr="00117F8F">
        <w:rPr>
          <w:lang w:val="en-GB"/>
        </w:rPr>
        <w:t xml:space="preserve"> Access rates to unimproved water sources (left) and access rates to improved sources for collection times ≥ 30 min (right).</w:t>
      </w:r>
      <w:bookmarkEnd w:id="53"/>
      <w:bookmarkEnd w:id="54"/>
    </w:p>
    <w:p w:rsidR="00423792" w:rsidRPr="00117F8F" w:rsidRDefault="00423792" w:rsidP="00423792">
      <w:pPr>
        <w:pStyle w:val="ps"/>
        <w:rPr>
          <w:lang w:val="en-GB"/>
        </w:rPr>
      </w:pPr>
      <w:r w:rsidRPr="00117F8F">
        <w:rPr>
          <w:noProof/>
        </w:rPr>
        <w:drawing>
          <wp:inline distT="0" distB="0" distL="0" distR="0" wp14:anchorId="0085F281" wp14:editId="5E6EDABE">
            <wp:extent cx="2994025" cy="1799590"/>
            <wp:effectExtent l="0" t="0" r="0" b="0"/>
            <wp:docPr id="8" name="Picture 106194"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194" name="Picture 106194" descr="Chart, bar chart&#10;&#10;Description automatically generated"/>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2994025" cy="1799590"/>
                    </a:xfrm>
                    <a:prstGeom prst="rect">
                      <a:avLst/>
                    </a:prstGeom>
                    <a:noFill/>
                  </pic:spPr>
                </pic:pic>
              </a:graphicData>
            </a:graphic>
          </wp:inline>
        </w:drawing>
      </w:r>
      <w:r w:rsidRPr="00117F8F">
        <w:rPr>
          <w:noProof/>
        </w:rPr>
        <w:drawing>
          <wp:inline distT="0" distB="0" distL="0" distR="0" wp14:anchorId="12C199C6" wp14:editId="5DCA9A24">
            <wp:extent cx="2700000" cy="1799590"/>
            <wp:effectExtent l="0" t="0" r="5715" b="0"/>
            <wp:docPr id="57" name="Picture 106186" descr="Chart, bar chart&#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6186" name="Picture 106186" descr="Chart, bar chart&#10;&#10;Description automatically generated"/>
                    <pic:cNvPicPr>
                      <a:picLocks noChangeAspect="1" noChangeArrowheads="1"/>
                    </pic:cNvPicPr>
                  </pic:nvPicPr>
                  <pic:blipFill>
                    <a:blip r:embed="rId137" cstate="print">
                      <a:extLst>
                        <a:ext uri="{28A0092B-C50C-407E-A947-70E740481C1C}">
                          <a14:useLocalDpi xmlns:a14="http://schemas.microsoft.com/office/drawing/2010/main" val="0"/>
                        </a:ext>
                      </a:extLst>
                    </a:blip>
                    <a:srcRect/>
                    <a:stretch>
                      <a:fillRect/>
                    </a:stretch>
                  </pic:blipFill>
                  <pic:spPr bwMode="auto">
                    <a:xfrm>
                      <a:off x="0" y="0"/>
                      <a:ext cx="2700000" cy="1799590"/>
                    </a:xfrm>
                    <a:prstGeom prst="rect">
                      <a:avLst/>
                    </a:prstGeom>
                    <a:noFill/>
                  </pic:spPr>
                </pic:pic>
              </a:graphicData>
            </a:graphic>
          </wp:inline>
        </w:drawing>
      </w:r>
    </w:p>
    <w:p w:rsidR="00203323" w:rsidRPr="00117F8F" w:rsidRDefault="00740809">
      <w:pPr>
        <w:pStyle w:val="T1"/>
        <w:rPr>
          <w:lang w:val="en-GB"/>
        </w:rPr>
      </w:pPr>
      <w:r w:rsidRPr="00117F8F">
        <w:rPr>
          <w:lang w:val="en-GB"/>
        </w:rPr>
        <w:t>Drinking water supply, a challenge especially in rural areas</w:t>
      </w:r>
    </w:p>
    <w:p w:rsidR="00203323" w:rsidRPr="00117F8F" w:rsidRDefault="00740809">
      <w:pPr>
        <w:pStyle w:val="ps"/>
        <w:spacing w:before="140"/>
        <w:rPr>
          <w:lang w:val="en-GB"/>
        </w:rPr>
      </w:pPr>
      <w:r w:rsidRPr="00117F8F">
        <w:rPr>
          <w:lang w:val="en-GB"/>
        </w:rPr>
        <w:t xml:space="preserve">The main issues in the OMVG </w:t>
      </w:r>
      <w:r w:rsidR="001C46D3" w:rsidRPr="00117F8F">
        <w:rPr>
          <w:lang w:val="en-GB"/>
        </w:rPr>
        <w:t>basins</w:t>
      </w:r>
      <w:r w:rsidRPr="00117F8F">
        <w:rPr>
          <w:lang w:val="en-GB"/>
        </w:rPr>
        <w:t xml:space="preserve"> are related to rural water supply, as shown in the summary table below. </w:t>
      </w:r>
    </w:p>
    <w:p w:rsidR="00203323" w:rsidRPr="00117F8F" w:rsidRDefault="00740809">
      <w:pPr>
        <w:pStyle w:val="ps"/>
        <w:spacing w:before="140"/>
        <w:rPr>
          <w:lang w:val="en-GB"/>
        </w:rPr>
      </w:pPr>
      <w:r w:rsidRPr="00117F8F">
        <w:rPr>
          <w:b/>
          <w:lang w:val="en-GB"/>
        </w:rPr>
        <w:t>In the OMVG basins a quarter of the total population is urban and three quarters of the total population is rural</w:t>
      </w:r>
      <w:r w:rsidRPr="00117F8F">
        <w:rPr>
          <w:lang w:val="en-GB"/>
        </w:rPr>
        <w:t>.</w:t>
      </w:r>
    </w:p>
    <w:p w:rsidR="00203323" w:rsidRPr="00117F8F" w:rsidRDefault="00740809">
      <w:pPr>
        <w:pStyle w:val="Lgende"/>
        <w:rPr>
          <w:lang w:val="en-GB"/>
        </w:rPr>
      </w:pPr>
      <w:bookmarkStart w:id="55" w:name="_Toc90459761"/>
      <w:bookmarkStart w:id="56" w:name="_Toc104213357"/>
      <w:r w:rsidRPr="00117F8F">
        <w:rPr>
          <w:lang w:val="en-GB"/>
        </w:rPr>
        <w:t xml:space="preserve">Table </w:t>
      </w:r>
      <w:r w:rsidRPr="00117F8F">
        <w:rPr>
          <w:lang w:val="en-GB"/>
        </w:rPr>
        <w:fldChar w:fldCharType="begin"/>
      </w:r>
      <w:r w:rsidRPr="00117F8F">
        <w:rPr>
          <w:lang w:val="en-GB"/>
        </w:rPr>
        <w:instrText xml:space="preserve"> STYLEREF 1 \s </w:instrText>
      </w:r>
      <w:r w:rsidRPr="00117F8F">
        <w:rPr>
          <w:lang w:val="en-GB"/>
        </w:rPr>
        <w:fldChar w:fldCharType="separate"/>
      </w:r>
      <w:r w:rsidR="00AA1822">
        <w:rPr>
          <w:noProof/>
          <w:lang w:val="en-GB"/>
        </w:rPr>
        <w:t>2</w:t>
      </w:r>
      <w:r w:rsidRPr="00117F8F">
        <w:rPr>
          <w:lang w:val="en-GB"/>
        </w:rPr>
        <w:fldChar w:fldCharType="end"/>
      </w:r>
      <w:r w:rsidRPr="00117F8F">
        <w:rPr>
          <w:lang w:val="en-GB"/>
        </w:rPr>
        <w:noBreakHyphen/>
      </w:r>
      <w:r w:rsidRPr="00117F8F">
        <w:rPr>
          <w:lang w:val="en-GB"/>
        </w:rPr>
        <w:fldChar w:fldCharType="begin"/>
      </w:r>
      <w:r w:rsidRPr="00117F8F">
        <w:rPr>
          <w:lang w:val="en-GB"/>
        </w:rPr>
        <w:instrText xml:space="preserve"> SEQ Tableau \* ARABIC \s 1 </w:instrText>
      </w:r>
      <w:r w:rsidRPr="00117F8F">
        <w:rPr>
          <w:lang w:val="en-GB"/>
        </w:rPr>
        <w:fldChar w:fldCharType="separate"/>
      </w:r>
      <w:r w:rsidR="00AA1822">
        <w:rPr>
          <w:noProof/>
          <w:lang w:val="en-GB"/>
        </w:rPr>
        <w:t>2</w:t>
      </w:r>
      <w:r w:rsidRPr="00117F8F">
        <w:rPr>
          <w:lang w:val="en-GB"/>
        </w:rPr>
        <w:fldChar w:fldCharType="end"/>
      </w:r>
      <w:r w:rsidRPr="00117F8F">
        <w:rPr>
          <w:lang w:val="en-GB"/>
        </w:rPr>
        <w:t xml:space="preserve">- Rate of access to unimproved sources </w:t>
      </w:r>
      <w:r w:rsidR="00E339D1" w:rsidRPr="00117F8F">
        <w:rPr>
          <w:lang w:val="en-GB"/>
        </w:rPr>
        <w:t xml:space="preserve">or limited </w:t>
      </w:r>
      <w:r w:rsidR="00DD2083" w:rsidRPr="00117F8F">
        <w:rPr>
          <w:lang w:val="en-GB"/>
        </w:rPr>
        <w:t xml:space="preserve">services </w:t>
      </w:r>
      <w:r w:rsidRPr="00117F8F">
        <w:rPr>
          <w:lang w:val="en-GB"/>
        </w:rPr>
        <w:t>in OMVG basins in the year 2020</w:t>
      </w:r>
      <w:bookmarkEnd w:id="55"/>
      <w:bookmarkEnd w:id="56"/>
    </w:p>
    <w:tbl>
      <w:tblPr>
        <w:tblW w:w="8020" w:type="dxa"/>
        <w:jc w:val="center"/>
        <w:tblCellMar>
          <w:left w:w="70" w:type="dxa"/>
          <w:right w:w="70" w:type="dxa"/>
        </w:tblCellMar>
        <w:tblLook w:val="04A0" w:firstRow="1" w:lastRow="0" w:firstColumn="1" w:lastColumn="0" w:noHBand="0" w:noVBand="1"/>
      </w:tblPr>
      <w:tblGrid>
        <w:gridCol w:w="1080"/>
        <w:gridCol w:w="820"/>
        <w:gridCol w:w="820"/>
        <w:gridCol w:w="820"/>
        <w:gridCol w:w="820"/>
        <w:gridCol w:w="820"/>
        <w:gridCol w:w="820"/>
        <w:gridCol w:w="820"/>
        <w:gridCol w:w="600"/>
        <w:gridCol w:w="600"/>
      </w:tblGrid>
      <w:tr w:rsidR="009D5A46" w:rsidRPr="00194D66" w:rsidTr="009D5A46">
        <w:trPr>
          <w:trHeight w:val="720"/>
          <w:jc w:val="center"/>
        </w:trPr>
        <w:tc>
          <w:tcPr>
            <w:tcW w:w="1080" w:type="dxa"/>
            <w:vMerge w:val="restart"/>
            <w:tcBorders>
              <w:top w:val="single" w:sz="4" w:space="0" w:color="auto"/>
              <w:left w:val="single" w:sz="4" w:space="0" w:color="auto"/>
              <w:bottom w:val="single" w:sz="4" w:space="0" w:color="auto"/>
              <w:right w:val="single" w:sz="4" w:space="0" w:color="auto"/>
            </w:tcBorders>
            <w:shd w:val="clear" w:color="000000" w:fill="D9D9D9"/>
            <w:noWrap/>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Country</w:t>
            </w:r>
          </w:p>
        </w:tc>
        <w:tc>
          <w:tcPr>
            <w:tcW w:w="820" w:type="dxa"/>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Urban population</w:t>
            </w:r>
          </w:p>
        </w:tc>
        <w:tc>
          <w:tcPr>
            <w:tcW w:w="820" w:type="dxa"/>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Rural population</w:t>
            </w:r>
          </w:p>
        </w:tc>
        <w:tc>
          <w:tcPr>
            <w:tcW w:w="820" w:type="dxa"/>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Total population BV OMVG</w:t>
            </w:r>
          </w:p>
        </w:tc>
        <w:tc>
          <w:tcPr>
            <w:tcW w:w="820" w:type="dxa"/>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Urban population served</w:t>
            </w:r>
          </w:p>
        </w:tc>
        <w:tc>
          <w:tcPr>
            <w:tcW w:w="820" w:type="dxa"/>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Rural population served</w:t>
            </w:r>
          </w:p>
        </w:tc>
        <w:tc>
          <w:tcPr>
            <w:tcW w:w="820" w:type="dxa"/>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203323" w:rsidRPr="00117F8F" w:rsidRDefault="00740809" w:rsidP="00E85271">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Urban population</w:t>
            </w:r>
            <w:r w:rsidR="00E85271" w:rsidRPr="00117F8F">
              <w:rPr>
                <w:rFonts w:ascii="Arial Narrow" w:hAnsi="Arial Narrow" w:cs="Calibri"/>
                <w:b/>
                <w:bCs/>
                <w:color w:val="000000"/>
                <w:sz w:val="16"/>
                <w:szCs w:val="16"/>
                <w:lang w:val="en-GB" w:eastAsia="pt-PT"/>
              </w:rPr>
              <w:t xml:space="preserve"> unserved</w:t>
            </w:r>
          </w:p>
        </w:tc>
        <w:tc>
          <w:tcPr>
            <w:tcW w:w="820" w:type="dxa"/>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203323" w:rsidRPr="00117F8F" w:rsidRDefault="00E85271" w:rsidP="00E85271">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Rural population</w:t>
            </w:r>
            <w:r w:rsidR="00740809" w:rsidRPr="00117F8F">
              <w:rPr>
                <w:rFonts w:ascii="Arial Narrow" w:hAnsi="Arial Narrow" w:cs="Calibri"/>
                <w:b/>
                <w:bCs/>
                <w:color w:val="000000"/>
                <w:sz w:val="16"/>
                <w:szCs w:val="16"/>
                <w:lang w:val="en-GB" w:eastAsia="pt-PT"/>
              </w:rPr>
              <w:t xml:space="preserve"> </w:t>
            </w:r>
            <w:r w:rsidRPr="00117F8F">
              <w:rPr>
                <w:rFonts w:ascii="Arial Narrow" w:hAnsi="Arial Narrow" w:cs="Calibri"/>
                <w:b/>
                <w:bCs/>
                <w:color w:val="000000"/>
                <w:sz w:val="16"/>
                <w:szCs w:val="16"/>
                <w:lang w:val="en-GB" w:eastAsia="pt-PT"/>
              </w:rPr>
              <w:t>un</w:t>
            </w:r>
            <w:r w:rsidR="00740809" w:rsidRPr="00117F8F">
              <w:rPr>
                <w:rFonts w:ascii="Arial Narrow" w:hAnsi="Arial Narrow" w:cs="Calibri"/>
                <w:b/>
                <w:bCs/>
                <w:color w:val="000000"/>
                <w:sz w:val="16"/>
                <w:szCs w:val="16"/>
                <w:lang w:val="en-GB" w:eastAsia="pt-PT"/>
              </w:rPr>
              <w:t xml:space="preserve">served </w:t>
            </w:r>
          </w:p>
        </w:tc>
        <w:tc>
          <w:tcPr>
            <w:tcW w:w="1200" w:type="dxa"/>
            <w:gridSpan w:val="2"/>
            <w:tcBorders>
              <w:top w:val="single" w:sz="4" w:space="0" w:color="auto"/>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Access rate not improved/limited</w:t>
            </w:r>
          </w:p>
        </w:tc>
      </w:tr>
      <w:tr w:rsidR="009D5A46" w:rsidRPr="00117F8F" w:rsidTr="009D5A46">
        <w:trPr>
          <w:trHeight w:val="510"/>
          <w:jc w:val="center"/>
        </w:trPr>
        <w:tc>
          <w:tcPr>
            <w:tcW w:w="1080" w:type="dxa"/>
            <w:vMerge/>
            <w:tcBorders>
              <w:top w:val="single" w:sz="4" w:space="0" w:color="auto"/>
              <w:left w:val="single" w:sz="4" w:space="0" w:color="auto"/>
              <w:bottom w:val="single" w:sz="4" w:space="0" w:color="auto"/>
              <w:right w:val="single" w:sz="4" w:space="0" w:color="auto"/>
            </w:tcBorders>
            <w:vAlign w:val="center"/>
            <w:hideMark/>
          </w:tcPr>
          <w:p w:rsidR="009D5A46" w:rsidRPr="00117F8F" w:rsidRDefault="009D5A46" w:rsidP="009D5A46">
            <w:pPr>
              <w:rPr>
                <w:rFonts w:ascii="Arial Narrow" w:hAnsi="Arial Narrow" w:cs="Calibri"/>
                <w:b/>
                <w:bCs/>
                <w:color w:val="000000"/>
                <w:sz w:val="16"/>
                <w:szCs w:val="16"/>
                <w:lang w:val="en-GB" w:eastAsia="pt-PT"/>
              </w:rPr>
            </w:pPr>
          </w:p>
        </w:tc>
        <w:tc>
          <w:tcPr>
            <w:tcW w:w="820" w:type="dxa"/>
            <w:vMerge/>
            <w:tcBorders>
              <w:top w:val="single" w:sz="4" w:space="0" w:color="auto"/>
              <w:left w:val="single" w:sz="4" w:space="0" w:color="auto"/>
              <w:bottom w:val="single" w:sz="4" w:space="0" w:color="auto"/>
              <w:right w:val="single" w:sz="4" w:space="0" w:color="auto"/>
            </w:tcBorders>
            <w:vAlign w:val="center"/>
            <w:hideMark/>
          </w:tcPr>
          <w:p w:rsidR="009D5A46" w:rsidRPr="00117F8F" w:rsidRDefault="009D5A46" w:rsidP="009D5A46">
            <w:pPr>
              <w:rPr>
                <w:rFonts w:ascii="Arial Narrow" w:hAnsi="Arial Narrow" w:cs="Calibri"/>
                <w:b/>
                <w:bCs/>
                <w:color w:val="000000"/>
                <w:sz w:val="16"/>
                <w:szCs w:val="16"/>
                <w:lang w:val="en-GB" w:eastAsia="pt-PT"/>
              </w:rPr>
            </w:pPr>
          </w:p>
        </w:tc>
        <w:tc>
          <w:tcPr>
            <w:tcW w:w="820" w:type="dxa"/>
            <w:vMerge/>
            <w:tcBorders>
              <w:top w:val="single" w:sz="4" w:space="0" w:color="auto"/>
              <w:left w:val="single" w:sz="4" w:space="0" w:color="auto"/>
              <w:bottom w:val="single" w:sz="4" w:space="0" w:color="auto"/>
              <w:right w:val="single" w:sz="4" w:space="0" w:color="auto"/>
            </w:tcBorders>
            <w:vAlign w:val="center"/>
            <w:hideMark/>
          </w:tcPr>
          <w:p w:rsidR="009D5A46" w:rsidRPr="00117F8F" w:rsidRDefault="009D5A46" w:rsidP="009D5A46">
            <w:pPr>
              <w:rPr>
                <w:rFonts w:ascii="Arial Narrow" w:hAnsi="Arial Narrow" w:cs="Calibri"/>
                <w:b/>
                <w:bCs/>
                <w:color w:val="000000"/>
                <w:sz w:val="16"/>
                <w:szCs w:val="16"/>
                <w:lang w:val="en-GB" w:eastAsia="pt-PT"/>
              </w:rPr>
            </w:pPr>
          </w:p>
        </w:tc>
        <w:tc>
          <w:tcPr>
            <w:tcW w:w="820" w:type="dxa"/>
            <w:vMerge/>
            <w:tcBorders>
              <w:top w:val="single" w:sz="4" w:space="0" w:color="auto"/>
              <w:left w:val="single" w:sz="4" w:space="0" w:color="auto"/>
              <w:bottom w:val="single" w:sz="4" w:space="0" w:color="auto"/>
              <w:right w:val="single" w:sz="4" w:space="0" w:color="auto"/>
            </w:tcBorders>
            <w:vAlign w:val="center"/>
            <w:hideMark/>
          </w:tcPr>
          <w:p w:rsidR="009D5A46" w:rsidRPr="00117F8F" w:rsidRDefault="009D5A46" w:rsidP="009D5A46">
            <w:pPr>
              <w:rPr>
                <w:rFonts w:ascii="Arial Narrow" w:hAnsi="Arial Narrow" w:cs="Calibri"/>
                <w:b/>
                <w:bCs/>
                <w:color w:val="000000"/>
                <w:sz w:val="16"/>
                <w:szCs w:val="16"/>
                <w:lang w:val="en-GB" w:eastAsia="pt-PT"/>
              </w:rPr>
            </w:pPr>
          </w:p>
        </w:tc>
        <w:tc>
          <w:tcPr>
            <w:tcW w:w="820" w:type="dxa"/>
            <w:vMerge/>
            <w:tcBorders>
              <w:top w:val="single" w:sz="4" w:space="0" w:color="auto"/>
              <w:left w:val="single" w:sz="4" w:space="0" w:color="auto"/>
              <w:bottom w:val="single" w:sz="4" w:space="0" w:color="auto"/>
              <w:right w:val="single" w:sz="4" w:space="0" w:color="auto"/>
            </w:tcBorders>
            <w:vAlign w:val="center"/>
            <w:hideMark/>
          </w:tcPr>
          <w:p w:rsidR="009D5A46" w:rsidRPr="00117F8F" w:rsidRDefault="009D5A46" w:rsidP="009D5A46">
            <w:pPr>
              <w:rPr>
                <w:rFonts w:ascii="Arial Narrow" w:hAnsi="Arial Narrow" w:cs="Calibri"/>
                <w:b/>
                <w:bCs/>
                <w:color w:val="000000"/>
                <w:sz w:val="16"/>
                <w:szCs w:val="16"/>
                <w:lang w:val="en-GB" w:eastAsia="pt-PT"/>
              </w:rPr>
            </w:pPr>
          </w:p>
        </w:tc>
        <w:tc>
          <w:tcPr>
            <w:tcW w:w="820" w:type="dxa"/>
            <w:vMerge/>
            <w:tcBorders>
              <w:top w:val="single" w:sz="4" w:space="0" w:color="auto"/>
              <w:left w:val="single" w:sz="4" w:space="0" w:color="auto"/>
              <w:bottom w:val="single" w:sz="4" w:space="0" w:color="auto"/>
              <w:right w:val="single" w:sz="4" w:space="0" w:color="auto"/>
            </w:tcBorders>
            <w:vAlign w:val="center"/>
            <w:hideMark/>
          </w:tcPr>
          <w:p w:rsidR="009D5A46" w:rsidRPr="00117F8F" w:rsidRDefault="009D5A46" w:rsidP="009D5A46">
            <w:pPr>
              <w:rPr>
                <w:rFonts w:ascii="Arial Narrow" w:hAnsi="Arial Narrow" w:cs="Calibri"/>
                <w:b/>
                <w:bCs/>
                <w:color w:val="000000"/>
                <w:sz w:val="16"/>
                <w:szCs w:val="16"/>
                <w:lang w:val="en-GB" w:eastAsia="pt-PT"/>
              </w:rPr>
            </w:pPr>
          </w:p>
        </w:tc>
        <w:tc>
          <w:tcPr>
            <w:tcW w:w="820" w:type="dxa"/>
            <w:vMerge/>
            <w:tcBorders>
              <w:top w:val="single" w:sz="4" w:space="0" w:color="auto"/>
              <w:left w:val="single" w:sz="4" w:space="0" w:color="auto"/>
              <w:bottom w:val="single" w:sz="4" w:space="0" w:color="auto"/>
              <w:right w:val="single" w:sz="4" w:space="0" w:color="auto"/>
            </w:tcBorders>
            <w:vAlign w:val="center"/>
            <w:hideMark/>
          </w:tcPr>
          <w:p w:rsidR="009D5A46" w:rsidRPr="00117F8F" w:rsidRDefault="009D5A46" w:rsidP="009D5A46">
            <w:pPr>
              <w:rPr>
                <w:rFonts w:ascii="Arial Narrow" w:hAnsi="Arial Narrow" w:cs="Calibri"/>
                <w:b/>
                <w:bCs/>
                <w:color w:val="000000"/>
                <w:sz w:val="16"/>
                <w:szCs w:val="16"/>
                <w:lang w:val="en-GB" w:eastAsia="pt-PT"/>
              </w:rPr>
            </w:pPr>
          </w:p>
        </w:tc>
        <w:tc>
          <w:tcPr>
            <w:tcW w:w="820" w:type="dxa"/>
            <w:vMerge/>
            <w:tcBorders>
              <w:top w:val="single" w:sz="4" w:space="0" w:color="auto"/>
              <w:left w:val="single" w:sz="4" w:space="0" w:color="auto"/>
              <w:bottom w:val="single" w:sz="4" w:space="0" w:color="auto"/>
              <w:right w:val="single" w:sz="4" w:space="0" w:color="auto"/>
            </w:tcBorders>
            <w:vAlign w:val="center"/>
            <w:hideMark/>
          </w:tcPr>
          <w:p w:rsidR="009D5A46" w:rsidRPr="00117F8F" w:rsidRDefault="009D5A46" w:rsidP="009D5A46">
            <w:pPr>
              <w:rPr>
                <w:rFonts w:ascii="Arial Narrow" w:hAnsi="Arial Narrow" w:cs="Calibri"/>
                <w:b/>
                <w:bCs/>
                <w:color w:val="000000"/>
                <w:sz w:val="16"/>
                <w:szCs w:val="16"/>
                <w:lang w:val="en-GB" w:eastAsia="pt-PT"/>
              </w:rPr>
            </w:pPr>
          </w:p>
        </w:tc>
        <w:tc>
          <w:tcPr>
            <w:tcW w:w="600"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 xml:space="preserve">Urban </w:t>
            </w:r>
          </w:p>
        </w:tc>
        <w:tc>
          <w:tcPr>
            <w:tcW w:w="600"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Rural</w:t>
            </w:r>
          </w:p>
        </w:tc>
      </w:tr>
      <w:tr w:rsidR="009D5A46" w:rsidRPr="00117F8F" w:rsidTr="009D5A46">
        <w:trPr>
          <w:trHeight w:val="315"/>
          <w:jc w:val="center"/>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Gambia</w:t>
            </w:r>
          </w:p>
        </w:tc>
        <w:tc>
          <w:tcPr>
            <w:tcW w:w="82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178 291</w:t>
            </w:r>
          </w:p>
        </w:tc>
        <w:tc>
          <w:tcPr>
            <w:tcW w:w="82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566 799</w:t>
            </w:r>
          </w:p>
        </w:tc>
        <w:tc>
          <w:tcPr>
            <w:tcW w:w="82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745 090</w:t>
            </w:r>
          </w:p>
        </w:tc>
        <w:tc>
          <w:tcPr>
            <w:tcW w:w="82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143 012</w:t>
            </w:r>
          </w:p>
        </w:tc>
        <w:tc>
          <w:tcPr>
            <w:tcW w:w="82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429 935</w:t>
            </w:r>
          </w:p>
        </w:tc>
        <w:tc>
          <w:tcPr>
            <w:tcW w:w="82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35 279</w:t>
            </w:r>
          </w:p>
        </w:tc>
        <w:tc>
          <w:tcPr>
            <w:tcW w:w="82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136 864</w:t>
            </w:r>
          </w:p>
        </w:tc>
        <w:tc>
          <w:tcPr>
            <w:tcW w:w="6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4,7%</w:t>
            </w:r>
          </w:p>
        </w:tc>
        <w:tc>
          <w:tcPr>
            <w:tcW w:w="6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18,4%</w:t>
            </w:r>
          </w:p>
        </w:tc>
      </w:tr>
      <w:tr w:rsidR="009D5A46" w:rsidRPr="00117F8F" w:rsidTr="009D5A46">
        <w:trPr>
          <w:trHeight w:val="300"/>
          <w:jc w:val="center"/>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Guinea</w:t>
            </w:r>
          </w:p>
        </w:tc>
        <w:tc>
          <w:tcPr>
            <w:tcW w:w="82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89 232</w:t>
            </w:r>
          </w:p>
        </w:tc>
        <w:tc>
          <w:tcPr>
            <w:tcW w:w="82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995 134</w:t>
            </w:r>
          </w:p>
        </w:tc>
        <w:tc>
          <w:tcPr>
            <w:tcW w:w="82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1 084 366</w:t>
            </w:r>
          </w:p>
        </w:tc>
        <w:tc>
          <w:tcPr>
            <w:tcW w:w="82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68 277</w:t>
            </w:r>
          </w:p>
        </w:tc>
        <w:tc>
          <w:tcPr>
            <w:tcW w:w="82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559 228</w:t>
            </w:r>
          </w:p>
        </w:tc>
        <w:tc>
          <w:tcPr>
            <w:tcW w:w="82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20 955</w:t>
            </w:r>
          </w:p>
        </w:tc>
        <w:tc>
          <w:tcPr>
            <w:tcW w:w="82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435 906</w:t>
            </w:r>
          </w:p>
        </w:tc>
        <w:tc>
          <w:tcPr>
            <w:tcW w:w="6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1,9%</w:t>
            </w:r>
          </w:p>
        </w:tc>
        <w:tc>
          <w:tcPr>
            <w:tcW w:w="6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40,2%</w:t>
            </w:r>
          </w:p>
        </w:tc>
      </w:tr>
      <w:tr w:rsidR="009D5A46" w:rsidRPr="00117F8F" w:rsidTr="009D5A46">
        <w:trPr>
          <w:trHeight w:val="300"/>
          <w:jc w:val="center"/>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Guinea Bissau</w:t>
            </w:r>
          </w:p>
        </w:tc>
        <w:tc>
          <w:tcPr>
            <w:tcW w:w="82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144 803</w:t>
            </w:r>
          </w:p>
        </w:tc>
        <w:tc>
          <w:tcPr>
            <w:tcW w:w="82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380 304</w:t>
            </w:r>
          </w:p>
        </w:tc>
        <w:tc>
          <w:tcPr>
            <w:tcW w:w="82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525 107</w:t>
            </w:r>
          </w:p>
        </w:tc>
        <w:tc>
          <w:tcPr>
            <w:tcW w:w="82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102 977</w:t>
            </w:r>
          </w:p>
        </w:tc>
        <w:tc>
          <w:tcPr>
            <w:tcW w:w="82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169 058</w:t>
            </w:r>
          </w:p>
        </w:tc>
        <w:tc>
          <w:tcPr>
            <w:tcW w:w="82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41 826</w:t>
            </w:r>
          </w:p>
        </w:tc>
        <w:tc>
          <w:tcPr>
            <w:tcW w:w="82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211 246</w:t>
            </w:r>
          </w:p>
        </w:tc>
        <w:tc>
          <w:tcPr>
            <w:tcW w:w="6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8,0%</w:t>
            </w:r>
          </w:p>
        </w:tc>
        <w:tc>
          <w:tcPr>
            <w:tcW w:w="6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40,2%</w:t>
            </w:r>
          </w:p>
        </w:tc>
      </w:tr>
      <w:tr w:rsidR="009D5A46" w:rsidRPr="00117F8F" w:rsidTr="009D5A46">
        <w:trPr>
          <w:trHeight w:val="300"/>
          <w:jc w:val="center"/>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Senegal</w:t>
            </w:r>
          </w:p>
        </w:tc>
        <w:tc>
          <w:tcPr>
            <w:tcW w:w="82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444 626</w:t>
            </w:r>
          </w:p>
        </w:tc>
        <w:tc>
          <w:tcPr>
            <w:tcW w:w="82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1 306 311</w:t>
            </w:r>
          </w:p>
        </w:tc>
        <w:tc>
          <w:tcPr>
            <w:tcW w:w="82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1 750 937</w:t>
            </w:r>
          </w:p>
        </w:tc>
        <w:tc>
          <w:tcPr>
            <w:tcW w:w="82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316 023</w:t>
            </w:r>
          </w:p>
        </w:tc>
        <w:tc>
          <w:tcPr>
            <w:tcW w:w="82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738 359</w:t>
            </w:r>
          </w:p>
        </w:tc>
        <w:tc>
          <w:tcPr>
            <w:tcW w:w="82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128 603</w:t>
            </w:r>
          </w:p>
        </w:tc>
        <w:tc>
          <w:tcPr>
            <w:tcW w:w="82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567 952</w:t>
            </w:r>
          </w:p>
        </w:tc>
        <w:tc>
          <w:tcPr>
            <w:tcW w:w="6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7,3%</w:t>
            </w:r>
          </w:p>
        </w:tc>
        <w:tc>
          <w:tcPr>
            <w:tcW w:w="6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32,4%</w:t>
            </w:r>
          </w:p>
        </w:tc>
      </w:tr>
      <w:tr w:rsidR="009D5A46" w:rsidRPr="00117F8F" w:rsidTr="009D5A46">
        <w:trPr>
          <w:trHeight w:val="300"/>
          <w:jc w:val="center"/>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E85271">
            <w:pP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Total</w:t>
            </w:r>
          </w:p>
        </w:tc>
        <w:tc>
          <w:tcPr>
            <w:tcW w:w="82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856 952</w:t>
            </w:r>
          </w:p>
        </w:tc>
        <w:tc>
          <w:tcPr>
            <w:tcW w:w="82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3 248 548</w:t>
            </w:r>
          </w:p>
        </w:tc>
        <w:tc>
          <w:tcPr>
            <w:tcW w:w="82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4 105 500</w:t>
            </w:r>
          </w:p>
        </w:tc>
        <w:tc>
          <w:tcPr>
            <w:tcW w:w="82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630 290</w:t>
            </w:r>
          </w:p>
        </w:tc>
        <w:tc>
          <w:tcPr>
            <w:tcW w:w="82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1 896 579</w:t>
            </w:r>
          </w:p>
        </w:tc>
        <w:tc>
          <w:tcPr>
            <w:tcW w:w="82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226 663</w:t>
            </w:r>
          </w:p>
        </w:tc>
        <w:tc>
          <w:tcPr>
            <w:tcW w:w="82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1 351 968</w:t>
            </w:r>
          </w:p>
        </w:tc>
        <w:tc>
          <w:tcPr>
            <w:tcW w:w="6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5,5%</w:t>
            </w:r>
          </w:p>
        </w:tc>
        <w:tc>
          <w:tcPr>
            <w:tcW w:w="6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31,9%</w:t>
            </w:r>
          </w:p>
        </w:tc>
      </w:tr>
    </w:tbl>
    <w:p w:rsidR="00203323" w:rsidRPr="00117F8F" w:rsidRDefault="00401CB5">
      <w:pPr>
        <w:pStyle w:val="ps"/>
        <w:rPr>
          <w:lang w:val="en-GB"/>
        </w:rPr>
      </w:pPr>
      <w:r w:rsidRPr="00117F8F">
        <w:rPr>
          <w:lang w:val="en-GB"/>
        </w:rPr>
        <w:t xml:space="preserve">Given that 32% </w:t>
      </w:r>
      <w:r w:rsidR="00740809" w:rsidRPr="00117F8F">
        <w:rPr>
          <w:lang w:val="en-GB"/>
        </w:rPr>
        <w:t>of the population in rural areas is supplied by unimproved water sources, compared to 5</w:t>
      </w:r>
      <w:r w:rsidRPr="00117F8F">
        <w:rPr>
          <w:lang w:val="en-GB"/>
        </w:rPr>
        <w:t>.</w:t>
      </w:r>
      <w:r w:rsidR="00740809" w:rsidRPr="00117F8F">
        <w:rPr>
          <w:lang w:val="en-GB"/>
        </w:rPr>
        <w:t xml:space="preserve">5% of the urban population, it is </w:t>
      </w:r>
      <w:r w:rsidR="00740809" w:rsidRPr="00117F8F">
        <w:rPr>
          <w:b/>
          <w:lang w:val="en-GB"/>
        </w:rPr>
        <w:t>essential to intervene in the supply of drinking water to rural areas</w:t>
      </w:r>
      <w:r w:rsidR="00740809" w:rsidRPr="00117F8F">
        <w:rPr>
          <w:lang w:val="en-GB"/>
        </w:rPr>
        <w:t>.</w:t>
      </w:r>
    </w:p>
    <w:p w:rsidR="00203323" w:rsidRPr="00117F8F" w:rsidRDefault="00740809">
      <w:pPr>
        <w:pStyle w:val="T1"/>
        <w:rPr>
          <w:lang w:val="en-GB"/>
        </w:rPr>
      </w:pPr>
      <w:r w:rsidRPr="00117F8F">
        <w:rPr>
          <w:lang w:val="en-GB"/>
        </w:rPr>
        <w:t>Sanitation</w:t>
      </w:r>
    </w:p>
    <w:p w:rsidR="00203323" w:rsidRPr="00117F8F" w:rsidRDefault="00740809">
      <w:pPr>
        <w:pStyle w:val="ps"/>
        <w:rPr>
          <w:lang w:val="en-GB"/>
        </w:rPr>
      </w:pPr>
      <w:r w:rsidRPr="00117F8F">
        <w:rPr>
          <w:b/>
          <w:lang w:val="en-GB"/>
        </w:rPr>
        <w:t xml:space="preserve">Sanitation in the OMVG basin regions lags </w:t>
      </w:r>
      <w:r w:rsidR="00DD2083" w:rsidRPr="00117F8F">
        <w:rPr>
          <w:lang w:val="en-GB"/>
        </w:rPr>
        <w:t xml:space="preserve">behind </w:t>
      </w:r>
      <w:r w:rsidRPr="00117F8F">
        <w:rPr>
          <w:lang w:val="en-GB"/>
        </w:rPr>
        <w:t>water supply. Comparison of key indicators shows that much greater efforts are needed for sanitation to achieve the Sustainable Development Goals by 2030.</w:t>
      </w:r>
    </w:p>
    <w:p w:rsidR="0006488C" w:rsidRDefault="0006488C">
      <w:pPr>
        <w:spacing w:after="160" w:line="259" w:lineRule="auto"/>
        <w:rPr>
          <w:rFonts w:eastAsia="Arial Narrow" w:cs="Arial"/>
          <w:sz w:val="20"/>
          <w:lang w:val="en-GB"/>
        </w:rPr>
      </w:pPr>
      <w:r>
        <w:rPr>
          <w:lang w:val="en-GB"/>
        </w:rPr>
        <w:br w:type="page"/>
      </w:r>
    </w:p>
    <w:p w:rsidR="00203323" w:rsidRPr="00117F8F" w:rsidRDefault="00740809">
      <w:pPr>
        <w:pStyle w:val="ps"/>
        <w:rPr>
          <w:lang w:val="en-GB"/>
        </w:rPr>
      </w:pPr>
      <w:r w:rsidRPr="00117F8F">
        <w:rPr>
          <w:lang w:val="en-GB"/>
        </w:rPr>
        <w:lastRenderedPageBreak/>
        <w:t xml:space="preserve">The table below shows the effort needed to improve sanitation infrastructure and the elimination of </w:t>
      </w:r>
      <w:r w:rsidR="00DD2083" w:rsidRPr="00117F8F">
        <w:rPr>
          <w:lang w:val="en-GB"/>
        </w:rPr>
        <w:t xml:space="preserve">open </w:t>
      </w:r>
      <w:r w:rsidRPr="00117F8F">
        <w:rPr>
          <w:lang w:val="en-GB"/>
        </w:rPr>
        <w:t>defecation</w:t>
      </w:r>
      <w:r w:rsidR="00DD2083" w:rsidRPr="00117F8F">
        <w:rPr>
          <w:lang w:val="en-GB"/>
        </w:rPr>
        <w:t xml:space="preserve">, </w:t>
      </w:r>
      <w:r w:rsidRPr="00117F8F">
        <w:rPr>
          <w:lang w:val="en-GB"/>
        </w:rPr>
        <w:t xml:space="preserve">which increases for the regions indicated from right to left in the table, from 41% in Kaolack to 93% in Gabú. In the regions concerned, the percentages of open defecation are high in Senegal (with the exception of Kaolack) and Guinea; they are in an intermediate situation </w:t>
      </w:r>
      <w:r w:rsidR="00DD2083" w:rsidRPr="00117F8F">
        <w:rPr>
          <w:lang w:val="en-GB"/>
        </w:rPr>
        <w:t xml:space="preserve">in Guinea-Bissau </w:t>
      </w:r>
      <w:r w:rsidRPr="00117F8F">
        <w:rPr>
          <w:lang w:val="en-GB"/>
        </w:rPr>
        <w:t xml:space="preserve">and are already very low </w:t>
      </w:r>
      <w:r w:rsidR="00DD2083" w:rsidRPr="00117F8F">
        <w:rPr>
          <w:lang w:val="en-GB"/>
        </w:rPr>
        <w:t>in The Gambia</w:t>
      </w:r>
      <w:r w:rsidRPr="00117F8F">
        <w:rPr>
          <w:lang w:val="en-GB"/>
        </w:rPr>
        <w:t>.</w:t>
      </w:r>
    </w:p>
    <w:p w:rsidR="00203323" w:rsidRPr="00117F8F" w:rsidRDefault="00740809">
      <w:pPr>
        <w:pStyle w:val="Lgende"/>
        <w:keepNext/>
        <w:spacing w:before="240"/>
        <w:rPr>
          <w:lang w:val="en-GB"/>
        </w:rPr>
      </w:pPr>
      <w:bookmarkStart w:id="57" w:name="_Toc85200093"/>
      <w:bookmarkStart w:id="58" w:name="_Toc89687036"/>
      <w:bookmarkStart w:id="59" w:name="_Toc90459763"/>
      <w:bookmarkStart w:id="60" w:name="_Toc104213358"/>
      <w:r w:rsidRPr="00117F8F">
        <w:rPr>
          <w:lang w:val="en-GB"/>
        </w:rPr>
        <w:t xml:space="preserve">Table </w:t>
      </w:r>
      <w:r w:rsidRPr="00117F8F">
        <w:rPr>
          <w:lang w:val="en-GB"/>
        </w:rPr>
        <w:fldChar w:fldCharType="begin"/>
      </w:r>
      <w:r w:rsidRPr="00117F8F">
        <w:rPr>
          <w:lang w:val="en-GB"/>
        </w:rPr>
        <w:instrText xml:space="preserve"> STYLEREF 1 \s </w:instrText>
      </w:r>
      <w:r w:rsidRPr="00117F8F">
        <w:rPr>
          <w:lang w:val="en-GB"/>
        </w:rPr>
        <w:fldChar w:fldCharType="separate"/>
      </w:r>
      <w:r w:rsidR="00AA1822">
        <w:rPr>
          <w:noProof/>
          <w:lang w:val="en-GB"/>
        </w:rPr>
        <w:t>2</w:t>
      </w:r>
      <w:r w:rsidRPr="00117F8F">
        <w:rPr>
          <w:lang w:val="en-GB"/>
        </w:rPr>
        <w:fldChar w:fldCharType="end"/>
      </w:r>
      <w:r w:rsidRPr="00117F8F">
        <w:rPr>
          <w:lang w:val="en-GB"/>
        </w:rPr>
        <w:noBreakHyphen/>
      </w:r>
      <w:r w:rsidRPr="00117F8F">
        <w:rPr>
          <w:lang w:val="en-GB"/>
        </w:rPr>
        <w:fldChar w:fldCharType="begin"/>
      </w:r>
      <w:r w:rsidRPr="00117F8F">
        <w:rPr>
          <w:lang w:val="en-GB"/>
        </w:rPr>
        <w:instrText xml:space="preserve"> SEQ Tableau \* ARABIC \s 1 </w:instrText>
      </w:r>
      <w:r w:rsidRPr="00117F8F">
        <w:rPr>
          <w:lang w:val="en-GB"/>
        </w:rPr>
        <w:fldChar w:fldCharType="separate"/>
      </w:r>
      <w:r w:rsidR="00AA1822">
        <w:rPr>
          <w:noProof/>
          <w:lang w:val="en-GB"/>
        </w:rPr>
        <w:t>3</w:t>
      </w:r>
      <w:r w:rsidRPr="00117F8F">
        <w:rPr>
          <w:lang w:val="en-GB"/>
        </w:rPr>
        <w:fldChar w:fldCharType="end"/>
      </w:r>
      <w:r w:rsidRPr="00117F8F">
        <w:rPr>
          <w:lang w:val="en-GB"/>
        </w:rPr>
        <w:t xml:space="preserve"> </w:t>
      </w:r>
      <w:bookmarkEnd w:id="57"/>
      <w:bookmarkEnd w:id="58"/>
      <w:bookmarkEnd w:id="59"/>
      <w:r w:rsidR="00DA4614" w:rsidRPr="00DA4614">
        <w:rPr>
          <w:lang w:val="en-GB"/>
        </w:rPr>
        <w:t>Rate of household access to basic, limited and unimproved sanitation services and open defecation</w:t>
      </w:r>
      <w:bookmarkEnd w:id="60"/>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151"/>
        <w:gridCol w:w="1111"/>
        <w:gridCol w:w="440"/>
        <w:gridCol w:w="359"/>
        <w:gridCol w:w="368"/>
        <w:gridCol w:w="426"/>
        <w:gridCol w:w="393"/>
        <w:gridCol w:w="457"/>
        <w:gridCol w:w="524"/>
        <w:gridCol w:w="399"/>
        <w:gridCol w:w="353"/>
        <w:gridCol w:w="487"/>
        <w:gridCol w:w="375"/>
        <w:gridCol w:w="491"/>
        <w:gridCol w:w="475"/>
        <w:gridCol w:w="506"/>
        <w:gridCol w:w="353"/>
        <w:gridCol w:w="393"/>
      </w:tblGrid>
      <w:tr w:rsidR="00423792" w:rsidRPr="00194D66" w:rsidTr="00C86345">
        <w:trPr>
          <w:trHeight w:val="615"/>
          <w:jc w:val="center"/>
        </w:trPr>
        <w:tc>
          <w:tcPr>
            <w:tcW w:w="635" w:type="pct"/>
            <w:vMerge w:val="restart"/>
            <w:shd w:val="clear" w:color="auto" w:fill="D9D9D9"/>
            <w:tcMar>
              <w:top w:w="0" w:type="dxa"/>
              <w:left w:w="70" w:type="dxa"/>
              <w:bottom w:w="0" w:type="dxa"/>
              <w:right w:w="70" w:type="dxa"/>
            </w:tcMar>
            <w:vAlign w:val="center"/>
            <w:hideMark/>
          </w:tcPr>
          <w:p w:rsidR="00203323" w:rsidRPr="00117F8F" w:rsidRDefault="00740809" w:rsidP="00E85271">
            <w:pPr>
              <w:jc w:val="center"/>
              <w:rPr>
                <w:rFonts w:cs="Arial"/>
                <w:b/>
                <w:bCs/>
                <w:color w:val="000000"/>
                <w:sz w:val="18"/>
                <w:szCs w:val="18"/>
                <w:lang w:val="en-GB" w:eastAsia="pt-PT"/>
              </w:rPr>
            </w:pPr>
            <w:r w:rsidRPr="00117F8F">
              <w:rPr>
                <w:rFonts w:cs="Arial"/>
                <w:b/>
                <w:bCs/>
                <w:color w:val="000000"/>
                <w:sz w:val="18"/>
                <w:szCs w:val="18"/>
                <w:lang w:val="en-GB" w:eastAsia="pt-PT"/>
              </w:rPr>
              <w:t xml:space="preserve">Rate of access of households to </w:t>
            </w:r>
            <w:r w:rsidR="00E85271" w:rsidRPr="00117F8F">
              <w:rPr>
                <w:rFonts w:cs="Arial"/>
                <w:b/>
                <w:bCs/>
                <w:color w:val="000000"/>
                <w:sz w:val="18"/>
                <w:szCs w:val="18"/>
                <w:lang w:val="en-GB" w:eastAsia="pt-PT"/>
              </w:rPr>
              <w:t>sanitation</w:t>
            </w:r>
            <w:r w:rsidRPr="00117F8F">
              <w:rPr>
                <w:rFonts w:cs="Arial"/>
                <w:b/>
                <w:bCs/>
                <w:color w:val="000000"/>
                <w:sz w:val="18"/>
                <w:szCs w:val="18"/>
                <w:lang w:val="en-GB" w:eastAsia="pt-PT"/>
              </w:rPr>
              <w:t xml:space="preserve"> </w:t>
            </w:r>
            <w:r w:rsidR="00423792" w:rsidRPr="00117F8F">
              <w:rPr>
                <w:rFonts w:cs="Arial"/>
                <w:b/>
                <w:bCs/>
                <w:color w:val="000000"/>
                <w:sz w:val="18"/>
                <w:szCs w:val="18"/>
                <w:lang w:val="en-GB" w:eastAsia="pt-PT"/>
              </w:rPr>
              <w:br/>
              <w:t>(%)</w:t>
            </w:r>
          </w:p>
        </w:tc>
        <w:tc>
          <w:tcPr>
            <w:tcW w:w="613" w:type="pct"/>
            <w:vMerge w:val="restart"/>
            <w:shd w:val="clear" w:color="auto" w:fill="D9D9D9"/>
            <w:tcMar>
              <w:top w:w="0" w:type="dxa"/>
              <w:left w:w="70" w:type="dxa"/>
              <w:bottom w:w="0" w:type="dxa"/>
              <w:right w:w="70" w:type="dxa"/>
            </w:tcMar>
            <w:vAlign w:val="center"/>
            <w:hideMark/>
          </w:tcPr>
          <w:p w:rsidR="00203323" w:rsidRPr="00117F8F" w:rsidRDefault="00740809">
            <w:pPr>
              <w:jc w:val="center"/>
              <w:rPr>
                <w:rFonts w:cs="Arial"/>
                <w:b/>
                <w:bCs/>
                <w:color w:val="000000"/>
                <w:sz w:val="18"/>
                <w:szCs w:val="18"/>
                <w:lang w:val="en-GB" w:eastAsia="pt-PT"/>
              </w:rPr>
            </w:pPr>
            <w:r w:rsidRPr="00117F8F">
              <w:rPr>
                <w:rFonts w:cs="Arial"/>
                <w:b/>
                <w:bCs/>
                <w:color w:val="000000"/>
                <w:sz w:val="18"/>
                <w:szCs w:val="18"/>
                <w:lang w:val="en-GB" w:eastAsia="pt-PT"/>
              </w:rPr>
              <w:t>Service Level</w:t>
            </w:r>
          </w:p>
        </w:tc>
        <w:tc>
          <w:tcPr>
            <w:tcW w:w="3752" w:type="pct"/>
            <w:gridSpan w:val="16"/>
            <w:shd w:val="clear" w:color="auto" w:fill="D9D9D9"/>
            <w:noWrap/>
            <w:tcMar>
              <w:top w:w="0" w:type="dxa"/>
              <w:left w:w="70" w:type="dxa"/>
              <w:bottom w:w="0" w:type="dxa"/>
              <w:right w:w="70" w:type="dxa"/>
            </w:tcMar>
            <w:vAlign w:val="center"/>
            <w:hideMark/>
          </w:tcPr>
          <w:p w:rsidR="00203323" w:rsidRPr="00117F8F" w:rsidRDefault="00740809">
            <w:pPr>
              <w:jc w:val="center"/>
              <w:rPr>
                <w:rFonts w:cs="Arial"/>
                <w:b/>
                <w:bCs/>
                <w:color w:val="000000"/>
                <w:sz w:val="18"/>
                <w:szCs w:val="18"/>
                <w:lang w:val="en-GB" w:eastAsia="pt-PT"/>
              </w:rPr>
            </w:pPr>
            <w:r w:rsidRPr="00117F8F">
              <w:rPr>
                <w:rFonts w:cs="Arial"/>
                <w:b/>
                <w:bCs/>
                <w:color w:val="000000"/>
                <w:sz w:val="18"/>
                <w:szCs w:val="18"/>
                <w:lang w:val="en-GB" w:eastAsia="pt-PT"/>
              </w:rPr>
              <w:t>Regions in basi</w:t>
            </w:r>
            <w:r w:rsidR="00E85271" w:rsidRPr="00117F8F">
              <w:rPr>
                <w:rFonts w:cs="Arial"/>
                <w:b/>
                <w:bCs/>
                <w:color w:val="000000"/>
                <w:sz w:val="18"/>
                <w:szCs w:val="18"/>
                <w:lang w:val="en-GB" w:eastAsia="pt-PT"/>
              </w:rPr>
              <w:t>ns shared by OMVG member states</w:t>
            </w:r>
          </w:p>
        </w:tc>
      </w:tr>
      <w:tr w:rsidR="00DD2083" w:rsidRPr="00117F8F" w:rsidTr="00C86345">
        <w:trPr>
          <w:cantSplit/>
          <w:trHeight w:val="1256"/>
          <w:jc w:val="center"/>
        </w:trPr>
        <w:tc>
          <w:tcPr>
            <w:tcW w:w="635" w:type="pct"/>
            <w:vMerge/>
            <w:vAlign w:val="center"/>
            <w:hideMark/>
          </w:tcPr>
          <w:p w:rsidR="00423792" w:rsidRPr="00117F8F" w:rsidRDefault="00423792" w:rsidP="005B66A9">
            <w:pPr>
              <w:rPr>
                <w:rFonts w:eastAsiaTheme="minorHAnsi" w:cs="Arial"/>
                <w:b/>
                <w:bCs/>
                <w:color w:val="000000"/>
                <w:sz w:val="18"/>
                <w:szCs w:val="18"/>
                <w:lang w:val="en-GB" w:eastAsia="pt-PT"/>
              </w:rPr>
            </w:pPr>
          </w:p>
        </w:tc>
        <w:tc>
          <w:tcPr>
            <w:tcW w:w="613" w:type="pct"/>
            <w:vMerge/>
            <w:vAlign w:val="center"/>
            <w:hideMark/>
          </w:tcPr>
          <w:p w:rsidR="00423792" w:rsidRPr="00117F8F" w:rsidRDefault="00423792" w:rsidP="005B66A9">
            <w:pPr>
              <w:rPr>
                <w:rFonts w:eastAsiaTheme="minorHAnsi" w:cs="Arial"/>
                <w:b/>
                <w:bCs/>
                <w:color w:val="000000"/>
                <w:sz w:val="18"/>
                <w:szCs w:val="18"/>
                <w:lang w:val="en-GB" w:eastAsia="pt-PT"/>
              </w:rPr>
            </w:pPr>
          </w:p>
        </w:tc>
        <w:tc>
          <w:tcPr>
            <w:tcW w:w="243" w:type="pct"/>
            <w:shd w:val="clear" w:color="auto" w:fill="D9D9D9"/>
            <w:tcMar>
              <w:top w:w="0" w:type="dxa"/>
              <w:left w:w="70" w:type="dxa"/>
              <w:bottom w:w="0" w:type="dxa"/>
              <w:right w:w="70" w:type="dxa"/>
            </w:tcMar>
            <w:textDirection w:val="btLr"/>
            <w:vAlign w:val="center"/>
            <w:hideMark/>
          </w:tcPr>
          <w:p w:rsidR="00203323" w:rsidRPr="00117F8F" w:rsidRDefault="00740809">
            <w:pPr>
              <w:ind w:left="113" w:right="113"/>
              <w:jc w:val="center"/>
              <w:rPr>
                <w:rFonts w:cs="Arial"/>
                <w:color w:val="000000"/>
                <w:sz w:val="18"/>
                <w:szCs w:val="18"/>
                <w:lang w:val="en-GB" w:eastAsia="pt-PT"/>
              </w:rPr>
            </w:pPr>
            <w:r w:rsidRPr="00117F8F">
              <w:rPr>
                <w:rFonts w:cs="Arial"/>
                <w:color w:val="000000"/>
                <w:sz w:val="18"/>
                <w:szCs w:val="18"/>
                <w:lang w:val="en-GB" w:eastAsia="pt-PT"/>
              </w:rPr>
              <w:t>Gabu</w:t>
            </w:r>
          </w:p>
        </w:tc>
        <w:tc>
          <w:tcPr>
            <w:tcW w:w="198" w:type="pct"/>
            <w:shd w:val="clear" w:color="auto" w:fill="D9D9D9"/>
            <w:tcMar>
              <w:top w:w="0" w:type="dxa"/>
              <w:left w:w="70" w:type="dxa"/>
              <w:bottom w:w="0" w:type="dxa"/>
              <w:right w:w="70" w:type="dxa"/>
            </w:tcMar>
            <w:textDirection w:val="btLr"/>
            <w:vAlign w:val="center"/>
            <w:hideMark/>
          </w:tcPr>
          <w:p w:rsidR="00203323" w:rsidRPr="00117F8F" w:rsidRDefault="00740809">
            <w:pPr>
              <w:ind w:left="113" w:right="113"/>
              <w:jc w:val="center"/>
              <w:rPr>
                <w:rFonts w:cs="Arial"/>
                <w:color w:val="000000"/>
                <w:sz w:val="18"/>
                <w:szCs w:val="18"/>
                <w:lang w:val="en-GB" w:eastAsia="pt-PT"/>
              </w:rPr>
            </w:pPr>
            <w:r w:rsidRPr="00117F8F">
              <w:rPr>
                <w:rFonts w:cs="Arial"/>
                <w:color w:val="000000"/>
                <w:sz w:val="18"/>
                <w:szCs w:val="18"/>
                <w:lang w:val="en-GB" w:eastAsia="pt-PT"/>
              </w:rPr>
              <w:t>Quinara</w:t>
            </w:r>
          </w:p>
        </w:tc>
        <w:tc>
          <w:tcPr>
            <w:tcW w:w="203" w:type="pct"/>
            <w:shd w:val="clear" w:color="auto" w:fill="D9D9D9"/>
            <w:tcMar>
              <w:top w:w="0" w:type="dxa"/>
              <w:left w:w="70" w:type="dxa"/>
              <w:bottom w:w="0" w:type="dxa"/>
              <w:right w:w="70" w:type="dxa"/>
            </w:tcMar>
            <w:textDirection w:val="btLr"/>
            <w:vAlign w:val="center"/>
            <w:hideMark/>
          </w:tcPr>
          <w:p w:rsidR="00203323" w:rsidRPr="00117F8F" w:rsidRDefault="00740809">
            <w:pPr>
              <w:ind w:left="113" w:right="113"/>
              <w:jc w:val="center"/>
              <w:rPr>
                <w:rFonts w:cs="Arial"/>
                <w:color w:val="000000"/>
                <w:sz w:val="18"/>
                <w:szCs w:val="18"/>
                <w:lang w:val="en-GB" w:eastAsia="pt-PT"/>
              </w:rPr>
            </w:pPr>
            <w:r w:rsidRPr="00117F8F">
              <w:rPr>
                <w:rFonts w:cs="Arial"/>
                <w:color w:val="000000"/>
                <w:sz w:val="18"/>
                <w:szCs w:val="18"/>
                <w:lang w:val="en-GB" w:eastAsia="pt-PT"/>
              </w:rPr>
              <w:t>Tombali</w:t>
            </w:r>
          </w:p>
        </w:tc>
        <w:tc>
          <w:tcPr>
            <w:tcW w:w="235" w:type="pct"/>
            <w:shd w:val="clear" w:color="auto" w:fill="D9D9D9"/>
            <w:noWrap/>
            <w:tcMar>
              <w:top w:w="0" w:type="dxa"/>
              <w:left w:w="70" w:type="dxa"/>
              <w:bottom w:w="0" w:type="dxa"/>
              <w:right w:w="70" w:type="dxa"/>
            </w:tcMar>
            <w:textDirection w:val="btLr"/>
            <w:vAlign w:val="center"/>
            <w:hideMark/>
          </w:tcPr>
          <w:p w:rsidR="00203323" w:rsidRPr="00117F8F" w:rsidRDefault="00740809">
            <w:pPr>
              <w:ind w:left="113" w:right="113"/>
              <w:jc w:val="center"/>
              <w:rPr>
                <w:rFonts w:cs="Arial"/>
                <w:color w:val="000000"/>
                <w:sz w:val="18"/>
                <w:szCs w:val="18"/>
                <w:lang w:val="en-GB" w:eastAsia="pt-PT"/>
              </w:rPr>
            </w:pPr>
            <w:r w:rsidRPr="00117F8F">
              <w:rPr>
                <w:rFonts w:cs="Arial"/>
                <w:color w:val="000000"/>
                <w:sz w:val="18"/>
                <w:szCs w:val="18"/>
                <w:lang w:val="en-GB" w:eastAsia="pt-PT"/>
              </w:rPr>
              <w:t>Bafatá</w:t>
            </w:r>
          </w:p>
        </w:tc>
        <w:tc>
          <w:tcPr>
            <w:tcW w:w="217" w:type="pct"/>
            <w:shd w:val="clear" w:color="auto" w:fill="D9D9D9"/>
            <w:tcMar>
              <w:top w:w="0" w:type="dxa"/>
              <w:left w:w="70" w:type="dxa"/>
              <w:bottom w:w="0" w:type="dxa"/>
              <w:right w:w="70" w:type="dxa"/>
            </w:tcMar>
            <w:textDirection w:val="btLr"/>
            <w:vAlign w:val="center"/>
            <w:hideMark/>
          </w:tcPr>
          <w:p w:rsidR="00203323" w:rsidRPr="00117F8F" w:rsidRDefault="00740809">
            <w:pPr>
              <w:ind w:left="113" w:right="113"/>
              <w:jc w:val="center"/>
              <w:rPr>
                <w:rFonts w:cs="Arial"/>
                <w:color w:val="000000"/>
                <w:sz w:val="18"/>
                <w:szCs w:val="18"/>
                <w:lang w:val="en-GB" w:eastAsia="pt-PT"/>
              </w:rPr>
            </w:pPr>
            <w:r w:rsidRPr="00117F8F">
              <w:rPr>
                <w:rFonts w:cs="Arial"/>
                <w:color w:val="000000"/>
                <w:sz w:val="18"/>
                <w:szCs w:val="18"/>
                <w:lang w:val="en-GB" w:eastAsia="pt-PT"/>
              </w:rPr>
              <w:t>Kédougou</w:t>
            </w:r>
          </w:p>
        </w:tc>
        <w:tc>
          <w:tcPr>
            <w:tcW w:w="252" w:type="pct"/>
            <w:shd w:val="clear" w:color="auto" w:fill="D9D9D9"/>
            <w:tcMar>
              <w:top w:w="0" w:type="dxa"/>
              <w:left w:w="70" w:type="dxa"/>
              <w:bottom w:w="0" w:type="dxa"/>
              <w:right w:w="70" w:type="dxa"/>
            </w:tcMar>
            <w:textDirection w:val="btLr"/>
            <w:vAlign w:val="center"/>
            <w:hideMark/>
          </w:tcPr>
          <w:p w:rsidR="00203323" w:rsidRPr="00117F8F" w:rsidRDefault="00740809">
            <w:pPr>
              <w:ind w:left="113" w:right="113"/>
              <w:jc w:val="center"/>
              <w:rPr>
                <w:rFonts w:cs="Arial"/>
                <w:color w:val="000000"/>
                <w:sz w:val="18"/>
                <w:szCs w:val="18"/>
                <w:lang w:val="en-GB" w:eastAsia="pt-PT"/>
              </w:rPr>
            </w:pPr>
            <w:r w:rsidRPr="00117F8F">
              <w:rPr>
                <w:rFonts w:cs="Arial"/>
                <w:color w:val="000000"/>
                <w:sz w:val="18"/>
                <w:szCs w:val="18"/>
                <w:lang w:val="en-GB" w:eastAsia="pt-PT"/>
              </w:rPr>
              <w:t>Kolda</w:t>
            </w:r>
          </w:p>
        </w:tc>
        <w:tc>
          <w:tcPr>
            <w:tcW w:w="289" w:type="pct"/>
            <w:shd w:val="clear" w:color="auto" w:fill="D9D9D9"/>
            <w:noWrap/>
            <w:tcMar>
              <w:top w:w="0" w:type="dxa"/>
              <w:left w:w="70" w:type="dxa"/>
              <w:bottom w:w="0" w:type="dxa"/>
              <w:right w:w="70" w:type="dxa"/>
            </w:tcMar>
            <w:textDirection w:val="btLr"/>
            <w:vAlign w:val="center"/>
            <w:hideMark/>
          </w:tcPr>
          <w:p w:rsidR="00203323" w:rsidRPr="00117F8F" w:rsidRDefault="00740809">
            <w:pPr>
              <w:ind w:left="113" w:right="113"/>
              <w:jc w:val="center"/>
              <w:rPr>
                <w:rFonts w:cs="Arial"/>
                <w:color w:val="000000"/>
                <w:sz w:val="18"/>
                <w:szCs w:val="18"/>
                <w:lang w:val="en-GB" w:eastAsia="pt-PT"/>
              </w:rPr>
            </w:pPr>
            <w:r w:rsidRPr="00117F8F">
              <w:rPr>
                <w:rFonts w:cs="Arial"/>
                <w:color w:val="000000"/>
                <w:sz w:val="18"/>
                <w:szCs w:val="18"/>
                <w:lang w:val="en-GB" w:eastAsia="pt-PT"/>
              </w:rPr>
              <w:t>Kaffrine</w:t>
            </w:r>
          </w:p>
        </w:tc>
        <w:tc>
          <w:tcPr>
            <w:tcW w:w="220" w:type="pct"/>
            <w:shd w:val="clear" w:color="auto" w:fill="D9D9D9"/>
            <w:tcMar>
              <w:top w:w="0" w:type="dxa"/>
              <w:left w:w="70" w:type="dxa"/>
              <w:bottom w:w="0" w:type="dxa"/>
              <w:right w:w="70" w:type="dxa"/>
            </w:tcMar>
            <w:textDirection w:val="btLr"/>
            <w:vAlign w:val="center"/>
            <w:hideMark/>
          </w:tcPr>
          <w:p w:rsidR="00203323" w:rsidRPr="00117F8F" w:rsidRDefault="00740809">
            <w:pPr>
              <w:ind w:left="113" w:right="113"/>
              <w:jc w:val="center"/>
              <w:rPr>
                <w:rFonts w:cs="Arial"/>
                <w:color w:val="000000"/>
                <w:sz w:val="18"/>
                <w:szCs w:val="18"/>
                <w:lang w:val="en-GB" w:eastAsia="pt-PT"/>
              </w:rPr>
            </w:pPr>
            <w:r w:rsidRPr="00117F8F">
              <w:rPr>
                <w:rFonts w:cs="Arial"/>
                <w:color w:val="000000"/>
                <w:sz w:val="18"/>
                <w:szCs w:val="18"/>
                <w:lang w:val="en-GB" w:eastAsia="pt-PT"/>
              </w:rPr>
              <w:t>Kuntaur</w:t>
            </w:r>
          </w:p>
        </w:tc>
        <w:tc>
          <w:tcPr>
            <w:tcW w:w="195" w:type="pct"/>
            <w:shd w:val="clear" w:color="auto" w:fill="D9D9D9"/>
            <w:tcMar>
              <w:top w:w="0" w:type="dxa"/>
              <w:left w:w="70" w:type="dxa"/>
              <w:bottom w:w="0" w:type="dxa"/>
              <w:right w:w="70" w:type="dxa"/>
            </w:tcMar>
            <w:textDirection w:val="btLr"/>
            <w:vAlign w:val="center"/>
            <w:hideMark/>
          </w:tcPr>
          <w:p w:rsidR="00203323" w:rsidRPr="00117F8F" w:rsidRDefault="00740809">
            <w:pPr>
              <w:ind w:left="113" w:right="113"/>
              <w:jc w:val="center"/>
              <w:rPr>
                <w:rFonts w:cs="Arial"/>
                <w:color w:val="000000"/>
                <w:sz w:val="18"/>
                <w:szCs w:val="18"/>
                <w:lang w:val="en-GB" w:eastAsia="pt-PT"/>
              </w:rPr>
            </w:pPr>
            <w:r w:rsidRPr="00117F8F">
              <w:rPr>
                <w:rFonts w:cs="Arial"/>
                <w:color w:val="000000"/>
                <w:sz w:val="18"/>
                <w:szCs w:val="18"/>
                <w:lang w:val="en-GB" w:eastAsia="pt-PT"/>
              </w:rPr>
              <w:t>Tamba</w:t>
            </w:r>
          </w:p>
        </w:tc>
        <w:tc>
          <w:tcPr>
            <w:tcW w:w="269" w:type="pct"/>
            <w:shd w:val="clear" w:color="auto" w:fill="D9D9D9"/>
            <w:tcMar>
              <w:top w:w="0" w:type="dxa"/>
              <w:left w:w="70" w:type="dxa"/>
              <w:bottom w:w="0" w:type="dxa"/>
              <w:right w:w="70" w:type="dxa"/>
            </w:tcMar>
            <w:textDirection w:val="btLr"/>
            <w:vAlign w:val="center"/>
            <w:hideMark/>
          </w:tcPr>
          <w:p w:rsidR="00203323" w:rsidRPr="00117F8F" w:rsidRDefault="00740809">
            <w:pPr>
              <w:ind w:left="113" w:right="113"/>
              <w:jc w:val="center"/>
              <w:rPr>
                <w:rFonts w:cs="Arial"/>
                <w:color w:val="000000"/>
                <w:sz w:val="18"/>
                <w:szCs w:val="18"/>
                <w:lang w:val="en-GB" w:eastAsia="pt-PT"/>
              </w:rPr>
            </w:pPr>
            <w:r w:rsidRPr="00117F8F">
              <w:rPr>
                <w:rFonts w:cs="Arial"/>
                <w:color w:val="000000"/>
                <w:sz w:val="18"/>
                <w:szCs w:val="18"/>
                <w:lang w:val="en-GB" w:eastAsia="pt-PT"/>
              </w:rPr>
              <w:t>Janjanbureh</w:t>
            </w:r>
          </w:p>
        </w:tc>
        <w:tc>
          <w:tcPr>
            <w:tcW w:w="207" w:type="pct"/>
            <w:shd w:val="clear" w:color="auto" w:fill="D9D9D9"/>
            <w:tcMar>
              <w:top w:w="0" w:type="dxa"/>
              <w:left w:w="70" w:type="dxa"/>
              <w:bottom w:w="0" w:type="dxa"/>
              <w:right w:w="70" w:type="dxa"/>
            </w:tcMar>
            <w:textDirection w:val="btLr"/>
            <w:vAlign w:val="center"/>
            <w:hideMark/>
          </w:tcPr>
          <w:p w:rsidR="00203323" w:rsidRPr="00117F8F" w:rsidRDefault="00740809">
            <w:pPr>
              <w:ind w:left="113" w:right="113"/>
              <w:jc w:val="center"/>
              <w:rPr>
                <w:rFonts w:cs="Arial"/>
                <w:color w:val="000000"/>
                <w:sz w:val="18"/>
                <w:szCs w:val="18"/>
                <w:lang w:val="en-GB" w:eastAsia="pt-PT"/>
              </w:rPr>
            </w:pPr>
            <w:r w:rsidRPr="00117F8F">
              <w:rPr>
                <w:rFonts w:cs="Arial"/>
                <w:color w:val="000000"/>
                <w:sz w:val="18"/>
                <w:szCs w:val="18"/>
                <w:lang w:val="en-GB" w:eastAsia="pt-PT"/>
              </w:rPr>
              <w:t>Kerewan</w:t>
            </w:r>
          </w:p>
        </w:tc>
        <w:tc>
          <w:tcPr>
            <w:tcW w:w="271" w:type="pct"/>
            <w:shd w:val="clear" w:color="auto" w:fill="D9D9D9"/>
            <w:tcMar>
              <w:top w:w="0" w:type="dxa"/>
              <w:left w:w="70" w:type="dxa"/>
              <w:bottom w:w="0" w:type="dxa"/>
              <w:right w:w="70" w:type="dxa"/>
            </w:tcMar>
            <w:textDirection w:val="btLr"/>
            <w:vAlign w:val="center"/>
            <w:hideMark/>
          </w:tcPr>
          <w:p w:rsidR="00203323" w:rsidRPr="00117F8F" w:rsidRDefault="00740809">
            <w:pPr>
              <w:ind w:left="113" w:right="113"/>
              <w:jc w:val="center"/>
              <w:rPr>
                <w:rFonts w:cs="Arial"/>
                <w:color w:val="000000"/>
                <w:sz w:val="18"/>
                <w:szCs w:val="18"/>
                <w:lang w:val="en-GB" w:eastAsia="pt-PT"/>
              </w:rPr>
            </w:pPr>
            <w:r w:rsidRPr="00117F8F">
              <w:rPr>
                <w:rFonts w:cs="Arial"/>
                <w:color w:val="000000"/>
                <w:sz w:val="18"/>
                <w:szCs w:val="18"/>
                <w:lang w:val="en-GB" w:eastAsia="pt-PT"/>
              </w:rPr>
              <w:t>Labé</w:t>
            </w:r>
          </w:p>
        </w:tc>
        <w:tc>
          <w:tcPr>
            <w:tcW w:w="262" w:type="pct"/>
            <w:shd w:val="clear" w:color="auto" w:fill="D9D9D9"/>
            <w:tcMar>
              <w:top w:w="0" w:type="dxa"/>
              <w:left w:w="70" w:type="dxa"/>
              <w:bottom w:w="0" w:type="dxa"/>
              <w:right w:w="70" w:type="dxa"/>
            </w:tcMar>
            <w:textDirection w:val="btLr"/>
            <w:vAlign w:val="center"/>
            <w:hideMark/>
          </w:tcPr>
          <w:p w:rsidR="00203323" w:rsidRPr="00117F8F" w:rsidRDefault="00740809">
            <w:pPr>
              <w:ind w:left="113" w:right="113"/>
              <w:jc w:val="center"/>
              <w:rPr>
                <w:rFonts w:cs="Arial"/>
                <w:color w:val="000000"/>
                <w:sz w:val="18"/>
                <w:szCs w:val="18"/>
                <w:lang w:val="en-GB" w:eastAsia="pt-PT"/>
              </w:rPr>
            </w:pPr>
            <w:r w:rsidRPr="00117F8F">
              <w:rPr>
                <w:rFonts w:cs="Arial"/>
                <w:color w:val="000000"/>
                <w:sz w:val="18"/>
                <w:szCs w:val="18"/>
                <w:lang w:val="en-GB" w:eastAsia="pt-PT"/>
              </w:rPr>
              <w:t>Boké</w:t>
            </w:r>
          </w:p>
        </w:tc>
        <w:tc>
          <w:tcPr>
            <w:tcW w:w="279" w:type="pct"/>
            <w:shd w:val="clear" w:color="auto" w:fill="D9D9D9"/>
            <w:tcMar>
              <w:top w:w="0" w:type="dxa"/>
              <w:left w:w="70" w:type="dxa"/>
              <w:bottom w:w="0" w:type="dxa"/>
              <w:right w:w="70" w:type="dxa"/>
            </w:tcMar>
            <w:textDirection w:val="btLr"/>
            <w:vAlign w:val="center"/>
            <w:hideMark/>
          </w:tcPr>
          <w:p w:rsidR="00203323" w:rsidRPr="00117F8F" w:rsidRDefault="00740809">
            <w:pPr>
              <w:ind w:left="113" w:right="113"/>
              <w:jc w:val="center"/>
              <w:rPr>
                <w:rFonts w:cs="Arial"/>
                <w:color w:val="000000"/>
                <w:sz w:val="18"/>
                <w:szCs w:val="18"/>
                <w:lang w:val="en-GB" w:eastAsia="pt-PT"/>
              </w:rPr>
            </w:pPr>
            <w:r w:rsidRPr="00117F8F">
              <w:rPr>
                <w:rFonts w:cs="Arial"/>
                <w:color w:val="000000"/>
                <w:sz w:val="18"/>
                <w:szCs w:val="18"/>
                <w:lang w:val="en-GB" w:eastAsia="pt-PT"/>
              </w:rPr>
              <w:t>Mansakonko</w:t>
            </w:r>
          </w:p>
        </w:tc>
        <w:tc>
          <w:tcPr>
            <w:tcW w:w="195" w:type="pct"/>
            <w:shd w:val="clear" w:color="auto" w:fill="D9D9D9"/>
            <w:tcMar>
              <w:top w:w="0" w:type="dxa"/>
              <w:left w:w="70" w:type="dxa"/>
              <w:bottom w:w="0" w:type="dxa"/>
              <w:right w:w="70" w:type="dxa"/>
            </w:tcMar>
            <w:textDirection w:val="btLr"/>
            <w:vAlign w:val="center"/>
            <w:hideMark/>
          </w:tcPr>
          <w:p w:rsidR="00203323" w:rsidRPr="00117F8F" w:rsidRDefault="00740809">
            <w:pPr>
              <w:ind w:left="113" w:right="113"/>
              <w:jc w:val="center"/>
              <w:rPr>
                <w:rFonts w:cs="Arial"/>
                <w:color w:val="000000"/>
                <w:sz w:val="18"/>
                <w:szCs w:val="18"/>
                <w:lang w:val="en-GB" w:eastAsia="pt-PT"/>
              </w:rPr>
            </w:pPr>
            <w:r w:rsidRPr="00117F8F">
              <w:rPr>
                <w:rFonts w:cs="Arial"/>
                <w:color w:val="000000"/>
                <w:sz w:val="18"/>
                <w:szCs w:val="18"/>
                <w:lang w:val="en-GB" w:eastAsia="pt-PT"/>
              </w:rPr>
              <w:t>Low</w:t>
            </w:r>
          </w:p>
        </w:tc>
        <w:tc>
          <w:tcPr>
            <w:tcW w:w="221" w:type="pct"/>
            <w:shd w:val="clear" w:color="auto" w:fill="D9D9D9"/>
            <w:tcMar>
              <w:top w:w="0" w:type="dxa"/>
              <w:left w:w="70" w:type="dxa"/>
              <w:bottom w:w="0" w:type="dxa"/>
              <w:right w:w="70" w:type="dxa"/>
            </w:tcMar>
            <w:textDirection w:val="btLr"/>
            <w:vAlign w:val="center"/>
            <w:hideMark/>
          </w:tcPr>
          <w:p w:rsidR="00203323" w:rsidRPr="00117F8F" w:rsidRDefault="00740809">
            <w:pPr>
              <w:ind w:left="113" w:right="113"/>
              <w:jc w:val="center"/>
              <w:rPr>
                <w:rFonts w:cs="Arial"/>
                <w:color w:val="000000"/>
                <w:sz w:val="18"/>
                <w:szCs w:val="18"/>
                <w:lang w:val="en-GB" w:eastAsia="pt-PT"/>
              </w:rPr>
            </w:pPr>
            <w:r w:rsidRPr="00117F8F">
              <w:rPr>
                <w:rFonts w:cs="Arial"/>
                <w:color w:val="000000"/>
                <w:sz w:val="18"/>
                <w:szCs w:val="18"/>
                <w:lang w:val="en-GB" w:eastAsia="pt-PT"/>
              </w:rPr>
              <w:t>Kaolack</w:t>
            </w:r>
          </w:p>
        </w:tc>
      </w:tr>
      <w:tr w:rsidR="00DD2083" w:rsidRPr="00117F8F" w:rsidTr="00C86345">
        <w:trPr>
          <w:trHeight w:val="630"/>
          <w:jc w:val="center"/>
        </w:trPr>
        <w:tc>
          <w:tcPr>
            <w:tcW w:w="635" w:type="pct"/>
            <w:vMerge/>
            <w:vAlign w:val="center"/>
            <w:hideMark/>
          </w:tcPr>
          <w:p w:rsidR="00423792" w:rsidRPr="00117F8F" w:rsidRDefault="00423792" w:rsidP="005B66A9">
            <w:pPr>
              <w:rPr>
                <w:rFonts w:eastAsiaTheme="minorHAnsi" w:cs="Arial"/>
                <w:b/>
                <w:bCs/>
                <w:color w:val="000000"/>
                <w:sz w:val="18"/>
                <w:szCs w:val="18"/>
                <w:lang w:val="en-GB" w:eastAsia="pt-PT"/>
              </w:rPr>
            </w:pPr>
          </w:p>
        </w:tc>
        <w:tc>
          <w:tcPr>
            <w:tcW w:w="613" w:type="pct"/>
            <w:tcMar>
              <w:top w:w="0" w:type="dxa"/>
              <w:left w:w="70" w:type="dxa"/>
              <w:bottom w:w="0" w:type="dxa"/>
              <w:right w:w="70" w:type="dxa"/>
            </w:tcMar>
            <w:vAlign w:val="center"/>
            <w:hideMark/>
          </w:tcPr>
          <w:p w:rsidR="00203323" w:rsidRPr="00117F8F" w:rsidRDefault="00E85271">
            <w:pPr>
              <w:jc w:val="center"/>
              <w:rPr>
                <w:rFonts w:cs="Arial"/>
                <w:color w:val="000000"/>
                <w:sz w:val="18"/>
                <w:szCs w:val="18"/>
                <w:lang w:val="en-GB" w:eastAsia="pt-PT"/>
              </w:rPr>
            </w:pPr>
            <w:r w:rsidRPr="00117F8F">
              <w:rPr>
                <w:rFonts w:cs="Arial"/>
                <w:color w:val="000000"/>
                <w:sz w:val="18"/>
                <w:szCs w:val="18"/>
                <w:lang w:val="en-GB" w:eastAsia="pt-PT"/>
              </w:rPr>
              <w:t>Basic</w:t>
            </w:r>
            <w:r w:rsidR="00740809" w:rsidRPr="00117F8F">
              <w:rPr>
                <w:rFonts w:cs="Arial"/>
                <w:color w:val="000000"/>
                <w:sz w:val="18"/>
                <w:szCs w:val="18"/>
                <w:lang w:val="en-GB" w:eastAsia="pt-PT"/>
              </w:rPr>
              <w:t xml:space="preserve"> Service</w:t>
            </w:r>
          </w:p>
        </w:tc>
        <w:tc>
          <w:tcPr>
            <w:tcW w:w="243"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5</w:t>
            </w:r>
          </w:p>
        </w:tc>
        <w:tc>
          <w:tcPr>
            <w:tcW w:w="198"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6</w:t>
            </w:r>
          </w:p>
        </w:tc>
        <w:tc>
          <w:tcPr>
            <w:tcW w:w="203"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7</w:t>
            </w:r>
          </w:p>
        </w:tc>
        <w:tc>
          <w:tcPr>
            <w:tcW w:w="235"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9</w:t>
            </w:r>
          </w:p>
        </w:tc>
        <w:tc>
          <w:tcPr>
            <w:tcW w:w="217"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18</w:t>
            </w:r>
          </w:p>
        </w:tc>
        <w:tc>
          <w:tcPr>
            <w:tcW w:w="252"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19</w:t>
            </w:r>
          </w:p>
        </w:tc>
        <w:tc>
          <w:tcPr>
            <w:tcW w:w="289"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20</w:t>
            </w:r>
          </w:p>
        </w:tc>
        <w:tc>
          <w:tcPr>
            <w:tcW w:w="220"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13</w:t>
            </w:r>
          </w:p>
        </w:tc>
        <w:tc>
          <w:tcPr>
            <w:tcW w:w="195"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24</w:t>
            </w:r>
          </w:p>
        </w:tc>
        <w:tc>
          <w:tcPr>
            <w:tcW w:w="269"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26</w:t>
            </w:r>
          </w:p>
        </w:tc>
        <w:tc>
          <w:tcPr>
            <w:tcW w:w="207"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25</w:t>
            </w:r>
          </w:p>
        </w:tc>
        <w:tc>
          <w:tcPr>
            <w:tcW w:w="271"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31</w:t>
            </w:r>
          </w:p>
        </w:tc>
        <w:tc>
          <w:tcPr>
            <w:tcW w:w="262"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35</w:t>
            </w:r>
          </w:p>
        </w:tc>
        <w:tc>
          <w:tcPr>
            <w:tcW w:w="279"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41</w:t>
            </w:r>
          </w:p>
        </w:tc>
        <w:tc>
          <w:tcPr>
            <w:tcW w:w="195"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50</w:t>
            </w:r>
          </w:p>
        </w:tc>
        <w:tc>
          <w:tcPr>
            <w:tcW w:w="221"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59</w:t>
            </w:r>
          </w:p>
        </w:tc>
      </w:tr>
      <w:tr w:rsidR="00DD2083" w:rsidRPr="00117F8F" w:rsidTr="00C86345">
        <w:trPr>
          <w:trHeight w:val="540"/>
          <w:jc w:val="center"/>
        </w:trPr>
        <w:tc>
          <w:tcPr>
            <w:tcW w:w="635" w:type="pct"/>
            <w:vMerge/>
            <w:vAlign w:val="center"/>
            <w:hideMark/>
          </w:tcPr>
          <w:p w:rsidR="00423792" w:rsidRPr="00117F8F" w:rsidRDefault="00423792" w:rsidP="005B66A9">
            <w:pPr>
              <w:rPr>
                <w:rFonts w:eastAsiaTheme="minorHAnsi" w:cs="Arial"/>
                <w:b/>
                <w:bCs/>
                <w:color w:val="000000"/>
                <w:sz w:val="18"/>
                <w:szCs w:val="18"/>
                <w:lang w:val="en-GB" w:eastAsia="pt-PT"/>
              </w:rPr>
            </w:pPr>
          </w:p>
        </w:tc>
        <w:tc>
          <w:tcPr>
            <w:tcW w:w="613" w:type="pct"/>
            <w:tcMar>
              <w:top w:w="0" w:type="dxa"/>
              <w:left w:w="70" w:type="dxa"/>
              <w:bottom w:w="0" w:type="dxa"/>
              <w:right w:w="70" w:type="dxa"/>
            </w:tcMar>
            <w:vAlign w:val="center"/>
            <w:hideMark/>
          </w:tcPr>
          <w:p w:rsidR="00203323" w:rsidRPr="00117F8F" w:rsidRDefault="00E85271">
            <w:pPr>
              <w:jc w:val="center"/>
              <w:rPr>
                <w:rFonts w:cs="Arial"/>
                <w:color w:val="000000"/>
                <w:sz w:val="18"/>
                <w:szCs w:val="18"/>
                <w:lang w:val="en-GB" w:eastAsia="pt-PT"/>
              </w:rPr>
            </w:pPr>
            <w:r w:rsidRPr="00117F8F">
              <w:rPr>
                <w:rFonts w:cs="Arial"/>
                <w:color w:val="000000"/>
                <w:sz w:val="18"/>
                <w:szCs w:val="18"/>
                <w:lang w:val="en-GB" w:eastAsia="pt-PT"/>
              </w:rPr>
              <w:t>Limited service</w:t>
            </w:r>
          </w:p>
        </w:tc>
        <w:tc>
          <w:tcPr>
            <w:tcW w:w="243"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2</w:t>
            </w:r>
          </w:p>
        </w:tc>
        <w:tc>
          <w:tcPr>
            <w:tcW w:w="198"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2</w:t>
            </w:r>
          </w:p>
        </w:tc>
        <w:tc>
          <w:tcPr>
            <w:tcW w:w="203"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2</w:t>
            </w:r>
          </w:p>
        </w:tc>
        <w:tc>
          <w:tcPr>
            <w:tcW w:w="235"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1</w:t>
            </w:r>
          </w:p>
        </w:tc>
        <w:tc>
          <w:tcPr>
            <w:tcW w:w="217"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w:t>
            </w:r>
          </w:p>
        </w:tc>
        <w:tc>
          <w:tcPr>
            <w:tcW w:w="252"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w:t>
            </w:r>
          </w:p>
        </w:tc>
        <w:tc>
          <w:tcPr>
            <w:tcW w:w="289"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w:t>
            </w:r>
          </w:p>
        </w:tc>
        <w:tc>
          <w:tcPr>
            <w:tcW w:w="220"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9</w:t>
            </w:r>
          </w:p>
        </w:tc>
        <w:tc>
          <w:tcPr>
            <w:tcW w:w="195"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w:t>
            </w:r>
          </w:p>
        </w:tc>
        <w:tc>
          <w:tcPr>
            <w:tcW w:w="269"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5</w:t>
            </w:r>
          </w:p>
        </w:tc>
        <w:tc>
          <w:tcPr>
            <w:tcW w:w="207"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15</w:t>
            </w:r>
          </w:p>
        </w:tc>
        <w:tc>
          <w:tcPr>
            <w:tcW w:w="271"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9</w:t>
            </w:r>
          </w:p>
        </w:tc>
        <w:tc>
          <w:tcPr>
            <w:tcW w:w="262"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14</w:t>
            </w:r>
          </w:p>
        </w:tc>
        <w:tc>
          <w:tcPr>
            <w:tcW w:w="279"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8</w:t>
            </w:r>
          </w:p>
        </w:tc>
        <w:tc>
          <w:tcPr>
            <w:tcW w:w="195"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7</w:t>
            </w:r>
          </w:p>
        </w:tc>
        <w:tc>
          <w:tcPr>
            <w:tcW w:w="221"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w:t>
            </w:r>
          </w:p>
        </w:tc>
      </w:tr>
      <w:tr w:rsidR="00DD2083" w:rsidRPr="00117F8F" w:rsidTr="00C86345">
        <w:trPr>
          <w:trHeight w:val="630"/>
          <w:jc w:val="center"/>
        </w:trPr>
        <w:tc>
          <w:tcPr>
            <w:tcW w:w="635" w:type="pct"/>
            <w:vMerge/>
            <w:vAlign w:val="center"/>
            <w:hideMark/>
          </w:tcPr>
          <w:p w:rsidR="00423792" w:rsidRPr="00117F8F" w:rsidRDefault="00423792" w:rsidP="005B66A9">
            <w:pPr>
              <w:rPr>
                <w:rFonts w:eastAsiaTheme="minorHAnsi" w:cs="Arial"/>
                <w:b/>
                <w:bCs/>
                <w:color w:val="000000"/>
                <w:sz w:val="18"/>
                <w:szCs w:val="18"/>
                <w:lang w:val="en-GB" w:eastAsia="pt-PT"/>
              </w:rPr>
            </w:pPr>
          </w:p>
        </w:tc>
        <w:tc>
          <w:tcPr>
            <w:tcW w:w="613" w:type="pct"/>
            <w:tcMar>
              <w:top w:w="0" w:type="dxa"/>
              <w:left w:w="70" w:type="dxa"/>
              <w:bottom w:w="0" w:type="dxa"/>
              <w:right w:w="70" w:type="dxa"/>
            </w:tcMar>
            <w:vAlign w:val="center"/>
            <w:hideMark/>
          </w:tcPr>
          <w:p w:rsidR="00203323" w:rsidRPr="00117F8F" w:rsidRDefault="00740809" w:rsidP="00E85271">
            <w:pPr>
              <w:jc w:val="center"/>
              <w:rPr>
                <w:rFonts w:cs="Arial"/>
                <w:color w:val="000000"/>
                <w:sz w:val="18"/>
                <w:szCs w:val="18"/>
                <w:lang w:val="en-GB" w:eastAsia="pt-PT"/>
              </w:rPr>
            </w:pPr>
            <w:r w:rsidRPr="00117F8F">
              <w:rPr>
                <w:rFonts w:cs="Arial"/>
                <w:color w:val="000000"/>
                <w:sz w:val="18"/>
                <w:szCs w:val="18"/>
                <w:lang w:val="en-GB" w:eastAsia="pt-PT"/>
              </w:rPr>
              <w:br/>
            </w:r>
            <w:r w:rsidR="00E85271" w:rsidRPr="00117F8F">
              <w:rPr>
                <w:rFonts w:cs="Arial"/>
                <w:color w:val="000000"/>
                <w:sz w:val="18"/>
                <w:szCs w:val="18"/>
                <w:lang w:val="en-GB" w:eastAsia="pt-PT"/>
              </w:rPr>
              <w:t>Uni</w:t>
            </w:r>
            <w:r w:rsidRPr="00117F8F">
              <w:rPr>
                <w:rFonts w:cs="Arial"/>
                <w:color w:val="000000"/>
                <w:sz w:val="18"/>
                <w:szCs w:val="18"/>
                <w:lang w:val="en-GB" w:eastAsia="pt-PT"/>
              </w:rPr>
              <w:t>mproved service</w:t>
            </w:r>
          </w:p>
        </w:tc>
        <w:tc>
          <w:tcPr>
            <w:tcW w:w="243"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87</w:t>
            </w:r>
          </w:p>
        </w:tc>
        <w:tc>
          <w:tcPr>
            <w:tcW w:w="198"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82</w:t>
            </w:r>
          </w:p>
        </w:tc>
        <w:tc>
          <w:tcPr>
            <w:tcW w:w="203"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73</w:t>
            </w:r>
          </w:p>
        </w:tc>
        <w:tc>
          <w:tcPr>
            <w:tcW w:w="235"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86</w:t>
            </w:r>
          </w:p>
        </w:tc>
        <w:tc>
          <w:tcPr>
            <w:tcW w:w="217"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59</w:t>
            </w:r>
          </w:p>
        </w:tc>
        <w:tc>
          <w:tcPr>
            <w:tcW w:w="252"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65</w:t>
            </w:r>
          </w:p>
        </w:tc>
        <w:tc>
          <w:tcPr>
            <w:tcW w:w="289"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54</w:t>
            </w:r>
          </w:p>
        </w:tc>
        <w:tc>
          <w:tcPr>
            <w:tcW w:w="220"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76</w:t>
            </w:r>
          </w:p>
        </w:tc>
        <w:tc>
          <w:tcPr>
            <w:tcW w:w="195"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59</w:t>
            </w:r>
          </w:p>
        </w:tc>
        <w:tc>
          <w:tcPr>
            <w:tcW w:w="269"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67</w:t>
            </w:r>
          </w:p>
        </w:tc>
        <w:tc>
          <w:tcPr>
            <w:tcW w:w="207"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59</w:t>
            </w:r>
          </w:p>
        </w:tc>
        <w:tc>
          <w:tcPr>
            <w:tcW w:w="271"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20</w:t>
            </w:r>
          </w:p>
        </w:tc>
        <w:tc>
          <w:tcPr>
            <w:tcW w:w="262"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32</w:t>
            </w:r>
          </w:p>
        </w:tc>
        <w:tc>
          <w:tcPr>
            <w:tcW w:w="279"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49</w:t>
            </w:r>
          </w:p>
        </w:tc>
        <w:tc>
          <w:tcPr>
            <w:tcW w:w="195"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43</w:t>
            </w:r>
          </w:p>
        </w:tc>
        <w:tc>
          <w:tcPr>
            <w:tcW w:w="221" w:type="pct"/>
            <w:noWrap/>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27</w:t>
            </w:r>
          </w:p>
        </w:tc>
      </w:tr>
      <w:tr w:rsidR="00DD2083" w:rsidRPr="00117F8F" w:rsidTr="00C86345">
        <w:trPr>
          <w:trHeight w:val="630"/>
          <w:jc w:val="center"/>
        </w:trPr>
        <w:tc>
          <w:tcPr>
            <w:tcW w:w="635" w:type="pct"/>
            <w:vMerge/>
            <w:vAlign w:val="center"/>
          </w:tcPr>
          <w:p w:rsidR="00423792" w:rsidRPr="00117F8F" w:rsidRDefault="00423792" w:rsidP="005B66A9">
            <w:pPr>
              <w:rPr>
                <w:rFonts w:eastAsiaTheme="minorHAnsi" w:cs="Arial"/>
                <w:b/>
                <w:bCs/>
                <w:color w:val="000000"/>
                <w:sz w:val="18"/>
                <w:szCs w:val="18"/>
                <w:lang w:val="en-GB" w:eastAsia="pt-PT"/>
              </w:rPr>
            </w:pPr>
          </w:p>
        </w:tc>
        <w:tc>
          <w:tcPr>
            <w:tcW w:w="613" w:type="pct"/>
            <w:tcMar>
              <w:top w:w="0" w:type="dxa"/>
              <w:left w:w="70" w:type="dxa"/>
              <w:bottom w:w="0" w:type="dxa"/>
              <w:right w:w="70" w:type="dxa"/>
            </w:tcMar>
            <w:vAlign w:val="center"/>
          </w:tcPr>
          <w:p w:rsidR="00203323" w:rsidRPr="00117F8F" w:rsidRDefault="00E85271">
            <w:pPr>
              <w:jc w:val="center"/>
              <w:rPr>
                <w:rFonts w:cs="Arial"/>
                <w:color w:val="000000"/>
                <w:sz w:val="18"/>
                <w:szCs w:val="18"/>
                <w:lang w:val="en-GB" w:eastAsia="pt-PT"/>
              </w:rPr>
            </w:pPr>
            <w:r w:rsidRPr="00117F8F">
              <w:rPr>
                <w:rFonts w:cs="Arial"/>
                <w:color w:val="000000"/>
                <w:sz w:val="18"/>
                <w:szCs w:val="18"/>
                <w:lang w:val="en-GB" w:eastAsia="pt-PT"/>
              </w:rPr>
              <w:t>OD</w:t>
            </w:r>
          </w:p>
        </w:tc>
        <w:tc>
          <w:tcPr>
            <w:tcW w:w="243" w:type="pct"/>
            <w:noWrap/>
            <w:tcMar>
              <w:top w:w="0" w:type="dxa"/>
              <w:left w:w="70" w:type="dxa"/>
              <w:bottom w:w="0" w:type="dxa"/>
              <w:right w:w="70" w:type="dxa"/>
            </w:tcMar>
            <w:vAlign w:val="center"/>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6</w:t>
            </w:r>
          </w:p>
        </w:tc>
        <w:tc>
          <w:tcPr>
            <w:tcW w:w="198" w:type="pct"/>
            <w:noWrap/>
            <w:tcMar>
              <w:top w:w="0" w:type="dxa"/>
              <w:left w:w="70" w:type="dxa"/>
              <w:bottom w:w="0" w:type="dxa"/>
              <w:right w:w="70" w:type="dxa"/>
            </w:tcMar>
            <w:vAlign w:val="center"/>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11</w:t>
            </w:r>
          </w:p>
        </w:tc>
        <w:tc>
          <w:tcPr>
            <w:tcW w:w="203" w:type="pct"/>
            <w:noWrap/>
            <w:tcMar>
              <w:top w:w="0" w:type="dxa"/>
              <w:left w:w="70" w:type="dxa"/>
              <w:bottom w:w="0" w:type="dxa"/>
              <w:right w:w="70" w:type="dxa"/>
            </w:tcMar>
            <w:vAlign w:val="center"/>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19</w:t>
            </w:r>
          </w:p>
        </w:tc>
        <w:tc>
          <w:tcPr>
            <w:tcW w:w="235" w:type="pct"/>
            <w:noWrap/>
            <w:tcMar>
              <w:top w:w="0" w:type="dxa"/>
              <w:left w:w="70" w:type="dxa"/>
              <w:bottom w:w="0" w:type="dxa"/>
              <w:right w:w="70" w:type="dxa"/>
            </w:tcMar>
            <w:vAlign w:val="center"/>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4</w:t>
            </w:r>
          </w:p>
        </w:tc>
        <w:tc>
          <w:tcPr>
            <w:tcW w:w="217" w:type="pct"/>
            <w:noWrap/>
            <w:tcMar>
              <w:top w:w="0" w:type="dxa"/>
              <w:left w:w="70" w:type="dxa"/>
              <w:bottom w:w="0" w:type="dxa"/>
              <w:right w:w="70" w:type="dxa"/>
            </w:tcMar>
            <w:vAlign w:val="center"/>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23</w:t>
            </w:r>
          </w:p>
        </w:tc>
        <w:tc>
          <w:tcPr>
            <w:tcW w:w="252" w:type="pct"/>
            <w:noWrap/>
            <w:tcMar>
              <w:top w:w="0" w:type="dxa"/>
              <w:left w:w="70" w:type="dxa"/>
              <w:bottom w:w="0" w:type="dxa"/>
              <w:right w:w="70" w:type="dxa"/>
            </w:tcMar>
            <w:vAlign w:val="center"/>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16</w:t>
            </w:r>
          </w:p>
        </w:tc>
        <w:tc>
          <w:tcPr>
            <w:tcW w:w="289" w:type="pct"/>
            <w:noWrap/>
            <w:tcMar>
              <w:top w:w="0" w:type="dxa"/>
              <w:left w:w="70" w:type="dxa"/>
              <w:bottom w:w="0" w:type="dxa"/>
              <w:right w:w="70" w:type="dxa"/>
            </w:tcMar>
            <w:vAlign w:val="center"/>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27</w:t>
            </w:r>
          </w:p>
        </w:tc>
        <w:tc>
          <w:tcPr>
            <w:tcW w:w="220" w:type="pct"/>
            <w:noWrap/>
            <w:tcMar>
              <w:top w:w="0" w:type="dxa"/>
              <w:left w:w="70" w:type="dxa"/>
              <w:bottom w:w="0" w:type="dxa"/>
              <w:right w:w="70" w:type="dxa"/>
            </w:tcMar>
            <w:vAlign w:val="center"/>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3</w:t>
            </w:r>
          </w:p>
        </w:tc>
        <w:tc>
          <w:tcPr>
            <w:tcW w:w="195" w:type="pct"/>
            <w:noWrap/>
            <w:tcMar>
              <w:top w:w="0" w:type="dxa"/>
              <w:left w:w="70" w:type="dxa"/>
              <w:bottom w:w="0" w:type="dxa"/>
              <w:right w:w="70" w:type="dxa"/>
            </w:tcMar>
            <w:vAlign w:val="center"/>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17</w:t>
            </w:r>
          </w:p>
        </w:tc>
        <w:tc>
          <w:tcPr>
            <w:tcW w:w="269" w:type="pct"/>
            <w:noWrap/>
            <w:tcMar>
              <w:top w:w="0" w:type="dxa"/>
              <w:left w:w="70" w:type="dxa"/>
              <w:bottom w:w="0" w:type="dxa"/>
              <w:right w:w="70" w:type="dxa"/>
            </w:tcMar>
            <w:vAlign w:val="center"/>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2</w:t>
            </w:r>
          </w:p>
        </w:tc>
        <w:tc>
          <w:tcPr>
            <w:tcW w:w="207" w:type="pct"/>
            <w:noWrap/>
            <w:tcMar>
              <w:top w:w="0" w:type="dxa"/>
              <w:left w:w="70" w:type="dxa"/>
              <w:bottom w:w="0" w:type="dxa"/>
              <w:right w:w="70" w:type="dxa"/>
            </w:tcMar>
            <w:vAlign w:val="center"/>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2</w:t>
            </w:r>
          </w:p>
        </w:tc>
        <w:tc>
          <w:tcPr>
            <w:tcW w:w="271" w:type="pct"/>
            <w:noWrap/>
            <w:tcMar>
              <w:top w:w="0" w:type="dxa"/>
              <w:left w:w="70" w:type="dxa"/>
              <w:bottom w:w="0" w:type="dxa"/>
              <w:right w:w="70" w:type="dxa"/>
            </w:tcMar>
            <w:vAlign w:val="center"/>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40</w:t>
            </w:r>
          </w:p>
        </w:tc>
        <w:tc>
          <w:tcPr>
            <w:tcW w:w="262" w:type="pct"/>
            <w:noWrap/>
            <w:tcMar>
              <w:top w:w="0" w:type="dxa"/>
              <w:left w:w="70" w:type="dxa"/>
              <w:bottom w:w="0" w:type="dxa"/>
              <w:right w:w="70" w:type="dxa"/>
            </w:tcMar>
            <w:vAlign w:val="center"/>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19</w:t>
            </w:r>
          </w:p>
        </w:tc>
        <w:tc>
          <w:tcPr>
            <w:tcW w:w="279" w:type="pct"/>
            <w:noWrap/>
            <w:tcMar>
              <w:top w:w="0" w:type="dxa"/>
              <w:left w:w="70" w:type="dxa"/>
              <w:bottom w:w="0" w:type="dxa"/>
              <w:right w:w="70" w:type="dxa"/>
            </w:tcMar>
            <w:vAlign w:val="center"/>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2</w:t>
            </w:r>
          </w:p>
        </w:tc>
        <w:tc>
          <w:tcPr>
            <w:tcW w:w="195" w:type="pct"/>
            <w:noWrap/>
            <w:tcMar>
              <w:top w:w="0" w:type="dxa"/>
              <w:left w:w="70" w:type="dxa"/>
              <w:bottom w:w="0" w:type="dxa"/>
              <w:right w:w="70" w:type="dxa"/>
            </w:tcMar>
            <w:vAlign w:val="center"/>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1</w:t>
            </w:r>
          </w:p>
        </w:tc>
        <w:tc>
          <w:tcPr>
            <w:tcW w:w="221" w:type="pct"/>
            <w:noWrap/>
            <w:tcMar>
              <w:top w:w="0" w:type="dxa"/>
              <w:left w:w="70" w:type="dxa"/>
              <w:bottom w:w="0" w:type="dxa"/>
              <w:right w:w="70" w:type="dxa"/>
            </w:tcMar>
            <w:vAlign w:val="center"/>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14</w:t>
            </w:r>
          </w:p>
        </w:tc>
      </w:tr>
      <w:tr w:rsidR="00DD2083" w:rsidRPr="00117F8F" w:rsidTr="00C86345">
        <w:trPr>
          <w:trHeight w:val="420"/>
          <w:jc w:val="center"/>
        </w:trPr>
        <w:tc>
          <w:tcPr>
            <w:tcW w:w="635" w:type="pct"/>
            <w:vMerge/>
            <w:vAlign w:val="center"/>
            <w:hideMark/>
          </w:tcPr>
          <w:p w:rsidR="00423792" w:rsidRPr="00117F8F" w:rsidRDefault="00423792" w:rsidP="005B66A9">
            <w:pPr>
              <w:rPr>
                <w:rFonts w:eastAsiaTheme="minorHAnsi" w:cs="Arial"/>
                <w:b/>
                <w:bCs/>
                <w:color w:val="000000"/>
                <w:sz w:val="18"/>
                <w:szCs w:val="18"/>
                <w:lang w:val="en-GB" w:eastAsia="pt-PT"/>
              </w:rPr>
            </w:pPr>
          </w:p>
        </w:tc>
        <w:tc>
          <w:tcPr>
            <w:tcW w:w="613" w:type="pct"/>
            <w:tcMar>
              <w:top w:w="0" w:type="dxa"/>
              <w:left w:w="70" w:type="dxa"/>
              <w:bottom w:w="0" w:type="dxa"/>
              <w:right w:w="70" w:type="dxa"/>
            </w:tcMar>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unimproved</w:t>
            </w:r>
          </w:p>
          <w:p w:rsidR="00203323" w:rsidRPr="00117F8F" w:rsidRDefault="00C86345">
            <w:pPr>
              <w:jc w:val="center"/>
              <w:rPr>
                <w:rFonts w:cs="Arial"/>
                <w:color w:val="000000"/>
                <w:sz w:val="18"/>
                <w:szCs w:val="18"/>
                <w:lang w:val="en-GB" w:eastAsia="pt-PT"/>
              </w:rPr>
            </w:pPr>
            <w:r w:rsidRPr="00117F8F">
              <w:rPr>
                <w:rFonts w:cs="Arial"/>
                <w:color w:val="000000"/>
                <w:sz w:val="18"/>
                <w:szCs w:val="18"/>
                <w:lang w:val="en-GB" w:eastAsia="pt-PT"/>
              </w:rPr>
              <w:t>+ OD</w:t>
            </w:r>
          </w:p>
        </w:tc>
        <w:tc>
          <w:tcPr>
            <w:tcW w:w="243" w:type="pct"/>
            <w:noWrap/>
            <w:tcMar>
              <w:top w:w="0" w:type="dxa"/>
              <w:left w:w="70" w:type="dxa"/>
              <w:bottom w:w="0" w:type="dxa"/>
              <w:right w:w="70" w:type="dxa"/>
            </w:tcMar>
            <w:vAlign w:val="center"/>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93</w:t>
            </w:r>
          </w:p>
        </w:tc>
        <w:tc>
          <w:tcPr>
            <w:tcW w:w="198" w:type="pct"/>
            <w:noWrap/>
            <w:tcMar>
              <w:top w:w="0" w:type="dxa"/>
              <w:left w:w="70" w:type="dxa"/>
              <w:bottom w:w="0" w:type="dxa"/>
              <w:right w:w="70" w:type="dxa"/>
            </w:tcMar>
            <w:vAlign w:val="center"/>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93</w:t>
            </w:r>
          </w:p>
        </w:tc>
        <w:tc>
          <w:tcPr>
            <w:tcW w:w="203" w:type="pct"/>
            <w:noWrap/>
            <w:tcMar>
              <w:top w:w="0" w:type="dxa"/>
              <w:left w:w="70" w:type="dxa"/>
              <w:bottom w:w="0" w:type="dxa"/>
              <w:right w:w="70" w:type="dxa"/>
            </w:tcMar>
            <w:vAlign w:val="center"/>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92</w:t>
            </w:r>
          </w:p>
        </w:tc>
        <w:tc>
          <w:tcPr>
            <w:tcW w:w="235" w:type="pct"/>
            <w:noWrap/>
            <w:tcMar>
              <w:top w:w="0" w:type="dxa"/>
              <w:left w:w="70" w:type="dxa"/>
              <w:bottom w:w="0" w:type="dxa"/>
              <w:right w:w="70" w:type="dxa"/>
            </w:tcMar>
            <w:vAlign w:val="center"/>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90</w:t>
            </w:r>
          </w:p>
        </w:tc>
        <w:tc>
          <w:tcPr>
            <w:tcW w:w="217" w:type="pct"/>
            <w:noWrap/>
            <w:tcMar>
              <w:top w:w="0" w:type="dxa"/>
              <w:left w:w="70" w:type="dxa"/>
              <w:bottom w:w="0" w:type="dxa"/>
              <w:right w:w="70" w:type="dxa"/>
            </w:tcMar>
            <w:vAlign w:val="center"/>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82</w:t>
            </w:r>
          </w:p>
        </w:tc>
        <w:tc>
          <w:tcPr>
            <w:tcW w:w="252" w:type="pct"/>
            <w:noWrap/>
            <w:tcMar>
              <w:top w:w="0" w:type="dxa"/>
              <w:left w:w="70" w:type="dxa"/>
              <w:bottom w:w="0" w:type="dxa"/>
              <w:right w:w="70" w:type="dxa"/>
            </w:tcMar>
            <w:vAlign w:val="center"/>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81</w:t>
            </w:r>
          </w:p>
        </w:tc>
        <w:tc>
          <w:tcPr>
            <w:tcW w:w="289" w:type="pct"/>
            <w:noWrap/>
            <w:tcMar>
              <w:top w:w="0" w:type="dxa"/>
              <w:left w:w="70" w:type="dxa"/>
              <w:bottom w:w="0" w:type="dxa"/>
              <w:right w:w="70" w:type="dxa"/>
            </w:tcMar>
            <w:vAlign w:val="center"/>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81</w:t>
            </w:r>
          </w:p>
        </w:tc>
        <w:tc>
          <w:tcPr>
            <w:tcW w:w="220" w:type="pct"/>
            <w:noWrap/>
            <w:tcMar>
              <w:top w:w="0" w:type="dxa"/>
              <w:left w:w="70" w:type="dxa"/>
              <w:bottom w:w="0" w:type="dxa"/>
              <w:right w:w="70" w:type="dxa"/>
            </w:tcMar>
            <w:vAlign w:val="center"/>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79</w:t>
            </w:r>
          </w:p>
        </w:tc>
        <w:tc>
          <w:tcPr>
            <w:tcW w:w="195" w:type="pct"/>
            <w:noWrap/>
            <w:tcMar>
              <w:top w:w="0" w:type="dxa"/>
              <w:left w:w="70" w:type="dxa"/>
              <w:bottom w:w="0" w:type="dxa"/>
              <w:right w:w="70" w:type="dxa"/>
            </w:tcMar>
            <w:vAlign w:val="center"/>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76</w:t>
            </w:r>
          </w:p>
        </w:tc>
        <w:tc>
          <w:tcPr>
            <w:tcW w:w="269" w:type="pct"/>
            <w:noWrap/>
            <w:tcMar>
              <w:top w:w="0" w:type="dxa"/>
              <w:left w:w="70" w:type="dxa"/>
              <w:bottom w:w="0" w:type="dxa"/>
              <w:right w:w="70" w:type="dxa"/>
            </w:tcMar>
            <w:vAlign w:val="center"/>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69</w:t>
            </w:r>
          </w:p>
        </w:tc>
        <w:tc>
          <w:tcPr>
            <w:tcW w:w="207" w:type="pct"/>
            <w:noWrap/>
            <w:tcMar>
              <w:top w:w="0" w:type="dxa"/>
              <w:left w:w="70" w:type="dxa"/>
              <w:bottom w:w="0" w:type="dxa"/>
              <w:right w:w="70" w:type="dxa"/>
            </w:tcMar>
            <w:vAlign w:val="center"/>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61</w:t>
            </w:r>
          </w:p>
        </w:tc>
        <w:tc>
          <w:tcPr>
            <w:tcW w:w="271" w:type="pct"/>
            <w:noWrap/>
            <w:tcMar>
              <w:top w:w="0" w:type="dxa"/>
              <w:left w:w="70" w:type="dxa"/>
              <w:bottom w:w="0" w:type="dxa"/>
              <w:right w:w="70" w:type="dxa"/>
            </w:tcMar>
            <w:vAlign w:val="center"/>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60</w:t>
            </w:r>
          </w:p>
        </w:tc>
        <w:tc>
          <w:tcPr>
            <w:tcW w:w="262" w:type="pct"/>
            <w:noWrap/>
            <w:tcMar>
              <w:top w:w="0" w:type="dxa"/>
              <w:left w:w="70" w:type="dxa"/>
              <w:bottom w:w="0" w:type="dxa"/>
              <w:right w:w="70" w:type="dxa"/>
            </w:tcMar>
            <w:vAlign w:val="center"/>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51</w:t>
            </w:r>
          </w:p>
        </w:tc>
        <w:tc>
          <w:tcPr>
            <w:tcW w:w="279" w:type="pct"/>
            <w:noWrap/>
            <w:tcMar>
              <w:top w:w="0" w:type="dxa"/>
              <w:left w:w="70" w:type="dxa"/>
              <w:bottom w:w="0" w:type="dxa"/>
              <w:right w:w="70" w:type="dxa"/>
            </w:tcMar>
            <w:vAlign w:val="center"/>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51</w:t>
            </w:r>
          </w:p>
        </w:tc>
        <w:tc>
          <w:tcPr>
            <w:tcW w:w="195" w:type="pct"/>
            <w:noWrap/>
            <w:tcMar>
              <w:top w:w="0" w:type="dxa"/>
              <w:left w:w="70" w:type="dxa"/>
              <w:bottom w:w="0" w:type="dxa"/>
              <w:right w:w="70" w:type="dxa"/>
            </w:tcMar>
            <w:vAlign w:val="center"/>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44</w:t>
            </w:r>
          </w:p>
        </w:tc>
        <w:tc>
          <w:tcPr>
            <w:tcW w:w="221" w:type="pct"/>
            <w:noWrap/>
            <w:tcMar>
              <w:top w:w="0" w:type="dxa"/>
              <w:left w:w="70" w:type="dxa"/>
              <w:bottom w:w="0" w:type="dxa"/>
              <w:right w:w="70" w:type="dxa"/>
            </w:tcMar>
            <w:vAlign w:val="center"/>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41</w:t>
            </w:r>
          </w:p>
        </w:tc>
      </w:tr>
    </w:tbl>
    <w:p w:rsidR="00203323" w:rsidRPr="00117F8F" w:rsidRDefault="00C86345">
      <w:pPr>
        <w:pStyle w:val="ps"/>
        <w:rPr>
          <w:lang w:val="en-GB"/>
        </w:rPr>
      </w:pPr>
      <w:r w:rsidRPr="00117F8F">
        <w:rPr>
          <w:lang w:val="en-GB"/>
        </w:rPr>
        <w:t>The figure below illustrates the rates of access to an unimproved service and using open defecation</w:t>
      </w:r>
      <w:r w:rsidR="00740809" w:rsidRPr="00117F8F">
        <w:rPr>
          <w:lang w:val="en-GB"/>
        </w:rPr>
        <w:t>.</w:t>
      </w:r>
    </w:p>
    <w:p w:rsidR="00203323" w:rsidRPr="00117F8F" w:rsidRDefault="00740809">
      <w:pPr>
        <w:pStyle w:val="ps"/>
        <w:rPr>
          <w:lang w:val="en-GB"/>
        </w:rPr>
      </w:pPr>
      <w:r w:rsidRPr="00117F8F">
        <w:rPr>
          <w:lang w:val="en-GB"/>
        </w:rPr>
        <w:t xml:space="preserve">The efforts to be developed in household sanitation in all countries of the OMVG basins in the decade 2020 to 2030 are about 4 times higher than those needed in the decade 2030 to 2040. Scenarios </w:t>
      </w:r>
      <w:r w:rsidR="00C86345" w:rsidRPr="00117F8F">
        <w:rPr>
          <w:lang w:val="en-GB"/>
        </w:rPr>
        <w:t xml:space="preserve">that </w:t>
      </w:r>
      <w:r w:rsidRPr="00117F8F">
        <w:rPr>
          <w:lang w:val="en-GB"/>
        </w:rPr>
        <w:t xml:space="preserve">will therefore be considered will allow Member States to make a </w:t>
      </w:r>
      <w:r w:rsidR="00BB49CC" w:rsidRPr="00117F8F">
        <w:rPr>
          <w:lang w:val="en-GB"/>
        </w:rPr>
        <w:t xml:space="preserve">gradual </w:t>
      </w:r>
      <w:r w:rsidRPr="00117F8F">
        <w:rPr>
          <w:lang w:val="en-GB"/>
        </w:rPr>
        <w:t>investment effort during the development period of this master plan.</w:t>
      </w:r>
    </w:p>
    <w:p w:rsidR="00203323" w:rsidRPr="00117F8F" w:rsidRDefault="00740809">
      <w:pPr>
        <w:pStyle w:val="Lgende"/>
        <w:rPr>
          <w:lang w:val="en-GB"/>
        </w:rPr>
      </w:pPr>
      <w:bookmarkStart w:id="61" w:name="_Toc90459643"/>
      <w:r w:rsidRPr="00117F8F">
        <w:rPr>
          <w:lang w:val="en-GB"/>
        </w:rPr>
        <w:t xml:space="preserve"> </w:t>
      </w:r>
      <w:bookmarkStart w:id="62" w:name="_Toc104213348"/>
      <w:r w:rsidRPr="00117F8F">
        <w:rPr>
          <w:lang w:val="en-GB"/>
        </w:rPr>
        <w:t xml:space="preserve">Figure </w:t>
      </w:r>
      <w:r w:rsidRPr="00117F8F">
        <w:rPr>
          <w:bCs w:val="0"/>
          <w:i w:val="0"/>
          <w:iCs w:val="0"/>
          <w:lang w:val="en-GB"/>
        </w:rPr>
        <w:fldChar w:fldCharType="begin"/>
      </w:r>
      <w:r w:rsidRPr="00117F8F">
        <w:rPr>
          <w:lang w:val="en-GB"/>
        </w:rPr>
        <w:instrText xml:space="preserve"> STYLEREF 1 \s </w:instrText>
      </w:r>
      <w:r w:rsidRPr="00117F8F">
        <w:rPr>
          <w:bCs w:val="0"/>
          <w:i w:val="0"/>
          <w:iCs w:val="0"/>
          <w:lang w:val="en-GB"/>
        </w:rPr>
        <w:fldChar w:fldCharType="separate"/>
      </w:r>
      <w:r w:rsidR="00AA1822">
        <w:rPr>
          <w:noProof/>
          <w:lang w:val="en-GB"/>
        </w:rPr>
        <w:t>2</w:t>
      </w:r>
      <w:r w:rsidRPr="00117F8F">
        <w:rPr>
          <w:bCs w:val="0"/>
          <w:i w:val="0"/>
          <w:iCs w:val="0"/>
          <w:lang w:val="en-GB"/>
        </w:rPr>
        <w:fldChar w:fldCharType="end"/>
      </w:r>
      <w:r w:rsidRPr="00117F8F">
        <w:rPr>
          <w:lang w:val="en-GB"/>
        </w:rPr>
        <w:noBreakHyphen/>
      </w:r>
      <w:r w:rsidRPr="00117F8F">
        <w:rPr>
          <w:bCs w:val="0"/>
          <w:i w:val="0"/>
          <w:iCs w:val="0"/>
          <w:lang w:val="en-GB"/>
        </w:rPr>
        <w:fldChar w:fldCharType="begin"/>
      </w:r>
      <w:r w:rsidRPr="00117F8F">
        <w:rPr>
          <w:lang w:val="en-GB"/>
        </w:rPr>
        <w:instrText xml:space="preserve"> SEQ Figure \* ARABIC \s 1 </w:instrText>
      </w:r>
      <w:r w:rsidRPr="00117F8F">
        <w:rPr>
          <w:bCs w:val="0"/>
          <w:i w:val="0"/>
          <w:iCs w:val="0"/>
          <w:lang w:val="en-GB"/>
        </w:rPr>
        <w:fldChar w:fldCharType="separate"/>
      </w:r>
      <w:r w:rsidR="00AA1822">
        <w:rPr>
          <w:noProof/>
          <w:lang w:val="en-GB"/>
        </w:rPr>
        <w:t>2</w:t>
      </w:r>
      <w:r w:rsidRPr="00117F8F">
        <w:rPr>
          <w:bCs w:val="0"/>
          <w:i w:val="0"/>
          <w:iCs w:val="0"/>
          <w:lang w:val="en-GB"/>
        </w:rPr>
        <w:fldChar w:fldCharType="end"/>
      </w:r>
      <w:r w:rsidRPr="00117F8F">
        <w:rPr>
          <w:lang w:val="en-GB"/>
        </w:rPr>
        <w:t xml:space="preserve"> Use of unimproved toilets and </w:t>
      </w:r>
      <w:r w:rsidR="00164FA5" w:rsidRPr="00117F8F">
        <w:rPr>
          <w:lang w:val="en-GB"/>
        </w:rPr>
        <w:t>open</w:t>
      </w:r>
      <w:r w:rsidRPr="00117F8F">
        <w:rPr>
          <w:lang w:val="en-GB"/>
        </w:rPr>
        <w:t xml:space="preserve"> defecation in areas within the OMVG basins</w:t>
      </w:r>
      <w:bookmarkEnd w:id="61"/>
      <w:bookmarkEnd w:id="62"/>
    </w:p>
    <w:p w:rsidR="00423792" w:rsidRPr="00117F8F" w:rsidRDefault="00423792" w:rsidP="004D78AB">
      <w:pPr>
        <w:pStyle w:val="ps"/>
        <w:rPr>
          <w:lang w:val="en-GB"/>
        </w:rPr>
      </w:pPr>
      <w:r w:rsidRPr="00117F8F">
        <w:rPr>
          <w:noProof/>
        </w:rPr>
        <w:drawing>
          <wp:inline distT="0" distB="0" distL="0" distR="0" wp14:anchorId="11000D7F" wp14:editId="40883F3B">
            <wp:extent cx="6008400" cy="2084400"/>
            <wp:effectExtent l="0" t="0" r="0" b="0"/>
            <wp:docPr id="106221" name="Picture 106197" descr="Chart, histogram, waterfall chart&#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6221" name="Picture 106197" descr="Chart, histogram, waterfall chart&#10;&#10;Description automatically generated"/>
                    <pic:cNvPicPr>
                      <a:picLocks noChangeAspect="1" noChangeArrowheads="1"/>
                    </pic:cNvPicPr>
                  </pic:nvPicPr>
                  <pic:blipFill>
                    <a:blip r:embed="rId138" cstate="print">
                      <a:extLst>
                        <a:ext uri="{28A0092B-C50C-407E-A947-70E740481C1C}">
                          <a14:useLocalDpi xmlns:a14="http://schemas.microsoft.com/office/drawing/2010/main" val="0"/>
                        </a:ext>
                      </a:extLst>
                    </a:blip>
                    <a:srcRect/>
                    <a:stretch>
                      <a:fillRect/>
                    </a:stretch>
                  </pic:blipFill>
                  <pic:spPr bwMode="auto">
                    <a:xfrm>
                      <a:off x="0" y="0"/>
                      <a:ext cx="6008400" cy="2084400"/>
                    </a:xfrm>
                    <a:prstGeom prst="rect">
                      <a:avLst/>
                    </a:prstGeom>
                    <a:noFill/>
                  </pic:spPr>
                </pic:pic>
              </a:graphicData>
            </a:graphic>
          </wp:inline>
        </w:drawing>
      </w:r>
    </w:p>
    <w:p w:rsidR="0006488C" w:rsidRDefault="0006488C">
      <w:pPr>
        <w:spacing w:after="160" w:line="259" w:lineRule="auto"/>
        <w:rPr>
          <w:rFonts w:ascii="Tw Cen MT" w:hAnsi="Tw Cen MT"/>
          <w:b/>
          <w:caps/>
          <w:sz w:val="24"/>
          <w:szCs w:val="24"/>
          <w:u w:val="single"/>
          <w:lang w:val="en-GB"/>
        </w:rPr>
      </w:pPr>
      <w:r>
        <w:rPr>
          <w:lang w:val="en-GB"/>
        </w:rPr>
        <w:br w:type="page"/>
      </w:r>
    </w:p>
    <w:p w:rsidR="00203323" w:rsidRPr="00117F8F" w:rsidRDefault="00740809">
      <w:pPr>
        <w:pStyle w:val="T1"/>
        <w:rPr>
          <w:lang w:val="en-GB"/>
        </w:rPr>
      </w:pPr>
      <w:r w:rsidRPr="00117F8F">
        <w:rPr>
          <w:lang w:val="en-GB"/>
        </w:rPr>
        <w:lastRenderedPageBreak/>
        <w:t>Summary tables for drinking water supply and sanitation</w:t>
      </w:r>
    </w:p>
    <w:p w:rsidR="00203323" w:rsidRPr="00117F8F" w:rsidRDefault="00740809">
      <w:pPr>
        <w:pStyle w:val="ps"/>
        <w:rPr>
          <w:lang w:val="en-GB"/>
        </w:rPr>
      </w:pPr>
      <w:r w:rsidRPr="00117F8F">
        <w:rPr>
          <w:lang w:val="en-GB"/>
        </w:rPr>
        <w:t xml:space="preserve">The following summary tables provide an overview of the current water supply and sanitation situation in the OMVG basins. </w:t>
      </w:r>
    </w:p>
    <w:p w:rsidR="00203323" w:rsidRPr="00117F8F" w:rsidRDefault="00740809">
      <w:pPr>
        <w:pStyle w:val="ps"/>
        <w:rPr>
          <w:lang w:val="en-GB"/>
        </w:rPr>
      </w:pPr>
      <w:r w:rsidRPr="00117F8F">
        <w:rPr>
          <w:lang w:val="en-GB"/>
        </w:rPr>
        <w:t xml:space="preserve">The table below shows the household access rates </w:t>
      </w:r>
      <w:r w:rsidR="006C35A6" w:rsidRPr="00117F8F">
        <w:rPr>
          <w:lang w:val="en-GB"/>
        </w:rPr>
        <w:t xml:space="preserve">for the </w:t>
      </w:r>
      <w:r w:rsidRPr="00117F8F">
        <w:rPr>
          <w:lang w:val="en-GB"/>
        </w:rPr>
        <w:t xml:space="preserve">different levels of </w:t>
      </w:r>
      <w:r w:rsidR="006C35A6" w:rsidRPr="00117F8F">
        <w:rPr>
          <w:lang w:val="en-GB"/>
        </w:rPr>
        <w:t>water</w:t>
      </w:r>
      <w:r w:rsidRPr="00117F8F">
        <w:rPr>
          <w:lang w:val="en-GB"/>
        </w:rPr>
        <w:t xml:space="preserve"> supply and sanitation services in the four Member States. The analysis of the table highlights the situation of the water supply and sanitation sector </w:t>
      </w:r>
      <w:r w:rsidR="00470859" w:rsidRPr="00117F8F">
        <w:rPr>
          <w:lang w:val="en-GB"/>
        </w:rPr>
        <w:t xml:space="preserve">in each country </w:t>
      </w:r>
      <w:r w:rsidRPr="00117F8F">
        <w:rPr>
          <w:lang w:val="en-GB"/>
        </w:rPr>
        <w:t>and provides an overview of the acceleration needed to achieve the sustainable development goals of targets 6.1 and 6.2 by 2030</w:t>
      </w:r>
      <w:r w:rsidR="00017FF7" w:rsidRPr="00117F8F">
        <w:rPr>
          <w:lang w:val="en-GB"/>
        </w:rPr>
        <w:t xml:space="preserve">. </w:t>
      </w:r>
    </w:p>
    <w:p w:rsidR="00203323" w:rsidRPr="00117F8F" w:rsidRDefault="00740809">
      <w:pPr>
        <w:pStyle w:val="Lgende"/>
        <w:keepNext/>
        <w:spacing w:before="120" w:after="0"/>
        <w:rPr>
          <w:lang w:val="en-GB"/>
        </w:rPr>
      </w:pPr>
      <w:bookmarkStart w:id="63" w:name="_Toc104213359"/>
      <w:r w:rsidRPr="00117F8F">
        <w:rPr>
          <w:lang w:val="en-GB"/>
        </w:rPr>
        <w:t xml:space="preserve">Table </w:t>
      </w:r>
      <w:r w:rsidRPr="00117F8F">
        <w:rPr>
          <w:lang w:val="en-GB"/>
        </w:rPr>
        <w:fldChar w:fldCharType="begin"/>
      </w:r>
      <w:r w:rsidRPr="00117F8F">
        <w:rPr>
          <w:lang w:val="en-GB"/>
        </w:rPr>
        <w:instrText xml:space="preserve"> STYLEREF 1 \s </w:instrText>
      </w:r>
      <w:r w:rsidRPr="00117F8F">
        <w:rPr>
          <w:lang w:val="en-GB"/>
        </w:rPr>
        <w:fldChar w:fldCharType="separate"/>
      </w:r>
      <w:r w:rsidR="00AA1822">
        <w:rPr>
          <w:noProof/>
          <w:lang w:val="en-GB"/>
        </w:rPr>
        <w:t>2</w:t>
      </w:r>
      <w:r w:rsidRPr="00117F8F">
        <w:rPr>
          <w:lang w:val="en-GB"/>
        </w:rPr>
        <w:fldChar w:fldCharType="end"/>
      </w:r>
      <w:r w:rsidRPr="00117F8F">
        <w:rPr>
          <w:lang w:val="en-GB"/>
        </w:rPr>
        <w:noBreakHyphen/>
      </w:r>
      <w:r w:rsidRPr="00117F8F">
        <w:rPr>
          <w:lang w:val="en-GB"/>
        </w:rPr>
        <w:fldChar w:fldCharType="begin"/>
      </w:r>
      <w:r w:rsidRPr="00117F8F">
        <w:rPr>
          <w:lang w:val="en-GB"/>
        </w:rPr>
        <w:instrText xml:space="preserve"> SEQ Tableau \* ARABIC \s 1 </w:instrText>
      </w:r>
      <w:r w:rsidRPr="00117F8F">
        <w:rPr>
          <w:lang w:val="en-GB"/>
        </w:rPr>
        <w:fldChar w:fldCharType="separate"/>
      </w:r>
      <w:r w:rsidR="00AA1822">
        <w:rPr>
          <w:noProof/>
          <w:lang w:val="en-GB"/>
        </w:rPr>
        <w:t>4</w:t>
      </w:r>
      <w:r w:rsidRPr="00117F8F">
        <w:rPr>
          <w:lang w:val="en-GB"/>
        </w:rPr>
        <w:fldChar w:fldCharType="end"/>
      </w:r>
      <w:r w:rsidR="002605E8" w:rsidRPr="00117F8F">
        <w:rPr>
          <w:lang w:val="en-GB"/>
        </w:rPr>
        <w:t xml:space="preserve"> Rate of access of the </w:t>
      </w:r>
      <w:r w:rsidRPr="00117F8F">
        <w:rPr>
          <w:lang w:val="en-GB"/>
        </w:rPr>
        <w:t xml:space="preserve">household population </w:t>
      </w:r>
      <w:r w:rsidR="006E324E" w:rsidRPr="00117F8F">
        <w:rPr>
          <w:lang w:val="en-GB"/>
        </w:rPr>
        <w:t xml:space="preserve">to </w:t>
      </w:r>
      <w:r w:rsidRPr="00117F8F">
        <w:rPr>
          <w:lang w:val="en-GB"/>
        </w:rPr>
        <w:t xml:space="preserve">drinking water and sanitation services in the countries </w:t>
      </w:r>
      <w:r w:rsidR="00A05CCF" w:rsidRPr="00117F8F">
        <w:rPr>
          <w:lang w:val="en-GB"/>
        </w:rPr>
        <w:t xml:space="preserve">of </w:t>
      </w:r>
      <w:r w:rsidRPr="00117F8F">
        <w:rPr>
          <w:lang w:val="en-GB"/>
        </w:rPr>
        <w:t xml:space="preserve">the OMVG </w:t>
      </w:r>
      <w:r w:rsidR="00A05CCF" w:rsidRPr="00117F8F">
        <w:rPr>
          <w:lang w:val="en-GB"/>
        </w:rPr>
        <w:t>area</w:t>
      </w:r>
      <w:bookmarkEnd w:id="63"/>
    </w:p>
    <w:tbl>
      <w:tblPr>
        <w:tblW w:w="7880" w:type="dxa"/>
        <w:jc w:val="center"/>
        <w:tblCellMar>
          <w:left w:w="70" w:type="dxa"/>
          <w:right w:w="70" w:type="dxa"/>
        </w:tblCellMar>
        <w:tblLook w:val="04A0" w:firstRow="1" w:lastRow="0" w:firstColumn="1" w:lastColumn="0" w:noHBand="0" w:noVBand="1"/>
      </w:tblPr>
      <w:tblGrid>
        <w:gridCol w:w="1440"/>
        <w:gridCol w:w="880"/>
        <w:gridCol w:w="820"/>
        <w:gridCol w:w="820"/>
        <w:gridCol w:w="820"/>
        <w:gridCol w:w="820"/>
        <w:gridCol w:w="760"/>
        <w:gridCol w:w="760"/>
        <w:gridCol w:w="760"/>
      </w:tblGrid>
      <w:tr w:rsidR="007E02EB" w:rsidRPr="00117F8F" w:rsidTr="007E02EB">
        <w:trPr>
          <w:trHeight w:val="420"/>
          <w:jc w:val="center"/>
        </w:trPr>
        <w:tc>
          <w:tcPr>
            <w:tcW w:w="1440" w:type="dxa"/>
            <w:vMerge w:val="restart"/>
            <w:tcBorders>
              <w:top w:val="single" w:sz="4" w:space="0" w:color="auto"/>
              <w:left w:val="single" w:sz="4" w:space="0" w:color="auto"/>
              <w:bottom w:val="single" w:sz="8" w:space="0" w:color="000000"/>
              <w:right w:val="single" w:sz="8" w:space="0" w:color="auto"/>
            </w:tcBorders>
            <w:shd w:val="clear" w:color="auto" w:fill="D9D9D9" w:themeFill="background1" w:themeFillShade="D9"/>
            <w:vAlign w:val="center"/>
            <w:hideMark/>
          </w:tcPr>
          <w:p w:rsidR="00203323" w:rsidRPr="00117F8F" w:rsidRDefault="00740809">
            <w:pPr>
              <w:jc w:val="center"/>
              <w:rPr>
                <w:rFonts w:ascii="Arial Narrow" w:hAnsi="Arial Narrow" w:cs="Calibri"/>
                <w:b/>
                <w:bCs/>
                <w:color w:val="000000"/>
                <w:sz w:val="18"/>
                <w:szCs w:val="18"/>
                <w:lang w:val="en-GB" w:eastAsia="pt-PT"/>
              </w:rPr>
            </w:pPr>
            <w:r w:rsidRPr="00117F8F">
              <w:rPr>
                <w:rFonts w:ascii="Arial Narrow" w:hAnsi="Arial Narrow" w:cs="Arial"/>
                <w:b/>
                <w:bCs/>
                <w:color w:val="000000"/>
                <w:sz w:val="18"/>
                <w:szCs w:val="18"/>
                <w:lang w:val="en-GB" w:eastAsia="pt-PT"/>
              </w:rPr>
              <w:t>Service Level</w:t>
            </w:r>
          </w:p>
        </w:tc>
        <w:tc>
          <w:tcPr>
            <w:tcW w:w="1700" w:type="dxa"/>
            <w:gridSpan w:val="2"/>
            <w:tcBorders>
              <w:top w:val="single" w:sz="4" w:space="0" w:color="auto"/>
              <w:left w:val="nil"/>
              <w:bottom w:val="single" w:sz="8" w:space="0" w:color="auto"/>
              <w:right w:val="single" w:sz="8" w:space="0" w:color="000000"/>
            </w:tcBorders>
            <w:shd w:val="clear" w:color="auto" w:fill="D9D9D9" w:themeFill="background1" w:themeFillShade="D9"/>
            <w:noWrap/>
            <w:vAlign w:val="center"/>
            <w:hideMark/>
          </w:tcPr>
          <w:p w:rsidR="00203323" w:rsidRPr="00117F8F" w:rsidRDefault="00740809">
            <w:pPr>
              <w:jc w:val="center"/>
              <w:rPr>
                <w:rFonts w:ascii="Arial Narrow" w:hAnsi="Arial Narrow" w:cs="Calibri"/>
                <w:b/>
                <w:bCs/>
                <w:color w:val="000000"/>
                <w:sz w:val="18"/>
                <w:szCs w:val="18"/>
                <w:lang w:val="en-GB" w:eastAsia="pt-PT"/>
              </w:rPr>
            </w:pPr>
            <w:r w:rsidRPr="00117F8F">
              <w:rPr>
                <w:rFonts w:ascii="Arial Narrow" w:hAnsi="Arial Narrow" w:cs="Arial"/>
                <w:b/>
                <w:bCs/>
                <w:color w:val="000000"/>
                <w:sz w:val="18"/>
                <w:szCs w:val="18"/>
                <w:lang w:val="en-GB" w:eastAsia="pt-PT"/>
              </w:rPr>
              <w:t>Gambia</w:t>
            </w:r>
          </w:p>
        </w:tc>
        <w:tc>
          <w:tcPr>
            <w:tcW w:w="1640" w:type="dxa"/>
            <w:gridSpan w:val="2"/>
            <w:tcBorders>
              <w:top w:val="single" w:sz="4" w:space="0" w:color="auto"/>
              <w:left w:val="nil"/>
              <w:bottom w:val="single" w:sz="8" w:space="0" w:color="auto"/>
              <w:right w:val="single" w:sz="8" w:space="0" w:color="000000"/>
            </w:tcBorders>
            <w:shd w:val="clear" w:color="auto" w:fill="D9D9D9" w:themeFill="background1" w:themeFillShade="D9"/>
            <w:noWrap/>
            <w:vAlign w:val="center"/>
            <w:hideMark/>
          </w:tcPr>
          <w:p w:rsidR="00203323" w:rsidRPr="00117F8F" w:rsidRDefault="00740809">
            <w:pPr>
              <w:jc w:val="center"/>
              <w:rPr>
                <w:rFonts w:ascii="Arial Narrow" w:hAnsi="Arial Narrow" w:cs="Calibri"/>
                <w:b/>
                <w:bCs/>
                <w:color w:val="000000"/>
                <w:sz w:val="18"/>
                <w:szCs w:val="18"/>
                <w:lang w:val="en-GB" w:eastAsia="pt-PT"/>
              </w:rPr>
            </w:pPr>
            <w:r w:rsidRPr="00117F8F">
              <w:rPr>
                <w:rFonts w:ascii="Arial Narrow" w:hAnsi="Arial Narrow" w:cs="Arial"/>
                <w:b/>
                <w:bCs/>
                <w:color w:val="000000"/>
                <w:sz w:val="18"/>
                <w:szCs w:val="18"/>
                <w:lang w:val="en-GB" w:eastAsia="pt-PT"/>
              </w:rPr>
              <w:t>Guinea</w:t>
            </w:r>
          </w:p>
        </w:tc>
        <w:tc>
          <w:tcPr>
            <w:tcW w:w="1580" w:type="dxa"/>
            <w:gridSpan w:val="2"/>
            <w:tcBorders>
              <w:top w:val="single" w:sz="4" w:space="0" w:color="auto"/>
              <w:left w:val="nil"/>
              <w:bottom w:val="single" w:sz="8" w:space="0" w:color="auto"/>
              <w:right w:val="single" w:sz="8" w:space="0" w:color="000000"/>
            </w:tcBorders>
            <w:shd w:val="clear" w:color="auto" w:fill="D9D9D9" w:themeFill="background1" w:themeFillShade="D9"/>
            <w:vAlign w:val="center"/>
            <w:hideMark/>
          </w:tcPr>
          <w:p w:rsidR="00203323" w:rsidRPr="00117F8F" w:rsidRDefault="00740809">
            <w:pPr>
              <w:jc w:val="center"/>
              <w:rPr>
                <w:rFonts w:ascii="Arial Narrow" w:hAnsi="Arial Narrow" w:cs="Calibri"/>
                <w:b/>
                <w:bCs/>
                <w:color w:val="000000"/>
                <w:sz w:val="18"/>
                <w:szCs w:val="18"/>
                <w:lang w:val="en-GB" w:eastAsia="pt-PT"/>
              </w:rPr>
            </w:pPr>
            <w:r w:rsidRPr="00117F8F">
              <w:rPr>
                <w:rFonts w:ascii="Arial Narrow" w:hAnsi="Arial Narrow" w:cs="Arial"/>
                <w:b/>
                <w:bCs/>
                <w:color w:val="000000"/>
                <w:sz w:val="18"/>
                <w:szCs w:val="18"/>
                <w:lang w:val="en-GB" w:eastAsia="pt-PT"/>
              </w:rPr>
              <w:t>Guinea-Bissau</w:t>
            </w:r>
          </w:p>
        </w:tc>
        <w:tc>
          <w:tcPr>
            <w:tcW w:w="1520" w:type="dxa"/>
            <w:gridSpan w:val="2"/>
            <w:tcBorders>
              <w:top w:val="single" w:sz="4" w:space="0" w:color="auto"/>
              <w:left w:val="nil"/>
              <w:bottom w:val="single" w:sz="8" w:space="0" w:color="auto"/>
              <w:right w:val="single" w:sz="4" w:space="0" w:color="auto"/>
            </w:tcBorders>
            <w:shd w:val="clear" w:color="auto" w:fill="D9D9D9" w:themeFill="background1" w:themeFillShade="D9"/>
            <w:noWrap/>
            <w:vAlign w:val="center"/>
            <w:hideMark/>
          </w:tcPr>
          <w:p w:rsidR="00203323" w:rsidRPr="00117F8F" w:rsidRDefault="00740809">
            <w:pPr>
              <w:jc w:val="center"/>
              <w:rPr>
                <w:rFonts w:ascii="Arial Narrow" w:hAnsi="Arial Narrow" w:cs="Calibri"/>
                <w:b/>
                <w:bCs/>
                <w:color w:val="000000"/>
                <w:sz w:val="18"/>
                <w:szCs w:val="18"/>
                <w:lang w:val="en-GB" w:eastAsia="pt-PT"/>
              </w:rPr>
            </w:pPr>
            <w:r w:rsidRPr="00117F8F">
              <w:rPr>
                <w:rFonts w:ascii="Arial Narrow" w:hAnsi="Arial Narrow" w:cs="Arial"/>
                <w:b/>
                <w:bCs/>
                <w:color w:val="000000"/>
                <w:sz w:val="18"/>
                <w:szCs w:val="18"/>
                <w:lang w:val="en-GB" w:eastAsia="pt-PT"/>
              </w:rPr>
              <w:t>Senegal</w:t>
            </w:r>
          </w:p>
        </w:tc>
      </w:tr>
      <w:tr w:rsidR="007E02EB" w:rsidRPr="00117F8F" w:rsidTr="007E02EB">
        <w:trPr>
          <w:trHeight w:val="1380"/>
          <w:jc w:val="center"/>
        </w:trPr>
        <w:tc>
          <w:tcPr>
            <w:tcW w:w="1440" w:type="dxa"/>
            <w:vMerge/>
            <w:tcBorders>
              <w:top w:val="single" w:sz="8" w:space="0" w:color="auto"/>
              <w:left w:val="single" w:sz="4" w:space="0" w:color="auto"/>
              <w:bottom w:val="single" w:sz="8" w:space="0" w:color="000000"/>
              <w:right w:val="single" w:sz="8" w:space="0" w:color="auto"/>
            </w:tcBorders>
            <w:shd w:val="clear" w:color="auto" w:fill="D9D9D9" w:themeFill="background1" w:themeFillShade="D9"/>
            <w:vAlign w:val="center"/>
            <w:hideMark/>
          </w:tcPr>
          <w:p w:rsidR="002605E8" w:rsidRPr="00117F8F" w:rsidRDefault="002605E8" w:rsidP="002605E8">
            <w:pPr>
              <w:rPr>
                <w:rFonts w:ascii="Arial Narrow" w:hAnsi="Arial Narrow" w:cs="Calibri"/>
                <w:b/>
                <w:bCs/>
                <w:color w:val="000000"/>
                <w:sz w:val="18"/>
                <w:szCs w:val="18"/>
                <w:lang w:val="en-GB" w:eastAsia="pt-PT"/>
              </w:rPr>
            </w:pPr>
          </w:p>
        </w:tc>
        <w:tc>
          <w:tcPr>
            <w:tcW w:w="880" w:type="dxa"/>
            <w:tcBorders>
              <w:top w:val="nil"/>
              <w:left w:val="nil"/>
              <w:bottom w:val="single" w:sz="8" w:space="0" w:color="auto"/>
              <w:right w:val="single" w:sz="8" w:space="0" w:color="auto"/>
            </w:tcBorders>
            <w:shd w:val="clear" w:color="auto" w:fill="D9D9D9" w:themeFill="background1" w:themeFillShade="D9"/>
            <w:textDirection w:val="btLr"/>
            <w:vAlign w:val="center"/>
            <w:hideMark/>
          </w:tcPr>
          <w:p w:rsidR="00203323" w:rsidRPr="00117F8F" w:rsidRDefault="00C86345">
            <w:pPr>
              <w:jc w:val="center"/>
              <w:rPr>
                <w:rFonts w:ascii="Arial Narrow" w:hAnsi="Arial Narrow" w:cs="Calibri"/>
                <w:b/>
                <w:bCs/>
                <w:color w:val="000000"/>
                <w:sz w:val="18"/>
                <w:szCs w:val="18"/>
                <w:lang w:val="en-GB" w:eastAsia="pt-PT"/>
              </w:rPr>
            </w:pPr>
            <w:r w:rsidRPr="00117F8F">
              <w:rPr>
                <w:rFonts w:ascii="Arial Narrow" w:hAnsi="Arial Narrow" w:cs="Arial"/>
                <w:b/>
                <w:bCs/>
                <w:color w:val="000000"/>
                <w:sz w:val="18"/>
                <w:szCs w:val="18"/>
                <w:lang w:val="en-GB" w:eastAsia="pt-PT"/>
              </w:rPr>
              <w:t>Drinking water</w:t>
            </w:r>
          </w:p>
        </w:tc>
        <w:tc>
          <w:tcPr>
            <w:tcW w:w="820" w:type="dxa"/>
            <w:tcBorders>
              <w:top w:val="nil"/>
              <w:left w:val="nil"/>
              <w:bottom w:val="single" w:sz="8" w:space="0" w:color="auto"/>
              <w:right w:val="single" w:sz="8" w:space="0" w:color="auto"/>
            </w:tcBorders>
            <w:shd w:val="clear" w:color="auto" w:fill="D9D9D9" w:themeFill="background1" w:themeFillShade="D9"/>
            <w:textDirection w:val="btLr"/>
            <w:vAlign w:val="center"/>
            <w:hideMark/>
          </w:tcPr>
          <w:p w:rsidR="00203323" w:rsidRPr="00117F8F" w:rsidRDefault="00740809">
            <w:pPr>
              <w:jc w:val="center"/>
              <w:rPr>
                <w:rFonts w:ascii="Arial Narrow" w:hAnsi="Arial Narrow" w:cs="Calibri"/>
                <w:b/>
                <w:bCs/>
                <w:color w:val="000000"/>
                <w:sz w:val="18"/>
                <w:szCs w:val="18"/>
                <w:lang w:val="en-GB" w:eastAsia="pt-PT"/>
              </w:rPr>
            </w:pPr>
            <w:r w:rsidRPr="00117F8F">
              <w:rPr>
                <w:rFonts w:ascii="Arial Narrow" w:hAnsi="Arial Narrow" w:cs="Arial"/>
                <w:b/>
                <w:bCs/>
                <w:color w:val="000000"/>
                <w:sz w:val="18"/>
                <w:szCs w:val="18"/>
                <w:lang w:val="en-GB" w:eastAsia="pt-PT"/>
              </w:rPr>
              <w:t>Sanitation</w:t>
            </w:r>
          </w:p>
        </w:tc>
        <w:tc>
          <w:tcPr>
            <w:tcW w:w="820" w:type="dxa"/>
            <w:tcBorders>
              <w:top w:val="nil"/>
              <w:left w:val="nil"/>
              <w:bottom w:val="single" w:sz="8" w:space="0" w:color="auto"/>
              <w:right w:val="single" w:sz="8" w:space="0" w:color="auto"/>
            </w:tcBorders>
            <w:shd w:val="clear" w:color="auto" w:fill="D9D9D9" w:themeFill="background1" w:themeFillShade="D9"/>
            <w:textDirection w:val="btLr"/>
            <w:vAlign w:val="center"/>
            <w:hideMark/>
          </w:tcPr>
          <w:p w:rsidR="00203323" w:rsidRPr="00117F8F" w:rsidRDefault="00C86345">
            <w:pPr>
              <w:jc w:val="center"/>
              <w:rPr>
                <w:rFonts w:ascii="Arial Narrow" w:hAnsi="Arial Narrow" w:cs="Calibri"/>
                <w:b/>
                <w:bCs/>
                <w:color w:val="000000"/>
                <w:sz w:val="18"/>
                <w:szCs w:val="18"/>
                <w:lang w:val="en-GB" w:eastAsia="pt-PT"/>
              </w:rPr>
            </w:pPr>
            <w:r w:rsidRPr="00117F8F">
              <w:rPr>
                <w:rFonts w:ascii="Arial Narrow" w:hAnsi="Arial Narrow" w:cs="Arial"/>
                <w:b/>
                <w:bCs/>
                <w:color w:val="000000"/>
                <w:sz w:val="18"/>
                <w:szCs w:val="18"/>
                <w:lang w:val="en-GB" w:eastAsia="pt-PT"/>
              </w:rPr>
              <w:t>Drinking water</w:t>
            </w:r>
          </w:p>
        </w:tc>
        <w:tc>
          <w:tcPr>
            <w:tcW w:w="820" w:type="dxa"/>
            <w:tcBorders>
              <w:top w:val="nil"/>
              <w:left w:val="nil"/>
              <w:bottom w:val="single" w:sz="8" w:space="0" w:color="auto"/>
              <w:right w:val="single" w:sz="8" w:space="0" w:color="auto"/>
            </w:tcBorders>
            <w:shd w:val="clear" w:color="auto" w:fill="D9D9D9" w:themeFill="background1" w:themeFillShade="D9"/>
            <w:textDirection w:val="btLr"/>
            <w:vAlign w:val="center"/>
            <w:hideMark/>
          </w:tcPr>
          <w:p w:rsidR="00203323" w:rsidRPr="00117F8F" w:rsidRDefault="00740809">
            <w:pPr>
              <w:jc w:val="center"/>
              <w:rPr>
                <w:rFonts w:ascii="Arial Narrow" w:hAnsi="Arial Narrow" w:cs="Calibri"/>
                <w:b/>
                <w:bCs/>
                <w:color w:val="000000"/>
                <w:sz w:val="18"/>
                <w:szCs w:val="18"/>
                <w:lang w:val="en-GB" w:eastAsia="pt-PT"/>
              </w:rPr>
            </w:pPr>
            <w:r w:rsidRPr="00117F8F">
              <w:rPr>
                <w:rFonts w:ascii="Arial Narrow" w:hAnsi="Arial Narrow" w:cs="Arial"/>
                <w:b/>
                <w:bCs/>
                <w:color w:val="000000"/>
                <w:sz w:val="18"/>
                <w:szCs w:val="18"/>
                <w:lang w:val="en-GB" w:eastAsia="pt-PT"/>
              </w:rPr>
              <w:t>Sanitation</w:t>
            </w:r>
          </w:p>
        </w:tc>
        <w:tc>
          <w:tcPr>
            <w:tcW w:w="820" w:type="dxa"/>
            <w:tcBorders>
              <w:top w:val="nil"/>
              <w:left w:val="nil"/>
              <w:bottom w:val="single" w:sz="8" w:space="0" w:color="auto"/>
              <w:right w:val="single" w:sz="8" w:space="0" w:color="auto"/>
            </w:tcBorders>
            <w:shd w:val="clear" w:color="auto" w:fill="D9D9D9" w:themeFill="background1" w:themeFillShade="D9"/>
            <w:textDirection w:val="btLr"/>
            <w:vAlign w:val="center"/>
            <w:hideMark/>
          </w:tcPr>
          <w:p w:rsidR="00203323" w:rsidRPr="00117F8F" w:rsidRDefault="00C86345">
            <w:pPr>
              <w:jc w:val="center"/>
              <w:rPr>
                <w:rFonts w:ascii="Arial Narrow" w:hAnsi="Arial Narrow" w:cs="Calibri"/>
                <w:b/>
                <w:bCs/>
                <w:color w:val="000000"/>
                <w:sz w:val="18"/>
                <w:szCs w:val="18"/>
                <w:lang w:val="en-GB" w:eastAsia="pt-PT"/>
              </w:rPr>
            </w:pPr>
            <w:r w:rsidRPr="00117F8F">
              <w:rPr>
                <w:rFonts w:ascii="Arial Narrow" w:hAnsi="Arial Narrow" w:cs="Arial"/>
                <w:b/>
                <w:bCs/>
                <w:color w:val="000000"/>
                <w:sz w:val="18"/>
                <w:szCs w:val="18"/>
                <w:lang w:val="en-GB" w:eastAsia="pt-PT"/>
              </w:rPr>
              <w:t>Drinking water</w:t>
            </w:r>
          </w:p>
        </w:tc>
        <w:tc>
          <w:tcPr>
            <w:tcW w:w="760" w:type="dxa"/>
            <w:tcBorders>
              <w:top w:val="nil"/>
              <w:left w:val="nil"/>
              <w:bottom w:val="single" w:sz="8" w:space="0" w:color="auto"/>
              <w:right w:val="single" w:sz="8" w:space="0" w:color="auto"/>
            </w:tcBorders>
            <w:shd w:val="clear" w:color="auto" w:fill="D9D9D9" w:themeFill="background1" w:themeFillShade="D9"/>
            <w:textDirection w:val="btLr"/>
            <w:vAlign w:val="center"/>
            <w:hideMark/>
          </w:tcPr>
          <w:p w:rsidR="00203323" w:rsidRPr="00117F8F" w:rsidRDefault="00740809">
            <w:pPr>
              <w:jc w:val="center"/>
              <w:rPr>
                <w:rFonts w:ascii="Arial Narrow" w:hAnsi="Arial Narrow" w:cs="Calibri"/>
                <w:b/>
                <w:bCs/>
                <w:color w:val="000000"/>
                <w:sz w:val="18"/>
                <w:szCs w:val="18"/>
                <w:lang w:val="en-GB" w:eastAsia="pt-PT"/>
              </w:rPr>
            </w:pPr>
            <w:r w:rsidRPr="00117F8F">
              <w:rPr>
                <w:rFonts w:ascii="Arial Narrow" w:hAnsi="Arial Narrow" w:cs="Arial"/>
                <w:b/>
                <w:bCs/>
                <w:color w:val="000000"/>
                <w:sz w:val="18"/>
                <w:szCs w:val="18"/>
                <w:lang w:val="en-GB" w:eastAsia="pt-PT"/>
              </w:rPr>
              <w:t>Sanitation</w:t>
            </w:r>
          </w:p>
        </w:tc>
        <w:tc>
          <w:tcPr>
            <w:tcW w:w="760" w:type="dxa"/>
            <w:tcBorders>
              <w:top w:val="nil"/>
              <w:left w:val="nil"/>
              <w:bottom w:val="single" w:sz="8" w:space="0" w:color="auto"/>
              <w:right w:val="single" w:sz="8" w:space="0" w:color="auto"/>
            </w:tcBorders>
            <w:shd w:val="clear" w:color="auto" w:fill="D9D9D9" w:themeFill="background1" w:themeFillShade="D9"/>
            <w:textDirection w:val="btLr"/>
            <w:vAlign w:val="center"/>
            <w:hideMark/>
          </w:tcPr>
          <w:p w:rsidR="00203323" w:rsidRPr="00117F8F" w:rsidRDefault="00C86345">
            <w:pPr>
              <w:jc w:val="center"/>
              <w:rPr>
                <w:rFonts w:ascii="Arial Narrow" w:hAnsi="Arial Narrow" w:cs="Calibri"/>
                <w:b/>
                <w:bCs/>
                <w:color w:val="000000"/>
                <w:sz w:val="18"/>
                <w:szCs w:val="18"/>
                <w:lang w:val="en-GB" w:eastAsia="pt-PT"/>
              </w:rPr>
            </w:pPr>
            <w:r w:rsidRPr="00117F8F">
              <w:rPr>
                <w:rFonts w:ascii="Arial Narrow" w:hAnsi="Arial Narrow" w:cs="Arial"/>
                <w:b/>
                <w:bCs/>
                <w:color w:val="000000"/>
                <w:sz w:val="18"/>
                <w:szCs w:val="18"/>
                <w:lang w:val="en-GB" w:eastAsia="pt-PT"/>
              </w:rPr>
              <w:t>Drinking water</w:t>
            </w:r>
          </w:p>
        </w:tc>
        <w:tc>
          <w:tcPr>
            <w:tcW w:w="760" w:type="dxa"/>
            <w:tcBorders>
              <w:top w:val="nil"/>
              <w:left w:val="nil"/>
              <w:bottom w:val="nil"/>
              <w:right w:val="single" w:sz="4" w:space="0" w:color="auto"/>
            </w:tcBorders>
            <w:shd w:val="clear" w:color="auto" w:fill="D9D9D9" w:themeFill="background1" w:themeFillShade="D9"/>
            <w:textDirection w:val="btLr"/>
            <w:vAlign w:val="center"/>
            <w:hideMark/>
          </w:tcPr>
          <w:p w:rsidR="00203323" w:rsidRPr="00117F8F" w:rsidRDefault="00740809">
            <w:pPr>
              <w:jc w:val="center"/>
              <w:rPr>
                <w:rFonts w:ascii="Arial Narrow" w:hAnsi="Arial Narrow" w:cs="Calibri"/>
                <w:b/>
                <w:bCs/>
                <w:color w:val="000000"/>
                <w:sz w:val="18"/>
                <w:szCs w:val="18"/>
                <w:lang w:val="en-GB" w:eastAsia="pt-PT"/>
              </w:rPr>
            </w:pPr>
            <w:r w:rsidRPr="00117F8F">
              <w:rPr>
                <w:rFonts w:ascii="Arial Narrow" w:hAnsi="Arial Narrow" w:cs="Arial"/>
                <w:b/>
                <w:bCs/>
                <w:color w:val="000000"/>
                <w:sz w:val="18"/>
                <w:szCs w:val="18"/>
                <w:lang w:val="en-GB" w:eastAsia="pt-PT"/>
              </w:rPr>
              <w:t>Sanitation</w:t>
            </w:r>
          </w:p>
        </w:tc>
      </w:tr>
      <w:tr w:rsidR="002605E8" w:rsidRPr="00117F8F" w:rsidTr="007E02EB">
        <w:trPr>
          <w:trHeight w:val="199"/>
          <w:jc w:val="center"/>
        </w:trPr>
        <w:tc>
          <w:tcPr>
            <w:tcW w:w="1440" w:type="dxa"/>
            <w:tcBorders>
              <w:top w:val="nil"/>
              <w:left w:val="single" w:sz="4" w:space="0" w:color="auto"/>
              <w:bottom w:val="nil"/>
              <w:right w:val="single" w:sz="8" w:space="0" w:color="auto"/>
            </w:tcBorders>
            <w:shd w:val="clear" w:color="auto" w:fill="auto"/>
            <w:vAlign w:val="center"/>
            <w:hideMark/>
          </w:tcPr>
          <w:p w:rsidR="00203323" w:rsidRPr="00117F8F" w:rsidRDefault="00C86345">
            <w:pPr>
              <w:jc w:val="center"/>
              <w:rPr>
                <w:rFonts w:ascii="Arial Narrow" w:hAnsi="Arial Narrow" w:cs="Calibri"/>
                <w:color w:val="000000"/>
                <w:sz w:val="18"/>
                <w:szCs w:val="18"/>
                <w:lang w:val="en-GB" w:eastAsia="pt-PT"/>
              </w:rPr>
            </w:pPr>
            <w:r w:rsidRPr="00117F8F">
              <w:rPr>
                <w:rFonts w:ascii="Arial Narrow" w:hAnsi="Arial Narrow" w:cs="Arial"/>
                <w:color w:val="000000"/>
                <w:sz w:val="18"/>
                <w:szCs w:val="18"/>
                <w:lang w:val="en-GB" w:eastAsia="pt-PT"/>
              </w:rPr>
              <w:t>Basic Service</w:t>
            </w:r>
          </w:p>
        </w:tc>
        <w:tc>
          <w:tcPr>
            <w:tcW w:w="880"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203323" w:rsidRPr="00117F8F" w:rsidRDefault="00740809">
            <w:pPr>
              <w:jc w:val="center"/>
              <w:rPr>
                <w:rFonts w:ascii="Arial Narrow" w:hAnsi="Arial Narrow" w:cs="Calibri"/>
                <w:color w:val="000000"/>
                <w:sz w:val="18"/>
                <w:szCs w:val="18"/>
                <w:lang w:val="en-GB" w:eastAsia="pt-PT"/>
              </w:rPr>
            </w:pPr>
            <w:r w:rsidRPr="00117F8F">
              <w:rPr>
                <w:rFonts w:ascii="Arial Narrow" w:hAnsi="Arial Narrow" w:cs="Arial"/>
                <w:color w:val="000000"/>
                <w:sz w:val="18"/>
                <w:szCs w:val="18"/>
                <w:lang w:val="en-GB" w:eastAsia="pt-PT"/>
              </w:rPr>
              <w:t>77%</w:t>
            </w:r>
          </w:p>
        </w:tc>
        <w:tc>
          <w:tcPr>
            <w:tcW w:w="820"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203323" w:rsidRPr="00117F8F" w:rsidRDefault="00740809">
            <w:pPr>
              <w:jc w:val="center"/>
              <w:rPr>
                <w:rFonts w:ascii="Arial Narrow" w:hAnsi="Arial Narrow" w:cs="Calibri"/>
                <w:color w:val="000000"/>
                <w:sz w:val="18"/>
                <w:szCs w:val="18"/>
                <w:lang w:val="en-GB" w:eastAsia="pt-PT"/>
              </w:rPr>
            </w:pPr>
            <w:r w:rsidRPr="00117F8F">
              <w:rPr>
                <w:rFonts w:ascii="Arial Narrow" w:hAnsi="Arial Narrow" w:cs="Arial"/>
                <w:color w:val="000000"/>
                <w:sz w:val="18"/>
                <w:szCs w:val="18"/>
                <w:lang w:val="en-GB" w:eastAsia="pt-PT"/>
              </w:rPr>
              <w:t>35%</w:t>
            </w:r>
          </w:p>
        </w:tc>
        <w:tc>
          <w:tcPr>
            <w:tcW w:w="820"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203323" w:rsidRPr="00117F8F" w:rsidRDefault="00740809">
            <w:pPr>
              <w:jc w:val="center"/>
              <w:rPr>
                <w:rFonts w:ascii="Arial Narrow" w:hAnsi="Arial Narrow" w:cs="Calibri"/>
                <w:color w:val="000000"/>
                <w:sz w:val="18"/>
                <w:szCs w:val="18"/>
                <w:lang w:val="en-GB" w:eastAsia="pt-PT"/>
              </w:rPr>
            </w:pPr>
            <w:r w:rsidRPr="00117F8F">
              <w:rPr>
                <w:rFonts w:ascii="Arial Narrow" w:hAnsi="Arial Narrow" w:cs="Arial"/>
                <w:color w:val="000000"/>
                <w:sz w:val="18"/>
                <w:szCs w:val="18"/>
                <w:lang w:val="en-GB" w:eastAsia="pt-PT"/>
              </w:rPr>
              <w:t>58%</w:t>
            </w:r>
          </w:p>
        </w:tc>
        <w:tc>
          <w:tcPr>
            <w:tcW w:w="820"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203323" w:rsidRPr="00117F8F" w:rsidRDefault="00740809">
            <w:pPr>
              <w:jc w:val="center"/>
              <w:rPr>
                <w:rFonts w:ascii="Arial Narrow" w:hAnsi="Arial Narrow" w:cs="Calibri"/>
                <w:color w:val="000000"/>
                <w:sz w:val="18"/>
                <w:szCs w:val="18"/>
                <w:lang w:val="en-GB" w:eastAsia="pt-PT"/>
              </w:rPr>
            </w:pPr>
            <w:r w:rsidRPr="00117F8F">
              <w:rPr>
                <w:rFonts w:ascii="Arial Narrow" w:hAnsi="Arial Narrow" w:cs="Arial"/>
                <w:color w:val="000000"/>
                <w:sz w:val="18"/>
                <w:szCs w:val="18"/>
                <w:lang w:val="en-GB" w:eastAsia="pt-PT"/>
              </w:rPr>
              <w:t>32%</w:t>
            </w:r>
          </w:p>
        </w:tc>
        <w:tc>
          <w:tcPr>
            <w:tcW w:w="820"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203323" w:rsidRPr="00117F8F" w:rsidRDefault="00740809">
            <w:pPr>
              <w:jc w:val="center"/>
              <w:rPr>
                <w:rFonts w:ascii="Arial Narrow" w:hAnsi="Arial Narrow" w:cs="Calibri"/>
                <w:color w:val="000000"/>
                <w:sz w:val="18"/>
                <w:szCs w:val="18"/>
                <w:lang w:val="en-GB" w:eastAsia="pt-PT"/>
              </w:rPr>
            </w:pPr>
            <w:r w:rsidRPr="00117F8F">
              <w:rPr>
                <w:rFonts w:ascii="Arial Narrow" w:hAnsi="Arial Narrow" w:cs="Arial"/>
                <w:color w:val="000000"/>
                <w:sz w:val="18"/>
                <w:szCs w:val="18"/>
                <w:lang w:val="en-GB" w:eastAsia="pt-PT"/>
              </w:rPr>
              <w:t>52%</w:t>
            </w:r>
          </w:p>
        </w:tc>
        <w:tc>
          <w:tcPr>
            <w:tcW w:w="760"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203323" w:rsidRPr="00117F8F" w:rsidRDefault="00740809">
            <w:pPr>
              <w:jc w:val="center"/>
              <w:rPr>
                <w:rFonts w:ascii="Arial Narrow" w:hAnsi="Arial Narrow" w:cs="Calibri"/>
                <w:color w:val="000000"/>
                <w:sz w:val="18"/>
                <w:szCs w:val="18"/>
                <w:lang w:val="en-GB" w:eastAsia="pt-PT"/>
              </w:rPr>
            </w:pPr>
            <w:r w:rsidRPr="00117F8F">
              <w:rPr>
                <w:rFonts w:ascii="Arial Narrow" w:hAnsi="Arial Narrow" w:cs="Calibri"/>
                <w:color w:val="000000"/>
                <w:sz w:val="18"/>
                <w:szCs w:val="18"/>
                <w:lang w:val="en-GB" w:eastAsia="pt-PT"/>
              </w:rPr>
              <w:t>7%</w:t>
            </w:r>
          </w:p>
        </w:tc>
        <w:tc>
          <w:tcPr>
            <w:tcW w:w="760" w:type="dxa"/>
            <w:tcBorders>
              <w:top w:val="nil"/>
              <w:left w:val="nil"/>
              <w:bottom w:val="nil"/>
              <w:right w:val="nil"/>
            </w:tcBorders>
            <w:shd w:val="clear" w:color="auto" w:fill="auto"/>
            <w:noWrap/>
            <w:vAlign w:val="center"/>
            <w:hideMark/>
          </w:tcPr>
          <w:p w:rsidR="00203323" w:rsidRPr="00117F8F" w:rsidRDefault="00740809">
            <w:pPr>
              <w:jc w:val="center"/>
              <w:rPr>
                <w:rFonts w:ascii="Arial Narrow" w:hAnsi="Arial Narrow" w:cs="Calibri"/>
                <w:color w:val="000000"/>
                <w:sz w:val="18"/>
                <w:szCs w:val="18"/>
                <w:lang w:val="en-GB" w:eastAsia="pt-PT"/>
              </w:rPr>
            </w:pPr>
            <w:r w:rsidRPr="00117F8F">
              <w:rPr>
                <w:rFonts w:ascii="Arial Narrow" w:hAnsi="Arial Narrow" w:cs="Arial"/>
                <w:color w:val="000000"/>
                <w:sz w:val="18"/>
                <w:szCs w:val="18"/>
                <w:lang w:val="en-GB" w:eastAsia="pt-PT"/>
              </w:rPr>
              <w:t>60%</w:t>
            </w:r>
          </w:p>
        </w:tc>
        <w:tc>
          <w:tcPr>
            <w:tcW w:w="760" w:type="dxa"/>
            <w:vMerge w:val="restart"/>
            <w:tcBorders>
              <w:top w:val="single" w:sz="8" w:space="0" w:color="auto"/>
              <w:left w:val="single" w:sz="8" w:space="0" w:color="auto"/>
              <w:bottom w:val="single" w:sz="8" w:space="0" w:color="000000"/>
              <w:right w:val="single" w:sz="4" w:space="0" w:color="auto"/>
            </w:tcBorders>
            <w:shd w:val="clear" w:color="auto" w:fill="auto"/>
            <w:noWrap/>
            <w:vAlign w:val="center"/>
            <w:hideMark/>
          </w:tcPr>
          <w:p w:rsidR="00203323" w:rsidRPr="00117F8F" w:rsidRDefault="006372C6">
            <w:pPr>
              <w:jc w:val="center"/>
              <w:rPr>
                <w:rFonts w:ascii="Arial Narrow" w:hAnsi="Arial Narrow" w:cs="Calibri"/>
                <w:color w:val="000000"/>
                <w:sz w:val="18"/>
                <w:szCs w:val="18"/>
                <w:lang w:val="en-GB" w:eastAsia="pt-PT"/>
              </w:rPr>
            </w:pPr>
            <w:r w:rsidRPr="00117F8F">
              <w:rPr>
                <w:rFonts w:ascii="Arial Narrow" w:hAnsi="Arial Narrow" w:cs="Calibri"/>
                <w:color w:val="000000"/>
                <w:sz w:val="18"/>
                <w:szCs w:val="22"/>
                <w:lang w:val="en-GB" w:eastAsia="pt-PT"/>
              </w:rPr>
              <w:t>29%</w:t>
            </w:r>
          </w:p>
        </w:tc>
      </w:tr>
      <w:tr w:rsidR="002605E8" w:rsidRPr="00117F8F" w:rsidTr="007E02EB">
        <w:trPr>
          <w:trHeight w:val="199"/>
          <w:jc w:val="center"/>
        </w:trPr>
        <w:tc>
          <w:tcPr>
            <w:tcW w:w="1440" w:type="dxa"/>
            <w:tcBorders>
              <w:top w:val="nil"/>
              <w:left w:val="single" w:sz="4" w:space="0" w:color="auto"/>
              <w:bottom w:val="nil"/>
              <w:right w:val="single" w:sz="8" w:space="0" w:color="auto"/>
            </w:tcBorders>
            <w:shd w:val="clear" w:color="auto" w:fill="auto"/>
            <w:vAlign w:val="center"/>
            <w:hideMark/>
          </w:tcPr>
          <w:p w:rsidR="00203323" w:rsidRPr="00117F8F" w:rsidRDefault="00203323" w:rsidP="00C86345">
            <w:pPr>
              <w:rPr>
                <w:rFonts w:ascii="Arial Narrow" w:hAnsi="Arial Narrow" w:cs="Calibri"/>
                <w:color w:val="000000"/>
                <w:sz w:val="18"/>
                <w:szCs w:val="18"/>
                <w:lang w:val="en-GB" w:eastAsia="pt-PT"/>
              </w:rPr>
            </w:pPr>
          </w:p>
        </w:tc>
        <w:tc>
          <w:tcPr>
            <w:tcW w:w="880" w:type="dxa"/>
            <w:vMerge/>
            <w:tcBorders>
              <w:top w:val="nil"/>
              <w:left w:val="single" w:sz="8" w:space="0" w:color="auto"/>
              <w:bottom w:val="single" w:sz="8" w:space="0" w:color="000000"/>
              <w:right w:val="single" w:sz="8" w:space="0" w:color="auto"/>
            </w:tcBorders>
            <w:vAlign w:val="center"/>
            <w:hideMark/>
          </w:tcPr>
          <w:p w:rsidR="002605E8" w:rsidRPr="00117F8F" w:rsidRDefault="002605E8" w:rsidP="002605E8">
            <w:pPr>
              <w:rPr>
                <w:rFonts w:ascii="Arial Narrow" w:hAnsi="Arial Narrow" w:cs="Calibri"/>
                <w:color w:val="000000"/>
                <w:sz w:val="18"/>
                <w:szCs w:val="18"/>
                <w:lang w:val="en-GB" w:eastAsia="pt-PT"/>
              </w:rPr>
            </w:pPr>
          </w:p>
        </w:tc>
        <w:tc>
          <w:tcPr>
            <w:tcW w:w="820" w:type="dxa"/>
            <w:vMerge/>
            <w:tcBorders>
              <w:top w:val="nil"/>
              <w:left w:val="single" w:sz="8" w:space="0" w:color="auto"/>
              <w:bottom w:val="single" w:sz="8" w:space="0" w:color="000000"/>
              <w:right w:val="single" w:sz="8" w:space="0" w:color="auto"/>
            </w:tcBorders>
            <w:vAlign w:val="center"/>
            <w:hideMark/>
          </w:tcPr>
          <w:p w:rsidR="002605E8" w:rsidRPr="00117F8F" w:rsidRDefault="002605E8" w:rsidP="002605E8">
            <w:pPr>
              <w:rPr>
                <w:rFonts w:ascii="Arial Narrow" w:hAnsi="Arial Narrow" w:cs="Calibri"/>
                <w:color w:val="000000"/>
                <w:sz w:val="18"/>
                <w:szCs w:val="18"/>
                <w:lang w:val="en-GB" w:eastAsia="pt-PT"/>
              </w:rPr>
            </w:pPr>
          </w:p>
        </w:tc>
        <w:tc>
          <w:tcPr>
            <w:tcW w:w="820" w:type="dxa"/>
            <w:vMerge/>
            <w:tcBorders>
              <w:top w:val="nil"/>
              <w:left w:val="single" w:sz="8" w:space="0" w:color="auto"/>
              <w:bottom w:val="single" w:sz="8" w:space="0" w:color="000000"/>
              <w:right w:val="single" w:sz="8" w:space="0" w:color="auto"/>
            </w:tcBorders>
            <w:vAlign w:val="center"/>
            <w:hideMark/>
          </w:tcPr>
          <w:p w:rsidR="002605E8" w:rsidRPr="00117F8F" w:rsidRDefault="002605E8" w:rsidP="002605E8">
            <w:pPr>
              <w:rPr>
                <w:rFonts w:ascii="Arial Narrow" w:hAnsi="Arial Narrow" w:cs="Calibri"/>
                <w:color w:val="000000"/>
                <w:sz w:val="18"/>
                <w:szCs w:val="18"/>
                <w:lang w:val="en-GB" w:eastAsia="pt-PT"/>
              </w:rPr>
            </w:pPr>
          </w:p>
        </w:tc>
        <w:tc>
          <w:tcPr>
            <w:tcW w:w="820" w:type="dxa"/>
            <w:vMerge/>
            <w:tcBorders>
              <w:top w:val="nil"/>
              <w:left w:val="single" w:sz="8" w:space="0" w:color="auto"/>
              <w:bottom w:val="single" w:sz="8" w:space="0" w:color="000000"/>
              <w:right w:val="single" w:sz="8" w:space="0" w:color="auto"/>
            </w:tcBorders>
            <w:vAlign w:val="center"/>
            <w:hideMark/>
          </w:tcPr>
          <w:p w:rsidR="002605E8" w:rsidRPr="00117F8F" w:rsidRDefault="002605E8" w:rsidP="002605E8">
            <w:pPr>
              <w:rPr>
                <w:rFonts w:ascii="Arial Narrow" w:hAnsi="Arial Narrow" w:cs="Calibri"/>
                <w:color w:val="000000"/>
                <w:sz w:val="18"/>
                <w:szCs w:val="18"/>
                <w:lang w:val="en-GB" w:eastAsia="pt-PT"/>
              </w:rPr>
            </w:pPr>
          </w:p>
        </w:tc>
        <w:tc>
          <w:tcPr>
            <w:tcW w:w="820" w:type="dxa"/>
            <w:vMerge/>
            <w:tcBorders>
              <w:top w:val="nil"/>
              <w:left w:val="single" w:sz="8" w:space="0" w:color="auto"/>
              <w:bottom w:val="single" w:sz="8" w:space="0" w:color="000000"/>
              <w:right w:val="single" w:sz="8" w:space="0" w:color="auto"/>
            </w:tcBorders>
            <w:vAlign w:val="center"/>
            <w:hideMark/>
          </w:tcPr>
          <w:p w:rsidR="002605E8" w:rsidRPr="00117F8F" w:rsidRDefault="002605E8" w:rsidP="002605E8">
            <w:pPr>
              <w:rPr>
                <w:rFonts w:ascii="Arial Narrow" w:hAnsi="Arial Narrow" w:cs="Calibri"/>
                <w:color w:val="000000"/>
                <w:sz w:val="18"/>
                <w:szCs w:val="18"/>
                <w:lang w:val="en-GB" w:eastAsia="pt-PT"/>
              </w:rPr>
            </w:pPr>
          </w:p>
        </w:tc>
        <w:tc>
          <w:tcPr>
            <w:tcW w:w="760" w:type="dxa"/>
            <w:vMerge/>
            <w:tcBorders>
              <w:top w:val="nil"/>
              <w:left w:val="single" w:sz="8" w:space="0" w:color="auto"/>
              <w:bottom w:val="single" w:sz="8" w:space="0" w:color="000000"/>
              <w:right w:val="single" w:sz="8" w:space="0" w:color="auto"/>
            </w:tcBorders>
            <w:vAlign w:val="center"/>
            <w:hideMark/>
          </w:tcPr>
          <w:p w:rsidR="002605E8" w:rsidRPr="00117F8F" w:rsidRDefault="002605E8" w:rsidP="002605E8">
            <w:pPr>
              <w:rPr>
                <w:rFonts w:ascii="Arial Narrow" w:hAnsi="Arial Narrow" w:cs="Calibri"/>
                <w:color w:val="000000"/>
                <w:sz w:val="18"/>
                <w:szCs w:val="18"/>
                <w:lang w:val="en-GB" w:eastAsia="pt-PT"/>
              </w:rPr>
            </w:pPr>
          </w:p>
        </w:tc>
        <w:tc>
          <w:tcPr>
            <w:tcW w:w="760" w:type="dxa"/>
            <w:tcBorders>
              <w:top w:val="nil"/>
              <w:left w:val="nil"/>
              <w:bottom w:val="nil"/>
              <w:right w:val="nil"/>
            </w:tcBorders>
            <w:shd w:val="clear" w:color="auto" w:fill="auto"/>
            <w:noWrap/>
            <w:vAlign w:val="center"/>
            <w:hideMark/>
          </w:tcPr>
          <w:p w:rsidR="00203323" w:rsidRPr="00117F8F" w:rsidRDefault="00740809">
            <w:pPr>
              <w:jc w:val="center"/>
              <w:rPr>
                <w:rFonts w:ascii="Arial Narrow" w:hAnsi="Arial Narrow" w:cs="Calibri"/>
                <w:color w:val="000000"/>
                <w:sz w:val="18"/>
                <w:szCs w:val="18"/>
                <w:lang w:val="en-GB" w:eastAsia="pt-PT"/>
              </w:rPr>
            </w:pPr>
            <w:r w:rsidRPr="00117F8F">
              <w:rPr>
                <w:rFonts w:ascii="Arial Narrow" w:hAnsi="Arial Narrow" w:cs="Arial"/>
                <w:color w:val="000000"/>
                <w:sz w:val="18"/>
                <w:szCs w:val="18"/>
                <w:lang w:val="en-GB" w:eastAsia="pt-PT"/>
              </w:rPr>
              <w:t>U(18)</w:t>
            </w:r>
          </w:p>
        </w:tc>
        <w:tc>
          <w:tcPr>
            <w:tcW w:w="760" w:type="dxa"/>
            <w:vMerge/>
            <w:tcBorders>
              <w:top w:val="single" w:sz="8" w:space="0" w:color="auto"/>
              <w:left w:val="single" w:sz="8" w:space="0" w:color="auto"/>
              <w:bottom w:val="single" w:sz="8" w:space="0" w:color="000000"/>
              <w:right w:val="single" w:sz="4" w:space="0" w:color="auto"/>
            </w:tcBorders>
            <w:vAlign w:val="center"/>
            <w:hideMark/>
          </w:tcPr>
          <w:p w:rsidR="002605E8" w:rsidRPr="00117F8F" w:rsidRDefault="002605E8" w:rsidP="002605E8">
            <w:pPr>
              <w:rPr>
                <w:rFonts w:ascii="Arial Narrow" w:hAnsi="Arial Narrow" w:cs="Calibri"/>
                <w:color w:val="000000"/>
                <w:sz w:val="18"/>
                <w:szCs w:val="18"/>
                <w:lang w:val="en-GB" w:eastAsia="pt-PT"/>
              </w:rPr>
            </w:pPr>
          </w:p>
        </w:tc>
      </w:tr>
      <w:tr w:rsidR="002605E8" w:rsidRPr="00117F8F" w:rsidTr="007E02EB">
        <w:trPr>
          <w:trHeight w:val="199"/>
          <w:jc w:val="center"/>
        </w:trPr>
        <w:tc>
          <w:tcPr>
            <w:tcW w:w="1440" w:type="dxa"/>
            <w:tcBorders>
              <w:top w:val="nil"/>
              <w:left w:val="single" w:sz="4" w:space="0" w:color="auto"/>
              <w:bottom w:val="nil"/>
              <w:right w:val="single" w:sz="8" w:space="0" w:color="auto"/>
            </w:tcBorders>
            <w:shd w:val="clear" w:color="auto" w:fill="auto"/>
            <w:vAlign w:val="center"/>
            <w:hideMark/>
          </w:tcPr>
          <w:p w:rsidR="002605E8" w:rsidRPr="00117F8F" w:rsidRDefault="002605E8" w:rsidP="002605E8">
            <w:pPr>
              <w:jc w:val="center"/>
              <w:rPr>
                <w:rFonts w:ascii="Arial Narrow" w:hAnsi="Arial Narrow" w:cs="Calibri"/>
                <w:color w:val="000000"/>
                <w:sz w:val="18"/>
                <w:szCs w:val="18"/>
                <w:lang w:val="en-GB" w:eastAsia="pt-PT"/>
              </w:rPr>
            </w:pPr>
            <w:r w:rsidRPr="00117F8F">
              <w:rPr>
                <w:rFonts w:ascii="Arial Narrow" w:hAnsi="Arial Narrow" w:cs="Arial"/>
                <w:color w:val="000000"/>
                <w:sz w:val="18"/>
                <w:szCs w:val="18"/>
                <w:lang w:val="en-GB" w:eastAsia="pt-PT"/>
              </w:rPr>
              <w:t> </w:t>
            </w:r>
          </w:p>
        </w:tc>
        <w:tc>
          <w:tcPr>
            <w:tcW w:w="880" w:type="dxa"/>
            <w:vMerge/>
            <w:tcBorders>
              <w:top w:val="nil"/>
              <w:left w:val="single" w:sz="8" w:space="0" w:color="auto"/>
              <w:bottom w:val="single" w:sz="8" w:space="0" w:color="000000"/>
              <w:right w:val="single" w:sz="8" w:space="0" w:color="auto"/>
            </w:tcBorders>
            <w:vAlign w:val="center"/>
            <w:hideMark/>
          </w:tcPr>
          <w:p w:rsidR="002605E8" w:rsidRPr="00117F8F" w:rsidRDefault="002605E8" w:rsidP="002605E8">
            <w:pPr>
              <w:rPr>
                <w:rFonts w:ascii="Arial Narrow" w:hAnsi="Arial Narrow" w:cs="Calibri"/>
                <w:color w:val="000000"/>
                <w:sz w:val="18"/>
                <w:szCs w:val="18"/>
                <w:lang w:val="en-GB" w:eastAsia="pt-PT"/>
              </w:rPr>
            </w:pPr>
          </w:p>
        </w:tc>
        <w:tc>
          <w:tcPr>
            <w:tcW w:w="820" w:type="dxa"/>
            <w:vMerge/>
            <w:tcBorders>
              <w:top w:val="nil"/>
              <w:left w:val="single" w:sz="8" w:space="0" w:color="auto"/>
              <w:bottom w:val="single" w:sz="8" w:space="0" w:color="000000"/>
              <w:right w:val="single" w:sz="8" w:space="0" w:color="auto"/>
            </w:tcBorders>
            <w:vAlign w:val="center"/>
            <w:hideMark/>
          </w:tcPr>
          <w:p w:rsidR="002605E8" w:rsidRPr="00117F8F" w:rsidRDefault="002605E8" w:rsidP="002605E8">
            <w:pPr>
              <w:rPr>
                <w:rFonts w:ascii="Arial Narrow" w:hAnsi="Arial Narrow" w:cs="Calibri"/>
                <w:color w:val="000000"/>
                <w:sz w:val="18"/>
                <w:szCs w:val="18"/>
                <w:lang w:val="en-GB" w:eastAsia="pt-PT"/>
              </w:rPr>
            </w:pPr>
          </w:p>
        </w:tc>
        <w:tc>
          <w:tcPr>
            <w:tcW w:w="820" w:type="dxa"/>
            <w:vMerge/>
            <w:tcBorders>
              <w:top w:val="nil"/>
              <w:left w:val="single" w:sz="8" w:space="0" w:color="auto"/>
              <w:bottom w:val="single" w:sz="8" w:space="0" w:color="000000"/>
              <w:right w:val="single" w:sz="8" w:space="0" w:color="auto"/>
            </w:tcBorders>
            <w:vAlign w:val="center"/>
            <w:hideMark/>
          </w:tcPr>
          <w:p w:rsidR="002605E8" w:rsidRPr="00117F8F" w:rsidRDefault="002605E8" w:rsidP="002605E8">
            <w:pPr>
              <w:rPr>
                <w:rFonts w:ascii="Arial Narrow" w:hAnsi="Arial Narrow" w:cs="Calibri"/>
                <w:color w:val="000000"/>
                <w:sz w:val="18"/>
                <w:szCs w:val="18"/>
                <w:lang w:val="en-GB" w:eastAsia="pt-PT"/>
              </w:rPr>
            </w:pPr>
          </w:p>
        </w:tc>
        <w:tc>
          <w:tcPr>
            <w:tcW w:w="820" w:type="dxa"/>
            <w:vMerge/>
            <w:tcBorders>
              <w:top w:val="nil"/>
              <w:left w:val="single" w:sz="8" w:space="0" w:color="auto"/>
              <w:bottom w:val="single" w:sz="8" w:space="0" w:color="000000"/>
              <w:right w:val="single" w:sz="8" w:space="0" w:color="auto"/>
            </w:tcBorders>
            <w:vAlign w:val="center"/>
            <w:hideMark/>
          </w:tcPr>
          <w:p w:rsidR="002605E8" w:rsidRPr="00117F8F" w:rsidRDefault="002605E8" w:rsidP="002605E8">
            <w:pPr>
              <w:rPr>
                <w:rFonts w:ascii="Arial Narrow" w:hAnsi="Arial Narrow" w:cs="Calibri"/>
                <w:color w:val="000000"/>
                <w:sz w:val="18"/>
                <w:szCs w:val="18"/>
                <w:lang w:val="en-GB" w:eastAsia="pt-PT"/>
              </w:rPr>
            </w:pPr>
          </w:p>
        </w:tc>
        <w:tc>
          <w:tcPr>
            <w:tcW w:w="820" w:type="dxa"/>
            <w:vMerge/>
            <w:tcBorders>
              <w:top w:val="nil"/>
              <w:left w:val="single" w:sz="8" w:space="0" w:color="auto"/>
              <w:bottom w:val="single" w:sz="8" w:space="0" w:color="000000"/>
              <w:right w:val="single" w:sz="8" w:space="0" w:color="auto"/>
            </w:tcBorders>
            <w:vAlign w:val="center"/>
            <w:hideMark/>
          </w:tcPr>
          <w:p w:rsidR="002605E8" w:rsidRPr="00117F8F" w:rsidRDefault="002605E8" w:rsidP="002605E8">
            <w:pPr>
              <w:rPr>
                <w:rFonts w:ascii="Arial Narrow" w:hAnsi="Arial Narrow" w:cs="Calibri"/>
                <w:color w:val="000000"/>
                <w:sz w:val="18"/>
                <w:szCs w:val="18"/>
                <w:lang w:val="en-GB" w:eastAsia="pt-PT"/>
              </w:rPr>
            </w:pPr>
          </w:p>
        </w:tc>
        <w:tc>
          <w:tcPr>
            <w:tcW w:w="760" w:type="dxa"/>
            <w:vMerge/>
            <w:tcBorders>
              <w:top w:val="nil"/>
              <w:left w:val="single" w:sz="8" w:space="0" w:color="auto"/>
              <w:bottom w:val="single" w:sz="8" w:space="0" w:color="000000"/>
              <w:right w:val="single" w:sz="8" w:space="0" w:color="auto"/>
            </w:tcBorders>
            <w:vAlign w:val="center"/>
            <w:hideMark/>
          </w:tcPr>
          <w:p w:rsidR="002605E8" w:rsidRPr="00117F8F" w:rsidRDefault="002605E8" w:rsidP="002605E8">
            <w:pPr>
              <w:rPr>
                <w:rFonts w:ascii="Arial Narrow" w:hAnsi="Arial Narrow" w:cs="Calibri"/>
                <w:color w:val="000000"/>
                <w:sz w:val="18"/>
                <w:szCs w:val="18"/>
                <w:lang w:val="en-GB" w:eastAsia="pt-PT"/>
              </w:rPr>
            </w:pPr>
          </w:p>
        </w:tc>
        <w:tc>
          <w:tcPr>
            <w:tcW w:w="760" w:type="dxa"/>
            <w:tcBorders>
              <w:top w:val="nil"/>
              <w:left w:val="nil"/>
              <w:bottom w:val="single" w:sz="8" w:space="0" w:color="auto"/>
              <w:right w:val="nil"/>
            </w:tcBorders>
            <w:shd w:val="clear" w:color="auto" w:fill="auto"/>
            <w:noWrap/>
            <w:vAlign w:val="center"/>
            <w:hideMark/>
          </w:tcPr>
          <w:p w:rsidR="00203323" w:rsidRPr="00117F8F" w:rsidRDefault="00740809">
            <w:pPr>
              <w:jc w:val="center"/>
              <w:rPr>
                <w:rFonts w:ascii="Arial Narrow" w:hAnsi="Arial Narrow" w:cs="Calibri"/>
                <w:color w:val="000000"/>
                <w:sz w:val="18"/>
                <w:szCs w:val="18"/>
                <w:lang w:val="en-GB" w:eastAsia="pt-PT"/>
              </w:rPr>
            </w:pPr>
            <w:r w:rsidRPr="00117F8F">
              <w:rPr>
                <w:rFonts w:ascii="Arial Narrow" w:hAnsi="Arial Narrow" w:cs="Arial"/>
                <w:color w:val="000000"/>
                <w:sz w:val="18"/>
                <w:szCs w:val="18"/>
                <w:lang w:val="en-GB" w:eastAsia="pt-PT"/>
              </w:rPr>
              <w:t>R(42)</w:t>
            </w:r>
          </w:p>
        </w:tc>
        <w:tc>
          <w:tcPr>
            <w:tcW w:w="760" w:type="dxa"/>
            <w:vMerge/>
            <w:tcBorders>
              <w:top w:val="single" w:sz="8" w:space="0" w:color="auto"/>
              <w:left w:val="single" w:sz="8" w:space="0" w:color="auto"/>
              <w:bottom w:val="single" w:sz="8" w:space="0" w:color="000000"/>
              <w:right w:val="single" w:sz="4" w:space="0" w:color="auto"/>
            </w:tcBorders>
            <w:vAlign w:val="center"/>
            <w:hideMark/>
          </w:tcPr>
          <w:p w:rsidR="002605E8" w:rsidRPr="00117F8F" w:rsidRDefault="002605E8" w:rsidP="002605E8">
            <w:pPr>
              <w:rPr>
                <w:rFonts w:ascii="Arial Narrow" w:hAnsi="Arial Narrow" w:cs="Calibri"/>
                <w:color w:val="000000"/>
                <w:sz w:val="18"/>
                <w:szCs w:val="18"/>
                <w:lang w:val="en-GB" w:eastAsia="pt-PT"/>
              </w:rPr>
            </w:pPr>
          </w:p>
        </w:tc>
      </w:tr>
      <w:tr w:rsidR="002605E8" w:rsidRPr="00117F8F" w:rsidTr="007E02EB">
        <w:trPr>
          <w:trHeight w:val="199"/>
          <w:jc w:val="center"/>
        </w:trPr>
        <w:tc>
          <w:tcPr>
            <w:tcW w:w="1440" w:type="dxa"/>
            <w:tcBorders>
              <w:top w:val="single" w:sz="8" w:space="0" w:color="auto"/>
              <w:left w:val="single" w:sz="4" w:space="0" w:color="auto"/>
              <w:bottom w:val="nil"/>
              <w:right w:val="single" w:sz="8" w:space="0" w:color="auto"/>
            </w:tcBorders>
            <w:shd w:val="clear" w:color="auto" w:fill="auto"/>
            <w:vAlign w:val="center"/>
            <w:hideMark/>
          </w:tcPr>
          <w:p w:rsidR="00203323" w:rsidRPr="00117F8F" w:rsidRDefault="00203323">
            <w:pPr>
              <w:jc w:val="center"/>
              <w:rPr>
                <w:rFonts w:ascii="Arial Narrow" w:hAnsi="Arial Narrow" w:cs="Calibri"/>
                <w:color w:val="000000"/>
                <w:sz w:val="18"/>
                <w:szCs w:val="18"/>
                <w:lang w:val="en-GB" w:eastAsia="pt-PT"/>
              </w:rPr>
            </w:pPr>
          </w:p>
        </w:tc>
        <w:tc>
          <w:tcPr>
            <w:tcW w:w="880"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203323" w:rsidRPr="00117F8F" w:rsidRDefault="00740809">
            <w:pPr>
              <w:jc w:val="center"/>
              <w:rPr>
                <w:rFonts w:ascii="Arial Narrow" w:hAnsi="Arial Narrow" w:cs="Calibri"/>
                <w:color w:val="000000"/>
                <w:sz w:val="18"/>
                <w:szCs w:val="18"/>
                <w:lang w:val="en-GB" w:eastAsia="pt-PT"/>
              </w:rPr>
            </w:pPr>
            <w:r w:rsidRPr="00117F8F">
              <w:rPr>
                <w:rFonts w:ascii="Arial Narrow" w:hAnsi="Arial Narrow" w:cs="Arial"/>
                <w:color w:val="000000"/>
                <w:sz w:val="18"/>
                <w:szCs w:val="18"/>
                <w:lang w:val="en-GB" w:eastAsia="pt-PT"/>
              </w:rPr>
              <w:t>12%</w:t>
            </w:r>
          </w:p>
        </w:tc>
        <w:tc>
          <w:tcPr>
            <w:tcW w:w="820"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203323" w:rsidRPr="00117F8F" w:rsidRDefault="00740809">
            <w:pPr>
              <w:jc w:val="center"/>
              <w:rPr>
                <w:rFonts w:ascii="Arial Narrow" w:hAnsi="Arial Narrow" w:cs="Calibri"/>
                <w:color w:val="000000"/>
                <w:sz w:val="18"/>
                <w:szCs w:val="18"/>
                <w:lang w:val="en-GB" w:eastAsia="pt-PT"/>
              </w:rPr>
            </w:pPr>
            <w:r w:rsidRPr="00117F8F">
              <w:rPr>
                <w:rFonts w:ascii="Arial Narrow" w:hAnsi="Arial Narrow" w:cs="Arial"/>
                <w:color w:val="000000"/>
                <w:sz w:val="18"/>
                <w:szCs w:val="18"/>
                <w:lang w:val="en-GB" w:eastAsia="pt-PT"/>
              </w:rPr>
              <w:t>8%</w:t>
            </w:r>
          </w:p>
        </w:tc>
        <w:tc>
          <w:tcPr>
            <w:tcW w:w="820"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203323" w:rsidRPr="00117F8F" w:rsidRDefault="00740809">
            <w:pPr>
              <w:jc w:val="center"/>
              <w:rPr>
                <w:rFonts w:ascii="Arial Narrow" w:hAnsi="Arial Narrow" w:cs="Calibri"/>
                <w:color w:val="000000"/>
                <w:sz w:val="18"/>
                <w:szCs w:val="18"/>
                <w:lang w:val="en-GB" w:eastAsia="pt-PT"/>
              </w:rPr>
            </w:pPr>
            <w:r w:rsidRPr="00117F8F">
              <w:rPr>
                <w:rFonts w:ascii="Arial Narrow" w:hAnsi="Arial Narrow" w:cs="Arial"/>
                <w:color w:val="000000"/>
                <w:sz w:val="18"/>
                <w:szCs w:val="18"/>
                <w:lang w:val="en-GB" w:eastAsia="pt-PT"/>
              </w:rPr>
              <w:t>16%</w:t>
            </w:r>
          </w:p>
        </w:tc>
        <w:tc>
          <w:tcPr>
            <w:tcW w:w="820"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203323" w:rsidRPr="00117F8F" w:rsidRDefault="00B422BD">
            <w:pPr>
              <w:jc w:val="center"/>
              <w:rPr>
                <w:rFonts w:ascii="Arial Narrow" w:hAnsi="Arial Narrow" w:cs="Calibri"/>
                <w:color w:val="000000"/>
                <w:sz w:val="18"/>
                <w:szCs w:val="18"/>
                <w:lang w:val="en-GB" w:eastAsia="pt-PT"/>
              </w:rPr>
            </w:pPr>
            <w:r w:rsidRPr="00117F8F">
              <w:rPr>
                <w:rFonts w:ascii="Arial Narrow" w:hAnsi="Arial Narrow" w:cs="Arial"/>
                <w:color w:val="000000"/>
                <w:sz w:val="18"/>
                <w:szCs w:val="18"/>
                <w:lang w:val="en-GB" w:eastAsia="pt-PT"/>
              </w:rPr>
              <w:t>12%</w:t>
            </w:r>
          </w:p>
        </w:tc>
        <w:tc>
          <w:tcPr>
            <w:tcW w:w="820"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203323" w:rsidRPr="00117F8F" w:rsidRDefault="00740809">
            <w:pPr>
              <w:jc w:val="center"/>
              <w:rPr>
                <w:rFonts w:ascii="Arial Narrow" w:hAnsi="Arial Narrow" w:cs="Calibri"/>
                <w:color w:val="000000"/>
                <w:sz w:val="18"/>
                <w:szCs w:val="18"/>
                <w:lang w:val="en-GB" w:eastAsia="pt-PT"/>
              </w:rPr>
            </w:pPr>
            <w:r w:rsidRPr="00117F8F">
              <w:rPr>
                <w:rFonts w:ascii="Arial Narrow" w:hAnsi="Arial Narrow" w:cs="Arial"/>
                <w:color w:val="000000"/>
                <w:sz w:val="18"/>
                <w:szCs w:val="18"/>
                <w:lang w:val="en-GB" w:eastAsia="pt-PT"/>
              </w:rPr>
              <w:t>12%</w:t>
            </w:r>
          </w:p>
        </w:tc>
        <w:tc>
          <w:tcPr>
            <w:tcW w:w="760"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203323" w:rsidRPr="00117F8F" w:rsidRDefault="00740809">
            <w:pPr>
              <w:jc w:val="center"/>
              <w:rPr>
                <w:rFonts w:ascii="Arial Narrow" w:hAnsi="Arial Narrow" w:cs="Calibri"/>
                <w:color w:val="000000"/>
                <w:sz w:val="18"/>
                <w:szCs w:val="18"/>
                <w:lang w:val="en-GB" w:eastAsia="pt-PT"/>
              </w:rPr>
            </w:pPr>
            <w:r w:rsidRPr="00117F8F">
              <w:rPr>
                <w:rFonts w:ascii="Arial Narrow" w:hAnsi="Arial Narrow" w:cs="Arial"/>
                <w:color w:val="000000"/>
                <w:sz w:val="18"/>
                <w:szCs w:val="18"/>
                <w:lang w:val="en-GB" w:eastAsia="pt-PT"/>
              </w:rPr>
              <w:t>2%</w:t>
            </w:r>
          </w:p>
        </w:tc>
        <w:tc>
          <w:tcPr>
            <w:tcW w:w="760"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203323" w:rsidRPr="00117F8F" w:rsidRDefault="00740809">
            <w:pPr>
              <w:jc w:val="center"/>
              <w:rPr>
                <w:rFonts w:ascii="Arial Narrow" w:hAnsi="Arial Narrow" w:cs="Calibri"/>
                <w:color w:val="000000"/>
                <w:sz w:val="18"/>
                <w:szCs w:val="18"/>
                <w:lang w:val="en-GB" w:eastAsia="pt-PT"/>
              </w:rPr>
            </w:pPr>
            <w:r w:rsidRPr="00117F8F">
              <w:rPr>
                <w:rFonts w:ascii="Arial Narrow" w:hAnsi="Arial Narrow" w:cs="Arial"/>
                <w:color w:val="000000"/>
                <w:sz w:val="18"/>
                <w:szCs w:val="18"/>
                <w:lang w:val="en-GB" w:eastAsia="pt-PT"/>
              </w:rPr>
              <w:t>-</w:t>
            </w:r>
          </w:p>
        </w:tc>
        <w:tc>
          <w:tcPr>
            <w:tcW w:w="760" w:type="dxa"/>
            <w:vMerge w:val="restart"/>
            <w:tcBorders>
              <w:top w:val="nil"/>
              <w:left w:val="single" w:sz="8" w:space="0" w:color="auto"/>
              <w:bottom w:val="single" w:sz="8" w:space="0" w:color="000000"/>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8"/>
                <w:szCs w:val="18"/>
                <w:lang w:val="en-GB" w:eastAsia="pt-PT"/>
              </w:rPr>
            </w:pPr>
            <w:r w:rsidRPr="00117F8F">
              <w:rPr>
                <w:rFonts w:ascii="Arial Narrow" w:hAnsi="Arial Narrow" w:cs="Arial"/>
                <w:color w:val="000000"/>
                <w:sz w:val="18"/>
                <w:szCs w:val="18"/>
                <w:lang w:val="en-GB" w:eastAsia="pt-PT"/>
              </w:rPr>
              <w:t>-</w:t>
            </w:r>
          </w:p>
        </w:tc>
      </w:tr>
      <w:tr w:rsidR="002605E8" w:rsidRPr="00117F8F" w:rsidTr="007E02EB">
        <w:trPr>
          <w:trHeight w:val="199"/>
          <w:jc w:val="center"/>
        </w:trPr>
        <w:tc>
          <w:tcPr>
            <w:tcW w:w="1440" w:type="dxa"/>
            <w:tcBorders>
              <w:top w:val="nil"/>
              <w:left w:val="single" w:sz="4" w:space="0" w:color="auto"/>
              <w:bottom w:val="single" w:sz="8" w:space="0" w:color="auto"/>
              <w:right w:val="single" w:sz="8" w:space="0" w:color="auto"/>
            </w:tcBorders>
            <w:shd w:val="clear" w:color="auto" w:fill="auto"/>
            <w:vAlign w:val="center"/>
            <w:hideMark/>
          </w:tcPr>
          <w:p w:rsidR="00203323" w:rsidRPr="00117F8F" w:rsidRDefault="00740809">
            <w:pPr>
              <w:jc w:val="center"/>
              <w:rPr>
                <w:rFonts w:ascii="Arial Narrow" w:hAnsi="Arial Narrow" w:cs="Calibri"/>
                <w:color w:val="000000"/>
                <w:sz w:val="18"/>
                <w:szCs w:val="18"/>
                <w:lang w:val="en-GB" w:eastAsia="pt-PT"/>
              </w:rPr>
            </w:pPr>
            <w:r w:rsidRPr="00117F8F">
              <w:rPr>
                <w:rFonts w:ascii="Arial Narrow" w:hAnsi="Arial Narrow" w:cs="Arial"/>
                <w:color w:val="000000"/>
                <w:sz w:val="18"/>
                <w:szCs w:val="18"/>
                <w:lang w:val="en-GB" w:eastAsia="pt-PT"/>
              </w:rPr>
              <w:t>Limited</w:t>
            </w:r>
            <w:r w:rsidR="00C86345" w:rsidRPr="00117F8F">
              <w:rPr>
                <w:rFonts w:ascii="Arial Narrow" w:hAnsi="Arial Narrow" w:cs="Arial"/>
                <w:color w:val="000000"/>
                <w:sz w:val="18"/>
                <w:szCs w:val="18"/>
                <w:lang w:val="en-GB" w:eastAsia="pt-PT"/>
              </w:rPr>
              <w:t xml:space="preserve"> Service</w:t>
            </w:r>
          </w:p>
        </w:tc>
        <w:tc>
          <w:tcPr>
            <w:tcW w:w="880" w:type="dxa"/>
            <w:vMerge/>
            <w:tcBorders>
              <w:top w:val="nil"/>
              <w:left w:val="single" w:sz="8" w:space="0" w:color="auto"/>
              <w:bottom w:val="single" w:sz="8" w:space="0" w:color="000000"/>
              <w:right w:val="single" w:sz="8" w:space="0" w:color="auto"/>
            </w:tcBorders>
            <w:vAlign w:val="center"/>
            <w:hideMark/>
          </w:tcPr>
          <w:p w:rsidR="002605E8" w:rsidRPr="00117F8F" w:rsidRDefault="002605E8" w:rsidP="002605E8">
            <w:pPr>
              <w:rPr>
                <w:rFonts w:ascii="Arial Narrow" w:hAnsi="Arial Narrow" w:cs="Calibri"/>
                <w:color w:val="000000"/>
                <w:sz w:val="18"/>
                <w:szCs w:val="18"/>
                <w:lang w:val="en-GB" w:eastAsia="pt-PT"/>
              </w:rPr>
            </w:pPr>
          </w:p>
        </w:tc>
        <w:tc>
          <w:tcPr>
            <w:tcW w:w="820" w:type="dxa"/>
            <w:vMerge/>
            <w:tcBorders>
              <w:top w:val="nil"/>
              <w:left w:val="single" w:sz="8" w:space="0" w:color="auto"/>
              <w:bottom w:val="single" w:sz="8" w:space="0" w:color="000000"/>
              <w:right w:val="single" w:sz="8" w:space="0" w:color="auto"/>
            </w:tcBorders>
            <w:vAlign w:val="center"/>
            <w:hideMark/>
          </w:tcPr>
          <w:p w:rsidR="002605E8" w:rsidRPr="00117F8F" w:rsidRDefault="002605E8" w:rsidP="002605E8">
            <w:pPr>
              <w:rPr>
                <w:rFonts w:ascii="Arial Narrow" w:hAnsi="Arial Narrow" w:cs="Calibri"/>
                <w:color w:val="000000"/>
                <w:sz w:val="18"/>
                <w:szCs w:val="18"/>
                <w:lang w:val="en-GB" w:eastAsia="pt-PT"/>
              </w:rPr>
            </w:pPr>
          </w:p>
        </w:tc>
        <w:tc>
          <w:tcPr>
            <w:tcW w:w="820" w:type="dxa"/>
            <w:vMerge/>
            <w:tcBorders>
              <w:top w:val="nil"/>
              <w:left w:val="single" w:sz="8" w:space="0" w:color="auto"/>
              <w:bottom w:val="single" w:sz="8" w:space="0" w:color="000000"/>
              <w:right w:val="single" w:sz="8" w:space="0" w:color="auto"/>
            </w:tcBorders>
            <w:vAlign w:val="center"/>
            <w:hideMark/>
          </w:tcPr>
          <w:p w:rsidR="002605E8" w:rsidRPr="00117F8F" w:rsidRDefault="002605E8" w:rsidP="002605E8">
            <w:pPr>
              <w:rPr>
                <w:rFonts w:ascii="Arial Narrow" w:hAnsi="Arial Narrow" w:cs="Calibri"/>
                <w:color w:val="000000"/>
                <w:sz w:val="18"/>
                <w:szCs w:val="18"/>
                <w:lang w:val="en-GB" w:eastAsia="pt-PT"/>
              </w:rPr>
            </w:pPr>
          </w:p>
        </w:tc>
        <w:tc>
          <w:tcPr>
            <w:tcW w:w="820" w:type="dxa"/>
            <w:vMerge/>
            <w:tcBorders>
              <w:top w:val="nil"/>
              <w:left w:val="single" w:sz="8" w:space="0" w:color="auto"/>
              <w:bottom w:val="single" w:sz="8" w:space="0" w:color="000000"/>
              <w:right w:val="single" w:sz="8" w:space="0" w:color="auto"/>
            </w:tcBorders>
            <w:vAlign w:val="center"/>
            <w:hideMark/>
          </w:tcPr>
          <w:p w:rsidR="002605E8" w:rsidRPr="00117F8F" w:rsidRDefault="002605E8" w:rsidP="002605E8">
            <w:pPr>
              <w:rPr>
                <w:rFonts w:ascii="Arial Narrow" w:hAnsi="Arial Narrow" w:cs="Calibri"/>
                <w:color w:val="000000"/>
                <w:sz w:val="18"/>
                <w:szCs w:val="18"/>
                <w:lang w:val="en-GB" w:eastAsia="pt-PT"/>
              </w:rPr>
            </w:pPr>
          </w:p>
        </w:tc>
        <w:tc>
          <w:tcPr>
            <w:tcW w:w="820" w:type="dxa"/>
            <w:vMerge/>
            <w:tcBorders>
              <w:top w:val="nil"/>
              <w:left w:val="single" w:sz="8" w:space="0" w:color="auto"/>
              <w:bottom w:val="single" w:sz="8" w:space="0" w:color="000000"/>
              <w:right w:val="single" w:sz="8" w:space="0" w:color="auto"/>
            </w:tcBorders>
            <w:vAlign w:val="center"/>
            <w:hideMark/>
          </w:tcPr>
          <w:p w:rsidR="002605E8" w:rsidRPr="00117F8F" w:rsidRDefault="002605E8" w:rsidP="002605E8">
            <w:pPr>
              <w:rPr>
                <w:rFonts w:ascii="Arial Narrow" w:hAnsi="Arial Narrow" w:cs="Calibri"/>
                <w:color w:val="000000"/>
                <w:sz w:val="18"/>
                <w:szCs w:val="18"/>
                <w:lang w:val="en-GB" w:eastAsia="pt-PT"/>
              </w:rPr>
            </w:pPr>
          </w:p>
        </w:tc>
        <w:tc>
          <w:tcPr>
            <w:tcW w:w="760" w:type="dxa"/>
            <w:vMerge/>
            <w:tcBorders>
              <w:top w:val="nil"/>
              <w:left w:val="single" w:sz="8" w:space="0" w:color="auto"/>
              <w:bottom w:val="single" w:sz="8" w:space="0" w:color="000000"/>
              <w:right w:val="single" w:sz="8" w:space="0" w:color="auto"/>
            </w:tcBorders>
            <w:vAlign w:val="center"/>
            <w:hideMark/>
          </w:tcPr>
          <w:p w:rsidR="002605E8" w:rsidRPr="00117F8F" w:rsidRDefault="002605E8" w:rsidP="002605E8">
            <w:pPr>
              <w:rPr>
                <w:rFonts w:ascii="Arial Narrow" w:hAnsi="Arial Narrow" w:cs="Calibri"/>
                <w:color w:val="000000"/>
                <w:sz w:val="18"/>
                <w:szCs w:val="18"/>
                <w:lang w:val="en-GB" w:eastAsia="pt-PT"/>
              </w:rPr>
            </w:pPr>
          </w:p>
        </w:tc>
        <w:tc>
          <w:tcPr>
            <w:tcW w:w="760" w:type="dxa"/>
            <w:vMerge/>
            <w:tcBorders>
              <w:top w:val="nil"/>
              <w:left w:val="single" w:sz="8" w:space="0" w:color="auto"/>
              <w:bottom w:val="single" w:sz="8" w:space="0" w:color="000000"/>
              <w:right w:val="single" w:sz="8" w:space="0" w:color="auto"/>
            </w:tcBorders>
            <w:vAlign w:val="center"/>
            <w:hideMark/>
          </w:tcPr>
          <w:p w:rsidR="002605E8" w:rsidRPr="00117F8F" w:rsidRDefault="002605E8" w:rsidP="002605E8">
            <w:pPr>
              <w:rPr>
                <w:rFonts w:ascii="Arial Narrow" w:hAnsi="Arial Narrow" w:cs="Calibri"/>
                <w:color w:val="000000"/>
                <w:sz w:val="18"/>
                <w:szCs w:val="18"/>
                <w:lang w:val="en-GB" w:eastAsia="pt-PT"/>
              </w:rPr>
            </w:pPr>
          </w:p>
        </w:tc>
        <w:tc>
          <w:tcPr>
            <w:tcW w:w="760" w:type="dxa"/>
            <w:vMerge/>
            <w:tcBorders>
              <w:top w:val="nil"/>
              <w:left w:val="single" w:sz="8" w:space="0" w:color="auto"/>
              <w:bottom w:val="single" w:sz="8" w:space="0" w:color="000000"/>
              <w:right w:val="single" w:sz="4" w:space="0" w:color="auto"/>
            </w:tcBorders>
            <w:vAlign w:val="center"/>
            <w:hideMark/>
          </w:tcPr>
          <w:p w:rsidR="002605E8" w:rsidRPr="00117F8F" w:rsidRDefault="002605E8" w:rsidP="002605E8">
            <w:pPr>
              <w:rPr>
                <w:rFonts w:ascii="Arial Narrow" w:hAnsi="Arial Narrow" w:cs="Calibri"/>
                <w:color w:val="000000"/>
                <w:sz w:val="18"/>
                <w:szCs w:val="18"/>
                <w:lang w:val="en-GB" w:eastAsia="pt-PT"/>
              </w:rPr>
            </w:pPr>
          </w:p>
        </w:tc>
      </w:tr>
      <w:tr w:rsidR="002605E8" w:rsidRPr="00117F8F" w:rsidTr="007E02EB">
        <w:trPr>
          <w:trHeight w:val="199"/>
          <w:jc w:val="center"/>
        </w:trPr>
        <w:tc>
          <w:tcPr>
            <w:tcW w:w="1440" w:type="dxa"/>
            <w:tcBorders>
              <w:top w:val="nil"/>
              <w:left w:val="single" w:sz="4" w:space="0" w:color="auto"/>
              <w:bottom w:val="nil"/>
              <w:right w:val="single" w:sz="8" w:space="0" w:color="auto"/>
            </w:tcBorders>
            <w:shd w:val="clear" w:color="auto" w:fill="auto"/>
            <w:vAlign w:val="center"/>
            <w:hideMark/>
          </w:tcPr>
          <w:p w:rsidR="00203323" w:rsidRPr="00117F8F" w:rsidRDefault="00203323">
            <w:pPr>
              <w:jc w:val="center"/>
              <w:rPr>
                <w:rFonts w:ascii="Arial Narrow" w:hAnsi="Arial Narrow" w:cs="Calibri"/>
                <w:color w:val="000000"/>
                <w:sz w:val="18"/>
                <w:szCs w:val="18"/>
                <w:lang w:val="en-GB" w:eastAsia="pt-PT"/>
              </w:rPr>
            </w:pPr>
          </w:p>
        </w:tc>
        <w:tc>
          <w:tcPr>
            <w:tcW w:w="880"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203323" w:rsidRPr="00117F8F" w:rsidRDefault="00740809">
            <w:pPr>
              <w:jc w:val="center"/>
              <w:rPr>
                <w:rFonts w:ascii="Arial Narrow" w:hAnsi="Arial Narrow" w:cs="Calibri"/>
                <w:color w:val="000000"/>
                <w:sz w:val="18"/>
                <w:szCs w:val="18"/>
                <w:lang w:val="en-GB" w:eastAsia="pt-PT"/>
              </w:rPr>
            </w:pPr>
            <w:r w:rsidRPr="00117F8F">
              <w:rPr>
                <w:rFonts w:ascii="Arial Narrow" w:hAnsi="Arial Narrow" w:cs="Arial"/>
                <w:color w:val="000000"/>
                <w:sz w:val="18"/>
                <w:szCs w:val="18"/>
                <w:lang w:val="en-GB" w:eastAsia="pt-PT"/>
              </w:rPr>
              <w:t>11%</w:t>
            </w:r>
          </w:p>
        </w:tc>
        <w:tc>
          <w:tcPr>
            <w:tcW w:w="820"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203323" w:rsidRPr="00117F8F" w:rsidRDefault="00740809">
            <w:pPr>
              <w:jc w:val="center"/>
              <w:rPr>
                <w:rFonts w:ascii="Arial Narrow" w:hAnsi="Arial Narrow" w:cs="Calibri"/>
                <w:color w:val="000000"/>
                <w:sz w:val="18"/>
                <w:szCs w:val="18"/>
                <w:lang w:val="en-GB" w:eastAsia="pt-PT"/>
              </w:rPr>
            </w:pPr>
            <w:r w:rsidRPr="00117F8F">
              <w:rPr>
                <w:rFonts w:ascii="Arial Narrow" w:hAnsi="Arial Narrow" w:cs="Arial"/>
                <w:color w:val="000000"/>
                <w:sz w:val="18"/>
                <w:szCs w:val="18"/>
                <w:lang w:val="en-GB" w:eastAsia="pt-PT"/>
              </w:rPr>
              <w:t>56%</w:t>
            </w:r>
          </w:p>
        </w:tc>
        <w:tc>
          <w:tcPr>
            <w:tcW w:w="820"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203323" w:rsidRPr="00117F8F" w:rsidRDefault="00740809">
            <w:pPr>
              <w:jc w:val="center"/>
              <w:rPr>
                <w:rFonts w:ascii="Arial Narrow" w:hAnsi="Arial Narrow" w:cs="Calibri"/>
                <w:color w:val="000000"/>
                <w:sz w:val="18"/>
                <w:szCs w:val="18"/>
                <w:lang w:val="en-GB" w:eastAsia="pt-PT"/>
              </w:rPr>
            </w:pPr>
            <w:r w:rsidRPr="00117F8F">
              <w:rPr>
                <w:rFonts w:ascii="Arial Narrow" w:hAnsi="Arial Narrow" w:cs="Arial"/>
                <w:color w:val="000000"/>
                <w:sz w:val="18"/>
                <w:szCs w:val="18"/>
                <w:lang w:val="en-GB" w:eastAsia="pt-PT"/>
              </w:rPr>
              <w:t>26%</w:t>
            </w:r>
          </w:p>
        </w:tc>
        <w:tc>
          <w:tcPr>
            <w:tcW w:w="820"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203323" w:rsidRPr="00117F8F" w:rsidRDefault="00740809">
            <w:pPr>
              <w:jc w:val="center"/>
              <w:rPr>
                <w:rFonts w:ascii="Arial Narrow" w:hAnsi="Arial Narrow" w:cs="Calibri"/>
                <w:color w:val="000000"/>
                <w:sz w:val="18"/>
                <w:szCs w:val="18"/>
                <w:lang w:val="en-GB" w:eastAsia="pt-PT"/>
              </w:rPr>
            </w:pPr>
            <w:r w:rsidRPr="00117F8F">
              <w:rPr>
                <w:rFonts w:ascii="Arial Narrow" w:hAnsi="Arial Narrow" w:cs="Arial"/>
                <w:color w:val="000000"/>
                <w:sz w:val="18"/>
                <w:szCs w:val="18"/>
                <w:lang w:val="en-GB" w:eastAsia="pt-PT"/>
              </w:rPr>
              <w:t>25%</w:t>
            </w:r>
          </w:p>
        </w:tc>
        <w:tc>
          <w:tcPr>
            <w:tcW w:w="820"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203323" w:rsidRPr="00117F8F" w:rsidRDefault="00740809">
            <w:pPr>
              <w:jc w:val="center"/>
              <w:rPr>
                <w:rFonts w:ascii="Arial Narrow" w:hAnsi="Arial Narrow" w:cs="Calibri"/>
                <w:color w:val="000000"/>
                <w:sz w:val="18"/>
                <w:szCs w:val="18"/>
                <w:lang w:val="en-GB" w:eastAsia="pt-PT"/>
              </w:rPr>
            </w:pPr>
            <w:r w:rsidRPr="00117F8F">
              <w:rPr>
                <w:rFonts w:ascii="Arial Narrow" w:hAnsi="Arial Narrow" w:cs="Arial"/>
                <w:color w:val="000000"/>
                <w:sz w:val="18"/>
                <w:szCs w:val="18"/>
                <w:lang w:val="en-GB" w:eastAsia="pt-PT"/>
              </w:rPr>
              <w:t>36%</w:t>
            </w:r>
          </w:p>
        </w:tc>
        <w:tc>
          <w:tcPr>
            <w:tcW w:w="760"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203323" w:rsidRPr="00117F8F" w:rsidRDefault="002E19E8">
            <w:pPr>
              <w:jc w:val="center"/>
              <w:rPr>
                <w:rFonts w:ascii="Arial Narrow" w:hAnsi="Arial Narrow" w:cs="Calibri"/>
                <w:color w:val="000000"/>
                <w:sz w:val="18"/>
                <w:szCs w:val="18"/>
                <w:lang w:val="en-GB" w:eastAsia="pt-PT"/>
              </w:rPr>
            </w:pPr>
            <w:r w:rsidRPr="00117F8F">
              <w:rPr>
                <w:rFonts w:ascii="Arial Narrow" w:hAnsi="Arial Narrow" w:cs="Arial"/>
                <w:color w:val="000000"/>
                <w:sz w:val="18"/>
                <w:szCs w:val="18"/>
                <w:lang w:val="en-GB" w:eastAsia="pt-PT"/>
              </w:rPr>
              <w:t>85%</w:t>
            </w:r>
          </w:p>
        </w:tc>
        <w:tc>
          <w:tcPr>
            <w:tcW w:w="760" w:type="dxa"/>
            <w:tcBorders>
              <w:top w:val="nil"/>
              <w:left w:val="nil"/>
              <w:bottom w:val="nil"/>
              <w:right w:val="single" w:sz="8" w:space="0" w:color="auto"/>
            </w:tcBorders>
            <w:shd w:val="clear" w:color="auto" w:fill="auto"/>
            <w:noWrap/>
            <w:vAlign w:val="center"/>
            <w:hideMark/>
          </w:tcPr>
          <w:p w:rsidR="00203323" w:rsidRPr="00117F8F" w:rsidRDefault="002605E8">
            <w:pPr>
              <w:jc w:val="center"/>
              <w:rPr>
                <w:rFonts w:ascii="Arial Narrow" w:hAnsi="Arial Narrow" w:cs="Calibri"/>
                <w:color w:val="000000"/>
                <w:sz w:val="18"/>
                <w:szCs w:val="18"/>
                <w:lang w:val="en-GB" w:eastAsia="pt-PT"/>
              </w:rPr>
            </w:pPr>
            <w:r w:rsidRPr="00117F8F">
              <w:rPr>
                <w:rFonts w:ascii="Arial Narrow" w:hAnsi="Arial Narrow" w:cs="Arial"/>
                <w:color w:val="000000"/>
                <w:sz w:val="18"/>
                <w:szCs w:val="18"/>
                <w:lang w:val="en-GB" w:eastAsia="pt-PT"/>
              </w:rPr>
              <w:t>40%</w:t>
            </w:r>
          </w:p>
        </w:tc>
        <w:tc>
          <w:tcPr>
            <w:tcW w:w="760" w:type="dxa"/>
            <w:vMerge w:val="restart"/>
            <w:tcBorders>
              <w:top w:val="nil"/>
              <w:left w:val="single" w:sz="8" w:space="0" w:color="auto"/>
              <w:bottom w:val="single" w:sz="8" w:space="0" w:color="000000"/>
              <w:right w:val="single" w:sz="4" w:space="0" w:color="auto"/>
            </w:tcBorders>
            <w:shd w:val="clear" w:color="auto" w:fill="auto"/>
            <w:noWrap/>
            <w:vAlign w:val="center"/>
            <w:hideMark/>
          </w:tcPr>
          <w:p w:rsidR="00203323" w:rsidRPr="00117F8F" w:rsidRDefault="006E5E18">
            <w:pPr>
              <w:jc w:val="center"/>
              <w:rPr>
                <w:rFonts w:ascii="Arial Narrow" w:hAnsi="Arial Narrow" w:cs="Calibri"/>
                <w:color w:val="000000"/>
                <w:sz w:val="18"/>
                <w:szCs w:val="18"/>
                <w:lang w:val="en-GB" w:eastAsia="pt-PT"/>
              </w:rPr>
            </w:pPr>
            <w:r w:rsidRPr="00117F8F">
              <w:rPr>
                <w:rFonts w:ascii="Arial Narrow" w:hAnsi="Arial Narrow" w:cs="Calibri"/>
                <w:color w:val="000000"/>
                <w:sz w:val="18"/>
                <w:szCs w:val="22"/>
                <w:lang w:val="en-GB" w:eastAsia="pt-PT"/>
              </w:rPr>
              <w:t>52%</w:t>
            </w:r>
          </w:p>
        </w:tc>
      </w:tr>
      <w:tr w:rsidR="002605E8" w:rsidRPr="00117F8F" w:rsidTr="007E02EB">
        <w:trPr>
          <w:trHeight w:val="199"/>
          <w:jc w:val="center"/>
        </w:trPr>
        <w:tc>
          <w:tcPr>
            <w:tcW w:w="1440" w:type="dxa"/>
            <w:tcBorders>
              <w:top w:val="nil"/>
              <w:left w:val="single" w:sz="4" w:space="0" w:color="auto"/>
              <w:bottom w:val="nil"/>
              <w:right w:val="single" w:sz="8" w:space="0" w:color="auto"/>
            </w:tcBorders>
            <w:shd w:val="clear" w:color="auto" w:fill="auto"/>
            <w:vAlign w:val="center"/>
            <w:hideMark/>
          </w:tcPr>
          <w:p w:rsidR="00203323" w:rsidRPr="00117F8F" w:rsidRDefault="00C86345">
            <w:pPr>
              <w:jc w:val="center"/>
              <w:rPr>
                <w:rFonts w:ascii="Arial Narrow" w:hAnsi="Arial Narrow" w:cs="Calibri"/>
                <w:color w:val="000000"/>
                <w:sz w:val="18"/>
                <w:szCs w:val="18"/>
                <w:lang w:val="en-GB" w:eastAsia="pt-PT"/>
              </w:rPr>
            </w:pPr>
            <w:r w:rsidRPr="00117F8F">
              <w:rPr>
                <w:rFonts w:ascii="Arial Narrow" w:hAnsi="Arial Narrow" w:cs="Arial"/>
                <w:color w:val="000000"/>
                <w:sz w:val="18"/>
                <w:szCs w:val="18"/>
                <w:lang w:val="en-GB" w:eastAsia="pt-PT"/>
              </w:rPr>
              <w:t>Uni</w:t>
            </w:r>
            <w:r w:rsidR="00740809" w:rsidRPr="00117F8F">
              <w:rPr>
                <w:rFonts w:ascii="Arial Narrow" w:hAnsi="Arial Narrow" w:cs="Arial"/>
                <w:color w:val="000000"/>
                <w:sz w:val="18"/>
                <w:szCs w:val="18"/>
                <w:lang w:val="en-GB" w:eastAsia="pt-PT"/>
              </w:rPr>
              <w:t>mproved</w:t>
            </w:r>
            <w:r w:rsidRPr="00117F8F">
              <w:rPr>
                <w:rFonts w:ascii="Arial Narrow" w:hAnsi="Arial Narrow" w:cs="Arial"/>
                <w:color w:val="000000"/>
                <w:sz w:val="18"/>
                <w:szCs w:val="18"/>
                <w:lang w:val="en-GB" w:eastAsia="pt-PT"/>
              </w:rPr>
              <w:t xml:space="preserve"> Service</w:t>
            </w:r>
          </w:p>
        </w:tc>
        <w:tc>
          <w:tcPr>
            <w:tcW w:w="880" w:type="dxa"/>
            <w:vMerge/>
            <w:tcBorders>
              <w:top w:val="nil"/>
              <w:left w:val="single" w:sz="8" w:space="0" w:color="auto"/>
              <w:bottom w:val="single" w:sz="8" w:space="0" w:color="000000"/>
              <w:right w:val="single" w:sz="8" w:space="0" w:color="auto"/>
            </w:tcBorders>
            <w:vAlign w:val="center"/>
            <w:hideMark/>
          </w:tcPr>
          <w:p w:rsidR="002605E8" w:rsidRPr="00117F8F" w:rsidRDefault="002605E8" w:rsidP="002605E8">
            <w:pPr>
              <w:rPr>
                <w:rFonts w:ascii="Arial Narrow" w:hAnsi="Arial Narrow" w:cs="Calibri"/>
                <w:color w:val="000000"/>
                <w:sz w:val="18"/>
                <w:szCs w:val="18"/>
                <w:lang w:val="en-GB" w:eastAsia="pt-PT"/>
              </w:rPr>
            </w:pPr>
          </w:p>
        </w:tc>
        <w:tc>
          <w:tcPr>
            <w:tcW w:w="820" w:type="dxa"/>
            <w:vMerge/>
            <w:tcBorders>
              <w:top w:val="nil"/>
              <w:left w:val="single" w:sz="8" w:space="0" w:color="auto"/>
              <w:bottom w:val="single" w:sz="8" w:space="0" w:color="000000"/>
              <w:right w:val="single" w:sz="8" w:space="0" w:color="auto"/>
            </w:tcBorders>
            <w:vAlign w:val="center"/>
            <w:hideMark/>
          </w:tcPr>
          <w:p w:rsidR="002605E8" w:rsidRPr="00117F8F" w:rsidRDefault="002605E8" w:rsidP="002605E8">
            <w:pPr>
              <w:rPr>
                <w:rFonts w:ascii="Arial Narrow" w:hAnsi="Arial Narrow" w:cs="Calibri"/>
                <w:color w:val="000000"/>
                <w:sz w:val="18"/>
                <w:szCs w:val="18"/>
                <w:lang w:val="en-GB" w:eastAsia="pt-PT"/>
              </w:rPr>
            </w:pPr>
          </w:p>
        </w:tc>
        <w:tc>
          <w:tcPr>
            <w:tcW w:w="820" w:type="dxa"/>
            <w:vMerge/>
            <w:tcBorders>
              <w:top w:val="nil"/>
              <w:left w:val="single" w:sz="8" w:space="0" w:color="auto"/>
              <w:bottom w:val="single" w:sz="8" w:space="0" w:color="000000"/>
              <w:right w:val="single" w:sz="8" w:space="0" w:color="auto"/>
            </w:tcBorders>
            <w:vAlign w:val="center"/>
            <w:hideMark/>
          </w:tcPr>
          <w:p w:rsidR="002605E8" w:rsidRPr="00117F8F" w:rsidRDefault="002605E8" w:rsidP="002605E8">
            <w:pPr>
              <w:rPr>
                <w:rFonts w:ascii="Arial Narrow" w:hAnsi="Arial Narrow" w:cs="Calibri"/>
                <w:color w:val="000000"/>
                <w:sz w:val="18"/>
                <w:szCs w:val="18"/>
                <w:lang w:val="en-GB" w:eastAsia="pt-PT"/>
              </w:rPr>
            </w:pPr>
          </w:p>
        </w:tc>
        <w:tc>
          <w:tcPr>
            <w:tcW w:w="820" w:type="dxa"/>
            <w:vMerge/>
            <w:tcBorders>
              <w:top w:val="nil"/>
              <w:left w:val="single" w:sz="8" w:space="0" w:color="auto"/>
              <w:bottom w:val="single" w:sz="8" w:space="0" w:color="000000"/>
              <w:right w:val="single" w:sz="8" w:space="0" w:color="auto"/>
            </w:tcBorders>
            <w:vAlign w:val="center"/>
            <w:hideMark/>
          </w:tcPr>
          <w:p w:rsidR="002605E8" w:rsidRPr="00117F8F" w:rsidRDefault="002605E8" w:rsidP="002605E8">
            <w:pPr>
              <w:rPr>
                <w:rFonts w:ascii="Arial Narrow" w:hAnsi="Arial Narrow" w:cs="Calibri"/>
                <w:color w:val="000000"/>
                <w:sz w:val="18"/>
                <w:szCs w:val="18"/>
                <w:lang w:val="en-GB" w:eastAsia="pt-PT"/>
              </w:rPr>
            </w:pPr>
          </w:p>
        </w:tc>
        <w:tc>
          <w:tcPr>
            <w:tcW w:w="820" w:type="dxa"/>
            <w:vMerge/>
            <w:tcBorders>
              <w:top w:val="nil"/>
              <w:left w:val="single" w:sz="8" w:space="0" w:color="auto"/>
              <w:bottom w:val="single" w:sz="8" w:space="0" w:color="000000"/>
              <w:right w:val="single" w:sz="8" w:space="0" w:color="auto"/>
            </w:tcBorders>
            <w:vAlign w:val="center"/>
            <w:hideMark/>
          </w:tcPr>
          <w:p w:rsidR="002605E8" w:rsidRPr="00117F8F" w:rsidRDefault="002605E8" w:rsidP="002605E8">
            <w:pPr>
              <w:rPr>
                <w:rFonts w:ascii="Arial Narrow" w:hAnsi="Arial Narrow" w:cs="Calibri"/>
                <w:color w:val="000000"/>
                <w:sz w:val="18"/>
                <w:szCs w:val="18"/>
                <w:lang w:val="en-GB" w:eastAsia="pt-PT"/>
              </w:rPr>
            </w:pPr>
          </w:p>
        </w:tc>
        <w:tc>
          <w:tcPr>
            <w:tcW w:w="760" w:type="dxa"/>
            <w:vMerge/>
            <w:tcBorders>
              <w:top w:val="nil"/>
              <w:left w:val="single" w:sz="8" w:space="0" w:color="auto"/>
              <w:bottom w:val="single" w:sz="8" w:space="0" w:color="000000"/>
              <w:right w:val="single" w:sz="8" w:space="0" w:color="auto"/>
            </w:tcBorders>
            <w:vAlign w:val="center"/>
            <w:hideMark/>
          </w:tcPr>
          <w:p w:rsidR="002605E8" w:rsidRPr="00117F8F" w:rsidRDefault="002605E8" w:rsidP="002605E8">
            <w:pPr>
              <w:rPr>
                <w:rFonts w:ascii="Arial Narrow" w:hAnsi="Arial Narrow" w:cs="Calibri"/>
                <w:color w:val="000000"/>
                <w:sz w:val="18"/>
                <w:szCs w:val="18"/>
                <w:lang w:val="en-GB" w:eastAsia="pt-PT"/>
              </w:rPr>
            </w:pPr>
          </w:p>
        </w:tc>
        <w:tc>
          <w:tcPr>
            <w:tcW w:w="760" w:type="dxa"/>
            <w:tcBorders>
              <w:top w:val="nil"/>
              <w:left w:val="nil"/>
              <w:bottom w:val="nil"/>
              <w:right w:val="single" w:sz="8" w:space="0" w:color="auto"/>
            </w:tcBorders>
            <w:shd w:val="clear" w:color="auto" w:fill="auto"/>
            <w:noWrap/>
            <w:vAlign w:val="center"/>
            <w:hideMark/>
          </w:tcPr>
          <w:p w:rsidR="00203323" w:rsidRPr="00117F8F" w:rsidRDefault="00740809">
            <w:pPr>
              <w:jc w:val="center"/>
              <w:rPr>
                <w:rFonts w:ascii="Arial Narrow" w:hAnsi="Arial Narrow" w:cs="Calibri"/>
                <w:color w:val="000000"/>
                <w:sz w:val="18"/>
                <w:szCs w:val="18"/>
                <w:lang w:val="en-GB" w:eastAsia="pt-PT"/>
              </w:rPr>
            </w:pPr>
            <w:r w:rsidRPr="00117F8F">
              <w:rPr>
                <w:rFonts w:ascii="Arial Narrow" w:hAnsi="Arial Narrow" w:cs="Arial"/>
                <w:color w:val="000000"/>
                <w:sz w:val="18"/>
                <w:szCs w:val="18"/>
                <w:lang w:val="en-GB" w:eastAsia="pt-PT"/>
              </w:rPr>
              <w:t>U(7</w:t>
            </w:r>
            <w:r w:rsidR="00D57007" w:rsidRPr="00117F8F">
              <w:rPr>
                <w:rFonts w:ascii="Arial Narrow" w:hAnsi="Arial Narrow" w:cs="Arial"/>
                <w:color w:val="000000"/>
                <w:sz w:val="18"/>
                <w:szCs w:val="18"/>
                <w:lang w:val="en-GB" w:eastAsia="pt-PT"/>
              </w:rPr>
              <w:t>,3</w:t>
            </w:r>
            <w:r w:rsidRPr="00117F8F">
              <w:rPr>
                <w:rFonts w:ascii="Arial Narrow" w:hAnsi="Arial Narrow" w:cs="Arial"/>
                <w:color w:val="000000"/>
                <w:sz w:val="18"/>
                <w:szCs w:val="18"/>
                <w:lang w:val="en-GB" w:eastAsia="pt-PT"/>
              </w:rPr>
              <w:t>)</w:t>
            </w:r>
          </w:p>
        </w:tc>
        <w:tc>
          <w:tcPr>
            <w:tcW w:w="760" w:type="dxa"/>
            <w:vMerge/>
            <w:tcBorders>
              <w:top w:val="nil"/>
              <w:left w:val="single" w:sz="8" w:space="0" w:color="auto"/>
              <w:bottom w:val="single" w:sz="8" w:space="0" w:color="000000"/>
              <w:right w:val="single" w:sz="4" w:space="0" w:color="auto"/>
            </w:tcBorders>
            <w:vAlign w:val="center"/>
            <w:hideMark/>
          </w:tcPr>
          <w:p w:rsidR="002605E8" w:rsidRPr="00117F8F" w:rsidRDefault="002605E8" w:rsidP="002605E8">
            <w:pPr>
              <w:rPr>
                <w:rFonts w:ascii="Arial Narrow" w:hAnsi="Arial Narrow" w:cs="Calibri"/>
                <w:color w:val="000000"/>
                <w:sz w:val="18"/>
                <w:szCs w:val="18"/>
                <w:lang w:val="en-GB" w:eastAsia="pt-PT"/>
              </w:rPr>
            </w:pPr>
          </w:p>
        </w:tc>
      </w:tr>
      <w:tr w:rsidR="002605E8" w:rsidRPr="00117F8F" w:rsidTr="007E02EB">
        <w:trPr>
          <w:trHeight w:val="199"/>
          <w:jc w:val="center"/>
        </w:trPr>
        <w:tc>
          <w:tcPr>
            <w:tcW w:w="1440" w:type="dxa"/>
            <w:tcBorders>
              <w:top w:val="nil"/>
              <w:left w:val="single" w:sz="4" w:space="0" w:color="auto"/>
              <w:bottom w:val="single" w:sz="8" w:space="0" w:color="auto"/>
              <w:right w:val="single" w:sz="8" w:space="0" w:color="auto"/>
            </w:tcBorders>
            <w:shd w:val="clear" w:color="auto" w:fill="auto"/>
            <w:vAlign w:val="center"/>
            <w:hideMark/>
          </w:tcPr>
          <w:p w:rsidR="002605E8" w:rsidRPr="00117F8F" w:rsidRDefault="002605E8" w:rsidP="002605E8">
            <w:pPr>
              <w:jc w:val="center"/>
              <w:rPr>
                <w:rFonts w:ascii="Arial Narrow" w:hAnsi="Arial Narrow" w:cs="Calibri"/>
                <w:color w:val="000000"/>
                <w:sz w:val="18"/>
                <w:szCs w:val="18"/>
                <w:lang w:val="en-GB" w:eastAsia="pt-PT"/>
              </w:rPr>
            </w:pPr>
            <w:r w:rsidRPr="00117F8F">
              <w:rPr>
                <w:rFonts w:ascii="Arial Narrow" w:hAnsi="Arial Narrow" w:cs="Arial"/>
                <w:color w:val="000000"/>
                <w:sz w:val="18"/>
                <w:szCs w:val="18"/>
                <w:lang w:val="en-GB" w:eastAsia="pt-PT"/>
              </w:rPr>
              <w:t> </w:t>
            </w:r>
          </w:p>
        </w:tc>
        <w:tc>
          <w:tcPr>
            <w:tcW w:w="880" w:type="dxa"/>
            <w:vMerge/>
            <w:tcBorders>
              <w:top w:val="nil"/>
              <w:left w:val="single" w:sz="8" w:space="0" w:color="auto"/>
              <w:bottom w:val="single" w:sz="8" w:space="0" w:color="000000"/>
              <w:right w:val="single" w:sz="8" w:space="0" w:color="auto"/>
            </w:tcBorders>
            <w:vAlign w:val="center"/>
            <w:hideMark/>
          </w:tcPr>
          <w:p w:rsidR="002605E8" w:rsidRPr="00117F8F" w:rsidRDefault="002605E8" w:rsidP="002605E8">
            <w:pPr>
              <w:rPr>
                <w:rFonts w:ascii="Arial Narrow" w:hAnsi="Arial Narrow" w:cs="Calibri"/>
                <w:color w:val="000000"/>
                <w:sz w:val="18"/>
                <w:szCs w:val="18"/>
                <w:lang w:val="en-GB" w:eastAsia="pt-PT"/>
              </w:rPr>
            </w:pPr>
          </w:p>
        </w:tc>
        <w:tc>
          <w:tcPr>
            <w:tcW w:w="820" w:type="dxa"/>
            <w:vMerge/>
            <w:tcBorders>
              <w:top w:val="nil"/>
              <w:left w:val="single" w:sz="8" w:space="0" w:color="auto"/>
              <w:bottom w:val="single" w:sz="8" w:space="0" w:color="000000"/>
              <w:right w:val="single" w:sz="8" w:space="0" w:color="auto"/>
            </w:tcBorders>
            <w:vAlign w:val="center"/>
            <w:hideMark/>
          </w:tcPr>
          <w:p w:rsidR="002605E8" w:rsidRPr="00117F8F" w:rsidRDefault="002605E8" w:rsidP="002605E8">
            <w:pPr>
              <w:rPr>
                <w:rFonts w:ascii="Arial Narrow" w:hAnsi="Arial Narrow" w:cs="Calibri"/>
                <w:color w:val="000000"/>
                <w:sz w:val="18"/>
                <w:szCs w:val="18"/>
                <w:lang w:val="en-GB" w:eastAsia="pt-PT"/>
              </w:rPr>
            </w:pPr>
          </w:p>
        </w:tc>
        <w:tc>
          <w:tcPr>
            <w:tcW w:w="820" w:type="dxa"/>
            <w:vMerge/>
            <w:tcBorders>
              <w:top w:val="nil"/>
              <w:left w:val="single" w:sz="8" w:space="0" w:color="auto"/>
              <w:bottom w:val="single" w:sz="8" w:space="0" w:color="000000"/>
              <w:right w:val="single" w:sz="8" w:space="0" w:color="auto"/>
            </w:tcBorders>
            <w:vAlign w:val="center"/>
            <w:hideMark/>
          </w:tcPr>
          <w:p w:rsidR="002605E8" w:rsidRPr="00117F8F" w:rsidRDefault="002605E8" w:rsidP="002605E8">
            <w:pPr>
              <w:rPr>
                <w:rFonts w:ascii="Arial Narrow" w:hAnsi="Arial Narrow" w:cs="Calibri"/>
                <w:color w:val="000000"/>
                <w:sz w:val="18"/>
                <w:szCs w:val="18"/>
                <w:lang w:val="en-GB" w:eastAsia="pt-PT"/>
              </w:rPr>
            </w:pPr>
          </w:p>
        </w:tc>
        <w:tc>
          <w:tcPr>
            <w:tcW w:w="820" w:type="dxa"/>
            <w:vMerge/>
            <w:tcBorders>
              <w:top w:val="nil"/>
              <w:left w:val="single" w:sz="8" w:space="0" w:color="auto"/>
              <w:bottom w:val="single" w:sz="8" w:space="0" w:color="000000"/>
              <w:right w:val="single" w:sz="8" w:space="0" w:color="auto"/>
            </w:tcBorders>
            <w:vAlign w:val="center"/>
            <w:hideMark/>
          </w:tcPr>
          <w:p w:rsidR="002605E8" w:rsidRPr="00117F8F" w:rsidRDefault="002605E8" w:rsidP="002605E8">
            <w:pPr>
              <w:rPr>
                <w:rFonts w:ascii="Arial Narrow" w:hAnsi="Arial Narrow" w:cs="Calibri"/>
                <w:color w:val="000000"/>
                <w:sz w:val="18"/>
                <w:szCs w:val="18"/>
                <w:lang w:val="en-GB" w:eastAsia="pt-PT"/>
              </w:rPr>
            </w:pPr>
          </w:p>
        </w:tc>
        <w:tc>
          <w:tcPr>
            <w:tcW w:w="820" w:type="dxa"/>
            <w:vMerge/>
            <w:tcBorders>
              <w:top w:val="nil"/>
              <w:left w:val="single" w:sz="8" w:space="0" w:color="auto"/>
              <w:bottom w:val="single" w:sz="8" w:space="0" w:color="000000"/>
              <w:right w:val="single" w:sz="8" w:space="0" w:color="auto"/>
            </w:tcBorders>
            <w:vAlign w:val="center"/>
            <w:hideMark/>
          </w:tcPr>
          <w:p w:rsidR="002605E8" w:rsidRPr="00117F8F" w:rsidRDefault="002605E8" w:rsidP="002605E8">
            <w:pPr>
              <w:rPr>
                <w:rFonts w:ascii="Arial Narrow" w:hAnsi="Arial Narrow" w:cs="Calibri"/>
                <w:color w:val="000000"/>
                <w:sz w:val="18"/>
                <w:szCs w:val="18"/>
                <w:lang w:val="en-GB" w:eastAsia="pt-PT"/>
              </w:rPr>
            </w:pPr>
          </w:p>
        </w:tc>
        <w:tc>
          <w:tcPr>
            <w:tcW w:w="760" w:type="dxa"/>
            <w:vMerge/>
            <w:tcBorders>
              <w:top w:val="nil"/>
              <w:left w:val="single" w:sz="8" w:space="0" w:color="auto"/>
              <w:bottom w:val="single" w:sz="8" w:space="0" w:color="000000"/>
              <w:right w:val="single" w:sz="8" w:space="0" w:color="auto"/>
            </w:tcBorders>
            <w:vAlign w:val="center"/>
            <w:hideMark/>
          </w:tcPr>
          <w:p w:rsidR="002605E8" w:rsidRPr="00117F8F" w:rsidRDefault="002605E8" w:rsidP="002605E8">
            <w:pPr>
              <w:rPr>
                <w:rFonts w:ascii="Arial Narrow" w:hAnsi="Arial Narrow" w:cs="Calibri"/>
                <w:color w:val="000000"/>
                <w:sz w:val="18"/>
                <w:szCs w:val="18"/>
                <w:lang w:val="en-GB" w:eastAsia="pt-PT"/>
              </w:rPr>
            </w:pPr>
          </w:p>
        </w:tc>
        <w:tc>
          <w:tcPr>
            <w:tcW w:w="760" w:type="dxa"/>
            <w:tcBorders>
              <w:top w:val="nil"/>
              <w:left w:val="nil"/>
              <w:bottom w:val="single" w:sz="8" w:space="0" w:color="auto"/>
              <w:right w:val="single" w:sz="8" w:space="0" w:color="auto"/>
            </w:tcBorders>
            <w:shd w:val="clear" w:color="auto" w:fill="auto"/>
            <w:noWrap/>
            <w:vAlign w:val="center"/>
            <w:hideMark/>
          </w:tcPr>
          <w:p w:rsidR="00203323" w:rsidRPr="00117F8F" w:rsidRDefault="00740809">
            <w:pPr>
              <w:jc w:val="center"/>
              <w:rPr>
                <w:rFonts w:ascii="Arial Narrow" w:hAnsi="Arial Narrow" w:cs="Calibri"/>
                <w:color w:val="000000"/>
                <w:sz w:val="18"/>
                <w:szCs w:val="18"/>
                <w:lang w:val="en-GB" w:eastAsia="pt-PT"/>
              </w:rPr>
            </w:pPr>
            <w:r w:rsidRPr="00117F8F">
              <w:rPr>
                <w:rFonts w:ascii="Arial Narrow" w:hAnsi="Arial Narrow" w:cs="Arial"/>
                <w:color w:val="000000"/>
                <w:sz w:val="18"/>
                <w:szCs w:val="18"/>
                <w:lang w:val="en-GB" w:eastAsia="pt-PT"/>
              </w:rPr>
              <w:t>R(32</w:t>
            </w:r>
            <w:r w:rsidR="00D57007" w:rsidRPr="00117F8F">
              <w:rPr>
                <w:rFonts w:ascii="Arial Narrow" w:hAnsi="Arial Narrow" w:cs="Arial"/>
                <w:color w:val="000000"/>
                <w:sz w:val="18"/>
                <w:szCs w:val="18"/>
                <w:lang w:val="en-GB" w:eastAsia="pt-PT"/>
              </w:rPr>
              <w:t>,4</w:t>
            </w:r>
            <w:r w:rsidRPr="00117F8F">
              <w:rPr>
                <w:rFonts w:ascii="Arial Narrow" w:hAnsi="Arial Narrow" w:cs="Arial"/>
                <w:color w:val="000000"/>
                <w:sz w:val="18"/>
                <w:szCs w:val="18"/>
                <w:lang w:val="en-GB" w:eastAsia="pt-PT"/>
              </w:rPr>
              <w:t>)</w:t>
            </w:r>
          </w:p>
        </w:tc>
        <w:tc>
          <w:tcPr>
            <w:tcW w:w="760" w:type="dxa"/>
            <w:vMerge/>
            <w:tcBorders>
              <w:top w:val="nil"/>
              <w:left w:val="single" w:sz="8" w:space="0" w:color="auto"/>
              <w:bottom w:val="single" w:sz="8" w:space="0" w:color="000000"/>
              <w:right w:val="single" w:sz="4" w:space="0" w:color="auto"/>
            </w:tcBorders>
            <w:vAlign w:val="center"/>
            <w:hideMark/>
          </w:tcPr>
          <w:p w:rsidR="002605E8" w:rsidRPr="00117F8F" w:rsidRDefault="002605E8" w:rsidP="002605E8">
            <w:pPr>
              <w:rPr>
                <w:rFonts w:ascii="Arial Narrow" w:hAnsi="Arial Narrow" w:cs="Calibri"/>
                <w:color w:val="000000"/>
                <w:sz w:val="18"/>
                <w:szCs w:val="18"/>
                <w:lang w:val="en-GB" w:eastAsia="pt-PT"/>
              </w:rPr>
            </w:pPr>
          </w:p>
        </w:tc>
      </w:tr>
      <w:tr w:rsidR="002605E8" w:rsidRPr="00117F8F" w:rsidTr="007E02EB">
        <w:trPr>
          <w:trHeight w:val="450"/>
          <w:jc w:val="center"/>
        </w:trPr>
        <w:tc>
          <w:tcPr>
            <w:tcW w:w="1440" w:type="dxa"/>
            <w:tcBorders>
              <w:top w:val="nil"/>
              <w:left w:val="single" w:sz="4" w:space="0" w:color="auto"/>
              <w:bottom w:val="single" w:sz="8" w:space="0" w:color="auto"/>
              <w:right w:val="single" w:sz="8" w:space="0" w:color="auto"/>
            </w:tcBorders>
            <w:shd w:val="clear" w:color="auto" w:fill="auto"/>
            <w:vAlign w:val="center"/>
            <w:hideMark/>
          </w:tcPr>
          <w:p w:rsidR="00203323" w:rsidRPr="00117F8F" w:rsidRDefault="00C86345">
            <w:pPr>
              <w:jc w:val="center"/>
              <w:rPr>
                <w:rFonts w:ascii="Arial Narrow" w:hAnsi="Arial Narrow" w:cs="Calibri"/>
                <w:color w:val="000000"/>
                <w:sz w:val="18"/>
                <w:szCs w:val="18"/>
                <w:lang w:val="en-GB" w:eastAsia="pt-PT"/>
              </w:rPr>
            </w:pPr>
            <w:r w:rsidRPr="00117F8F">
              <w:rPr>
                <w:rFonts w:ascii="Arial Narrow" w:hAnsi="Arial Narrow" w:cs="Arial"/>
                <w:color w:val="000000"/>
                <w:sz w:val="18"/>
                <w:szCs w:val="18"/>
                <w:lang w:val="en-GB" w:eastAsia="pt-PT"/>
              </w:rPr>
              <w:t>OD</w:t>
            </w:r>
          </w:p>
        </w:tc>
        <w:tc>
          <w:tcPr>
            <w:tcW w:w="880" w:type="dxa"/>
            <w:tcBorders>
              <w:top w:val="nil"/>
              <w:left w:val="nil"/>
              <w:bottom w:val="single" w:sz="8" w:space="0" w:color="auto"/>
              <w:right w:val="single" w:sz="8" w:space="0" w:color="auto"/>
            </w:tcBorders>
            <w:shd w:val="clear" w:color="auto" w:fill="auto"/>
            <w:noWrap/>
            <w:vAlign w:val="center"/>
            <w:hideMark/>
          </w:tcPr>
          <w:p w:rsidR="00203323" w:rsidRPr="00117F8F" w:rsidRDefault="00740809">
            <w:pPr>
              <w:jc w:val="center"/>
              <w:rPr>
                <w:rFonts w:ascii="Arial Narrow" w:hAnsi="Arial Narrow" w:cs="Calibri"/>
                <w:color w:val="000000"/>
                <w:sz w:val="18"/>
                <w:szCs w:val="18"/>
                <w:lang w:val="en-GB" w:eastAsia="pt-PT"/>
              </w:rPr>
            </w:pPr>
            <w:r w:rsidRPr="00117F8F">
              <w:rPr>
                <w:rFonts w:ascii="Arial Narrow" w:hAnsi="Arial Narrow" w:cs="Arial"/>
                <w:color w:val="000000"/>
                <w:sz w:val="18"/>
                <w:szCs w:val="18"/>
                <w:lang w:val="en-GB" w:eastAsia="pt-PT"/>
              </w:rPr>
              <w:t>-</w:t>
            </w:r>
          </w:p>
        </w:tc>
        <w:tc>
          <w:tcPr>
            <w:tcW w:w="820" w:type="dxa"/>
            <w:tcBorders>
              <w:top w:val="nil"/>
              <w:left w:val="nil"/>
              <w:bottom w:val="single" w:sz="8" w:space="0" w:color="auto"/>
              <w:right w:val="single" w:sz="8" w:space="0" w:color="auto"/>
            </w:tcBorders>
            <w:shd w:val="clear" w:color="auto" w:fill="auto"/>
            <w:noWrap/>
            <w:vAlign w:val="center"/>
            <w:hideMark/>
          </w:tcPr>
          <w:p w:rsidR="00203323" w:rsidRPr="00117F8F" w:rsidRDefault="00740809">
            <w:pPr>
              <w:jc w:val="center"/>
              <w:rPr>
                <w:rFonts w:ascii="Arial Narrow" w:hAnsi="Arial Narrow" w:cs="Calibri"/>
                <w:color w:val="000000"/>
                <w:sz w:val="18"/>
                <w:szCs w:val="18"/>
                <w:lang w:val="en-GB" w:eastAsia="pt-PT"/>
              </w:rPr>
            </w:pPr>
            <w:r w:rsidRPr="00117F8F">
              <w:rPr>
                <w:rFonts w:ascii="Arial Narrow" w:hAnsi="Arial Narrow" w:cs="Arial"/>
                <w:color w:val="000000"/>
                <w:sz w:val="18"/>
                <w:szCs w:val="18"/>
                <w:lang w:val="en-GB" w:eastAsia="pt-PT"/>
              </w:rPr>
              <w:t>2%</w:t>
            </w:r>
          </w:p>
        </w:tc>
        <w:tc>
          <w:tcPr>
            <w:tcW w:w="820" w:type="dxa"/>
            <w:tcBorders>
              <w:top w:val="nil"/>
              <w:left w:val="nil"/>
              <w:bottom w:val="single" w:sz="8" w:space="0" w:color="auto"/>
              <w:right w:val="single" w:sz="8" w:space="0" w:color="auto"/>
            </w:tcBorders>
            <w:shd w:val="clear" w:color="auto" w:fill="auto"/>
            <w:noWrap/>
            <w:vAlign w:val="center"/>
            <w:hideMark/>
          </w:tcPr>
          <w:p w:rsidR="00203323" w:rsidRPr="00117F8F" w:rsidRDefault="00740809">
            <w:pPr>
              <w:jc w:val="center"/>
              <w:rPr>
                <w:rFonts w:ascii="Arial Narrow" w:hAnsi="Arial Narrow" w:cs="Calibri"/>
                <w:color w:val="000000"/>
                <w:sz w:val="18"/>
                <w:szCs w:val="18"/>
                <w:lang w:val="en-GB" w:eastAsia="pt-PT"/>
              </w:rPr>
            </w:pPr>
            <w:r w:rsidRPr="00117F8F">
              <w:rPr>
                <w:rFonts w:ascii="Arial Narrow" w:hAnsi="Arial Narrow" w:cs="Arial"/>
                <w:color w:val="000000"/>
                <w:sz w:val="18"/>
                <w:szCs w:val="18"/>
                <w:lang w:val="en-GB" w:eastAsia="pt-PT"/>
              </w:rPr>
              <w:t>-</w:t>
            </w:r>
          </w:p>
        </w:tc>
        <w:tc>
          <w:tcPr>
            <w:tcW w:w="820" w:type="dxa"/>
            <w:tcBorders>
              <w:top w:val="nil"/>
              <w:left w:val="nil"/>
              <w:bottom w:val="single" w:sz="8" w:space="0" w:color="auto"/>
              <w:right w:val="single" w:sz="8" w:space="0" w:color="auto"/>
            </w:tcBorders>
            <w:shd w:val="clear" w:color="auto" w:fill="auto"/>
            <w:noWrap/>
            <w:vAlign w:val="center"/>
            <w:hideMark/>
          </w:tcPr>
          <w:p w:rsidR="00203323" w:rsidRPr="00117F8F" w:rsidRDefault="00740809">
            <w:pPr>
              <w:jc w:val="center"/>
              <w:rPr>
                <w:rFonts w:ascii="Arial Narrow" w:hAnsi="Arial Narrow" w:cs="Calibri"/>
                <w:color w:val="000000"/>
                <w:sz w:val="18"/>
                <w:szCs w:val="18"/>
                <w:lang w:val="en-GB" w:eastAsia="pt-PT"/>
              </w:rPr>
            </w:pPr>
            <w:r w:rsidRPr="00117F8F">
              <w:rPr>
                <w:rFonts w:ascii="Arial Narrow" w:hAnsi="Arial Narrow" w:cs="Arial"/>
                <w:color w:val="000000"/>
                <w:sz w:val="18"/>
                <w:szCs w:val="18"/>
                <w:lang w:val="en-GB" w:eastAsia="pt-PT"/>
              </w:rPr>
              <w:t>31%</w:t>
            </w:r>
          </w:p>
        </w:tc>
        <w:tc>
          <w:tcPr>
            <w:tcW w:w="820" w:type="dxa"/>
            <w:tcBorders>
              <w:top w:val="nil"/>
              <w:left w:val="nil"/>
              <w:bottom w:val="single" w:sz="8" w:space="0" w:color="auto"/>
              <w:right w:val="single" w:sz="8" w:space="0" w:color="auto"/>
            </w:tcBorders>
            <w:shd w:val="clear" w:color="auto" w:fill="auto"/>
            <w:noWrap/>
            <w:vAlign w:val="center"/>
            <w:hideMark/>
          </w:tcPr>
          <w:p w:rsidR="00203323" w:rsidRPr="00117F8F" w:rsidRDefault="00740809">
            <w:pPr>
              <w:jc w:val="center"/>
              <w:rPr>
                <w:rFonts w:ascii="Arial Narrow" w:hAnsi="Arial Narrow" w:cs="Calibri"/>
                <w:color w:val="000000"/>
                <w:sz w:val="18"/>
                <w:szCs w:val="18"/>
                <w:lang w:val="en-GB" w:eastAsia="pt-PT"/>
              </w:rPr>
            </w:pPr>
            <w:r w:rsidRPr="00117F8F">
              <w:rPr>
                <w:rFonts w:ascii="Arial Narrow" w:hAnsi="Arial Narrow" w:cs="Arial"/>
                <w:color w:val="000000"/>
                <w:sz w:val="18"/>
                <w:szCs w:val="18"/>
                <w:lang w:val="en-GB" w:eastAsia="pt-PT"/>
              </w:rPr>
              <w:t>-</w:t>
            </w:r>
          </w:p>
        </w:tc>
        <w:tc>
          <w:tcPr>
            <w:tcW w:w="760" w:type="dxa"/>
            <w:tcBorders>
              <w:top w:val="nil"/>
              <w:left w:val="nil"/>
              <w:bottom w:val="single" w:sz="8" w:space="0" w:color="auto"/>
              <w:right w:val="single" w:sz="8" w:space="0" w:color="auto"/>
            </w:tcBorders>
            <w:shd w:val="clear" w:color="auto" w:fill="auto"/>
            <w:noWrap/>
            <w:vAlign w:val="center"/>
            <w:hideMark/>
          </w:tcPr>
          <w:p w:rsidR="00203323" w:rsidRPr="00117F8F" w:rsidRDefault="00740809">
            <w:pPr>
              <w:jc w:val="center"/>
              <w:rPr>
                <w:rFonts w:ascii="Arial Narrow" w:hAnsi="Arial Narrow" w:cs="Calibri"/>
                <w:color w:val="000000"/>
                <w:sz w:val="18"/>
                <w:szCs w:val="18"/>
                <w:lang w:val="en-GB" w:eastAsia="pt-PT"/>
              </w:rPr>
            </w:pPr>
            <w:r w:rsidRPr="00117F8F">
              <w:rPr>
                <w:rFonts w:ascii="Arial Narrow" w:hAnsi="Arial Narrow" w:cs="Arial"/>
                <w:color w:val="000000"/>
                <w:sz w:val="18"/>
                <w:szCs w:val="18"/>
                <w:lang w:val="en-GB" w:eastAsia="pt-PT"/>
              </w:rPr>
              <w:t>6%</w:t>
            </w:r>
          </w:p>
        </w:tc>
        <w:tc>
          <w:tcPr>
            <w:tcW w:w="760" w:type="dxa"/>
            <w:tcBorders>
              <w:top w:val="nil"/>
              <w:left w:val="nil"/>
              <w:bottom w:val="single" w:sz="8" w:space="0" w:color="auto"/>
              <w:right w:val="single" w:sz="8" w:space="0" w:color="auto"/>
            </w:tcBorders>
            <w:shd w:val="clear" w:color="auto" w:fill="auto"/>
            <w:noWrap/>
            <w:vAlign w:val="center"/>
            <w:hideMark/>
          </w:tcPr>
          <w:p w:rsidR="00203323" w:rsidRPr="00117F8F" w:rsidRDefault="00740809">
            <w:pPr>
              <w:jc w:val="center"/>
              <w:rPr>
                <w:rFonts w:ascii="Arial Narrow" w:hAnsi="Arial Narrow" w:cs="Calibri"/>
                <w:color w:val="000000"/>
                <w:sz w:val="18"/>
                <w:szCs w:val="18"/>
                <w:lang w:val="en-GB" w:eastAsia="pt-PT"/>
              </w:rPr>
            </w:pPr>
            <w:r w:rsidRPr="00117F8F">
              <w:rPr>
                <w:rFonts w:ascii="Arial Narrow" w:hAnsi="Arial Narrow" w:cs="Arial"/>
                <w:color w:val="000000"/>
                <w:sz w:val="18"/>
                <w:szCs w:val="18"/>
                <w:lang w:val="en-GB" w:eastAsia="pt-PT"/>
              </w:rPr>
              <w:t>-</w:t>
            </w:r>
          </w:p>
        </w:tc>
        <w:tc>
          <w:tcPr>
            <w:tcW w:w="760" w:type="dxa"/>
            <w:tcBorders>
              <w:top w:val="nil"/>
              <w:left w:val="nil"/>
              <w:bottom w:val="single" w:sz="8" w:space="0" w:color="auto"/>
              <w:right w:val="single" w:sz="4" w:space="0" w:color="auto"/>
            </w:tcBorders>
            <w:shd w:val="clear" w:color="auto" w:fill="auto"/>
            <w:noWrap/>
            <w:vAlign w:val="center"/>
            <w:hideMark/>
          </w:tcPr>
          <w:p w:rsidR="00203323" w:rsidRPr="00117F8F" w:rsidRDefault="006E5E18">
            <w:pPr>
              <w:jc w:val="center"/>
              <w:rPr>
                <w:rFonts w:ascii="Arial Narrow" w:hAnsi="Arial Narrow" w:cs="Calibri"/>
                <w:color w:val="000000"/>
                <w:sz w:val="18"/>
                <w:szCs w:val="18"/>
                <w:lang w:val="en-GB" w:eastAsia="pt-PT"/>
              </w:rPr>
            </w:pPr>
            <w:r w:rsidRPr="00117F8F">
              <w:rPr>
                <w:rFonts w:ascii="Arial Narrow" w:hAnsi="Arial Narrow" w:cs="Calibri"/>
                <w:color w:val="000000"/>
                <w:sz w:val="18"/>
                <w:szCs w:val="22"/>
                <w:lang w:val="en-GB" w:eastAsia="pt-PT"/>
              </w:rPr>
              <w:t>19%</w:t>
            </w:r>
          </w:p>
        </w:tc>
      </w:tr>
      <w:tr w:rsidR="002605E8" w:rsidRPr="00117F8F" w:rsidTr="007E02EB">
        <w:trPr>
          <w:trHeight w:val="555"/>
          <w:jc w:val="center"/>
        </w:trPr>
        <w:tc>
          <w:tcPr>
            <w:tcW w:w="1440" w:type="dxa"/>
            <w:tcBorders>
              <w:top w:val="nil"/>
              <w:left w:val="single" w:sz="4" w:space="0" w:color="auto"/>
              <w:bottom w:val="single" w:sz="4" w:space="0" w:color="auto"/>
              <w:right w:val="single" w:sz="8" w:space="0" w:color="auto"/>
            </w:tcBorders>
            <w:shd w:val="clear" w:color="auto" w:fill="auto"/>
            <w:vAlign w:val="center"/>
            <w:hideMark/>
          </w:tcPr>
          <w:p w:rsidR="00203323" w:rsidRPr="00117F8F" w:rsidRDefault="00740809" w:rsidP="00C86345">
            <w:pPr>
              <w:jc w:val="center"/>
              <w:rPr>
                <w:rFonts w:ascii="Arial Narrow" w:hAnsi="Arial Narrow" w:cs="Calibri"/>
                <w:b/>
                <w:bCs/>
                <w:color w:val="000000"/>
                <w:sz w:val="18"/>
                <w:szCs w:val="18"/>
                <w:lang w:val="en-GB" w:eastAsia="pt-PT"/>
              </w:rPr>
            </w:pPr>
            <w:r w:rsidRPr="00117F8F">
              <w:rPr>
                <w:rFonts w:ascii="Arial Narrow" w:hAnsi="Arial Narrow" w:cs="Arial"/>
                <w:b/>
                <w:bCs/>
                <w:color w:val="000000"/>
                <w:sz w:val="18"/>
                <w:szCs w:val="18"/>
                <w:lang w:val="en-GB" w:eastAsia="pt-PT"/>
              </w:rPr>
              <w:t>Limited</w:t>
            </w:r>
            <w:r w:rsidR="00C86345" w:rsidRPr="00117F8F">
              <w:rPr>
                <w:rFonts w:ascii="Arial Narrow" w:hAnsi="Arial Narrow" w:cs="Arial"/>
                <w:b/>
                <w:bCs/>
                <w:color w:val="000000"/>
                <w:sz w:val="18"/>
                <w:szCs w:val="18"/>
                <w:lang w:val="en-GB" w:eastAsia="pt-PT"/>
              </w:rPr>
              <w:t xml:space="preserve"> </w:t>
            </w:r>
            <w:r w:rsidRPr="00117F8F">
              <w:rPr>
                <w:rFonts w:ascii="Arial Narrow" w:hAnsi="Arial Narrow" w:cs="Arial"/>
                <w:b/>
                <w:bCs/>
                <w:color w:val="000000"/>
                <w:sz w:val="18"/>
                <w:szCs w:val="18"/>
                <w:lang w:val="en-GB" w:eastAsia="pt-PT"/>
              </w:rPr>
              <w:t>+ unimproved</w:t>
            </w:r>
            <w:r w:rsidR="00C86345" w:rsidRPr="00117F8F">
              <w:rPr>
                <w:rFonts w:ascii="Arial Narrow" w:hAnsi="Arial Narrow" w:cs="Arial"/>
                <w:b/>
                <w:bCs/>
                <w:color w:val="000000"/>
                <w:sz w:val="18"/>
                <w:szCs w:val="18"/>
                <w:lang w:val="en-GB" w:eastAsia="pt-PT"/>
              </w:rPr>
              <w:t xml:space="preserve"> </w:t>
            </w:r>
            <w:r w:rsidRPr="00117F8F">
              <w:rPr>
                <w:rFonts w:ascii="Arial Narrow" w:hAnsi="Arial Narrow" w:cs="Arial"/>
                <w:b/>
                <w:bCs/>
                <w:color w:val="000000"/>
                <w:sz w:val="18"/>
                <w:szCs w:val="18"/>
                <w:lang w:val="en-GB" w:eastAsia="pt-PT"/>
              </w:rPr>
              <w:t xml:space="preserve">+ </w:t>
            </w:r>
            <w:r w:rsidR="00C86345" w:rsidRPr="00117F8F">
              <w:rPr>
                <w:rFonts w:ascii="Arial Narrow" w:hAnsi="Arial Narrow" w:cs="Arial"/>
                <w:b/>
                <w:bCs/>
                <w:color w:val="000000"/>
                <w:sz w:val="18"/>
                <w:szCs w:val="18"/>
                <w:lang w:val="en-GB" w:eastAsia="pt-PT"/>
              </w:rPr>
              <w:t>OD</w:t>
            </w:r>
          </w:p>
        </w:tc>
        <w:tc>
          <w:tcPr>
            <w:tcW w:w="880" w:type="dxa"/>
            <w:tcBorders>
              <w:top w:val="nil"/>
              <w:left w:val="nil"/>
              <w:bottom w:val="single" w:sz="4" w:space="0" w:color="auto"/>
              <w:right w:val="single" w:sz="8" w:space="0" w:color="auto"/>
            </w:tcBorders>
            <w:shd w:val="clear" w:color="auto" w:fill="auto"/>
            <w:noWrap/>
            <w:vAlign w:val="center"/>
            <w:hideMark/>
          </w:tcPr>
          <w:p w:rsidR="00203323" w:rsidRPr="00117F8F" w:rsidRDefault="00740809">
            <w:pPr>
              <w:jc w:val="center"/>
              <w:rPr>
                <w:rFonts w:ascii="Arial Narrow" w:hAnsi="Arial Narrow" w:cs="Calibri"/>
                <w:b/>
                <w:bCs/>
                <w:color w:val="000000"/>
                <w:sz w:val="18"/>
                <w:szCs w:val="18"/>
                <w:lang w:val="en-GB" w:eastAsia="pt-PT"/>
              </w:rPr>
            </w:pPr>
            <w:r w:rsidRPr="00117F8F">
              <w:rPr>
                <w:rFonts w:ascii="Arial Narrow" w:hAnsi="Arial Narrow" w:cs="Arial"/>
                <w:b/>
                <w:bCs/>
                <w:color w:val="000000"/>
                <w:sz w:val="18"/>
                <w:szCs w:val="18"/>
                <w:lang w:val="en-GB" w:eastAsia="pt-PT"/>
              </w:rPr>
              <w:t>23%</w:t>
            </w:r>
          </w:p>
        </w:tc>
        <w:tc>
          <w:tcPr>
            <w:tcW w:w="820" w:type="dxa"/>
            <w:tcBorders>
              <w:top w:val="nil"/>
              <w:left w:val="nil"/>
              <w:bottom w:val="single" w:sz="4" w:space="0" w:color="auto"/>
              <w:right w:val="single" w:sz="8" w:space="0" w:color="auto"/>
            </w:tcBorders>
            <w:shd w:val="clear" w:color="auto" w:fill="auto"/>
            <w:noWrap/>
            <w:vAlign w:val="center"/>
            <w:hideMark/>
          </w:tcPr>
          <w:p w:rsidR="00203323" w:rsidRPr="00117F8F" w:rsidRDefault="00740809">
            <w:pPr>
              <w:jc w:val="center"/>
              <w:rPr>
                <w:rFonts w:ascii="Arial Narrow" w:hAnsi="Arial Narrow" w:cs="Calibri"/>
                <w:b/>
                <w:bCs/>
                <w:color w:val="000000"/>
                <w:sz w:val="18"/>
                <w:szCs w:val="18"/>
                <w:lang w:val="en-GB" w:eastAsia="pt-PT"/>
              </w:rPr>
            </w:pPr>
            <w:r w:rsidRPr="00117F8F">
              <w:rPr>
                <w:rFonts w:ascii="Arial Narrow" w:hAnsi="Arial Narrow" w:cs="Arial"/>
                <w:b/>
                <w:bCs/>
                <w:color w:val="000000"/>
                <w:sz w:val="18"/>
                <w:szCs w:val="18"/>
                <w:lang w:val="en-GB" w:eastAsia="pt-PT"/>
              </w:rPr>
              <w:t>65%</w:t>
            </w:r>
          </w:p>
        </w:tc>
        <w:tc>
          <w:tcPr>
            <w:tcW w:w="820" w:type="dxa"/>
            <w:tcBorders>
              <w:top w:val="nil"/>
              <w:left w:val="nil"/>
              <w:bottom w:val="single" w:sz="4" w:space="0" w:color="auto"/>
              <w:right w:val="single" w:sz="8" w:space="0" w:color="auto"/>
            </w:tcBorders>
            <w:shd w:val="clear" w:color="auto" w:fill="auto"/>
            <w:noWrap/>
            <w:vAlign w:val="center"/>
            <w:hideMark/>
          </w:tcPr>
          <w:p w:rsidR="00203323" w:rsidRPr="00117F8F" w:rsidRDefault="00740809">
            <w:pPr>
              <w:jc w:val="center"/>
              <w:rPr>
                <w:rFonts w:ascii="Arial Narrow" w:hAnsi="Arial Narrow" w:cs="Calibri"/>
                <w:b/>
                <w:bCs/>
                <w:color w:val="000000"/>
                <w:sz w:val="18"/>
                <w:szCs w:val="18"/>
                <w:lang w:val="en-GB" w:eastAsia="pt-PT"/>
              </w:rPr>
            </w:pPr>
            <w:r w:rsidRPr="00117F8F">
              <w:rPr>
                <w:rFonts w:ascii="Arial Narrow" w:hAnsi="Arial Narrow" w:cs="Arial"/>
                <w:b/>
                <w:bCs/>
                <w:color w:val="000000"/>
                <w:sz w:val="18"/>
                <w:szCs w:val="18"/>
                <w:lang w:val="en-GB" w:eastAsia="pt-PT"/>
              </w:rPr>
              <w:t>42%</w:t>
            </w:r>
          </w:p>
        </w:tc>
        <w:tc>
          <w:tcPr>
            <w:tcW w:w="820" w:type="dxa"/>
            <w:tcBorders>
              <w:top w:val="nil"/>
              <w:left w:val="nil"/>
              <w:bottom w:val="single" w:sz="4" w:space="0" w:color="auto"/>
              <w:right w:val="single" w:sz="8" w:space="0" w:color="auto"/>
            </w:tcBorders>
            <w:shd w:val="clear" w:color="auto" w:fill="auto"/>
            <w:noWrap/>
            <w:vAlign w:val="center"/>
            <w:hideMark/>
          </w:tcPr>
          <w:p w:rsidR="00203323" w:rsidRPr="00117F8F" w:rsidRDefault="00740809">
            <w:pPr>
              <w:jc w:val="center"/>
              <w:rPr>
                <w:rFonts w:ascii="Arial Narrow" w:hAnsi="Arial Narrow" w:cs="Calibri"/>
                <w:b/>
                <w:bCs/>
                <w:color w:val="000000"/>
                <w:sz w:val="18"/>
                <w:szCs w:val="18"/>
                <w:lang w:val="en-GB" w:eastAsia="pt-PT"/>
              </w:rPr>
            </w:pPr>
            <w:r w:rsidRPr="00117F8F">
              <w:rPr>
                <w:rFonts w:ascii="Arial Narrow" w:hAnsi="Arial Narrow" w:cs="Arial"/>
                <w:b/>
                <w:bCs/>
                <w:color w:val="000000"/>
                <w:sz w:val="18"/>
                <w:szCs w:val="18"/>
                <w:lang w:val="en-GB" w:eastAsia="pt-PT"/>
              </w:rPr>
              <w:t>68%</w:t>
            </w:r>
          </w:p>
        </w:tc>
        <w:tc>
          <w:tcPr>
            <w:tcW w:w="820" w:type="dxa"/>
            <w:tcBorders>
              <w:top w:val="nil"/>
              <w:left w:val="nil"/>
              <w:bottom w:val="single" w:sz="4" w:space="0" w:color="auto"/>
              <w:right w:val="single" w:sz="8" w:space="0" w:color="auto"/>
            </w:tcBorders>
            <w:shd w:val="clear" w:color="auto" w:fill="auto"/>
            <w:noWrap/>
            <w:vAlign w:val="center"/>
            <w:hideMark/>
          </w:tcPr>
          <w:p w:rsidR="00203323" w:rsidRPr="00117F8F" w:rsidRDefault="00740809">
            <w:pPr>
              <w:jc w:val="center"/>
              <w:rPr>
                <w:rFonts w:ascii="Arial Narrow" w:hAnsi="Arial Narrow" w:cs="Calibri"/>
                <w:b/>
                <w:bCs/>
                <w:color w:val="000000"/>
                <w:sz w:val="18"/>
                <w:szCs w:val="18"/>
                <w:lang w:val="en-GB" w:eastAsia="pt-PT"/>
              </w:rPr>
            </w:pPr>
            <w:r w:rsidRPr="00117F8F">
              <w:rPr>
                <w:rFonts w:ascii="Arial Narrow" w:hAnsi="Arial Narrow" w:cs="Arial"/>
                <w:b/>
                <w:bCs/>
                <w:color w:val="000000"/>
                <w:sz w:val="18"/>
                <w:szCs w:val="18"/>
                <w:lang w:val="en-GB" w:eastAsia="pt-PT"/>
              </w:rPr>
              <w:t>48%</w:t>
            </w:r>
          </w:p>
        </w:tc>
        <w:tc>
          <w:tcPr>
            <w:tcW w:w="760" w:type="dxa"/>
            <w:tcBorders>
              <w:top w:val="nil"/>
              <w:left w:val="nil"/>
              <w:bottom w:val="single" w:sz="4" w:space="0" w:color="auto"/>
              <w:right w:val="single" w:sz="8" w:space="0" w:color="auto"/>
            </w:tcBorders>
            <w:shd w:val="clear" w:color="auto" w:fill="auto"/>
            <w:noWrap/>
            <w:vAlign w:val="center"/>
            <w:hideMark/>
          </w:tcPr>
          <w:p w:rsidR="00203323" w:rsidRPr="00117F8F" w:rsidRDefault="00191BC1">
            <w:pPr>
              <w:jc w:val="center"/>
              <w:rPr>
                <w:rFonts w:ascii="Arial Narrow" w:hAnsi="Arial Narrow" w:cs="Calibri"/>
                <w:b/>
                <w:bCs/>
                <w:color w:val="000000"/>
                <w:sz w:val="18"/>
                <w:szCs w:val="18"/>
                <w:lang w:val="en-GB" w:eastAsia="pt-PT"/>
              </w:rPr>
            </w:pPr>
            <w:r w:rsidRPr="00117F8F">
              <w:rPr>
                <w:rFonts w:ascii="Arial Narrow" w:hAnsi="Arial Narrow" w:cs="Arial"/>
                <w:b/>
                <w:bCs/>
                <w:color w:val="000000"/>
                <w:sz w:val="18"/>
                <w:szCs w:val="18"/>
                <w:lang w:val="en-GB" w:eastAsia="pt-PT"/>
              </w:rPr>
              <w:t>93%</w:t>
            </w:r>
          </w:p>
        </w:tc>
        <w:tc>
          <w:tcPr>
            <w:tcW w:w="760" w:type="dxa"/>
            <w:tcBorders>
              <w:top w:val="nil"/>
              <w:left w:val="nil"/>
              <w:bottom w:val="single" w:sz="4" w:space="0" w:color="auto"/>
              <w:right w:val="single" w:sz="8" w:space="0" w:color="auto"/>
            </w:tcBorders>
            <w:shd w:val="clear" w:color="auto" w:fill="auto"/>
            <w:noWrap/>
            <w:vAlign w:val="center"/>
            <w:hideMark/>
          </w:tcPr>
          <w:p w:rsidR="00203323" w:rsidRPr="00117F8F" w:rsidRDefault="002605E8">
            <w:pPr>
              <w:jc w:val="center"/>
              <w:rPr>
                <w:rFonts w:ascii="Arial Narrow" w:hAnsi="Arial Narrow" w:cs="Calibri"/>
                <w:b/>
                <w:bCs/>
                <w:color w:val="000000"/>
                <w:sz w:val="18"/>
                <w:szCs w:val="18"/>
                <w:lang w:val="en-GB" w:eastAsia="pt-PT"/>
              </w:rPr>
            </w:pPr>
            <w:r w:rsidRPr="00117F8F">
              <w:rPr>
                <w:rFonts w:ascii="Arial Narrow" w:hAnsi="Arial Narrow" w:cs="Arial"/>
                <w:b/>
                <w:bCs/>
                <w:color w:val="000000"/>
                <w:sz w:val="18"/>
                <w:szCs w:val="18"/>
                <w:lang w:val="en-GB" w:eastAsia="pt-PT"/>
              </w:rPr>
              <w:t>40%</w:t>
            </w:r>
          </w:p>
        </w:tc>
        <w:tc>
          <w:tcPr>
            <w:tcW w:w="760" w:type="dxa"/>
            <w:tcBorders>
              <w:top w:val="nil"/>
              <w:left w:val="nil"/>
              <w:bottom w:val="single" w:sz="4" w:space="0" w:color="auto"/>
              <w:right w:val="single" w:sz="4" w:space="0" w:color="auto"/>
            </w:tcBorders>
            <w:shd w:val="clear" w:color="auto" w:fill="auto"/>
            <w:noWrap/>
            <w:vAlign w:val="center"/>
            <w:hideMark/>
          </w:tcPr>
          <w:p w:rsidR="00203323" w:rsidRPr="00117F8F" w:rsidRDefault="004D1731">
            <w:pPr>
              <w:jc w:val="center"/>
              <w:rPr>
                <w:rFonts w:ascii="Arial Narrow" w:hAnsi="Arial Narrow" w:cs="Calibri"/>
                <w:b/>
                <w:bCs/>
                <w:color w:val="000000"/>
                <w:sz w:val="18"/>
                <w:szCs w:val="18"/>
                <w:lang w:val="en-GB" w:eastAsia="pt-PT"/>
              </w:rPr>
            </w:pPr>
            <w:r w:rsidRPr="00117F8F">
              <w:rPr>
                <w:rFonts w:ascii="Arial Narrow" w:hAnsi="Arial Narrow" w:cs="Arial"/>
                <w:b/>
                <w:bCs/>
                <w:color w:val="000000"/>
                <w:sz w:val="18"/>
                <w:szCs w:val="18"/>
                <w:lang w:val="en-GB" w:eastAsia="pt-PT"/>
              </w:rPr>
              <w:t>71%</w:t>
            </w:r>
          </w:p>
        </w:tc>
      </w:tr>
    </w:tbl>
    <w:p w:rsidR="00203323" w:rsidRPr="00117F8F" w:rsidRDefault="00740809">
      <w:pPr>
        <w:pStyle w:val="ps"/>
        <w:rPr>
          <w:lang w:val="en-GB"/>
        </w:rPr>
      </w:pPr>
      <w:r w:rsidRPr="00117F8F">
        <w:rPr>
          <w:lang w:val="en-GB"/>
        </w:rPr>
        <w:t xml:space="preserve">The table below highlights the situation of the water supply and sanitation sector in the OMVG </w:t>
      </w:r>
      <w:r w:rsidR="001C46D3" w:rsidRPr="00117F8F">
        <w:rPr>
          <w:lang w:val="en-GB"/>
        </w:rPr>
        <w:t>river basins</w:t>
      </w:r>
      <w:r w:rsidRPr="00117F8F">
        <w:rPr>
          <w:lang w:val="en-GB"/>
        </w:rPr>
        <w:t xml:space="preserve">. </w:t>
      </w:r>
    </w:p>
    <w:p w:rsidR="00203323" w:rsidRPr="00117F8F" w:rsidRDefault="00740809">
      <w:pPr>
        <w:pStyle w:val="Lgende"/>
        <w:keepNext/>
        <w:spacing w:before="120" w:after="0"/>
        <w:rPr>
          <w:lang w:val="en-GB"/>
        </w:rPr>
      </w:pPr>
      <w:bookmarkStart w:id="64" w:name="_Toc104213360"/>
      <w:r w:rsidRPr="00117F8F">
        <w:rPr>
          <w:lang w:val="en-GB"/>
        </w:rPr>
        <w:t xml:space="preserve">Table </w:t>
      </w:r>
      <w:r w:rsidRPr="00117F8F">
        <w:rPr>
          <w:lang w:val="en-GB"/>
        </w:rPr>
        <w:fldChar w:fldCharType="begin"/>
      </w:r>
      <w:r w:rsidRPr="00117F8F">
        <w:rPr>
          <w:lang w:val="en-GB"/>
        </w:rPr>
        <w:instrText xml:space="preserve"> STYLEREF 1 \s </w:instrText>
      </w:r>
      <w:r w:rsidRPr="00117F8F">
        <w:rPr>
          <w:lang w:val="en-GB"/>
        </w:rPr>
        <w:fldChar w:fldCharType="separate"/>
      </w:r>
      <w:r w:rsidR="00AA1822">
        <w:rPr>
          <w:noProof/>
          <w:lang w:val="en-GB"/>
        </w:rPr>
        <w:t>2</w:t>
      </w:r>
      <w:r w:rsidRPr="00117F8F">
        <w:rPr>
          <w:lang w:val="en-GB"/>
        </w:rPr>
        <w:fldChar w:fldCharType="end"/>
      </w:r>
      <w:r w:rsidRPr="00117F8F">
        <w:rPr>
          <w:lang w:val="en-GB"/>
        </w:rPr>
        <w:noBreakHyphen/>
      </w:r>
      <w:r w:rsidRPr="00117F8F">
        <w:rPr>
          <w:lang w:val="en-GB"/>
        </w:rPr>
        <w:fldChar w:fldCharType="begin"/>
      </w:r>
      <w:r w:rsidRPr="00117F8F">
        <w:rPr>
          <w:lang w:val="en-GB"/>
        </w:rPr>
        <w:instrText xml:space="preserve"> SEQ Tableau \* ARABIC \s 1 </w:instrText>
      </w:r>
      <w:r w:rsidRPr="00117F8F">
        <w:rPr>
          <w:lang w:val="en-GB"/>
        </w:rPr>
        <w:fldChar w:fldCharType="separate"/>
      </w:r>
      <w:r w:rsidR="00AA1822">
        <w:rPr>
          <w:noProof/>
          <w:lang w:val="en-GB"/>
        </w:rPr>
        <w:t>5</w:t>
      </w:r>
      <w:r w:rsidRPr="00117F8F">
        <w:rPr>
          <w:lang w:val="en-GB"/>
        </w:rPr>
        <w:fldChar w:fldCharType="end"/>
      </w:r>
      <w:r w:rsidR="006E324E" w:rsidRPr="00117F8F">
        <w:rPr>
          <w:lang w:val="en-GB"/>
        </w:rPr>
        <w:t xml:space="preserve"> Rate of access of the </w:t>
      </w:r>
      <w:r w:rsidRPr="00117F8F">
        <w:rPr>
          <w:lang w:val="en-GB"/>
        </w:rPr>
        <w:t xml:space="preserve">household population </w:t>
      </w:r>
      <w:r w:rsidR="006E324E" w:rsidRPr="00117F8F">
        <w:rPr>
          <w:lang w:val="en-GB"/>
        </w:rPr>
        <w:t xml:space="preserve">to </w:t>
      </w:r>
      <w:r w:rsidRPr="00117F8F">
        <w:rPr>
          <w:lang w:val="en-GB"/>
        </w:rPr>
        <w:t>drinking water and sanitation services in the OMVG basins</w:t>
      </w:r>
      <w:bookmarkEnd w:id="64"/>
    </w:p>
    <w:tbl>
      <w:tblPr>
        <w:tblW w:w="9987" w:type="dxa"/>
        <w:tblLayout w:type="fixed"/>
        <w:tblCellMar>
          <w:left w:w="70" w:type="dxa"/>
          <w:right w:w="70" w:type="dxa"/>
        </w:tblCellMar>
        <w:tblLook w:val="04A0" w:firstRow="1" w:lastRow="0" w:firstColumn="1" w:lastColumn="0" w:noHBand="0" w:noVBand="1"/>
      </w:tblPr>
      <w:tblGrid>
        <w:gridCol w:w="846"/>
        <w:gridCol w:w="992"/>
        <w:gridCol w:w="567"/>
        <w:gridCol w:w="992"/>
        <w:gridCol w:w="851"/>
        <w:gridCol w:w="709"/>
        <w:gridCol w:w="992"/>
        <w:gridCol w:w="688"/>
        <w:gridCol w:w="729"/>
        <w:gridCol w:w="709"/>
        <w:gridCol w:w="992"/>
        <w:gridCol w:w="426"/>
        <w:gridCol w:w="494"/>
      </w:tblGrid>
      <w:tr w:rsidR="00AC1637" w:rsidRPr="00117F8F" w:rsidTr="00C86345">
        <w:trPr>
          <w:gridAfter w:val="1"/>
          <w:wAfter w:w="494" w:type="dxa"/>
          <w:trHeight w:val="510"/>
        </w:trPr>
        <w:tc>
          <w:tcPr>
            <w:tcW w:w="846" w:type="dxa"/>
            <w:vMerge w:val="restart"/>
            <w:tcBorders>
              <w:top w:val="single" w:sz="4" w:space="0" w:color="auto"/>
              <w:left w:val="single" w:sz="4" w:space="0" w:color="auto"/>
              <w:bottom w:val="single" w:sz="4" w:space="0" w:color="auto"/>
              <w:right w:val="single" w:sz="4" w:space="0" w:color="auto"/>
            </w:tcBorders>
            <w:shd w:val="clear" w:color="000000" w:fill="E7E6E6"/>
            <w:vAlign w:val="center"/>
            <w:hideMark/>
          </w:tcPr>
          <w:p w:rsidR="00203323" w:rsidRPr="00117F8F" w:rsidRDefault="00740809">
            <w:pPr>
              <w:jc w:val="center"/>
              <w:rPr>
                <w:rFonts w:ascii="Arial Narrow" w:hAnsi="Arial Narrow" w:cs="Calibri"/>
                <w:b/>
                <w:bCs/>
                <w:color w:val="000000"/>
                <w:sz w:val="17"/>
                <w:szCs w:val="17"/>
                <w:lang w:val="en-GB" w:eastAsia="pt-PT"/>
              </w:rPr>
            </w:pPr>
            <w:r w:rsidRPr="00117F8F">
              <w:rPr>
                <w:rFonts w:ascii="Arial Narrow" w:hAnsi="Arial Narrow" w:cs="Calibri"/>
                <w:b/>
                <w:bCs/>
                <w:color w:val="000000"/>
                <w:sz w:val="17"/>
                <w:szCs w:val="17"/>
                <w:lang w:val="en-GB" w:eastAsia="pt-PT"/>
              </w:rPr>
              <w:t>OMVG basins</w:t>
            </w:r>
          </w:p>
        </w:tc>
        <w:tc>
          <w:tcPr>
            <w:tcW w:w="992" w:type="dxa"/>
            <w:vMerge w:val="restart"/>
            <w:tcBorders>
              <w:top w:val="single" w:sz="4" w:space="0" w:color="auto"/>
              <w:left w:val="single" w:sz="4" w:space="0" w:color="auto"/>
              <w:bottom w:val="single" w:sz="4" w:space="0" w:color="auto"/>
              <w:right w:val="single" w:sz="4" w:space="0" w:color="auto"/>
            </w:tcBorders>
            <w:shd w:val="clear" w:color="000000" w:fill="E7E6E6"/>
            <w:vAlign w:val="center"/>
            <w:hideMark/>
          </w:tcPr>
          <w:p w:rsidR="00203323" w:rsidRPr="00117F8F" w:rsidRDefault="00740809">
            <w:pPr>
              <w:jc w:val="center"/>
              <w:rPr>
                <w:rFonts w:ascii="Arial Narrow" w:hAnsi="Arial Narrow" w:cs="Calibri"/>
                <w:b/>
                <w:bCs/>
                <w:color w:val="000000"/>
                <w:sz w:val="17"/>
                <w:szCs w:val="17"/>
                <w:lang w:val="en-GB" w:eastAsia="pt-PT"/>
              </w:rPr>
            </w:pPr>
            <w:r w:rsidRPr="00117F8F">
              <w:rPr>
                <w:rFonts w:ascii="Arial Narrow" w:hAnsi="Arial Narrow" w:cs="Calibri"/>
                <w:b/>
                <w:bCs/>
                <w:color w:val="000000"/>
                <w:sz w:val="17"/>
                <w:szCs w:val="17"/>
                <w:lang w:val="en-GB" w:eastAsia="pt-PT"/>
              </w:rPr>
              <w:t>Sub-sector</w:t>
            </w:r>
          </w:p>
        </w:tc>
        <w:tc>
          <w:tcPr>
            <w:tcW w:w="567" w:type="dxa"/>
            <w:vMerge w:val="restart"/>
            <w:tcBorders>
              <w:top w:val="single" w:sz="4" w:space="0" w:color="auto"/>
              <w:left w:val="single" w:sz="4" w:space="0" w:color="auto"/>
              <w:bottom w:val="single" w:sz="4" w:space="0" w:color="000000"/>
              <w:right w:val="single" w:sz="4" w:space="0" w:color="auto"/>
            </w:tcBorders>
            <w:shd w:val="clear" w:color="000000" w:fill="E7E6E6"/>
            <w:vAlign w:val="center"/>
            <w:hideMark/>
          </w:tcPr>
          <w:p w:rsidR="00203323" w:rsidRPr="00117F8F" w:rsidRDefault="00740809" w:rsidP="00C86345">
            <w:pPr>
              <w:jc w:val="center"/>
              <w:rPr>
                <w:rFonts w:ascii="Arial Narrow" w:hAnsi="Arial Narrow" w:cs="Calibri"/>
                <w:b/>
                <w:bCs/>
                <w:color w:val="000000"/>
                <w:sz w:val="17"/>
                <w:szCs w:val="17"/>
                <w:lang w:val="en-GB" w:eastAsia="pt-PT"/>
              </w:rPr>
            </w:pPr>
            <w:r w:rsidRPr="00117F8F">
              <w:rPr>
                <w:rFonts w:ascii="Arial Narrow" w:hAnsi="Arial Narrow" w:cs="Calibri"/>
                <w:b/>
                <w:bCs/>
                <w:color w:val="000000"/>
                <w:sz w:val="17"/>
                <w:szCs w:val="17"/>
                <w:lang w:val="en-GB" w:eastAsia="pt-PT"/>
              </w:rPr>
              <w:t>Total pop</w:t>
            </w:r>
            <w:r w:rsidR="00C86345" w:rsidRPr="00117F8F">
              <w:rPr>
                <w:rFonts w:ascii="Arial Narrow" w:hAnsi="Arial Narrow" w:cs="Calibri"/>
                <w:b/>
                <w:bCs/>
                <w:color w:val="000000"/>
                <w:sz w:val="17"/>
                <w:szCs w:val="17"/>
                <w:lang w:val="en-GB" w:eastAsia="pt-PT"/>
              </w:rPr>
              <w:t>.</w:t>
            </w:r>
            <w:r w:rsidRPr="00117F8F">
              <w:rPr>
                <w:rFonts w:ascii="Arial Narrow" w:hAnsi="Arial Narrow" w:cs="Calibri"/>
                <w:b/>
                <w:bCs/>
                <w:color w:val="000000"/>
                <w:sz w:val="17"/>
                <w:szCs w:val="17"/>
                <w:lang w:val="en-GB" w:eastAsia="pt-PT"/>
              </w:rPr>
              <w:t xml:space="preserve"> </w:t>
            </w:r>
            <w:r w:rsidRPr="00117F8F">
              <w:rPr>
                <w:rFonts w:ascii="Arial Narrow" w:hAnsi="Arial Narrow" w:cs="Calibri"/>
                <w:b/>
                <w:bCs/>
                <w:color w:val="000000"/>
                <w:sz w:val="17"/>
                <w:szCs w:val="17"/>
                <w:lang w:val="en-GB" w:eastAsia="pt-PT"/>
              </w:rPr>
              <w:br/>
              <w:t>2020</w:t>
            </w:r>
          </w:p>
        </w:tc>
        <w:tc>
          <w:tcPr>
            <w:tcW w:w="992" w:type="dxa"/>
            <w:vMerge w:val="restart"/>
            <w:tcBorders>
              <w:top w:val="single" w:sz="4" w:space="0" w:color="auto"/>
              <w:left w:val="single" w:sz="4" w:space="0" w:color="auto"/>
              <w:bottom w:val="single" w:sz="4" w:space="0" w:color="auto"/>
              <w:right w:val="single" w:sz="4" w:space="0" w:color="auto"/>
            </w:tcBorders>
            <w:shd w:val="clear" w:color="000000" w:fill="E7E6E6"/>
            <w:vAlign w:val="center"/>
            <w:hideMark/>
          </w:tcPr>
          <w:p w:rsidR="00203323" w:rsidRPr="00117F8F" w:rsidRDefault="00740809">
            <w:pPr>
              <w:jc w:val="center"/>
              <w:rPr>
                <w:rFonts w:ascii="Arial Narrow" w:hAnsi="Arial Narrow" w:cs="Calibri"/>
                <w:b/>
                <w:bCs/>
                <w:color w:val="000000"/>
                <w:sz w:val="17"/>
                <w:szCs w:val="17"/>
                <w:lang w:val="en-GB" w:eastAsia="pt-PT"/>
              </w:rPr>
            </w:pPr>
            <w:r w:rsidRPr="00117F8F">
              <w:rPr>
                <w:rFonts w:ascii="Arial Narrow" w:hAnsi="Arial Narrow" w:cs="Calibri"/>
                <w:b/>
                <w:bCs/>
                <w:color w:val="000000"/>
                <w:sz w:val="17"/>
                <w:szCs w:val="17"/>
                <w:lang w:val="en-GB" w:eastAsia="pt-PT"/>
              </w:rPr>
              <w:t>Density (inhabitants</w:t>
            </w:r>
            <w:r w:rsidR="00C86345" w:rsidRPr="00117F8F">
              <w:rPr>
                <w:rFonts w:ascii="Arial Narrow" w:hAnsi="Arial Narrow" w:cs="Calibri"/>
                <w:b/>
                <w:bCs/>
                <w:color w:val="000000"/>
                <w:sz w:val="17"/>
                <w:szCs w:val="17"/>
                <w:lang w:val="en-GB" w:eastAsia="pt-PT"/>
              </w:rPr>
              <w:t xml:space="preserve"> </w:t>
            </w:r>
            <w:r w:rsidRPr="00117F8F">
              <w:rPr>
                <w:rFonts w:ascii="Arial Narrow" w:hAnsi="Arial Narrow" w:cs="Calibri"/>
                <w:b/>
                <w:bCs/>
                <w:color w:val="000000"/>
                <w:sz w:val="17"/>
                <w:szCs w:val="17"/>
                <w:lang w:val="en-GB" w:eastAsia="pt-PT"/>
              </w:rPr>
              <w:t>/</w:t>
            </w:r>
            <w:r w:rsidR="00C86345" w:rsidRPr="00117F8F">
              <w:rPr>
                <w:rFonts w:ascii="Arial Narrow" w:hAnsi="Arial Narrow" w:cs="Calibri"/>
                <w:b/>
                <w:bCs/>
                <w:color w:val="000000"/>
                <w:sz w:val="17"/>
                <w:szCs w:val="17"/>
                <w:lang w:val="en-GB" w:eastAsia="pt-PT"/>
              </w:rPr>
              <w:t xml:space="preserve"> </w:t>
            </w:r>
            <w:r w:rsidRPr="00117F8F">
              <w:rPr>
                <w:rFonts w:ascii="Arial Narrow" w:hAnsi="Arial Narrow" w:cs="Calibri"/>
                <w:b/>
                <w:bCs/>
                <w:color w:val="000000"/>
                <w:sz w:val="17"/>
                <w:szCs w:val="17"/>
                <w:lang w:val="en-GB" w:eastAsia="pt-PT"/>
              </w:rPr>
              <w:t>km</w:t>
            </w:r>
            <w:r w:rsidRPr="00117F8F">
              <w:rPr>
                <w:rFonts w:ascii="Arial Narrow" w:hAnsi="Arial Narrow" w:cs="Calibri"/>
                <w:b/>
                <w:bCs/>
                <w:color w:val="000000"/>
                <w:sz w:val="17"/>
                <w:szCs w:val="17"/>
                <w:vertAlign w:val="superscript"/>
                <w:lang w:val="en-GB" w:eastAsia="pt-PT"/>
              </w:rPr>
              <w:t>2</w:t>
            </w:r>
            <w:r w:rsidRPr="00117F8F">
              <w:rPr>
                <w:rFonts w:ascii="Arial Narrow" w:hAnsi="Arial Narrow" w:cs="Calibri"/>
                <w:b/>
                <w:bCs/>
                <w:color w:val="000000"/>
                <w:sz w:val="17"/>
                <w:szCs w:val="17"/>
                <w:lang w:val="en-GB" w:eastAsia="pt-PT"/>
              </w:rPr>
              <w:t>)</w:t>
            </w:r>
          </w:p>
        </w:tc>
        <w:tc>
          <w:tcPr>
            <w:tcW w:w="3240" w:type="dxa"/>
            <w:gridSpan w:val="4"/>
            <w:tcBorders>
              <w:top w:val="single" w:sz="4" w:space="0" w:color="auto"/>
              <w:left w:val="single" w:sz="4" w:space="0" w:color="auto"/>
              <w:bottom w:val="single" w:sz="4" w:space="0" w:color="000000"/>
              <w:right w:val="single" w:sz="4" w:space="0" w:color="auto"/>
            </w:tcBorders>
            <w:shd w:val="clear" w:color="000000" w:fill="D9D9D9"/>
            <w:noWrap/>
            <w:vAlign w:val="center"/>
            <w:hideMark/>
          </w:tcPr>
          <w:p w:rsidR="00203323" w:rsidRPr="00117F8F" w:rsidRDefault="00740809">
            <w:pPr>
              <w:jc w:val="center"/>
              <w:rPr>
                <w:rFonts w:ascii="Arial Narrow" w:hAnsi="Arial Narrow" w:cs="Calibri"/>
                <w:b/>
                <w:bCs/>
                <w:color w:val="000000"/>
                <w:sz w:val="18"/>
                <w:szCs w:val="18"/>
                <w:lang w:val="en-GB" w:eastAsia="pt-PT"/>
              </w:rPr>
            </w:pPr>
            <w:r w:rsidRPr="00117F8F">
              <w:rPr>
                <w:rFonts w:ascii="Arial Narrow" w:hAnsi="Arial Narrow" w:cs="Calibri"/>
                <w:b/>
                <w:bCs/>
                <w:color w:val="000000"/>
                <w:sz w:val="18"/>
                <w:szCs w:val="18"/>
                <w:lang w:val="en-GB" w:eastAsia="pt-PT"/>
              </w:rPr>
              <w:t>Population in 2020 (inhab)</w:t>
            </w:r>
          </w:p>
        </w:tc>
        <w:tc>
          <w:tcPr>
            <w:tcW w:w="2856" w:type="dxa"/>
            <w:gridSpan w:val="4"/>
            <w:tcBorders>
              <w:top w:val="single" w:sz="4" w:space="0" w:color="auto"/>
              <w:left w:val="nil"/>
              <w:bottom w:val="single" w:sz="4" w:space="0" w:color="auto"/>
              <w:right w:val="single" w:sz="4" w:space="0" w:color="auto"/>
            </w:tcBorders>
            <w:shd w:val="clear" w:color="000000" w:fill="D9D9D9"/>
            <w:noWrap/>
            <w:vAlign w:val="center"/>
            <w:hideMark/>
          </w:tcPr>
          <w:p w:rsidR="00203323" w:rsidRPr="00117F8F" w:rsidRDefault="00740809">
            <w:pPr>
              <w:jc w:val="center"/>
              <w:rPr>
                <w:rFonts w:ascii="Arial Narrow" w:hAnsi="Arial Narrow" w:cs="Calibri"/>
                <w:b/>
                <w:bCs/>
                <w:color w:val="000000"/>
                <w:sz w:val="18"/>
                <w:szCs w:val="18"/>
                <w:lang w:val="en-GB" w:eastAsia="pt-PT"/>
              </w:rPr>
            </w:pPr>
            <w:r w:rsidRPr="00117F8F">
              <w:rPr>
                <w:rFonts w:ascii="Arial Narrow" w:hAnsi="Arial Narrow" w:cs="Calibri"/>
                <w:b/>
                <w:bCs/>
                <w:color w:val="000000"/>
                <w:sz w:val="18"/>
                <w:szCs w:val="18"/>
                <w:lang w:val="en-GB" w:eastAsia="pt-PT"/>
              </w:rPr>
              <w:t>Access rate</w:t>
            </w:r>
          </w:p>
        </w:tc>
      </w:tr>
      <w:tr w:rsidR="00117F8F" w:rsidRPr="00117F8F" w:rsidTr="00C86345">
        <w:trPr>
          <w:gridAfter w:val="1"/>
          <w:wAfter w:w="494" w:type="dxa"/>
          <w:trHeight w:val="433"/>
        </w:trPr>
        <w:tc>
          <w:tcPr>
            <w:tcW w:w="846" w:type="dxa"/>
            <w:vMerge/>
            <w:tcBorders>
              <w:top w:val="single" w:sz="4" w:space="0" w:color="auto"/>
              <w:left w:val="single" w:sz="4" w:space="0" w:color="auto"/>
              <w:bottom w:val="single" w:sz="4" w:space="0" w:color="auto"/>
              <w:right w:val="single" w:sz="4" w:space="0" w:color="auto"/>
            </w:tcBorders>
            <w:vAlign w:val="center"/>
            <w:hideMark/>
          </w:tcPr>
          <w:p w:rsidR="00AC1637" w:rsidRPr="00117F8F" w:rsidRDefault="00AC1637" w:rsidP="00AC1637">
            <w:pPr>
              <w:rPr>
                <w:rFonts w:ascii="Arial Narrow" w:hAnsi="Arial Narrow" w:cs="Calibri"/>
                <w:b/>
                <w:bCs/>
                <w:color w:val="000000"/>
                <w:sz w:val="17"/>
                <w:szCs w:val="17"/>
                <w:lang w:val="en-GB" w:eastAsia="pt-PT"/>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rsidR="00AC1637" w:rsidRPr="00117F8F" w:rsidRDefault="00AC1637" w:rsidP="00AC1637">
            <w:pPr>
              <w:rPr>
                <w:rFonts w:ascii="Arial Narrow" w:hAnsi="Arial Narrow" w:cs="Calibri"/>
                <w:b/>
                <w:bCs/>
                <w:color w:val="000000"/>
                <w:sz w:val="17"/>
                <w:szCs w:val="17"/>
                <w:lang w:val="en-GB" w:eastAsia="pt-PT"/>
              </w:rPr>
            </w:pPr>
          </w:p>
        </w:tc>
        <w:tc>
          <w:tcPr>
            <w:tcW w:w="567" w:type="dxa"/>
            <w:vMerge/>
            <w:tcBorders>
              <w:top w:val="single" w:sz="4" w:space="0" w:color="auto"/>
              <w:left w:val="single" w:sz="4" w:space="0" w:color="auto"/>
              <w:bottom w:val="single" w:sz="4" w:space="0" w:color="000000"/>
              <w:right w:val="single" w:sz="4" w:space="0" w:color="auto"/>
            </w:tcBorders>
            <w:vAlign w:val="center"/>
            <w:hideMark/>
          </w:tcPr>
          <w:p w:rsidR="00AC1637" w:rsidRPr="00117F8F" w:rsidRDefault="00AC1637" w:rsidP="00AC1637">
            <w:pPr>
              <w:rPr>
                <w:rFonts w:ascii="Arial Narrow" w:hAnsi="Arial Narrow" w:cs="Calibri"/>
                <w:b/>
                <w:bCs/>
                <w:color w:val="000000"/>
                <w:sz w:val="17"/>
                <w:szCs w:val="17"/>
                <w:lang w:val="en-GB" w:eastAsia="pt-PT"/>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rsidR="00AC1637" w:rsidRPr="00117F8F" w:rsidRDefault="00AC1637" w:rsidP="00AC1637">
            <w:pPr>
              <w:rPr>
                <w:rFonts w:ascii="Arial Narrow" w:hAnsi="Arial Narrow" w:cs="Calibri"/>
                <w:b/>
                <w:bCs/>
                <w:color w:val="000000"/>
                <w:sz w:val="17"/>
                <w:szCs w:val="17"/>
                <w:lang w:val="en-GB" w:eastAsia="pt-PT"/>
              </w:rPr>
            </w:pPr>
          </w:p>
        </w:tc>
        <w:tc>
          <w:tcPr>
            <w:tcW w:w="851" w:type="dxa"/>
            <w:vMerge w:val="restart"/>
            <w:tcBorders>
              <w:top w:val="nil"/>
              <w:left w:val="single" w:sz="4" w:space="0" w:color="auto"/>
              <w:bottom w:val="single" w:sz="4" w:space="0" w:color="000000"/>
              <w:right w:val="single" w:sz="4" w:space="0" w:color="auto"/>
            </w:tcBorders>
            <w:shd w:val="clear" w:color="000000" w:fill="D9D9D9"/>
            <w:vAlign w:val="center"/>
            <w:hideMark/>
          </w:tcPr>
          <w:p w:rsidR="00203323" w:rsidRPr="00117F8F" w:rsidRDefault="00C86345">
            <w:pPr>
              <w:jc w:val="center"/>
              <w:rPr>
                <w:rFonts w:ascii="Arial Narrow" w:hAnsi="Arial Narrow" w:cs="Calibri"/>
                <w:b/>
                <w:bCs/>
                <w:color w:val="000000"/>
                <w:sz w:val="17"/>
                <w:szCs w:val="17"/>
                <w:lang w:val="en-GB" w:eastAsia="pt-PT"/>
              </w:rPr>
            </w:pPr>
            <w:r w:rsidRPr="00117F8F">
              <w:rPr>
                <w:rFonts w:ascii="Arial Narrow" w:hAnsi="Arial Narrow" w:cs="Calibri"/>
                <w:b/>
                <w:bCs/>
                <w:color w:val="000000"/>
                <w:sz w:val="17"/>
                <w:szCs w:val="17"/>
                <w:lang w:val="en-GB" w:eastAsia="pt-PT"/>
              </w:rPr>
              <w:t>Basic</w:t>
            </w:r>
            <w:r w:rsidR="00740809" w:rsidRPr="00117F8F">
              <w:rPr>
                <w:rFonts w:ascii="Arial Narrow" w:hAnsi="Arial Narrow" w:cs="Calibri"/>
                <w:b/>
                <w:bCs/>
                <w:color w:val="000000"/>
                <w:sz w:val="17"/>
                <w:szCs w:val="17"/>
                <w:lang w:val="en-GB" w:eastAsia="pt-PT"/>
              </w:rPr>
              <w:t xml:space="preserve"> </w:t>
            </w:r>
          </w:p>
        </w:tc>
        <w:tc>
          <w:tcPr>
            <w:tcW w:w="709" w:type="dxa"/>
            <w:vMerge w:val="restart"/>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7"/>
                <w:szCs w:val="17"/>
                <w:lang w:val="en-GB" w:eastAsia="pt-PT"/>
              </w:rPr>
            </w:pPr>
            <w:r w:rsidRPr="00117F8F">
              <w:rPr>
                <w:rFonts w:ascii="Arial Narrow" w:hAnsi="Arial Narrow" w:cs="Calibri"/>
                <w:b/>
                <w:bCs/>
                <w:color w:val="000000"/>
                <w:sz w:val="17"/>
                <w:szCs w:val="17"/>
                <w:lang w:val="en-GB" w:eastAsia="pt-PT"/>
              </w:rPr>
              <w:t>Limited</w:t>
            </w:r>
          </w:p>
        </w:tc>
        <w:tc>
          <w:tcPr>
            <w:tcW w:w="992" w:type="dxa"/>
            <w:vMerge w:val="restart"/>
            <w:tcBorders>
              <w:top w:val="nil"/>
              <w:left w:val="single" w:sz="4" w:space="0" w:color="auto"/>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7"/>
                <w:szCs w:val="17"/>
                <w:lang w:val="en-GB" w:eastAsia="pt-PT"/>
              </w:rPr>
            </w:pPr>
            <w:r w:rsidRPr="00117F8F">
              <w:rPr>
                <w:rFonts w:ascii="Arial Narrow" w:hAnsi="Arial Narrow" w:cs="Calibri"/>
                <w:b/>
                <w:bCs/>
                <w:color w:val="000000"/>
                <w:sz w:val="17"/>
                <w:szCs w:val="17"/>
                <w:lang w:val="en-GB" w:eastAsia="pt-PT"/>
              </w:rPr>
              <w:t>Unimproved</w:t>
            </w:r>
          </w:p>
        </w:tc>
        <w:tc>
          <w:tcPr>
            <w:tcW w:w="688" w:type="dxa"/>
            <w:vMerge w:val="restart"/>
            <w:tcBorders>
              <w:top w:val="nil"/>
              <w:left w:val="single" w:sz="4" w:space="0" w:color="auto"/>
              <w:bottom w:val="single" w:sz="4" w:space="0" w:color="auto"/>
              <w:right w:val="single" w:sz="4" w:space="0" w:color="auto"/>
            </w:tcBorders>
            <w:shd w:val="clear" w:color="000000" w:fill="D9D9D9"/>
            <w:vAlign w:val="center"/>
            <w:hideMark/>
          </w:tcPr>
          <w:p w:rsidR="00203323" w:rsidRPr="00117F8F" w:rsidRDefault="00C86345">
            <w:pPr>
              <w:jc w:val="center"/>
              <w:rPr>
                <w:rFonts w:ascii="Arial Narrow" w:hAnsi="Arial Narrow" w:cs="Calibri"/>
                <w:b/>
                <w:bCs/>
                <w:color w:val="000000"/>
                <w:sz w:val="17"/>
                <w:szCs w:val="17"/>
                <w:lang w:val="en-GB" w:eastAsia="pt-PT"/>
              </w:rPr>
            </w:pPr>
            <w:r w:rsidRPr="00117F8F">
              <w:rPr>
                <w:rFonts w:ascii="Arial Narrow" w:hAnsi="Arial Narrow" w:cs="Calibri"/>
                <w:b/>
                <w:bCs/>
                <w:color w:val="000000"/>
                <w:sz w:val="17"/>
                <w:szCs w:val="17"/>
                <w:lang w:val="en-GB" w:eastAsia="pt-PT"/>
              </w:rPr>
              <w:t>OD</w:t>
            </w:r>
          </w:p>
        </w:tc>
        <w:tc>
          <w:tcPr>
            <w:tcW w:w="729" w:type="dxa"/>
            <w:vMerge w:val="restart"/>
            <w:tcBorders>
              <w:top w:val="nil"/>
              <w:left w:val="single" w:sz="4" w:space="0" w:color="auto"/>
              <w:bottom w:val="single" w:sz="4" w:space="0" w:color="000000"/>
              <w:right w:val="single" w:sz="4" w:space="0" w:color="auto"/>
            </w:tcBorders>
            <w:shd w:val="clear" w:color="000000" w:fill="D9D9D9"/>
            <w:vAlign w:val="center"/>
            <w:hideMark/>
          </w:tcPr>
          <w:p w:rsidR="00203323" w:rsidRPr="00117F8F" w:rsidRDefault="00C86345">
            <w:pPr>
              <w:jc w:val="center"/>
              <w:rPr>
                <w:rFonts w:ascii="Arial Narrow" w:hAnsi="Arial Narrow" w:cs="Calibri"/>
                <w:b/>
                <w:bCs/>
                <w:color w:val="000000"/>
                <w:sz w:val="17"/>
                <w:szCs w:val="17"/>
                <w:lang w:val="en-GB" w:eastAsia="pt-PT"/>
              </w:rPr>
            </w:pPr>
            <w:r w:rsidRPr="00117F8F">
              <w:rPr>
                <w:rFonts w:ascii="Arial Narrow" w:hAnsi="Arial Narrow" w:cs="Calibri"/>
                <w:b/>
                <w:bCs/>
                <w:color w:val="000000"/>
                <w:sz w:val="17"/>
                <w:szCs w:val="17"/>
                <w:lang w:val="en-GB" w:eastAsia="pt-PT"/>
              </w:rPr>
              <w:t>Basic</w:t>
            </w:r>
          </w:p>
        </w:tc>
        <w:tc>
          <w:tcPr>
            <w:tcW w:w="709" w:type="dxa"/>
            <w:vMerge w:val="restart"/>
            <w:tcBorders>
              <w:top w:val="nil"/>
              <w:left w:val="single" w:sz="4" w:space="0" w:color="auto"/>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7"/>
                <w:szCs w:val="17"/>
                <w:lang w:val="en-GB" w:eastAsia="pt-PT"/>
              </w:rPr>
            </w:pPr>
            <w:r w:rsidRPr="00117F8F">
              <w:rPr>
                <w:rFonts w:ascii="Arial Narrow" w:hAnsi="Arial Narrow" w:cs="Calibri"/>
                <w:b/>
                <w:bCs/>
                <w:color w:val="000000"/>
                <w:sz w:val="17"/>
                <w:szCs w:val="17"/>
                <w:lang w:val="en-GB" w:eastAsia="pt-PT"/>
              </w:rPr>
              <w:t>Limited</w:t>
            </w:r>
          </w:p>
        </w:tc>
        <w:tc>
          <w:tcPr>
            <w:tcW w:w="992" w:type="dxa"/>
            <w:vMerge w:val="restart"/>
            <w:tcBorders>
              <w:top w:val="nil"/>
              <w:left w:val="single" w:sz="4" w:space="0" w:color="auto"/>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7"/>
                <w:szCs w:val="17"/>
                <w:lang w:val="en-GB" w:eastAsia="pt-PT"/>
              </w:rPr>
            </w:pPr>
            <w:r w:rsidRPr="00117F8F">
              <w:rPr>
                <w:rFonts w:ascii="Arial Narrow" w:hAnsi="Arial Narrow" w:cs="Calibri"/>
                <w:b/>
                <w:bCs/>
                <w:color w:val="000000"/>
                <w:sz w:val="17"/>
                <w:szCs w:val="17"/>
                <w:lang w:val="en-GB" w:eastAsia="pt-PT"/>
              </w:rPr>
              <w:t>Unimproved</w:t>
            </w:r>
          </w:p>
        </w:tc>
        <w:tc>
          <w:tcPr>
            <w:tcW w:w="426" w:type="dxa"/>
            <w:vMerge w:val="restart"/>
            <w:tcBorders>
              <w:top w:val="nil"/>
              <w:left w:val="single" w:sz="4" w:space="0" w:color="auto"/>
              <w:bottom w:val="single" w:sz="4" w:space="0" w:color="auto"/>
              <w:right w:val="single" w:sz="4" w:space="0" w:color="auto"/>
            </w:tcBorders>
            <w:shd w:val="clear" w:color="000000" w:fill="D9D9D9"/>
            <w:vAlign w:val="center"/>
            <w:hideMark/>
          </w:tcPr>
          <w:p w:rsidR="00203323" w:rsidRPr="00117F8F" w:rsidRDefault="00C86345">
            <w:pPr>
              <w:jc w:val="center"/>
              <w:rPr>
                <w:rFonts w:ascii="Arial Narrow" w:hAnsi="Arial Narrow" w:cs="Calibri"/>
                <w:b/>
                <w:bCs/>
                <w:color w:val="000000"/>
                <w:sz w:val="17"/>
                <w:szCs w:val="17"/>
                <w:lang w:val="en-GB" w:eastAsia="pt-PT"/>
              </w:rPr>
            </w:pPr>
            <w:r w:rsidRPr="00117F8F">
              <w:rPr>
                <w:rFonts w:ascii="Arial Narrow" w:hAnsi="Arial Narrow" w:cs="Calibri"/>
                <w:b/>
                <w:bCs/>
                <w:color w:val="000000"/>
                <w:sz w:val="17"/>
                <w:szCs w:val="17"/>
                <w:lang w:val="en-GB" w:eastAsia="pt-PT"/>
              </w:rPr>
              <w:t>OD</w:t>
            </w:r>
          </w:p>
        </w:tc>
      </w:tr>
      <w:tr w:rsidR="00C86345" w:rsidRPr="00117F8F" w:rsidTr="00C86345">
        <w:trPr>
          <w:trHeight w:val="330"/>
        </w:trPr>
        <w:tc>
          <w:tcPr>
            <w:tcW w:w="846" w:type="dxa"/>
            <w:vMerge/>
            <w:tcBorders>
              <w:top w:val="single" w:sz="4" w:space="0" w:color="auto"/>
              <w:left w:val="single" w:sz="4" w:space="0" w:color="auto"/>
              <w:bottom w:val="single" w:sz="4" w:space="0" w:color="auto"/>
              <w:right w:val="single" w:sz="4" w:space="0" w:color="auto"/>
            </w:tcBorders>
            <w:vAlign w:val="center"/>
            <w:hideMark/>
          </w:tcPr>
          <w:p w:rsidR="00AC1637" w:rsidRPr="00117F8F" w:rsidRDefault="00AC1637" w:rsidP="00AC1637">
            <w:pPr>
              <w:rPr>
                <w:rFonts w:ascii="Arial Narrow" w:hAnsi="Arial Narrow" w:cs="Calibri"/>
                <w:b/>
                <w:bCs/>
                <w:color w:val="000000"/>
                <w:sz w:val="17"/>
                <w:szCs w:val="17"/>
                <w:lang w:val="en-GB" w:eastAsia="pt-PT"/>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rsidR="00AC1637" w:rsidRPr="00117F8F" w:rsidRDefault="00AC1637" w:rsidP="00AC1637">
            <w:pPr>
              <w:rPr>
                <w:rFonts w:ascii="Arial Narrow" w:hAnsi="Arial Narrow" w:cs="Calibri"/>
                <w:b/>
                <w:bCs/>
                <w:color w:val="000000"/>
                <w:sz w:val="17"/>
                <w:szCs w:val="17"/>
                <w:lang w:val="en-GB" w:eastAsia="pt-PT"/>
              </w:rPr>
            </w:pPr>
          </w:p>
        </w:tc>
        <w:tc>
          <w:tcPr>
            <w:tcW w:w="567" w:type="dxa"/>
            <w:vMerge/>
            <w:tcBorders>
              <w:top w:val="single" w:sz="4" w:space="0" w:color="auto"/>
              <w:left w:val="single" w:sz="4" w:space="0" w:color="auto"/>
              <w:bottom w:val="single" w:sz="4" w:space="0" w:color="000000"/>
              <w:right w:val="single" w:sz="4" w:space="0" w:color="auto"/>
            </w:tcBorders>
            <w:vAlign w:val="center"/>
            <w:hideMark/>
          </w:tcPr>
          <w:p w:rsidR="00AC1637" w:rsidRPr="00117F8F" w:rsidRDefault="00AC1637" w:rsidP="00AC1637">
            <w:pPr>
              <w:rPr>
                <w:rFonts w:ascii="Arial Narrow" w:hAnsi="Arial Narrow" w:cs="Calibri"/>
                <w:b/>
                <w:bCs/>
                <w:color w:val="000000"/>
                <w:sz w:val="17"/>
                <w:szCs w:val="17"/>
                <w:lang w:val="en-GB" w:eastAsia="pt-PT"/>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rsidR="00AC1637" w:rsidRPr="00117F8F" w:rsidRDefault="00AC1637" w:rsidP="00AC1637">
            <w:pPr>
              <w:rPr>
                <w:rFonts w:ascii="Arial Narrow" w:hAnsi="Arial Narrow" w:cs="Calibri"/>
                <w:b/>
                <w:bCs/>
                <w:color w:val="000000"/>
                <w:sz w:val="17"/>
                <w:szCs w:val="17"/>
                <w:lang w:val="en-GB" w:eastAsia="pt-PT"/>
              </w:rPr>
            </w:pPr>
          </w:p>
        </w:tc>
        <w:tc>
          <w:tcPr>
            <w:tcW w:w="851" w:type="dxa"/>
            <w:vMerge/>
            <w:tcBorders>
              <w:top w:val="nil"/>
              <w:left w:val="single" w:sz="4" w:space="0" w:color="auto"/>
              <w:bottom w:val="single" w:sz="4" w:space="0" w:color="000000"/>
              <w:right w:val="single" w:sz="4" w:space="0" w:color="auto"/>
            </w:tcBorders>
            <w:vAlign w:val="center"/>
            <w:hideMark/>
          </w:tcPr>
          <w:p w:rsidR="00AC1637" w:rsidRPr="00117F8F" w:rsidRDefault="00AC1637" w:rsidP="00AC1637">
            <w:pPr>
              <w:rPr>
                <w:rFonts w:ascii="Arial Narrow" w:hAnsi="Arial Narrow" w:cs="Calibri"/>
                <w:b/>
                <w:bCs/>
                <w:color w:val="000000"/>
                <w:sz w:val="17"/>
                <w:szCs w:val="17"/>
                <w:lang w:val="en-GB" w:eastAsia="pt-PT"/>
              </w:rPr>
            </w:pPr>
          </w:p>
        </w:tc>
        <w:tc>
          <w:tcPr>
            <w:tcW w:w="709" w:type="dxa"/>
            <w:vMerge/>
            <w:tcBorders>
              <w:top w:val="nil"/>
              <w:left w:val="nil"/>
              <w:bottom w:val="single" w:sz="4" w:space="0" w:color="auto"/>
              <w:right w:val="single" w:sz="4" w:space="0" w:color="auto"/>
            </w:tcBorders>
            <w:vAlign w:val="center"/>
            <w:hideMark/>
          </w:tcPr>
          <w:p w:rsidR="00AC1637" w:rsidRPr="00117F8F" w:rsidRDefault="00AC1637" w:rsidP="00AC1637">
            <w:pPr>
              <w:rPr>
                <w:rFonts w:ascii="Arial Narrow" w:hAnsi="Arial Narrow" w:cs="Calibri"/>
                <w:b/>
                <w:bCs/>
                <w:color w:val="000000"/>
                <w:sz w:val="17"/>
                <w:szCs w:val="17"/>
                <w:lang w:val="en-GB" w:eastAsia="pt-PT"/>
              </w:rPr>
            </w:pPr>
          </w:p>
        </w:tc>
        <w:tc>
          <w:tcPr>
            <w:tcW w:w="992" w:type="dxa"/>
            <w:vMerge/>
            <w:tcBorders>
              <w:top w:val="nil"/>
              <w:left w:val="single" w:sz="4" w:space="0" w:color="auto"/>
              <w:bottom w:val="single" w:sz="4" w:space="0" w:color="auto"/>
              <w:right w:val="single" w:sz="4" w:space="0" w:color="auto"/>
            </w:tcBorders>
            <w:vAlign w:val="center"/>
            <w:hideMark/>
          </w:tcPr>
          <w:p w:rsidR="00AC1637" w:rsidRPr="00117F8F" w:rsidRDefault="00AC1637" w:rsidP="00AC1637">
            <w:pPr>
              <w:rPr>
                <w:rFonts w:ascii="Arial Narrow" w:hAnsi="Arial Narrow" w:cs="Calibri"/>
                <w:b/>
                <w:bCs/>
                <w:color w:val="000000"/>
                <w:sz w:val="17"/>
                <w:szCs w:val="17"/>
                <w:lang w:val="en-GB" w:eastAsia="pt-PT"/>
              </w:rPr>
            </w:pPr>
          </w:p>
        </w:tc>
        <w:tc>
          <w:tcPr>
            <w:tcW w:w="688" w:type="dxa"/>
            <w:vMerge/>
            <w:tcBorders>
              <w:top w:val="nil"/>
              <w:left w:val="single" w:sz="4" w:space="0" w:color="auto"/>
              <w:bottom w:val="single" w:sz="4" w:space="0" w:color="auto"/>
              <w:right w:val="single" w:sz="4" w:space="0" w:color="auto"/>
            </w:tcBorders>
            <w:vAlign w:val="center"/>
            <w:hideMark/>
          </w:tcPr>
          <w:p w:rsidR="00AC1637" w:rsidRPr="00117F8F" w:rsidRDefault="00AC1637" w:rsidP="00AC1637">
            <w:pPr>
              <w:rPr>
                <w:rFonts w:ascii="Arial Narrow" w:hAnsi="Arial Narrow" w:cs="Calibri"/>
                <w:b/>
                <w:bCs/>
                <w:color w:val="000000"/>
                <w:sz w:val="17"/>
                <w:szCs w:val="17"/>
                <w:lang w:val="en-GB" w:eastAsia="pt-PT"/>
              </w:rPr>
            </w:pPr>
          </w:p>
        </w:tc>
        <w:tc>
          <w:tcPr>
            <w:tcW w:w="729" w:type="dxa"/>
            <w:vMerge/>
            <w:tcBorders>
              <w:top w:val="nil"/>
              <w:left w:val="single" w:sz="4" w:space="0" w:color="auto"/>
              <w:bottom w:val="single" w:sz="4" w:space="0" w:color="000000"/>
              <w:right w:val="single" w:sz="4" w:space="0" w:color="auto"/>
            </w:tcBorders>
            <w:vAlign w:val="center"/>
            <w:hideMark/>
          </w:tcPr>
          <w:p w:rsidR="00AC1637" w:rsidRPr="00117F8F" w:rsidRDefault="00AC1637" w:rsidP="00AC1637">
            <w:pPr>
              <w:rPr>
                <w:rFonts w:ascii="Arial Narrow" w:hAnsi="Arial Narrow" w:cs="Calibri"/>
                <w:b/>
                <w:bCs/>
                <w:color w:val="000000"/>
                <w:sz w:val="17"/>
                <w:szCs w:val="17"/>
                <w:lang w:val="en-GB" w:eastAsia="pt-PT"/>
              </w:rPr>
            </w:pPr>
          </w:p>
        </w:tc>
        <w:tc>
          <w:tcPr>
            <w:tcW w:w="709" w:type="dxa"/>
            <w:vMerge/>
            <w:tcBorders>
              <w:top w:val="nil"/>
              <w:left w:val="single" w:sz="4" w:space="0" w:color="auto"/>
              <w:bottom w:val="single" w:sz="4" w:space="0" w:color="auto"/>
              <w:right w:val="single" w:sz="4" w:space="0" w:color="auto"/>
            </w:tcBorders>
            <w:vAlign w:val="center"/>
            <w:hideMark/>
          </w:tcPr>
          <w:p w:rsidR="00AC1637" w:rsidRPr="00117F8F" w:rsidRDefault="00AC1637" w:rsidP="00AC1637">
            <w:pPr>
              <w:rPr>
                <w:rFonts w:ascii="Arial Narrow" w:hAnsi="Arial Narrow" w:cs="Calibri"/>
                <w:b/>
                <w:bCs/>
                <w:color w:val="000000"/>
                <w:sz w:val="17"/>
                <w:szCs w:val="17"/>
                <w:lang w:val="en-GB" w:eastAsia="pt-PT"/>
              </w:rPr>
            </w:pPr>
          </w:p>
        </w:tc>
        <w:tc>
          <w:tcPr>
            <w:tcW w:w="992" w:type="dxa"/>
            <w:vMerge/>
            <w:tcBorders>
              <w:top w:val="nil"/>
              <w:left w:val="single" w:sz="4" w:space="0" w:color="auto"/>
              <w:bottom w:val="single" w:sz="4" w:space="0" w:color="auto"/>
              <w:right w:val="single" w:sz="4" w:space="0" w:color="auto"/>
            </w:tcBorders>
            <w:vAlign w:val="center"/>
            <w:hideMark/>
          </w:tcPr>
          <w:p w:rsidR="00AC1637" w:rsidRPr="00117F8F" w:rsidRDefault="00AC1637" w:rsidP="00AC1637">
            <w:pPr>
              <w:rPr>
                <w:rFonts w:ascii="Arial Narrow" w:hAnsi="Arial Narrow" w:cs="Calibri"/>
                <w:b/>
                <w:bCs/>
                <w:color w:val="000000"/>
                <w:sz w:val="17"/>
                <w:szCs w:val="17"/>
                <w:lang w:val="en-GB" w:eastAsia="pt-PT"/>
              </w:rPr>
            </w:pPr>
          </w:p>
        </w:tc>
        <w:tc>
          <w:tcPr>
            <w:tcW w:w="426" w:type="dxa"/>
            <w:vMerge/>
            <w:tcBorders>
              <w:top w:val="nil"/>
              <w:left w:val="single" w:sz="4" w:space="0" w:color="auto"/>
              <w:bottom w:val="single" w:sz="4" w:space="0" w:color="auto"/>
              <w:right w:val="single" w:sz="4" w:space="0" w:color="auto"/>
            </w:tcBorders>
            <w:vAlign w:val="center"/>
            <w:hideMark/>
          </w:tcPr>
          <w:p w:rsidR="00AC1637" w:rsidRPr="00117F8F" w:rsidRDefault="00AC1637" w:rsidP="00AC1637">
            <w:pPr>
              <w:rPr>
                <w:rFonts w:ascii="Arial Narrow" w:hAnsi="Arial Narrow" w:cs="Calibri"/>
                <w:b/>
                <w:bCs/>
                <w:color w:val="000000"/>
                <w:sz w:val="17"/>
                <w:szCs w:val="17"/>
                <w:lang w:val="en-GB" w:eastAsia="pt-PT"/>
              </w:rPr>
            </w:pPr>
          </w:p>
        </w:tc>
        <w:tc>
          <w:tcPr>
            <w:tcW w:w="494" w:type="dxa"/>
            <w:tcBorders>
              <w:top w:val="nil"/>
              <w:left w:val="nil"/>
              <w:bottom w:val="nil"/>
              <w:right w:val="nil"/>
            </w:tcBorders>
            <w:shd w:val="clear" w:color="auto" w:fill="auto"/>
            <w:noWrap/>
            <w:vAlign w:val="bottom"/>
            <w:hideMark/>
          </w:tcPr>
          <w:p w:rsidR="00AC1637" w:rsidRPr="00117F8F" w:rsidRDefault="00AC1637" w:rsidP="00AC1637">
            <w:pPr>
              <w:jc w:val="center"/>
              <w:rPr>
                <w:rFonts w:ascii="Arial Narrow" w:hAnsi="Arial Narrow" w:cs="Calibri"/>
                <w:b/>
                <w:bCs/>
                <w:color w:val="000000"/>
                <w:sz w:val="17"/>
                <w:szCs w:val="17"/>
                <w:lang w:val="en-GB" w:eastAsia="pt-PT"/>
              </w:rPr>
            </w:pPr>
          </w:p>
        </w:tc>
      </w:tr>
      <w:tr w:rsidR="00C86345" w:rsidRPr="00117F8F" w:rsidTr="00C86345">
        <w:trPr>
          <w:trHeight w:val="300"/>
        </w:trPr>
        <w:tc>
          <w:tcPr>
            <w:tcW w:w="846" w:type="dxa"/>
            <w:vMerge w:val="restart"/>
            <w:tcBorders>
              <w:top w:val="nil"/>
              <w:left w:val="single" w:sz="4" w:space="0" w:color="auto"/>
              <w:bottom w:val="single" w:sz="4" w:space="0" w:color="auto"/>
              <w:right w:val="single" w:sz="4" w:space="0" w:color="auto"/>
            </w:tcBorders>
            <w:shd w:val="clear" w:color="auto" w:fill="auto"/>
            <w:vAlign w:val="center"/>
            <w:hideMark/>
          </w:tcPr>
          <w:p w:rsidR="00203323" w:rsidRPr="00117F8F" w:rsidRDefault="00740809">
            <w:pPr>
              <w:rPr>
                <w:rFonts w:ascii="Arial Narrow" w:hAnsi="Arial Narrow" w:cs="Calibri"/>
                <w:b/>
                <w:bCs/>
                <w:color w:val="000000"/>
                <w:sz w:val="18"/>
                <w:szCs w:val="18"/>
                <w:lang w:val="en-GB" w:eastAsia="pt-PT"/>
              </w:rPr>
            </w:pPr>
            <w:r w:rsidRPr="00117F8F">
              <w:rPr>
                <w:rFonts w:ascii="Arial Narrow" w:hAnsi="Arial Narrow" w:cs="Calibri"/>
                <w:b/>
                <w:bCs/>
                <w:color w:val="000000"/>
                <w:sz w:val="18"/>
                <w:szCs w:val="18"/>
                <w:lang w:val="en-GB" w:eastAsia="pt-PT"/>
              </w:rPr>
              <w:t>Gambia</w:t>
            </w:r>
          </w:p>
        </w:tc>
        <w:tc>
          <w:tcPr>
            <w:tcW w:w="992" w:type="dxa"/>
            <w:tcBorders>
              <w:top w:val="nil"/>
              <w:left w:val="nil"/>
              <w:bottom w:val="single" w:sz="4" w:space="0" w:color="auto"/>
              <w:right w:val="single" w:sz="4" w:space="0" w:color="auto"/>
            </w:tcBorders>
            <w:shd w:val="clear" w:color="auto" w:fill="auto"/>
            <w:vAlign w:val="center"/>
            <w:hideMark/>
          </w:tcPr>
          <w:p w:rsidR="00203323" w:rsidRPr="00117F8F" w:rsidRDefault="00C86345">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Drinking water</w:t>
            </w:r>
          </w:p>
        </w:tc>
        <w:tc>
          <w:tcPr>
            <w:tcW w:w="56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2 655 602</w:t>
            </w:r>
          </w:p>
        </w:tc>
        <w:tc>
          <w:tcPr>
            <w:tcW w:w="992"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34</w:t>
            </w:r>
          </w:p>
        </w:tc>
        <w:tc>
          <w:tcPr>
            <w:tcW w:w="851"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1 810 593</w:t>
            </w:r>
          </w:p>
        </w:tc>
        <w:tc>
          <w:tcPr>
            <w:tcW w:w="70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162 193</w:t>
            </w:r>
          </w:p>
        </w:tc>
        <w:tc>
          <w:tcPr>
            <w:tcW w:w="992"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682 816</w:t>
            </w:r>
          </w:p>
        </w:tc>
        <w:tc>
          <w:tcPr>
            <w:tcW w:w="688"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w:t>
            </w:r>
          </w:p>
        </w:tc>
        <w:tc>
          <w:tcPr>
            <w:tcW w:w="72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68%</w:t>
            </w:r>
          </w:p>
        </w:tc>
        <w:tc>
          <w:tcPr>
            <w:tcW w:w="70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w:t>
            </w:r>
          </w:p>
        </w:tc>
        <w:tc>
          <w:tcPr>
            <w:tcW w:w="992"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26%</w:t>
            </w:r>
          </w:p>
        </w:tc>
        <w:tc>
          <w:tcPr>
            <w:tcW w:w="426" w:type="dxa"/>
            <w:tcBorders>
              <w:top w:val="nil"/>
              <w:left w:val="nil"/>
              <w:bottom w:val="single" w:sz="4" w:space="0" w:color="auto"/>
              <w:right w:val="single" w:sz="4" w:space="0" w:color="auto"/>
            </w:tcBorders>
            <w:shd w:val="clear" w:color="auto" w:fill="auto"/>
            <w:noWrap/>
            <w:vAlign w:val="center"/>
            <w:hideMark/>
          </w:tcPr>
          <w:p w:rsidR="00203323" w:rsidRPr="00117F8F" w:rsidRDefault="00CB1A74">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xml:space="preserve"> -</w:t>
            </w:r>
          </w:p>
        </w:tc>
        <w:tc>
          <w:tcPr>
            <w:tcW w:w="494" w:type="dxa"/>
            <w:vAlign w:val="center"/>
            <w:hideMark/>
          </w:tcPr>
          <w:p w:rsidR="00AC1637" w:rsidRPr="00117F8F" w:rsidRDefault="00AC1637" w:rsidP="00AC1637">
            <w:pPr>
              <w:rPr>
                <w:rFonts w:ascii="Times New Roman" w:hAnsi="Times New Roman"/>
                <w:sz w:val="20"/>
                <w:lang w:val="en-GB" w:eastAsia="pt-PT"/>
              </w:rPr>
            </w:pPr>
          </w:p>
        </w:tc>
      </w:tr>
      <w:tr w:rsidR="00C86345" w:rsidRPr="00117F8F" w:rsidTr="00C86345">
        <w:trPr>
          <w:trHeight w:val="300"/>
        </w:trPr>
        <w:tc>
          <w:tcPr>
            <w:tcW w:w="846" w:type="dxa"/>
            <w:vMerge/>
            <w:tcBorders>
              <w:top w:val="nil"/>
              <w:left w:val="single" w:sz="4" w:space="0" w:color="auto"/>
              <w:bottom w:val="single" w:sz="4" w:space="0" w:color="auto"/>
              <w:right w:val="single" w:sz="4" w:space="0" w:color="auto"/>
            </w:tcBorders>
            <w:vAlign w:val="center"/>
            <w:hideMark/>
          </w:tcPr>
          <w:p w:rsidR="00AC1637" w:rsidRPr="00117F8F" w:rsidRDefault="00AC1637" w:rsidP="00AC1637">
            <w:pPr>
              <w:rPr>
                <w:rFonts w:ascii="Arial Narrow" w:hAnsi="Arial Narrow" w:cs="Calibri"/>
                <w:b/>
                <w:bCs/>
                <w:color w:val="000000"/>
                <w:sz w:val="18"/>
                <w:szCs w:val="18"/>
                <w:lang w:val="en-GB" w:eastAsia="pt-PT"/>
              </w:rPr>
            </w:pPr>
          </w:p>
        </w:tc>
        <w:tc>
          <w:tcPr>
            <w:tcW w:w="992"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Sanitation</w:t>
            </w:r>
          </w:p>
        </w:tc>
        <w:tc>
          <w:tcPr>
            <w:tcW w:w="567" w:type="dxa"/>
            <w:vMerge/>
            <w:tcBorders>
              <w:top w:val="nil"/>
              <w:left w:val="single" w:sz="4" w:space="0" w:color="auto"/>
              <w:bottom w:val="single" w:sz="4" w:space="0" w:color="auto"/>
              <w:right w:val="single" w:sz="4" w:space="0" w:color="auto"/>
            </w:tcBorders>
            <w:vAlign w:val="center"/>
            <w:hideMark/>
          </w:tcPr>
          <w:p w:rsidR="00AC1637" w:rsidRPr="00117F8F" w:rsidRDefault="00AC1637" w:rsidP="00AC1637">
            <w:pPr>
              <w:rPr>
                <w:rFonts w:ascii="Arial Narrow" w:hAnsi="Arial Narrow" w:cs="Calibri"/>
                <w:color w:val="000000"/>
                <w:sz w:val="16"/>
                <w:szCs w:val="16"/>
                <w:lang w:val="en-GB" w:eastAsia="pt-PT"/>
              </w:rPr>
            </w:pPr>
          </w:p>
        </w:tc>
        <w:tc>
          <w:tcPr>
            <w:tcW w:w="992" w:type="dxa"/>
            <w:vMerge/>
            <w:tcBorders>
              <w:top w:val="nil"/>
              <w:left w:val="single" w:sz="4" w:space="0" w:color="auto"/>
              <w:bottom w:val="single" w:sz="4" w:space="0" w:color="auto"/>
              <w:right w:val="single" w:sz="4" w:space="0" w:color="auto"/>
            </w:tcBorders>
            <w:vAlign w:val="center"/>
            <w:hideMark/>
          </w:tcPr>
          <w:p w:rsidR="00AC1637" w:rsidRPr="00117F8F" w:rsidRDefault="00AC1637" w:rsidP="00AC1637">
            <w:pPr>
              <w:rPr>
                <w:rFonts w:ascii="Arial Narrow" w:hAnsi="Arial Narrow" w:cs="Calibri"/>
                <w:color w:val="000000"/>
                <w:sz w:val="16"/>
                <w:szCs w:val="16"/>
                <w:lang w:val="en-GB" w:eastAsia="pt-PT"/>
              </w:rPr>
            </w:pPr>
          </w:p>
        </w:tc>
        <w:tc>
          <w:tcPr>
            <w:tcW w:w="851"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819 836</w:t>
            </w:r>
          </w:p>
        </w:tc>
        <w:tc>
          <w:tcPr>
            <w:tcW w:w="70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104 652</w:t>
            </w:r>
          </w:p>
        </w:tc>
        <w:tc>
          <w:tcPr>
            <w:tcW w:w="992"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1 293 497</w:t>
            </w:r>
          </w:p>
        </w:tc>
        <w:tc>
          <w:tcPr>
            <w:tcW w:w="688"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437 618</w:t>
            </w:r>
          </w:p>
        </w:tc>
        <w:tc>
          <w:tcPr>
            <w:tcW w:w="72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31%</w:t>
            </w:r>
          </w:p>
        </w:tc>
        <w:tc>
          <w:tcPr>
            <w:tcW w:w="70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w:t>
            </w:r>
          </w:p>
        </w:tc>
        <w:tc>
          <w:tcPr>
            <w:tcW w:w="992"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49%</w:t>
            </w:r>
          </w:p>
        </w:tc>
        <w:tc>
          <w:tcPr>
            <w:tcW w:w="42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16%</w:t>
            </w:r>
          </w:p>
        </w:tc>
        <w:tc>
          <w:tcPr>
            <w:tcW w:w="494" w:type="dxa"/>
            <w:vAlign w:val="center"/>
            <w:hideMark/>
          </w:tcPr>
          <w:p w:rsidR="00AC1637" w:rsidRPr="00117F8F" w:rsidRDefault="00AC1637" w:rsidP="00AC1637">
            <w:pPr>
              <w:rPr>
                <w:rFonts w:ascii="Times New Roman" w:hAnsi="Times New Roman"/>
                <w:sz w:val="20"/>
                <w:lang w:val="en-GB" w:eastAsia="pt-PT"/>
              </w:rPr>
            </w:pPr>
          </w:p>
        </w:tc>
      </w:tr>
      <w:tr w:rsidR="00C86345" w:rsidRPr="00117F8F" w:rsidTr="00C86345">
        <w:trPr>
          <w:trHeight w:val="300"/>
        </w:trPr>
        <w:tc>
          <w:tcPr>
            <w:tcW w:w="846" w:type="dxa"/>
            <w:vMerge w:val="restart"/>
            <w:tcBorders>
              <w:top w:val="nil"/>
              <w:left w:val="single" w:sz="4" w:space="0" w:color="auto"/>
              <w:bottom w:val="single" w:sz="4" w:space="0" w:color="auto"/>
              <w:right w:val="single" w:sz="4" w:space="0" w:color="auto"/>
            </w:tcBorders>
            <w:shd w:val="clear" w:color="auto" w:fill="auto"/>
            <w:vAlign w:val="center"/>
            <w:hideMark/>
          </w:tcPr>
          <w:p w:rsidR="00203323" w:rsidRPr="00117F8F" w:rsidRDefault="00740809" w:rsidP="00C86345">
            <w:pPr>
              <w:rPr>
                <w:rFonts w:ascii="Arial Narrow" w:hAnsi="Arial Narrow" w:cs="Calibri"/>
                <w:b/>
                <w:bCs/>
                <w:color w:val="000000"/>
                <w:sz w:val="18"/>
                <w:szCs w:val="18"/>
                <w:lang w:val="en-GB" w:eastAsia="pt-PT"/>
              </w:rPr>
            </w:pPr>
            <w:r w:rsidRPr="00117F8F">
              <w:rPr>
                <w:rFonts w:ascii="Arial Narrow" w:hAnsi="Arial Narrow" w:cs="Calibri"/>
                <w:b/>
                <w:bCs/>
                <w:color w:val="000000"/>
                <w:sz w:val="18"/>
                <w:szCs w:val="18"/>
                <w:lang w:val="en-GB" w:eastAsia="pt-PT"/>
              </w:rPr>
              <w:t>Kayanga-Geba</w:t>
            </w:r>
          </w:p>
        </w:tc>
        <w:tc>
          <w:tcPr>
            <w:tcW w:w="992" w:type="dxa"/>
            <w:tcBorders>
              <w:top w:val="nil"/>
              <w:left w:val="nil"/>
              <w:bottom w:val="single" w:sz="4" w:space="0" w:color="auto"/>
              <w:right w:val="single" w:sz="4" w:space="0" w:color="auto"/>
            </w:tcBorders>
            <w:shd w:val="clear" w:color="auto" w:fill="auto"/>
            <w:vAlign w:val="center"/>
            <w:hideMark/>
          </w:tcPr>
          <w:p w:rsidR="00203323" w:rsidRPr="00117F8F" w:rsidRDefault="00C86345">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Drinking water</w:t>
            </w:r>
          </w:p>
        </w:tc>
        <w:tc>
          <w:tcPr>
            <w:tcW w:w="56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667 439</w:t>
            </w:r>
          </w:p>
        </w:tc>
        <w:tc>
          <w:tcPr>
            <w:tcW w:w="992"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44</w:t>
            </w:r>
          </w:p>
        </w:tc>
        <w:tc>
          <w:tcPr>
            <w:tcW w:w="851"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268 266</w:t>
            </w:r>
          </w:p>
        </w:tc>
        <w:tc>
          <w:tcPr>
            <w:tcW w:w="70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49 553</w:t>
            </w:r>
          </w:p>
        </w:tc>
        <w:tc>
          <w:tcPr>
            <w:tcW w:w="992"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349 620</w:t>
            </w:r>
          </w:p>
        </w:tc>
        <w:tc>
          <w:tcPr>
            <w:tcW w:w="688"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w:t>
            </w:r>
          </w:p>
        </w:tc>
        <w:tc>
          <w:tcPr>
            <w:tcW w:w="72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40%</w:t>
            </w:r>
          </w:p>
        </w:tc>
        <w:tc>
          <w:tcPr>
            <w:tcW w:w="70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w:t>
            </w:r>
          </w:p>
        </w:tc>
        <w:tc>
          <w:tcPr>
            <w:tcW w:w="992"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52%</w:t>
            </w:r>
          </w:p>
        </w:tc>
        <w:tc>
          <w:tcPr>
            <w:tcW w:w="426" w:type="dxa"/>
            <w:tcBorders>
              <w:top w:val="nil"/>
              <w:left w:val="nil"/>
              <w:bottom w:val="single" w:sz="4" w:space="0" w:color="auto"/>
              <w:right w:val="single" w:sz="4" w:space="0" w:color="auto"/>
            </w:tcBorders>
            <w:shd w:val="clear" w:color="auto" w:fill="auto"/>
            <w:noWrap/>
            <w:vAlign w:val="center"/>
            <w:hideMark/>
          </w:tcPr>
          <w:p w:rsidR="00203323" w:rsidRPr="00117F8F" w:rsidRDefault="00AC1637">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xml:space="preserve">- </w:t>
            </w:r>
          </w:p>
        </w:tc>
        <w:tc>
          <w:tcPr>
            <w:tcW w:w="494" w:type="dxa"/>
            <w:vAlign w:val="center"/>
            <w:hideMark/>
          </w:tcPr>
          <w:p w:rsidR="00AC1637" w:rsidRPr="00117F8F" w:rsidRDefault="00AC1637" w:rsidP="00AC1637">
            <w:pPr>
              <w:rPr>
                <w:rFonts w:ascii="Times New Roman" w:hAnsi="Times New Roman"/>
                <w:sz w:val="20"/>
                <w:lang w:val="en-GB" w:eastAsia="pt-PT"/>
              </w:rPr>
            </w:pPr>
          </w:p>
        </w:tc>
      </w:tr>
      <w:tr w:rsidR="00C86345" w:rsidRPr="00117F8F" w:rsidTr="00C86345">
        <w:trPr>
          <w:trHeight w:val="510"/>
        </w:trPr>
        <w:tc>
          <w:tcPr>
            <w:tcW w:w="846" w:type="dxa"/>
            <w:vMerge/>
            <w:tcBorders>
              <w:top w:val="nil"/>
              <w:left w:val="single" w:sz="4" w:space="0" w:color="auto"/>
              <w:bottom w:val="single" w:sz="4" w:space="0" w:color="auto"/>
              <w:right w:val="single" w:sz="4" w:space="0" w:color="auto"/>
            </w:tcBorders>
            <w:vAlign w:val="center"/>
            <w:hideMark/>
          </w:tcPr>
          <w:p w:rsidR="00AC1637" w:rsidRPr="00117F8F" w:rsidRDefault="00AC1637" w:rsidP="00AC1637">
            <w:pPr>
              <w:rPr>
                <w:rFonts w:ascii="Arial Narrow" w:hAnsi="Arial Narrow" w:cs="Calibri"/>
                <w:b/>
                <w:bCs/>
                <w:color w:val="000000"/>
                <w:sz w:val="18"/>
                <w:szCs w:val="18"/>
                <w:lang w:val="en-GB" w:eastAsia="pt-PT"/>
              </w:rPr>
            </w:pPr>
          </w:p>
        </w:tc>
        <w:tc>
          <w:tcPr>
            <w:tcW w:w="992" w:type="dxa"/>
            <w:tcBorders>
              <w:top w:val="nil"/>
              <w:left w:val="nil"/>
              <w:bottom w:val="single" w:sz="4" w:space="0" w:color="auto"/>
              <w:right w:val="single" w:sz="4" w:space="0" w:color="auto"/>
            </w:tcBorders>
            <w:shd w:val="clear" w:color="auto" w:fill="auto"/>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Sanitation</w:t>
            </w:r>
          </w:p>
        </w:tc>
        <w:tc>
          <w:tcPr>
            <w:tcW w:w="567" w:type="dxa"/>
            <w:vMerge/>
            <w:tcBorders>
              <w:top w:val="nil"/>
              <w:left w:val="single" w:sz="4" w:space="0" w:color="auto"/>
              <w:bottom w:val="single" w:sz="4" w:space="0" w:color="auto"/>
              <w:right w:val="single" w:sz="4" w:space="0" w:color="auto"/>
            </w:tcBorders>
            <w:vAlign w:val="center"/>
            <w:hideMark/>
          </w:tcPr>
          <w:p w:rsidR="00AC1637" w:rsidRPr="00117F8F" w:rsidRDefault="00AC1637" w:rsidP="00AC1637">
            <w:pPr>
              <w:rPr>
                <w:rFonts w:ascii="Arial Narrow" w:hAnsi="Arial Narrow" w:cs="Calibri"/>
                <w:color w:val="000000"/>
                <w:sz w:val="16"/>
                <w:szCs w:val="16"/>
                <w:lang w:val="en-GB" w:eastAsia="pt-PT"/>
              </w:rPr>
            </w:pPr>
          </w:p>
        </w:tc>
        <w:tc>
          <w:tcPr>
            <w:tcW w:w="992" w:type="dxa"/>
            <w:vMerge/>
            <w:tcBorders>
              <w:top w:val="nil"/>
              <w:left w:val="single" w:sz="4" w:space="0" w:color="auto"/>
              <w:bottom w:val="single" w:sz="4" w:space="0" w:color="auto"/>
              <w:right w:val="single" w:sz="4" w:space="0" w:color="auto"/>
            </w:tcBorders>
            <w:vAlign w:val="center"/>
            <w:hideMark/>
          </w:tcPr>
          <w:p w:rsidR="00AC1637" w:rsidRPr="00117F8F" w:rsidRDefault="00AC1637" w:rsidP="00AC1637">
            <w:pPr>
              <w:rPr>
                <w:rFonts w:ascii="Arial Narrow" w:hAnsi="Arial Narrow" w:cs="Calibri"/>
                <w:color w:val="000000"/>
                <w:sz w:val="16"/>
                <w:szCs w:val="16"/>
                <w:lang w:val="en-GB" w:eastAsia="pt-PT"/>
              </w:rPr>
            </w:pPr>
          </w:p>
        </w:tc>
        <w:tc>
          <w:tcPr>
            <w:tcW w:w="851"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80 824</w:t>
            </w:r>
          </w:p>
        </w:tc>
        <w:tc>
          <w:tcPr>
            <w:tcW w:w="70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6 869</w:t>
            </w:r>
          </w:p>
        </w:tc>
        <w:tc>
          <w:tcPr>
            <w:tcW w:w="992"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512 420</w:t>
            </w:r>
          </w:p>
        </w:tc>
        <w:tc>
          <w:tcPr>
            <w:tcW w:w="688"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67 327</w:t>
            </w:r>
          </w:p>
        </w:tc>
        <w:tc>
          <w:tcPr>
            <w:tcW w:w="72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12%</w:t>
            </w:r>
          </w:p>
        </w:tc>
        <w:tc>
          <w:tcPr>
            <w:tcW w:w="70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w:t>
            </w:r>
          </w:p>
        </w:tc>
        <w:tc>
          <w:tcPr>
            <w:tcW w:w="992"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77%</w:t>
            </w:r>
          </w:p>
        </w:tc>
        <w:tc>
          <w:tcPr>
            <w:tcW w:w="42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w:t>
            </w:r>
          </w:p>
        </w:tc>
        <w:tc>
          <w:tcPr>
            <w:tcW w:w="494" w:type="dxa"/>
            <w:vAlign w:val="center"/>
            <w:hideMark/>
          </w:tcPr>
          <w:p w:rsidR="00AC1637" w:rsidRPr="00117F8F" w:rsidRDefault="00AC1637" w:rsidP="00AC1637">
            <w:pPr>
              <w:rPr>
                <w:rFonts w:ascii="Times New Roman" w:hAnsi="Times New Roman"/>
                <w:sz w:val="20"/>
                <w:lang w:val="en-GB" w:eastAsia="pt-PT"/>
              </w:rPr>
            </w:pPr>
          </w:p>
        </w:tc>
      </w:tr>
      <w:tr w:rsidR="00C86345" w:rsidRPr="00117F8F" w:rsidTr="00C86345">
        <w:trPr>
          <w:trHeight w:val="525"/>
        </w:trPr>
        <w:tc>
          <w:tcPr>
            <w:tcW w:w="846" w:type="dxa"/>
            <w:vMerge w:val="restart"/>
            <w:tcBorders>
              <w:top w:val="nil"/>
              <w:left w:val="single" w:sz="4" w:space="0" w:color="auto"/>
              <w:bottom w:val="single" w:sz="4" w:space="0" w:color="auto"/>
              <w:right w:val="single" w:sz="4" w:space="0" w:color="auto"/>
            </w:tcBorders>
            <w:shd w:val="clear" w:color="auto" w:fill="auto"/>
            <w:vAlign w:val="center"/>
            <w:hideMark/>
          </w:tcPr>
          <w:p w:rsidR="00203323" w:rsidRPr="00117F8F" w:rsidRDefault="00740809">
            <w:pPr>
              <w:rPr>
                <w:rFonts w:ascii="Arial Narrow" w:hAnsi="Arial Narrow" w:cs="Calibri"/>
                <w:b/>
                <w:bCs/>
                <w:color w:val="000000"/>
                <w:sz w:val="18"/>
                <w:szCs w:val="18"/>
                <w:lang w:val="en-GB" w:eastAsia="pt-PT"/>
              </w:rPr>
            </w:pPr>
            <w:r w:rsidRPr="00117F8F">
              <w:rPr>
                <w:rFonts w:ascii="Arial Narrow" w:hAnsi="Arial Narrow" w:cs="Calibri"/>
                <w:b/>
                <w:bCs/>
                <w:color w:val="000000"/>
                <w:sz w:val="18"/>
                <w:szCs w:val="18"/>
                <w:lang w:val="en-GB" w:eastAsia="pt-PT"/>
              </w:rPr>
              <w:t>Koliba-Corubal</w:t>
            </w:r>
          </w:p>
        </w:tc>
        <w:tc>
          <w:tcPr>
            <w:tcW w:w="992" w:type="dxa"/>
            <w:tcBorders>
              <w:top w:val="nil"/>
              <w:left w:val="nil"/>
              <w:bottom w:val="single" w:sz="4" w:space="0" w:color="auto"/>
              <w:right w:val="single" w:sz="4" w:space="0" w:color="auto"/>
            </w:tcBorders>
            <w:shd w:val="clear" w:color="auto" w:fill="auto"/>
            <w:vAlign w:val="center"/>
            <w:hideMark/>
          </w:tcPr>
          <w:p w:rsidR="00203323" w:rsidRPr="00117F8F" w:rsidRDefault="00C86345">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Drinking water</w:t>
            </w:r>
          </w:p>
        </w:tc>
        <w:tc>
          <w:tcPr>
            <w:tcW w:w="56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782 459</w:t>
            </w:r>
          </w:p>
        </w:tc>
        <w:tc>
          <w:tcPr>
            <w:tcW w:w="992"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33</w:t>
            </w:r>
          </w:p>
        </w:tc>
        <w:tc>
          <w:tcPr>
            <w:tcW w:w="851"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448 009</w:t>
            </w:r>
          </w:p>
        </w:tc>
        <w:tc>
          <w:tcPr>
            <w:tcW w:w="70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113 461</w:t>
            </w:r>
          </w:p>
        </w:tc>
        <w:tc>
          <w:tcPr>
            <w:tcW w:w="992"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220 989</w:t>
            </w:r>
          </w:p>
        </w:tc>
        <w:tc>
          <w:tcPr>
            <w:tcW w:w="688"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w:t>
            </w:r>
          </w:p>
        </w:tc>
        <w:tc>
          <w:tcPr>
            <w:tcW w:w="72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57%</w:t>
            </w:r>
          </w:p>
        </w:tc>
        <w:tc>
          <w:tcPr>
            <w:tcW w:w="70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15%</w:t>
            </w:r>
          </w:p>
        </w:tc>
        <w:tc>
          <w:tcPr>
            <w:tcW w:w="992"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28%</w:t>
            </w:r>
          </w:p>
        </w:tc>
        <w:tc>
          <w:tcPr>
            <w:tcW w:w="42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w:t>
            </w:r>
          </w:p>
        </w:tc>
        <w:tc>
          <w:tcPr>
            <w:tcW w:w="494" w:type="dxa"/>
            <w:vAlign w:val="center"/>
            <w:hideMark/>
          </w:tcPr>
          <w:p w:rsidR="00AC1637" w:rsidRPr="00117F8F" w:rsidRDefault="00AC1637" w:rsidP="00AC1637">
            <w:pPr>
              <w:rPr>
                <w:rFonts w:ascii="Times New Roman" w:hAnsi="Times New Roman"/>
                <w:sz w:val="20"/>
                <w:lang w:val="en-GB" w:eastAsia="pt-PT"/>
              </w:rPr>
            </w:pPr>
          </w:p>
        </w:tc>
      </w:tr>
      <w:tr w:rsidR="00C86345" w:rsidRPr="00117F8F" w:rsidTr="00C86345">
        <w:trPr>
          <w:trHeight w:val="315"/>
        </w:trPr>
        <w:tc>
          <w:tcPr>
            <w:tcW w:w="846" w:type="dxa"/>
            <w:vMerge/>
            <w:tcBorders>
              <w:top w:val="nil"/>
              <w:left w:val="single" w:sz="4" w:space="0" w:color="auto"/>
              <w:bottom w:val="single" w:sz="4" w:space="0" w:color="auto"/>
              <w:right w:val="single" w:sz="4" w:space="0" w:color="auto"/>
            </w:tcBorders>
            <w:vAlign w:val="center"/>
            <w:hideMark/>
          </w:tcPr>
          <w:p w:rsidR="00AC1637" w:rsidRPr="00117F8F" w:rsidRDefault="00AC1637" w:rsidP="00AC1637">
            <w:pPr>
              <w:rPr>
                <w:rFonts w:ascii="Arial Narrow" w:hAnsi="Arial Narrow" w:cs="Calibri"/>
                <w:b/>
                <w:bCs/>
                <w:color w:val="000000"/>
                <w:sz w:val="18"/>
                <w:szCs w:val="18"/>
                <w:lang w:val="en-GB" w:eastAsia="pt-PT"/>
              </w:rPr>
            </w:pPr>
          </w:p>
        </w:tc>
        <w:tc>
          <w:tcPr>
            <w:tcW w:w="992" w:type="dxa"/>
            <w:tcBorders>
              <w:top w:val="nil"/>
              <w:left w:val="nil"/>
              <w:bottom w:val="single" w:sz="4" w:space="0" w:color="auto"/>
              <w:right w:val="single" w:sz="4" w:space="0" w:color="auto"/>
            </w:tcBorders>
            <w:shd w:val="clear" w:color="auto" w:fill="auto"/>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Sanitation</w:t>
            </w:r>
          </w:p>
        </w:tc>
        <w:tc>
          <w:tcPr>
            <w:tcW w:w="567" w:type="dxa"/>
            <w:vMerge/>
            <w:tcBorders>
              <w:top w:val="nil"/>
              <w:left w:val="single" w:sz="4" w:space="0" w:color="auto"/>
              <w:bottom w:val="single" w:sz="4" w:space="0" w:color="auto"/>
              <w:right w:val="single" w:sz="4" w:space="0" w:color="auto"/>
            </w:tcBorders>
            <w:vAlign w:val="center"/>
            <w:hideMark/>
          </w:tcPr>
          <w:p w:rsidR="00AC1637" w:rsidRPr="00117F8F" w:rsidRDefault="00AC1637" w:rsidP="00AC1637">
            <w:pPr>
              <w:rPr>
                <w:rFonts w:ascii="Arial Narrow" w:hAnsi="Arial Narrow" w:cs="Calibri"/>
                <w:color w:val="000000"/>
                <w:sz w:val="16"/>
                <w:szCs w:val="16"/>
                <w:lang w:val="en-GB" w:eastAsia="pt-PT"/>
              </w:rPr>
            </w:pPr>
          </w:p>
        </w:tc>
        <w:tc>
          <w:tcPr>
            <w:tcW w:w="992" w:type="dxa"/>
            <w:vMerge/>
            <w:tcBorders>
              <w:top w:val="nil"/>
              <w:left w:val="single" w:sz="4" w:space="0" w:color="auto"/>
              <w:bottom w:val="single" w:sz="4" w:space="0" w:color="auto"/>
              <w:right w:val="single" w:sz="4" w:space="0" w:color="auto"/>
            </w:tcBorders>
            <w:vAlign w:val="center"/>
            <w:hideMark/>
          </w:tcPr>
          <w:p w:rsidR="00AC1637" w:rsidRPr="00117F8F" w:rsidRDefault="00AC1637" w:rsidP="00AC1637">
            <w:pPr>
              <w:rPr>
                <w:rFonts w:ascii="Arial Narrow" w:hAnsi="Arial Narrow" w:cs="Calibri"/>
                <w:color w:val="000000"/>
                <w:sz w:val="16"/>
                <w:szCs w:val="16"/>
                <w:lang w:val="en-GB" w:eastAsia="pt-PT"/>
              </w:rPr>
            </w:pPr>
          </w:p>
        </w:tc>
        <w:tc>
          <w:tcPr>
            <w:tcW w:w="851"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211 159</w:t>
            </w:r>
          </w:p>
        </w:tc>
        <w:tc>
          <w:tcPr>
            <w:tcW w:w="70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81 596</w:t>
            </w:r>
          </w:p>
        </w:tc>
        <w:tc>
          <w:tcPr>
            <w:tcW w:w="992"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294 533</w:t>
            </w:r>
          </w:p>
        </w:tc>
        <w:tc>
          <w:tcPr>
            <w:tcW w:w="688"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195 172</w:t>
            </w:r>
          </w:p>
        </w:tc>
        <w:tc>
          <w:tcPr>
            <w:tcW w:w="72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27%</w:t>
            </w:r>
          </w:p>
        </w:tc>
        <w:tc>
          <w:tcPr>
            <w:tcW w:w="70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w:t>
            </w:r>
          </w:p>
        </w:tc>
        <w:tc>
          <w:tcPr>
            <w:tcW w:w="992"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38%</w:t>
            </w:r>
          </w:p>
        </w:tc>
        <w:tc>
          <w:tcPr>
            <w:tcW w:w="42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25%</w:t>
            </w:r>
          </w:p>
        </w:tc>
        <w:tc>
          <w:tcPr>
            <w:tcW w:w="494" w:type="dxa"/>
            <w:vAlign w:val="center"/>
            <w:hideMark/>
          </w:tcPr>
          <w:p w:rsidR="00AC1637" w:rsidRPr="00117F8F" w:rsidRDefault="00AC1637" w:rsidP="00AC1637">
            <w:pPr>
              <w:rPr>
                <w:rFonts w:ascii="Times New Roman" w:hAnsi="Times New Roman"/>
                <w:sz w:val="20"/>
                <w:lang w:val="en-GB" w:eastAsia="pt-PT"/>
              </w:rPr>
            </w:pPr>
          </w:p>
        </w:tc>
      </w:tr>
      <w:tr w:rsidR="00C86345" w:rsidRPr="00117F8F" w:rsidTr="00C86345">
        <w:trPr>
          <w:trHeight w:val="300"/>
        </w:trPr>
        <w:tc>
          <w:tcPr>
            <w:tcW w:w="846" w:type="dxa"/>
            <w:vMerge w:val="restart"/>
            <w:tcBorders>
              <w:top w:val="nil"/>
              <w:left w:val="single" w:sz="4" w:space="0" w:color="auto"/>
              <w:bottom w:val="single" w:sz="4" w:space="0" w:color="auto"/>
              <w:right w:val="single" w:sz="4" w:space="0" w:color="auto"/>
            </w:tcBorders>
            <w:shd w:val="clear" w:color="auto" w:fill="auto"/>
            <w:vAlign w:val="center"/>
            <w:hideMark/>
          </w:tcPr>
          <w:p w:rsidR="00203323" w:rsidRPr="00117F8F" w:rsidRDefault="00740809" w:rsidP="00C86345">
            <w:pPr>
              <w:rPr>
                <w:rFonts w:ascii="Arial Narrow" w:hAnsi="Arial Narrow" w:cs="Calibri"/>
                <w:b/>
                <w:bCs/>
                <w:color w:val="000000"/>
                <w:sz w:val="18"/>
                <w:szCs w:val="18"/>
                <w:lang w:val="en-GB" w:eastAsia="pt-PT"/>
              </w:rPr>
            </w:pPr>
            <w:r w:rsidRPr="00117F8F">
              <w:rPr>
                <w:rFonts w:ascii="Arial Narrow" w:hAnsi="Arial Narrow" w:cs="Calibri"/>
                <w:b/>
                <w:bCs/>
                <w:color w:val="000000"/>
                <w:sz w:val="18"/>
                <w:szCs w:val="18"/>
                <w:lang w:val="en-GB" w:eastAsia="pt-PT"/>
              </w:rPr>
              <w:t>Total</w:t>
            </w:r>
          </w:p>
        </w:tc>
        <w:tc>
          <w:tcPr>
            <w:tcW w:w="992" w:type="dxa"/>
            <w:tcBorders>
              <w:top w:val="nil"/>
              <w:left w:val="nil"/>
              <w:bottom w:val="single" w:sz="4" w:space="0" w:color="auto"/>
              <w:right w:val="single" w:sz="4" w:space="0" w:color="auto"/>
            </w:tcBorders>
            <w:shd w:val="clear" w:color="auto" w:fill="auto"/>
            <w:vAlign w:val="center"/>
            <w:hideMark/>
          </w:tcPr>
          <w:p w:rsidR="00203323" w:rsidRPr="00117F8F" w:rsidRDefault="00C86345">
            <w:pPr>
              <w:jc w:val="center"/>
              <w:rPr>
                <w:rFonts w:ascii="Arial Narrow" w:hAnsi="Arial Narrow" w:cs="Calibri"/>
                <w:b/>
                <w:bCs/>
                <w:color w:val="000000"/>
                <w:sz w:val="16"/>
                <w:szCs w:val="16"/>
                <w:lang w:val="en-GB" w:eastAsia="pt-PT"/>
              </w:rPr>
            </w:pPr>
            <w:r w:rsidRPr="00117F8F">
              <w:rPr>
                <w:rFonts w:ascii="Arial Narrow" w:hAnsi="Arial Narrow" w:cs="Calibri"/>
                <w:b/>
                <w:color w:val="000000"/>
                <w:sz w:val="16"/>
                <w:szCs w:val="16"/>
                <w:lang w:val="en-GB" w:eastAsia="pt-PT"/>
              </w:rPr>
              <w:t>Drinking water</w:t>
            </w:r>
          </w:p>
        </w:tc>
        <w:tc>
          <w:tcPr>
            <w:tcW w:w="56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4 105 500</w:t>
            </w:r>
          </w:p>
        </w:tc>
        <w:tc>
          <w:tcPr>
            <w:tcW w:w="992"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35</w:t>
            </w:r>
          </w:p>
        </w:tc>
        <w:tc>
          <w:tcPr>
            <w:tcW w:w="851"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2 526 869</w:t>
            </w:r>
          </w:p>
        </w:tc>
        <w:tc>
          <w:tcPr>
            <w:tcW w:w="70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325 208</w:t>
            </w:r>
          </w:p>
        </w:tc>
        <w:tc>
          <w:tcPr>
            <w:tcW w:w="992"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1 253 424</w:t>
            </w:r>
          </w:p>
        </w:tc>
        <w:tc>
          <w:tcPr>
            <w:tcW w:w="688"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w:t>
            </w:r>
          </w:p>
        </w:tc>
        <w:tc>
          <w:tcPr>
            <w:tcW w:w="72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62%</w:t>
            </w:r>
          </w:p>
        </w:tc>
        <w:tc>
          <w:tcPr>
            <w:tcW w:w="70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8%</w:t>
            </w:r>
          </w:p>
        </w:tc>
        <w:tc>
          <w:tcPr>
            <w:tcW w:w="992"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31%</w:t>
            </w:r>
          </w:p>
        </w:tc>
        <w:tc>
          <w:tcPr>
            <w:tcW w:w="42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w:t>
            </w:r>
          </w:p>
        </w:tc>
        <w:tc>
          <w:tcPr>
            <w:tcW w:w="494" w:type="dxa"/>
            <w:vAlign w:val="center"/>
            <w:hideMark/>
          </w:tcPr>
          <w:p w:rsidR="00AC1637" w:rsidRPr="00117F8F" w:rsidRDefault="00AC1637" w:rsidP="00AC1637">
            <w:pPr>
              <w:rPr>
                <w:rFonts w:ascii="Times New Roman" w:hAnsi="Times New Roman"/>
                <w:sz w:val="20"/>
                <w:lang w:val="en-GB" w:eastAsia="pt-PT"/>
              </w:rPr>
            </w:pPr>
          </w:p>
        </w:tc>
      </w:tr>
      <w:tr w:rsidR="00C86345" w:rsidRPr="00117F8F" w:rsidTr="00C86345">
        <w:trPr>
          <w:trHeight w:val="300"/>
        </w:trPr>
        <w:tc>
          <w:tcPr>
            <w:tcW w:w="846" w:type="dxa"/>
            <w:vMerge/>
            <w:tcBorders>
              <w:top w:val="nil"/>
              <w:left w:val="single" w:sz="4" w:space="0" w:color="auto"/>
              <w:bottom w:val="single" w:sz="4" w:space="0" w:color="auto"/>
              <w:right w:val="single" w:sz="4" w:space="0" w:color="auto"/>
            </w:tcBorders>
            <w:vAlign w:val="center"/>
            <w:hideMark/>
          </w:tcPr>
          <w:p w:rsidR="00AC1637" w:rsidRPr="00117F8F" w:rsidRDefault="00AC1637" w:rsidP="00AC1637">
            <w:pPr>
              <w:rPr>
                <w:rFonts w:ascii="Arial Narrow" w:hAnsi="Arial Narrow" w:cs="Calibri"/>
                <w:b/>
                <w:bCs/>
                <w:color w:val="000000"/>
                <w:sz w:val="18"/>
                <w:szCs w:val="18"/>
                <w:lang w:val="en-GB" w:eastAsia="pt-PT"/>
              </w:rPr>
            </w:pPr>
          </w:p>
        </w:tc>
        <w:tc>
          <w:tcPr>
            <w:tcW w:w="992"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b/>
                <w:color w:val="000000"/>
                <w:sz w:val="16"/>
                <w:szCs w:val="16"/>
                <w:lang w:val="en-GB" w:eastAsia="pt-PT"/>
              </w:rPr>
            </w:pPr>
            <w:r w:rsidRPr="00117F8F">
              <w:rPr>
                <w:rFonts w:ascii="Arial Narrow" w:hAnsi="Arial Narrow" w:cs="Calibri"/>
                <w:b/>
                <w:color w:val="000000"/>
                <w:sz w:val="16"/>
                <w:szCs w:val="16"/>
                <w:lang w:val="en-GB" w:eastAsia="pt-PT"/>
              </w:rPr>
              <w:t>Sanitation</w:t>
            </w:r>
          </w:p>
        </w:tc>
        <w:tc>
          <w:tcPr>
            <w:tcW w:w="567" w:type="dxa"/>
            <w:vMerge/>
            <w:tcBorders>
              <w:top w:val="nil"/>
              <w:left w:val="single" w:sz="4" w:space="0" w:color="auto"/>
              <w:bottom w:val="single" w:sz="4" w:space="0" w:color="auto"/>
              <w:right w:val="single" w:sz="4" w:space="0" w:color="auto"/>
            </w:tcBorders>
            <w:vAlign w:val="center"/>
            <w:hideMark/>
          </w:tcPr>
          <w:p w:rsidR="00AC1637" w:rsidRPr="00117F8F" w:rsidRDefault="00AC1637" w:rsidP="00AC1637">
            <w:pPr>
              <w:rPr>
                <w:rFonts w:ascii="Arial Narrow" w:hAnsi="Arial Narrow" w:cs="Calibri"/>
                <w:b/>
                <w:bCs/>
                <w:color w:val="000000"/>
                <w:sz w:val="16"/>
                <w:szCs w:val="16"/>
                <w:lang w:val="en-GB" w:eastAsia="pt-PT"/>
              </w:rPr>
            </w:pPr>
          </w:p>
        </w:tc>
        <w:tc>
          <w:tcPr>
            <w:tcW w:w="992" w:type="dxa"/>
            <w:vMerge/>
            <w:tcBorders>
              <w:top w:val="nil"/>
              <w:left w:val="single" w:sz="4" w:space="0" w:color="auto"/>
              <w:bottom w:val="single" w:sz="4" w:space="0" w:color="auto"/>
              <w:right w:val="single" w:sz="4" w:space="0" w:color="auto"/>
            </w:tcBorders>
            <w:vAlign w:val="center"/>
            <w:hideMark/>
          </w:tcPr>
          <w:p w:rsidR="00AC1637" w:rsidRPr="00117F8F" w:rsidRDefault="00AC1637" w:rsidP="00AC1637">
            <w:pPr>
              <w:rPr>
                <w:rFonts w:ascii="Arial Narrow" w:hAnsi="Arial Narrow" w:cs="Calibri"/>
                <w:b/>
                <w:bCs/>
                <w:color w:val="000000"/>
                <w:sz w:val="16"/>
                <w:szCs w:val="16"/>
                <w:lang w:val="en-GB" w:eastAsia="pt-PT"/>
              </w:rPr>
            </w:pPr>
          </w:p>
        </w:tc>
        <w:tc>
          <w:tcPr>
            <w:tcW w:w="851"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1 111 818</w:t>
            </w:r>
          </w:p>
        </w:tc>
        <w:tc>
          <w:tcPr>
            <w:tcW w:w="70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193 116</w:t>
            </w:r>
          </w:p>
        </w:tc>
        <w:tc>
          <w:tcPr>
            <w:tcW w:w="992"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2 100 449</w:t>
            </w:r>
          </w:p>
        </w:tc>
        <w:tc>
          <w:tcPr>
            <w:tcW w:w="688"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700 117</w:t>
            </w:r>
          </w:p>
        </w:tc>
        <w:tc>
          <w:tcPr>
            <w:tcW w:w="72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27%</w:t>
            </w:r>
          </w:p>
        </w:tc>
        <w:tc>
          <w:tcPr>
            <w:tcW w:w="70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5%</w:t>
            </w:r>
          </w:p>
        </w:tc>
        <w:tc>
          <w:tcPr>
            <w:tcW w:w="992"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51%</w:t>
            </w:r>
          </w:p>
        </w:tc>
        <w:tc>
          <w:tcPr>
            <w:tcW w:w="42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17%</w:t>
            </w:r>
          </w:p>
        </w:tc>
        <w:tc>
          <w:tcPr>
            <w:tcW w:w="494" w:type="dxa"/>
            <w:vAlign w:val="center"/>
            <w:hideMark/>
          </w:tcPr>
          <w:p w:rsidR="00AC1637" w:rsidRPr="00117F8F" w:rsidRDefault="00AC1637" w:rsidP="00AC1637">
            <w:pPr>
              <w:rPr>
                <w:rFonts w:ascii="Times New Roman" w:hAnsi="Times New Roman"/>
                <w:sz w:val="20"/>
                <w:lang w:val="en-GB" w:eastAsia="pt-PT"/>
              </w:rPr>
            </w:pPr>
          </w:p>
        </w:tc>
      </w:tr>
    </w:tbl>
    <w:p w:rsidR="00203323" w:rsidRPr="00117F8F" w:rsidRDefault="00740809">
      <w:pPr>
        <w:pStyle w:val="ps"/>
        <w:rPr>
          <w:lang w:val="en-GB"/>
        </w:rPr>
      </w:pPr>
      <w:r w:rsidRPr="00117F8F">
        <w:rPr>
          <w:lang w:val="en-GB"/>
        </w:rPr>
        <w:lastRenderedPageBreak/>
        <w:t xml:space="preserve">The results for drinking water supply show </w:t>
      </w:r>
      <w:r w:rsidR="00CB1A74" w:rsidRPr="00117F8F">
        <w:rPr>
          <w:lang w:val="en-GB"/>
        </w:rPr>
        <w:t xml:space="preserve">that </w:t>
      </w:r>
      <w:r w:rsidRPr="00117F8F">
        <w:rPr>
          <w:lang w:val="en-GB"/>
        </w:rPr>
        <w:t xml:space="preserve">the percentage of the total population served by at least one basic water service is 62% in the 3 </w:t>
      </w:r>
      <w:r w:rsidR="00CB1A74" w:rsidRPr="00117F8F">
        <w:rPr>
          <w:lang w:val="en-GB"/>
        </w:rPr>
        <w:t xml:space="preserve">OMVG </w:t>
      </w:r>
      <w:r w:rsidR="001C46D3" w:rsidRPr="00117F8F">
        <w:rPr>
          <w:lang w:val="en-GB"/>
        </w:rPr>
        <w:t>basins</w:t>
      </w:r>
      <w:r w:rsidR="00CB1A74" w:rsidRPr="00117F8F">
        <w:rPr>
          <w:lang w:val="en-GB"/>
        </w:rPr>
        <w:t xml:space="preserve">; </w:t>
      </w:r>
      <w:r w:rsidR="001529F9" w:rsidRPr="00117F8F">
        <w:rPr>
          <w:lang w:val="en-GB"/>
        </w:rPr>
        <w:t xml:space="preserve">68% </w:t>
      </w:r>
      <w:r w:rsidRPr="00117F8F">
        <w:rPr>
          <w:lang w:val="en-GB"/>
        </w:rPr>
        <w:t xml:space="preserve">in the Gambia basin, 40% in the Kayanga-Geba basin and 57% in the Koliba-Corubal basin. </w:t>
      </w:r>
    </w:p>
    <w:p w:rsidR="00203323" w:rsidRPr="00117F8F" w:rsidRDefault="00740809">
      <w:pPr>
        <w:pStyle w:val="ps"/>
        <w:rPr>
          <w:lang w:val="en-GB"/>
        </w:rPr>
      </w:pPr>
      <w:r w:rsidRPr="00117F8F">
        <w:rPr>
          <w:lang w:val="en-GB"/>
        </w:rPr>
        <w:t xml:space="preserve">The results for sanitation show that the percentage of the total population served by a basic and limited </w:t>
      </w:r>
      <w:r w:rsidR="00042295" w:rsidRPr="00117F8F">
        <w:rPr>
          <w:lang w:val="en-GB"/>
        </w:rPr>
        <w:t xml:space="preserve">sanitation </w:t>
      </w:r>
      <w:r w:rsidRPr="00117F8F">
        <w:rPr>
          <w:lang w:val="en-GB"/>
        </w:rPr>
        <w:t xml:space="preserve">service is 32% in the 3 </w:t>
      </w:r>
      <w:r w:rsidR="00CB1A74" w:rsidRPr="00117F8F">
        <w:rPr>
          <w:lang w:val="en-GB"/>
        </w:rPr>
        <w:t xml:space="preserve">OMVG </w:t>
      </w:r>
      <w:r w:rsidR="001C46D3" w:rsidRPr="00117F8F">
        <w:rPr>
          <w:lang w:val="en-GB"/>
        </w:rPr>
        <w:t>basins</w:t>
      </w:r>
      <w:r w:rsidR="00CB1A74" w:rsidRPr="00117F8F">
        <w:rPr>
          <w:lang w:val="en-GB"/>
        </w:rPr>
        <w:t xml:space="preserve">; </w:t>
      </w:r>
      <w:r w:rsidRPr="00117F8F">
        <w:rPr>
          <w:lang w:val="en-GB"/>
        </w:rPr>
        <w:t xml:space="preserve">35% in the Gambia basin, </w:t>
      </w:r>
      <w:r w:rsidR="00764FD7" w:rsidRPr="00117F8F">
        <w:rPr>
          <w:lang w:val="en-GB"/>
        </w:rPr>
        <w:t xml:space="preserve">13% </w:t>
      </w:r>
      <w:r w:rsidRPr="00117F8F">
        <w:rPr>
          <w:lang w:val="en-GB"/>
        </w:rPr>
        <w:t xml:space="preserve">in the Kayanga-Geba basin and 37% in the Koliba-Corubal basin. </w:t>
      </w:r>
    </w:p>
    <w:p w:rsidR="00203323" w:rsidRPr="00117F8F" w:rsidRDefault="00740809">
      <w:pPr>
        <w:pStyle w:val="Titre3"/>
        <w:rPr>
          <w:lang w:val="en-GB"/>
        </w:rPr>
      </w:pPr>
      <w:bookmarkStart w:id="65" w:name="_Toc94623179"/>
      <w:bookmarkStart w:id="66" w:name="_Toc104213295"/>
      <w:r w:rsidRPr="00117F8F">
        <w:rPr>
          <w:lang w:val="en-GB"/>
        </w:rPr>
        <w:t>Key figures for Health</w:t>
      </w:r>
      <w:bookmarkEnd w:id="65"/>
      <w:bookmarkEnd w:id="66"/>
    </w:p>
    <w:p w:rsidR="00203323" w:rsidRPr="00117F8F" w:rsidRDefault="00740809">
      <w:pPr>
        <w:pStyle w:val="T1"/>
        <w:rPr>
          <w:lang w:val="en-GB"/>
        </w:rPr>
      </w:pPr>
      <w:r w:rsidRPr="00117F8F">
        <w:rPr>
          <w:lang w:val="en-GB"/>
        </w:rPr>
        <w:t>Q</w:t>
      </w:r>
      <w:r w:rsidR="00117F8F">
        <w:rPr>
          <w:lang w:val="en-GB"/>
        </w:rPr>
        <w:t>ualified health personnel needs</w:t>
      </w:r>
      <w:r w:rsidRPr="00117F8F">
        <w:rPr>
          <w:lang w:val="en-GB"/>
        </w:rPr>
        <w:t>:</w:t>
      </w:r>
    </w:p>
    <w:p w:rsidR="00203323" w:rsidRPr="00117F8F" w:rsidRDefault="00740809">
      <w:pPr>
        <w:pStyle w:val="ps"/>
        <w:rPr>
          <w:lang w:val="en-GB"/>
        </w:rPr>
      </w:pPr>
      <w:r w:rsidRPr="00117F8F">
        <w:rPr>
          <w:lang w:val="en-GB"/>
        </w:rPr>
        <w:t>The situational analysis shows that there is a huge need for qualified health personnel</w:t>
      </w:r>
      <w:r w:rsidR="00CB1A74" w:rsidRPr="00117F8F">
        <w:rPr>
          <w:lang w:val="en-GB"/>
        </w:rPr>
        <w:t xml:space="preserve">, </w:t>
      </w:r>
      <w:r w:rsidRPr="00117F8F">
        <w:rPr>
          <w:lang w:val="en-GB"/>
        </w:rPr>
        <w:t xml:space="preserve">with an unbalanced deployment between rural and urban areas to the detriment of rural areas. It remains imperative to </w:t>
      </w:r>
      <w:r w:rsidRPr="00117F8F">
        <w:rPr>
          <w:b/>
          <w:lang w:val="en-GB"/>
        </w:rPr>
        <w:t xml:space="preserve">restore territorial equity in terms of the availability and quality of health personnel </w:t>
      </w:r>
      <w:r w:rsidRPr="00117F8F">
        <w:rPr>
          <w:lang w:val="en-GB"/>
        </w:rPr>
        <w:t>in the</w:t>
      </w:r>
      <w:r w:rsidRPr="00117F8F">
        <w:rPr>
          <w:b/>
          <w:lang w:val="en-GB"/>
        </w:rPr>
        <w:t xml:space="preserve"> </w:t>
      </w:r>
      <w:r w:rsidRPr="00117F8F">
        <w:rPr>
          <w:lang w:val="en-GB"/>
        </w:rPr>
        <w:t>regions of the basin.</w:t>
      </w:r>
    </w:p>
    <w:p w:rsidR="00203323" w:rsidRPr="00117F8F" w:rsidRDefault="00740809">
      <w:pPr>
        <w:pStyle w:val="Lgende"/>
        <w:keepNext/>
        <w:rPr>
          <w:lang w:val="en-GB"/>
        </w:rPr>
      </w:pPr>
      <w:bookmarkStart w:id="67" w:name="_Toc104213361"/>
      <w:r w:rsidRPr="00117F8F">
        <w:rPr>
          <w:lang w:val="en-GB"/>
        </w:rPr>
        <w:t xml:space="preserve">Table </w:t>
      </w:r>
      <w:r w:rsidRPr="00117F8F">
        <w:rPr>
          <w:lang w:val="en-GB"/>
        </w:rPr>
        <w:fldChar w:fldCharType="begin"/>
      </w:r>
      <w:r w:rsidRPr="00117F8F">
        <w:rPr>
          <w:lang w:val="en-GB"/>
        </w:rPr>
        <w:instrText xml:space="preserve"> STYLEREF 1 \s </w:instrText>
      </w:r>
      <w:r w:rsidRPr="00117F8F">
        <w:rPr>
          <w:lang w:val="en-GB"/>
        </w:rPr>
        <w:fldChar w:fldCharType="separate"/>
      </w:r>
      <w:r w:rsidR="00AA1822">
        <w:rPr>
          <w:noProof/>
          <w:lang w:val="en-GB"/>
        </w:rPr>
        <w:t>2</w:t>
      </w:r>
      <w:r w:rsidRPr="00117F8F">
        <w:rPr>
          <w:lang w:val="en-GB"/>
        </w:rPr>
        <w:fldChar w:fldCharType="end"/>
      </w:r>
      <w:r w:rsidRPr="00117F8F">
        <w:rPr>
          <w:lang w:val="en-GB"/>
        </w:rPr>
        <w:noBreakHyphen/>
      </w:r>
      <w:r w:rsidR="00C02FF0" w:rsidRPr="00117F8F">
        <w:rPr>
          <w:lang w:val="en-GB"/>
        </w:rPr>
        <w:fldChar w:fldCharType="begin"/>
      </w:r>
      <w:r w:rsidR="00C02FF0" w:rsidRPr="00117F8F">
        <w:rPr>
          <w:lang w:val="en-GB"/>
        </w:rPr>
        <w:instrText xml:space="preserve"> SEQ Tableau \* ARABIC \s 1 </w:instrText>
      </w:r>
      <w:r w:rsidR="00C02FF0" w:rsidRPr="00117F8F">
        <w:rPr>
          <w:lang w:val="en-GB"/>
        </w:rPr>
        <w:fldChar w:fldCharType="separate"/>
      </w:r>
      <w:r w:rsidR="00AA1822">
        <w:rPr>
          <w:noProof/>
          <w:lang w:val="en-GB"/>
        </w:rPr>
        <w:t>6</w:t>
      </w:r>
      <w:r w:rsidR="00C02FF0" w:rsidRPr="00117F8F">
        <w:rPr>
          <w:lang w:val="en-GB"/>
        </w:rPr>
        <w:fldChar w:fldCharType="end"/>
      </w:r>
      <w:r w:rsidR="00CB1A74" w:rsidRPr="00117F8F">
        <w:rPr>
          <w:lang w:val="en-GB"/>
        </w:rPr>
        <w:t xml:space="preserve"> Gaps in </w:t>
      </w:r>
      <w:r w:rsidRPr="00117F8F">
        <w:rPr>
          <w:lang w:val="en-GB"/>
        </w:rPr>
        <w:t>skilled health personnel</w:t>
      </w:r>
      <w:bookmarkEnd w:id="67"/>
    </w:p>
    <w:tbl>
      <w:tblPr>
        <w:tblStyle w:val="TableauGrille4-Accentuation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2"/>
        <w:gridCol w:w="2012"/>
        <w:gridCol w:w="1891"/>
        <w:gridCol w:w="1764"/>
        <w:gridCol w:w="1582"/>
      </w:tblGrid>
      <w:tr w:rsidR="006F5261" w:rsidRPr="00117F8F" w:rsidTr="00A5298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203323" w:rsidRPr="00117F8F" w:rsidRDefault="00740809">
            <w:pPr>
              <w:jc w:val="center"/>
              <w:rPr>
                <w:rFonts w:cs="Arial"/>
                <w:b w:val="0"/>
                <w:bCs w:val="0"/>
                <w:color w:val="auto"/>
                <w:sz w:val="18"/>
                <w:u w:val="single"/>
                <w:lang w:val="en-GB"/>
              </w:rPr>
            </w:pPr>
            <w:bookmarkStart w:id="68" w:name="_Hlk93959340"/>
            <w:r w:rsidRPr="00117F8F">
              <w:rPr>
                <w:rFonts w:cs="Arial"/>
                <w:color w:val="auto"/>
                <w:sz w:val="18"/>
                <w:u w:val="single"/>
                <w:lang w:val="en-GB"/>
              </w:rPr>
              <w:t>Country</w:t>
            </w:r>
          </w:p>
        </w:tc>
        <w:tc>
          <w:tcPr>
            <w:tcW w:w="201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203323" w:rsidRPr="00117F8F" w:rsidRDefault="00740809">
            <w:pPr>
              <w:jc w:val="center"/>
              <w:cnfStyle w:val="100000000000" w:firstRow="1" w:lastRow="0" w:firstColumn="0" w:lastColumn="0" w:oddVBand="0" w:evenVBand="0" w:oddHBand="0" w:evenHBand="0" w:firstRowFirstColumn="0" w:firstRowLastColumn="0" w:lastRowFirstColumn="0" w:lastRowLastColumn="0"/>
              <w:rPr>
                <w:rFonts w:cs="Arial"/>
                <w:color w:val="auto"/>
                <w:sz w:val="18"/>
                <w:lang w:val="en-GB"/>
              </w:rPr>
            </w:pPr>
            <w:r w:rsidRPr="00117F8F">
              <w:rPr>
                <w:rFonts w:cs="Arial"/>
                <w:color w:val="auto"/>
                <w:sz w:val="18"/>
                <w:lang w:val="en-GB"/>
              </w:rPr>
              <w:t>Health professionals* per 10000 inhabitants</w:t>
            </w:r>
          </w:p>
        </w:tc>
        <w:tc>
          <w:tcPr>
            <w:tcW w:w="189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203323" w:rsidRPr="00117F8F" w:rsidRDefault="00740809">
            <w:pPr>
              <w:jc w:val="center"/>
              <w:cnfStyle w:val="100000000000" w:firstRow="1" w:lastRow="0" w:firstColumn="0" w:lastColumn="0" w:oddVBand="0" w:evenVBand="0" w:oddHBand="0" w:evenHBand="0" w:firstRowFirstColumn="0" w:firstRowLastColumn="0" w:lastRowFirstColumn="0" w:lastRowLastColumn="0"/>
              <w:rPr>
                <w:rFonts w:cs="Arial"/>
                <w:color w:val="auto"/>
                <w:sz w:val="18"/>
                <w:lang w:val="en-GB"/>
              </w:rPr>
            </w:pPr>
            <w:r w:rsidRPr="00117F8F">
              <w:rPr>
                <w:rFonts w:cs="Arial"/>
                <w:color w:val="auto"/>
                <w:sz w:val="18"/>
                <w:lang w:val="en-GB"/>
              </w:rPr>
              <w:t>Population</w:t>
            </w:r>
          </w:p>
        </w:tc>
        <w:tc>
          <w:tcPr>
            <w:tcW w:w="176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203323" w:rsidRPr="00117F8F" w:rsidRDefault="00740809">
            <w:pPr>
              <w:jc w:val="center"/>
              <w:cnfStyle w:val="100000000000" w:firstRow="1" w:lastRow="0" w:firstColumn="0" w:lastColumn="0" w:oddVBand="0" w:evenVBand="0" w:oddHBand="0" w:evenHBand="0" w:firstRowFirstColumn="0" w:firstRowLastColumn="0" w:lastRowFirstColumn="0" w:lastRowLastColumn="0"/>
              <w:rPr>
                <w:rFonts w:cs="Arial"/>
                <w:color w:val="auto"/>
                <w:sz w:val="18"/>
                <w:lang w:val="en-GB"/>
              </w:rPr>
            </w:pPr>
            <w:r w:rsidRPr="00117F8F">
              <w:rPr>
                <w:rFonts w:cs="Arial"/>
                <w:color w:val="auto"/>
                <w:sz w:val="18"/>
                <w:lang w:val="en-GB"/>
              </w:rPr>
              <w:t>Standards per 10,000 inhabitants</w:t>
            </w:r>
          </w:p>
        </w:tc>
        <w:tc>
          <w:tcPr>
            <w:tcW w:w="158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203323" w:rsidRPr="00117F8F" w:rsidRDefault="00740809">
            <w:pPr>
              <w:jc w:val="center"/>
              <w:cnfStyle w:val="100000000000" w:firstRow="1" w:lastRow="0" w:firstColumn="0" w:lastColumn="0" w:oddVBand="0" w:evenVBand="0" w:oddHBand="0" w:evenHBand="0" w:firstRowFirstColumn="0" w:firstRowLastColumn="0" w:lastRowFirstColumn="0" w:lastRowLastColumn="0"/>
              <w:rPr>
                <w:rFonts w:cs="Arial"/>
                <w:color w:val="auto"/>
                <w:sz w:val="18"/>
                <w:lang w:val="en-GB"/>
              </w:rPr>
            </w:pPr>
            <w:r w:rsidRPr="00117F8F">
              <w:rPr>
                <w:rFonts w:cs="Arial"/>
                <w:color w:val="auto"/>
                <w:sz w:val="18"/>
                <w:lang w:val="en-GB"/>
              </w:rPr>
              <w:t>Difference</w:t>
            </w:r>
          </w:p>
        </w:tc>
      </w:tr>
      <w:tr w:rsidR="006F5261" w:rsidRPr="00117F8F" w:rsidTr="00117F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2" w:type="dxa"/>
            <w:tcBorders>
              <w:top w:val="single" w:sz="4" w:space="0" w:color="auto"/>
            </w:tcBorders>
            <w:shd w:val="clear" w:color="auto" w:fill="auto"/>
          </w:tcPr>
          <w:p w:rsidR="00203323" w:rsidRPr="00117F8F" w:rsidRDefault="00740809">
            <w:pPr>
              <w:jc w:val="both"/>
              <w:rPr>
                <w:rFonts w:cs="Arial"/>
                <w:b w:val="0"/>
                <w:bCs w:val="0"/>
                <w:sz w:val="18"/>
                <w:lang w:val="en-GB"/>
              </w:rPr>
            </w:pPr>
            <w:r w:rsidRPr="00117F8F">
              <w:rPr>
                <w:rFonts w:cs="Arial"/>
                <w:sz w:val="18"/>
                <w:lang w:val="en-GB"/>
              </w:rPr>
              <w:t>Senegal</w:t>
            </w:r>
          </w:p>
        </w:tc>
        <w:tc>
          <w:tcPr>
            <w:tcW w:w="2012" w:type="dxa"/>
            <w:tcBorders>
              <w:top w:val="single" w:sz="4" w:space="0" w:color="auto"/>
            </w:tcBorders>
            <w:shd w:val="clear" w:color="auto" w:fill="auto"/>
          </w:tcPr>
          <w:p w:rsidR="00203323" w:rsidRPr="00117F8F" w:rsidRDefault="00740809">
            <w:pPr>
              <w:jc w:val="center"/>
              <w:cnfStyle w:val="000000100000" w:firstRow="0" w:lastRow="0" w:firstColumn="0" w:lastColumn="0" w:oddVBand="0" w:evenVBand="0" w:oddHBand="1" w:evenHBand="0" w:firstRowFirstColumn="0" w:firstRowLastColumn="0" w:lastRowFirstColumn="0" w:lastRowLastColumn="0"/>
              <w:rPr>
                <w:rFonts w:cs="Arial"/>
                <w:sz w:val="18"/>
                <w:lang w:val="en-GB"/>
              </w:rPr>
            </w:pPr>
            <w:r w:rsidRPr="00117F8F">
              <w:rPr>
                <w:rFonts w:cs="Arial"/>
                <w:sz w:val="18"/>
                <w:lang w:val="en-GB"/>
              </w:rPr>
              <w:t>5</w:t>
            </w:r>
          </w:p>
        </w:tc>
        <w:tc>
          <w:tcPr>
            <w:tcW w:w="1891" w:type="dxa"/>
            <w:tcBorders>
              <w:top w:val="single" w:sz="4" w:space="0" w:color="auto"/>
            </w:tcBorders>
            <w:shd w:val="clear" w:color="auto" w:fill="auto"/>
          </w:tcPr>
          <w:p w:rsidR="00203323" w:rsidRPr="00117F8F" w:rsidRDefault="00740809">
            <w:pPr>
              <w:jc w:val="center"/>
              <w:cnfStyle w:val="000000100000" w:firstRow="0" w:lastRow="0" w:firstColumn="0" w:lastColumn="0" w:oddVBand="0" w:evenVBand="0" w:oddHBand="1" w:evenHBand="0" w:firstRowFirstColumn="0" w:firstRowLastColumn="0" w:lastRowFirstColumn="0" w:lastRowLastColumn="0"/>
              <w:rPr>
                <w:rFonts w:cs="Arial"/>
                <w:sz w:val="18"/>
                <w:lang w:val="en-GB"/>
              </w:rPr>
            </w:pPr>
            <w:r w:rsidRPr="00117F8F">
              <w:rPr>
                <w:rFonts w:cs="Arial"/>
                <w:sz w:val="18"/>
                <w:lang w:val="en-GB"/>
              </w:rPr>
              <w:t>1 750 937</w:t>
            </w:r>
          </w:p>
        </w:tc>
        <w:tc>
          <w:tcPr>
            <w:tcW w:w="1764" w:type="dxa"/>
            <w:tcBorders>
              <w:top w:val="single" w:sz="4" w:space="0" w:color="auto"/>
            </w:tcBorders>
            <w:shd w:val="clear" w:color="auto" w:fill="auto"/>
          </w:tcPr>
          <w:p w:rsidR="00203323" w:rsidRPr="00117F8F" w:rsidRDefault="00740809">
            <w:pPr>
              <w:jc w:val="center"/>
              <w:cnfStyle w:val="000000100000" w:firstRow="0" w:lastRow="0" w:firstColumn="0" w:lastColumn="0" w:oddVBand="0" w:evenVBand="0" w:oddHBand="1" w:evenHBand="0" w:firstRowFirstColumn="0" w:firstRowLastColumn="0" w:lastRowFirstColumn="0" w:lastRowLastColumn="0"/>
              <w:rPr>
                <w:rFonts w:cs="Arial"/>
                <w:sz w:val="18"/>
                <w:lang w:val="en-GB"/>
              </w:rPr>
            </w:pPr>
            <w:r w:rsidRPr="00117F8F">
              <w:rPr>
                <w:rFonts w:cs="Arial"/>
                <w:sz w:val="18"/>
                <w:lang w:val="en-GB"/>
              </w:rPr>
              <w:t>23</w:t>
            </w:r>
          </w:p>
        </w:tc>
        <w:tc>
          <w:tcPr>
            <w:tcW w:w="1582" w:type="dxa"/>
            <w:tcBorders>
              <w:top w:val="single" w:sz="4" w:space="0" w:color="auto"/>
            </w:tcBorders>
            <w:shd w:val="clear" w:color="auto" w:fill="auto"/>
          </w:tcPr>
          <w:p w:rsidR="00203323" w:rsidRPr="00117F8F" w:rsidRDefault="00740809">
            <w:pPr>
              <w:jc w:val="center"/>
              <w:cnfStyle w:val="000000100000" w:firstRow="0" w:lastRow="0" w:firstColumn="0" w:lastColumn="0" w:oddVBand="0" w:evenVBand="0" w:oddHBand="1" w:evenHBand="0" w:firstRowFirstColumn="0" w:firstRowLastColumn="0" w:lastRowFirstColumn="0" w:lastRowLastColumn="0"/>
              <w:rPr>
                <w:rFonts w:cs="Arial"/>
                <w:sz w:val="18"/>
                <w:lang w:val="en-GB"/>
              </w:rPr>
            </w:pPr>
            <w:r w:rsidRPr="00117F8F">
              <w:rPr>
                <w:rFonts w:cs="Arial"/>
                <w:sz w:val="18"/>
                <w:lang w:val="en-GB"/>
              </w:rPr>
              <w:t>3151</w:t>
            </w:r>
          </w:p>
        </w:tc>
      </w:tr>
      <w:tr w:rsidR="006F5261" w:rsidRPr="00117F8F" w:rsidTr="00117F8F">
        <w:tc>
          <w:tcPr>
            <w:cnfStyle w:val="001000000000" w:firstRow="0" w:lastRow="0" w:firstColumn="1" w:lastColumn="0" w:oddVBand="0" w:evenVBand="0" w:oddHBand="0" w:evenHBand="0" w:firstRowFirstColumn="0" w:firstRowLastColumn="0" w:lastRowFirstColumn="0" w:lastRowLastColumn="0"/>
            <w:tcW w:w="1812" w:type="dxa"/>
            <w:shd w:val="clear" w:color="auto" w:fill="auto"/>
          </w:tcPr>
          <w:p w:rsidR="00203323" w:rsidRPr="00117F8F" w:rsidRDefault="00740809">
            <w:pPr>
              <w:jc w:val="both"/>
              <w:rPr>
                <w:rFonts w:cs="Arial"/>
                <w:b w:val="0"/>
                <w:bCs w:val="0"/>
                <w:sz w:val="18"/>
                <w:lang w:val="en-GB"/>
              </w:rPr>
            </w:pPr>
            <w:r w:rsidRPr="00117F8F">
              <w:rPr>
                <w:rFonts w:cs="Arial"/>
                <w:sz w:val="18"/>
                <w:lang w:val="en-GB"/>
              </w:rPr>
              <w:t>Guinea</w:t>
            </w:r>
          </w:p>
        </w:tc>
        <w:tc>
          <w:tcPr>
            <w:tcW w:w="2012" w:type="dxa"/>
            <w:shd w:val="clear" w:color="auto" w:fill="auto"/>
          </w:tcPr>
          <w:p w:rsidR="00203323" w:rsidRPr="00117F8F" w:rsidRDefault="00740809">
            <w:pPr>
              <w:jc w:val="center"/>
              <w:cnfStyle w:val="000000000000" w:firstRow="0" w:lastRow="0" w:firstColumn="0" w:lastColumn="0" w:oddVBand="0" w:evenVBand="0" w:oddHBand="0" w:evenHBand="0" w:firstRowFirstColumn="0" w:firstRowLastColumn="0" w:lastRowFirstColumn="0" w:lastRowLastColumn="0"/>
              <w:rPr>
                <w:rFonts w:cs="Arial"/>
                <w:sz w:val="18"/>
                <w:lang w:val="en-GB"/>
              </w:rPr>
            </w:pPr>
            <w:r w:rsidRPr="00117F8F">
              <w:rPr>
                <w:rFonts w:cs="Arial"/>
                <w:sz w:val="18"/>
                <w:lang w:val="en-GB"/>
              </w:rPr>
              <w:t>6</w:t>
            </w:r>
          </w:p>
        </w:tc>
        <w:tc>
          <w:tcPr>
            <w:tcW w:w="1891" w:type="dxa"/>
            <w:shd w:val="clear" w:color="auto" w:fill="auto"/>
          </w:tcPr>
          <w:p w:rsidR="00203323" w:rsidRPr="00117F8F" w:rsidRDefault="00740809">
            <w:pPr>
              <w:jc w:val="center"/>
              <w:cnfStyle w:val="000000000000" w:firstRow="0" w:lastRow="0" w:firstColumn="0" w:lastColumn="0" w:oddVBand="0" w:evenVBand="0" w:oddHBand="0" w:evenHBand="0" w:firstRowFirstColumn="0" w:firstRowLastColumn="0" w:lastRowFirstColumn="0" w:lastRowLastColumn="0"/>
              <w:rPr>
                <w:rFonts w:cs="Arial"/>
                <w:sz w:val="18"/>
                <w:lang w:val="en-GB"/>
              </w:rPr>
            </w:pPr>
            <w:r w:rsidRPr="00117F8F">
              <w:rPr>
                <w:rFonts w:cs="Arial"/>
                <w:sz w:val="18"/>
                <w:lang w:val="en-GB"/>
              </w:rPr>
              <w:t>1084 366</w:t>
            </w:r>
          </w:p>
        </w:tc>
        <w:tc>
          <w:tcPr>
            <w:tcW w:w="1764" w:type="dxa"/>
            <w:shd w:val="clear" w:color="auto" w:fill="auto"/>
          </w:tcPr>
          <w:p w:rsidR="00203323" w:rsidRPr="00117F8F" w:rsidRDefault="00740809">
            <w:pPr>
              <w:jc w:val="center"/>
              <w:cnfStyle w:val="000000000000" w:firstRow="0" w:lastRow="0" w:firstColumn="0" w:lastColumn="0" w:oddVBand="0" w:evenVBand="0" w:oddHBand="0" w:evenHBand="0" w:firstRowFirstColumn="0" w:firstRowLastColumn="0" w:lastRowFirstColumn="0" w:lastRowLastColumn="0"/>
              <w:rPr>
                <w:rFonts w:cs="Arial"/>
                <w:sz w:val="18"/>
                <w:lang w:val="en-GB"/>
              </w:rPr>
            </w:pPr>
            <w:r w:rsidRPr="00117F8F">
              <w:rPr>
                <w:rFonts w:cs="Arial"/>
                <w:sz w:val="18"/>
                <w:lang w:val="en-GB"/>
              </w:rPr>
              <w:t>23</w:t>
            </w:r>
          </w:p>
        </w:tc>
        <w:tc>
          <w:tcPr>
            <w:tcW w:w="1582" w:type="dxa"/>
            <w:shd w:val="clear" w:color="auto" w:fill="auto"/>
          </w:tcPr>
          <w:p w:rsidR="00203323" w:rsidRPr="00117F8F" w:rsidRDefault="00740809">
            <w:pPr>
              <w:jc w:val="center"/>
              <w:cnfStyle w:val="000000000000" w:firstRow="0" w:lastRow="0" w:firstColumn="0" w:lastColumn="0" w:oddVBand="0" w:evenVBand="0" w:oddHBand="0" w:evenHBand="0" w:firstRowFirstColumn="0" w:firstRowLastColumn="0" w:lastRowFirstColumn="0" w:lastRowLastColumn="0"/>
              <w:rPr>
                <w:rFonts w:cs="Arial"/>
                <w:sz w:val="18"/>
                <w:lang w:val="en-GB"/>
              </w:rPr>
            </w:pPr>
            <w:r w:rsidRPr="00117F8F">
              <w:rPr>
                <w:rFonts w:cs="Arial"/>
                <w:sz w:val="18"/>
                <w:lang w:val="en-GB"/>
              </w:rPr>
              <w:t>2385</w:t>
            </w:r>
          </w:p>
        </w:tc>
      </w:tr>
      <w:tr w:rsidR="006F5261" w:rsidRPr="00117F8F" w:rsidTr="00117F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2" w:type="dxa"/>
            <w:shd w:val="clear" w:color="auto" w:fill="auto"/>
          </w:tcPr>
          <w:p w:rsidR="00203323" w:rsidRPr="00117F8F" w:rsidRDefault="00740809">
            <w:pPr>
              <w:jc w:val="both"/>
              <w:rPr>
                <w:rFonts w:cs="Arial"/>
                <w:b w:val="0"/>
                <w:bCs w:val="0"/>
                <w:sz w:val="18"/>
                <w:lang w:val="en-GB"/>
              </w:rPr>
            </w:pPr>
            <w:r w:rsidRPr="00117F8F">
              <w:rPr>
                <w:rFonts w:cs="Arial"/>
                <w:sz w:val="18"/>
                <w:lang w:val="en-GB"/>
              </w:rPr>
              <w:t>Guinea Bissau</w:t>
            </w:r>
          </w:p>
        </w:tc>
        <w:tc>
          <w:tcPr>
            <w:tcW w:w="2012" w:type="dxa"/>
            <w:shd w:val="clear" w:color="auto" w:fill="auto"/>
          </w:tcPr>
          <w:p w:rsidR="00203323" w:rsidRPr="00117F8F" w:rsidRDefault="00740809">
            <w:pPr>
              <w:jc w:val="center"/>
              <w:cnfStyle w:val="000000100000" w:firstRow="0" w:lastRow="0" w:firstColumn="0" w:lastColumn="0" w:oddVBand="0" w:evenVBand="0" w:oddHBand="1" w:evenHBand="0" w:firstRowFirstColumn="0" w:firstRowLastColumn="0" w:lastRowFirstColumn="0" w:lastRowLastColumn="0"/>
              <w:rPr>
                <w:rFonts w:cs="Arial"/>
                <w:sz w:val="18"/>
                <w:lang w:val="en-GB"/>
              </w:rPr>
            </w:pPr>
            <w:r w:rsidRPr="00117F8F">
              <w:rPr>
                <w:rFonts w:cs="Arial"/>
                <w:sz w:val="18"/>
                <w:lang w:val="en-GB"/>
              </w:rPr>
              <w:t>6</w:t>
            </w:r>
          </w:p>
        </w:tc>
        <w:tc>
          <w:tcPr>
            <w:tcW w:w="1891" w:type="dxa"/>
            <w:shd w:val="clear" w:color="auto" w:fill="auto"/>
          </w:tcPr>
          <w:p w:rsidR="00203323" w:rsidRPr="00117F8F" w:rsidRDefault="00740809">
            <w:pPr>
              <w:jc w:val="center"/>
              <w:cnfStyle w:val="000000100000" w:firstRow="0" w:lastRow="0" w:firstColumn="0" w:lastColumn="0" w:oddVBand="0" w:evenVBand="0" w:oddHBand="1" w:evenHBand="0" w:firstRowFirstColumn="0" w:firstRowLastColumn="0" w:lastRowFirstColumn="0" w:lastRowLastColumn="0"/>
              <w:rPr>
                <w:rFonts w:cs="Arial"/>
                <w:sz w:val="18"/>
                <w:lang w:val="en-GB"/>
              </w:rPr>
            </w:pPr>
            <w:r w:rsidRPr="00117F8F">
              <w:rPr>
                <w:rFonts w:cs="Arial"/>
                <w:sz w:val="18"/>
                <w:lang w:val="en-GB"/>
              </w:rPr>
              <w:t>525108</w:t>
            </w:r>
          </w:p>
        </w:tc>
        <w:tc>
          <w:tcPr>
            <w:tcW w:w="1764" w:type="dxa"/>
            <w:shd w:val="clear" w:color="auto" w:fill="auto"/>
          </w:tcPr>
          <w:p w:rsidR="00203323" w:rsidRPr="00117F8F" w:rsidRDefault="00740809">
            <w:pPr>
              <w:jc w:val="center"/>
              <w:cnfStyle w:val="000000100000" w:firstRow="0" w:lastRow="0" w:firstColumn="0" w:lastColumn="0" w:oddVBand="0" w:evenVBand="0" w:oddHBand="1" w:evenHBand="0" w:firstRowFirstColumn="0" w:firstRowLastColumn="0" w:lastRowFirstColumn="0" w:lastRowLastColumn="0"/>
              <w:rPr>
                <w:rFonts w:cs="Arial"/>
                <w:sz w:val="18"/>
                <w:lang w:val="en-GB"/>
              </w:rPr>
            </w:pPr>
            <w:r w:rsidRPr="00117F8F">
              <w:rPr>
                <w:rFonts w:cs="Arial"/>
                <w:sz w:val="18"/>
                <w:lang w:val="en-GB"/>
              </w:rPr>
              <w:t>23</w:t>
            </w:r>
          </w:p>
        </w:tc>
        <w:tc>
          <w:tcPr>
            <w:tcW w:w="1582" w:type="dxa"/>
            <w:shd w:val="clear" w:color="auto" w:fill="auto"/>
          </w:tcPr>
          <w:p w:rsidR="00203323" w:rsidRPr="00117F8F" w:rsidRDefault="00740809">
            <w:pPr>
              <w:jc w:val="center"/>
              <w:cnfStyle w:val="000000100000" w:firstRow="0" w:lastRow="0" w:firstColumn="0" w:lastColumn="0" w:oddVBand="0" w:evenVBand="0" w:oddHBand="1" w:evenHBand="0" w:firstRowFirstColumn="0" w:firstRowLastColumn="0" w:lastRowFirstColumn="0" w:lastRowLastColumn="0"/>
              <w:rPr>
                <w:rFonts w:cs="Arial"/>
                <w:sz w:val="18"/>
                <w:lang w:val="en-GB"/>
              </w:rPr>
            </w:pPr>
            <w:r w:rsidRPr="00117F8F">
              <w:rPr>
                <w:rFonts w:cs="Arial"/>
                <w:sz w:val="18"/>
                <w:lang w:val="en-GB"/>
              </w:rPr>
              <w:t>892</w:t>
            </w:r>
          </w:p>
        </w:tc>
      </w:tr>
      <w:tr w:rsidR="006F5261" w:rsidRPr="00117F8F" w:rsidTr="00A52985">
        <w:tc>
          <w:tcPr>
            <w:cnfStyle w:val="001000000000" w:firstRow="0" w:lastRow="0" w:firstColumn="1" w:lastColumn="0" w:oddVBand="0" w:evenVBand="0" w:oddHBand="0" w:evenHBand="0" w:firstRowFirstColumn="0" w:firstRowLastColumn="0" w:lastRowFirstColumn="0" w:lastRowLastColumn="0"/>
            <w:tcW w:w="1812" w:type="dxa"/>
            <w:shd w:val="clear" w:color="auto" w:fill="auto"/>
          </w:tcPr>
          <w:p w:rsidR="00203323" w:rsidRPr="00117F8F" w:rsidRDefault="00740809">
            <w:pPr>
              <w:jc w:val="both"/>
              <w:rPr>
                <w:rFonts w:cs="Arial"/>
                <w:b w:val="0"/>
                <w:bCs w:val="0"/>
                <w:sz w:val="18"/>
                <w:lang w:val="en-GB"/>
              </w:rPr>
            </w:pPr>
            <w:r w:rsidRPr="00117F8F">
              <w:rPr>
                <w:rFonts w:cs="Arial"/>
                <w:sz w:val="18"/>
                <w:lang w:val="en-GB"/>
              </w:rPr>
              <w:t>Gambia</w:t>
            </w:r>
          </w:p>
        </w:tc>
        <w:tc>
          <w:tcPr>
            <w:tcW w:w="2012" w:type="dxa"/>
            <w:shd w:val="clear" w:color="auto" w:fill="auto"/>
          </w:tcPr>
          <w:p w:rsidR="00203323" w:rsidRPr="00117F8F" w:rsidRDefault="00740809">
            <w:pPr>
              <w:jc w:val="center"/>
              <w:cnfStyle w:val="000000000000" w:firstRow="0" w:lastRow="0" w:firstColumn="0" w:lastColumn="0" w:oddVBand="0" w:evenVBand="0" w:oddHBand="0" w:evenHBand="0" w:firstRowFirstColumn="0" w:firstRowLastColumn="0" w:lastRowFirstColumn="0" w:lastRowLastColumn="0"/>
              <w:rPr>
                <w:rFonts w:cs="Arial"/>
                <w:sz w:val="18"/>
                <w:lang w:val="en-GB"/>
              </w:rPr>
            </w:pPr>
            <w:r w:rsidRPr="00117F8F">
              <w:rPr>
                <w:rFonts w:cs="Arial"/>
                <w:sz w:val="18"/>
                <w:lang w:val="en-GB"/>
              </w:rPr>
              <w:t>1</w:t>
            </w:r>
          </w:p>
        </w:tc>
        <w:tc>
          <w:tcPr>
            <w:tcW w:w="1891" w:type="dxa"/>
            <w:shd w:val="clear" w:color="auto" w:fill="auto"/>
          </w:tcPr>
          <w:p w:rsidR="00203323" w:rsidRPr="00117F8F" w:rsidRDefault="00740809">
            <w:pPr>
              <w:jc w:val="center"/>
              <w:cnfStyle w:val="000000000000" w:firstRow="0" w:lastRow="0" w:firstColumn="0" w:lastColumn="0" w:oddVBand="0" w:evenVBand="0" w:oddHBand="0" w:evenHBand="0" w:firstRowFirstColumn="0" w:firstRowLastColumn="0" w:lastRowFirstColumn="0" w:lastRowLastColumn="0"/>
              <w:rPr>
                <w:rFonts w:cs="Arial"/>
                <w:sz w:val="18"/>
                <w:lang w:val="en-GB"/>
              </w:rPr>
            </w:pPr>
            <w:r w:rsidRPr="00117F8F">
              <w:rPr>
                <w:rFonts w:cs="Arial"/>
                <w:sz w:val="18"/>
                <w:lang w:val="en-GB"/>
              </w:rPr>
              <w:t>745 090</w:t>
            </w:r>
          </w:p>
        </w:tc>
        <w:tc>
          <w:tcPr>
            <w:tcW w:w="1764" w:type="dxa"/>
            <w:shd w:val="clear" w:color="auto" w:fill="auto"/>
          </w:tcPr>
          <w:p w:rsidR="00203323" w:rsidRPr="00117F8F" w:rsidRDefault="00740809">
            <w:pPr>
              <w:jc w:val="center"/>
              <w:cnfStyle w:val="000000000000" w:firstRow="0" w:lastRow="0" w:firstColumn="0" w:lastColumn="0" w:oddVBand="0" w:evenVBand="0" w:oddHBand="0" w:evenHBand="0" w:firstRowFirstColumn="0" w:firstRowLastColumn="0" w:lastRowFirstColumn="0" w:lastRowLastColumn="0"/>
              <w:rPr>
                <w:rFonts w:cs="Arial"/>
                <w:sz w:val="18"/>
                <w:lang w:val="en-GB"/>
              </w:rPr>
            </w:pPr>
            <w:r w:rsidRPr="00117F8F">
              <w:rPr>
                <w:rFonts w:cs="Arial"/>
                <w:sz w:val="18"/>
                <w:lang w:val="en-GB"/>
              </w:rPr>
              <w:t>23</w:t>
            </w:r>
          </w:p>
        </w:tc>
        <w:tc>
          <w:tcPr>
            <w:tcW w:w="1582" w:type="dxa"/>
          </w:tcPr>
          <w:p w:rsidR="00203323" w:rsidRPr="00117F8F" w:rsidRDefault="00740809">
            <w:pPr>
              <w:jc w:val="center"/>
              <w:cnfStyle w:val="000000000000" w:firstRow="0" w:lastRow="0" w:firstColumn="0" w:lastColumn="0" w:oddVBand="0" w:evenVBand="0" w:oddHBand="0" w:evenHBand="0" w:firstRowFirstColumn="0" w:firstRowLastColumn="0" w:lastRowFirstColumn="0" w:lastRowLastColumn="0"/>
              <w:rPr>
                <w:rFonts w:cs="Arial"/>
                <w:sz w:val="18"/>
                <w:lang w:val="en-GB"/>
              </w:rPr>
            </w:pPr>
            <w:r w:rsidRPr="00117F8F">
              <w:rPr>
                <w:rFonts w:cs="Arial"/>
                <w:sz w:val="18"/>
                <w:lang w:val="en-GB"/>
              </w:rPr>
              <w:t>1266</w:t>
            </w:r>
          </w:p>
        </w:tc>
      </w:tr>
    </w:tbl>
    <w:bookmarkEnd w:id="68"/>
    <w:p w:rsidR="00203323" w:rsidRPr="00117F8F" w:rsidRDefault="00740809">
      <w:pPr>
        <w:pStyle w:val="ps"/>
        <w:rPr>
          <w:b/>
          <w:bCs/>
          <w:sz w:val="16"/>
          <w:szCs w:val="16"/>
          <w:lang w:val="en-GB"/>
        </w:rPr>
      </w:pPr>
      <w:r w:rsidRPr="00117F8F">
        <w:rPr>
          <w:b/>
          <w:bCs/>
          <w:lang w:val="en-GB"/>
        </w:rPr>
        <w:t>*Nurses/Midwives/Doctors</w:t>
      </w:r>
    </w:p>
    <w:p w:rsidR="0014696D" w:rsidRPr="00117F8F" w:rsidRDefault="0014696D" w:rsidP="00523603">
      <w:pPr>
        <w:jc w:val="both"/>
        <w:rPr>
          <w:rFonts w:eastAsia="Arial Narrow" w:cs="Arial"/>
          <w:b/>
          <w:bCs/>
          <w:sz w:val="16"/>
          <w:szCs w:val="16"/>
          <w:lang w:val="en-GB"/>
        </w:rPr>
      </w:pPr>
    </w:p>
    <w:p w:rsidR="00203323" w:rsidRPr="00117F8F" w:rsidRDefault="00740809">
      <w:pPr>
        <w:pStyle w:val="Lgende"/>
        <w:keepNext/>
        <w:spacing w:before="120" w:after="0"/>
        <w:rPr>
          <w:lang w:val="en-GB"/>
        </w:rPr>
      </w:pPr>
      <w:bookmarkStart w:id="69" w:name="_Toc104213362"/>
      <w:r w:rsidRPr="00117F8F">
        <w:rPr>
          <w:lang w:val="en-GB"/>
        </w:rPr>
        <w:t xml:space="preserve">Table </w:t>
      </w:r>
      <w:r w:rsidRPr="00117F8F">
        <w:rPr>
          <w:lang w:val="en-GB"/>
        </w:rPr>
        <w:fldChar w:fldCharType="begin"/>
      </w:r>
      <w:r w:rsidRPr="00117F8F">
        <w:rPr>
          <w:lang w:val="en-GB"/>
        </w:rPr>
        <w:instrText xml:space="preserve"> STYLEREF 1 \s </w:instrText>
      </w:r>
      <w:r w:rsidRPr="00117F8F">
        <w:rPr>
          <w:lang w:val="en-GB"/>
        </w:rPr>
        <w:fldChar w:fldCharType="separate"/>
      </w:r>
      <w:r w:rsidR="00AA1822">
        <w:rPr>
          <w:noProof/>
          <w:lang w:val="en-GB"/>
        </w:rPr>
        <w:t>2</w:t>
      </w:r>
      <w:r w:rsidRPr="00117F8F">
        <w:rPr>
          <w:lang w:val="en-GB"/>
        </w:rPr>
        <w:fldChar w:fldCharType="end"/>
      </w:r>
      <w:r w:rsidRPr="00117F8F">
        <w:rPr>
          <w:lang w:val="en-GB"/>
        </w:rPr>
        <w:noBreakHyphen/>
      </w:r>
      <w:r w:rsidR="00C02FF0" w:rsidRPr="00117F8F">
        <w:rPr>
          <w:lang w:val="en-GB"/>
        </w:rPr>
        <w:fldChar w:fldCharType="begin"/>
      </w:r>
      <w:r w:rsidR="00C02FF0" w:rsidRPr="00117F8F">
        <w:rPr>
          <w:lang w:val="en-GB"/>
        </w:rPr>
        <w:instrText xml:space="preserve"> SEQ Tableau \* ARABIC \s 1 </w:instrText>
      </w:r>
      <w:r w:rsidR="00C02FF0" w:rsidRPr="00117F8F">
        <w:rPr>
          <w:lang w:val="en-GB"/>
        </w:rPr>
        <w:fldChar w:fldCharType="separate"/>
      </w:r>
      <w:r w:rsidR="00AA1822">
        <w:rPr>
          <w:noProof/>
          <w:lang w:val="en-GB"/>
        </w:rPr>
        <w:t>7</w:t>
      </w:r>
      <w:r w:rsidR="00C02FF0" w:rsidRPr="00117F8F">
        <w:rPr>
          <w:lang w:val="en-GB"/>
        </w:rPr>
        <w:fldChar w:fldCharType="end"/>
      </w:r>
      <w:r w:rsidRPr="00117F8F">
        <w:rPr>
          <w:lang w:val="en-GB"/>
        </w:rPr>
        <w:t xml:space="preserve"> Situation of the child</w:t>
      </w:r>
      <w:bookmarkEnd w:id="69"/>
    </w:p>
    <w:tbl>
      <w:tblPr>
        <w:tblStyle w:val="Tab1gris"/>
        <w:tblW w:w="0" w:type="auto"/>
        <w:jc w:val="center"/>
        <w:tblLayout w:type="fixed"/>
        <w:tblLook w:val="04A0" w:firstRow="1" w:lastRow="0" w:firstColumn="1" w:lastColumn="0" w:noHBand="0" w:noVBand="1"/>
      </w:tblPr>
      <w:tblGrid>
        <w:gridCol w:w="2861"/>
        <w:gridCol w:w="1411"/>
        <w:gridCol w:w="1276"/>
        <w:gridCol w:w="1163"/>
        <w:gridCol w:w="944"/>
        <w:gridCol w:w="1406"/>
      </w:tblGrid>
      <w:tr w:rsidR="006F5261" w:rsidRPr="00117F8F" w:rsidTr="004D78AB">
        <w:trPr>
          <w:cnfStyle w:val="100000000000" w:firstRow="1" w:lastRow="0" w:firstColumn="0" w:lastColumn="0" w:oddVBand="0" w:evenVBand="0" w:oddHBand="0" w:evenHBand="0" w:firstRowFirstColumn="0" w:firstRowLastColumn="0" w:lastRowFirstColumn="0" w:lastRowLastColumn="0"/>
          <w:trHeight w:val="202"/>
          <w:jc w:val="center"/>
        </w:trPr>
        <w:tc>
          <w:tcPr>
            <w:tcW w:w="2861" w:type="dxa"/>
          </w:tcPr>
          <w:p w:rsidR="00203323" w:rsidRPr="00117F8F" w:rsidRDefault="00740809">
            <w:pPr>
              <w:rPr>
                <w:rFonts w:cs="Arial"/>
                <w:lang w:val="en-GB"/>
              </w:rPr>
            </w:pPr>
            <w:bookmarkStart w:id="70" w:name="_Hlk93959370"/>
            <w:r w:rsidRPr="00117F8F">
              <w:rPr>
                <w:rFonts w:cs="Arial"/>
                <w:lang w:val="en-GB"/>
              </w:rPr>
              <w:t>Indicators</w:t>
            </w:r>
          </w:p>
        </w:tc>
        <w:tc>
          <w:tcPr>
            <w:tcW w:w="1411" w:type="dxa"/>
          </w:tcPr>
          <w:p w:rsidR="00203323" w:rsidRPr="00117F8F" w:rsidRDefault="00740809">
            <w:pPr>
              <w:rPr>
                <w:rFonts w:cs="Arial"/>
                <w:lang w:val="en-GB"/>
              </w:rPr>
            </w:pPr>
            <w:r w:rsidRPr="00117F8F">
              <w:rPr>
                <w:rFonts w:cs="Arial"/>
                <w:lang w:val="en-GB"/>
              </w:rPr>
              <w:t>Senegal</w:t>
            </w:r>
          </w:p>
        </w:tc>
        <w:tc>
          <w:tcPr>
            <w:tcW w:w="1276" w:type="dxa"/>
          </w:tcPr>
          <w:p w:rsidR="00203323" w:rsidRPr="00117F8F" w:rsidRDefault="00740809">
            <w:pPr>
              <w:rPr>
                <w:rFonts w:cs="Arial"/>
                <w:lang w:val="en-GB"/>
              </w:rPr>
            </w:pPr>
            <w:r w:rsidRPr="00117F8F">
              <w:rPr>
                <w:rFonts w:cs="Arial"/>
                <w:lang w:val="en-GB"/>
              </w:rPr>
              <w:t>Gambia</w:t>
            </w:r>
          </w:p>
        </w:tc>
        <w:tc>
          <w:tcPr>
            <w:tcW w:w="1163" w:type="dxa"/>
          </w:tcPr>
          <w:p w:rsidR="00203323" w:rsidRPr="00117F8F" w:rsidRDefault="00740809">
            <w:pPr>
              <w:rPr>
                <w:rFonts w:cs="Arial"/>
                <w:lang w:val="en-GB"/>
              </w:rPr>
            </w:pPr>
            <w:r w:rsidRPr="00117F8F">
              <w:rPr>
                <w:rFonts w:cs="Arial"/>
                <w:lang w:val="en-GB"/>
              </w:rPr>
              <w:t>Guinea</w:t>
            </w:r>
          </w:p>
        </w:tc>
        <w:tc>
          <w:tcPr>
            <w:tcW w:w="944" w:type="dxa"/>
          </w:tcPr>
          <w:p w:rsidR="00203323" w:rsidRPr="00117F8F" w:rsidRDefault="00740809">
            <w:pPr>
              <w:rPr>
                <w:rFonts w:cs="Arial"/>
                <w:lang w:val="en-GB"/>
              </w:rPr>
            </w:pPr>
            <w:r w:rsidRPr="00117F8F">
              <w:rPr>
                <w:rFonts w:cs="Arial"/>
                <w:lang w:val="en-GB"/>
              </w:rPr>
              <w:t>Guinea Bissau</w:t>
            </w:r>
          </w:p>
        </w:tc>
        <w:tc>
          <w:tcPr>
            <w:tcW w:w="1406" w:type="dxa"/>
          </w:tcPr>
          <w:p w:rsidR="00203323" w:rsidRPr="00117F8F" w:rsidRDefault="00740809">
            <w:pPr>
              <w:rPr>
                <w:rFonts w:cs="Arial"/>
                <w:lang w:val="en-GB"/>
              </w:rPr>
            </w:pPr>
            <w:r w:rsidRPr="00117F8F">
              <w:rPr>
                <w:rFonts w:cs="Arial"/>
                <w:lang w:val="en-GB"/>
              </w:rPr>
              <w:t>Targets 0DD3</w:t>
            </w:r>
          </w:p>
        </w:tc>
      </w:tr>
      <w:tr w:rsidR="006F5261" w:rsidRPr="00117F8F" w:rsidTr="004D78AB">
        <w:trPr>
          <w:trHeight w:val="411"/>
          <w:jc w:val="center"/>
        </w:trPr>
        <w:tc>
          <w:tcPr>
            <w:tcW w:w="2861" w:type="dxa"/>
          </w:tcPr>
          <w:p w:rsidR="00203323" w:rsidRPr="00117F8F" w:rsidRDefault="00740809">
            <w:pPr>
              <w:pStyle w:val="cg"/>
              <w:jc w:val="center"/>
              <w:rPr>
                <w:b/>
                <w:bCs/>
                <w:lang w:val="en-GB"/>
              </w:rPr>
            </w:pPr>
            <w:r w:rsidRPr="00117F8F">
              <w:rPr>
                <w:b/>
                <w:bCs/>
                <w:lang w:val="en-GB"/>
              </w:rPr>
              <w:t>DTP vaccin</w:t>
            </w:r>
            <w:r w:rsidR="00117F8F">
              <w:rPr>
                <w:b/>
                <w:bCs/>
                <w:lang w:val="en-GB"/>
              </w:rPr>
              <w:t>ation coverage (12-23 months) %</w:t>
            </w:r>
          </w:p>
        </w:tc>
        <w:tc>
          <w:tcPr>
            <w:tcW w:w="1411" w:type="dxa"/>
            <w:vAlign w:val="center"/>
          </w:tcPr>
          <w:p w:rsidR="00203323" w:rsidRPr="00117F8F" w:rsidRDefault="00740809">
            <w:pPr>
              <w:pStyle w:val="cg"/>
              <w:jc w:val="center"/>
              <w:rPr>
                <w:lang w:val="en-GB"/>
              </w:rPr>
            </w:pPr>
            <w:r w:rsidRPr="00117F8F">
              <w:rPr>
                <w:lang w:val="en-GB"/>
              </w:rPr>
              <w:t>93</w:t>
            </w:r>
          </w:p>
        </w:tc>
        <w:tc>
          <w:tcPr>
            <w:tcW w:w="1276" w:type="dxa"/>
            <w:vAlign w:val="center"/>
          </w:tcPr>
          <w:p w:rsidR="00203323" w:rsidRPr="00117F8F" w:rsidRDefault="00740809">
            <w:pPr>
              <w:pStyle w:val="cg"/>
              <w:jc w:val="center"/>
              <w:rPr>
                <w:lang w:val="en-GB"/>
              </w:rPr>
            </w:pPr>
            <w:r w:rsidRPr="00117F8F">
              <w:rPr>
                <w:lang w:val="en-GB"/>
              </w:rPr>
              <w:t>95</w:t>
            </w:r>
          </w:p>
        </w:tc>
        <w:tc>
          <w:tcPr>
            <w:tcW w:w="1163" w:type="dxa"/>
            <w:vAlign w:val="center"/>
          </w:tcPr>
          <w:p w:rsidR="00203323" w:rsidRPr="00117F8F" w:rsidRDefault="00740809">
            <w:pPr>
              <w:pStyle w:val="cg"/>
              <w:jc w:val="center"/>
              <w:rPr>
                <w:lang w:val="en-GB"/>
              </w:rPr>
            </w:pPr>
            <w:r w:rsidRPr="00117F8F">
              <w:rPr>
                <w:lang w:val="en-GB"/>
              </w:rPr>
              <w:t>93,5</w:t>
            </w:r>
          </w:p>
        </w:tc>
        <w:tc>
          <w:tcPr>
            <w:tcW w:w="944" w:type="dxa"/>
            <w:vAlign w:val="center"/>
          </w:tcPr>
          <w:p w:rsidR="00203323" w:rsidRPr="00117F8F" w:rsidRDefault="00740809">
            <w:pPr>
              <w:pStyle w:val="cg"/>
              <w:jc w:val="center"/>
              <w:rPr>
                <w:lang w:val="en-GB"/>
              </w:rPr>
            </w:pPr>
            <w:r w:rsidRPr="00117F8F">
              <w:rPr>
                <w:lang w:val="en-GB"/>
              </w:rPr>
              <w:t>87</w:t>
            </w:r>
          </w:p>
        </w:tc>
        <w:tc>
          <w:tcPr>
            <w:tcW w:w="1406" w:type="dxa"/>
            <w:vAlign w:val="center"/>
          </w:tcPr>
          <w:p w:rsidR="00203323" w:rsidRPr="00117F8F" w:rsidRDefault="00740809">
            <w:pPr>
              <w:pStyle w:val="cg"/>
              <w:jc w:val="center"/>
              <w:rPr>
                <w:lang w:val="en-GB"/>
              </w:rPr>
            </w:pPr>
            <w:r w:rsidRPr="00117F8F">
              <w:rPr>
                <w:lang w:val="en-GB"/>
              </w:rPr>
              <w:t>100</w:t>
            </w:r>
          </w:p>
        </w:tc>
      </w:tr>
      <w:tr w:rsidR="006F5261" w:rsidRPr="00117F8F" w:rsidTr="004D78AB">
        <w:trPr>
          <w:trHeight w:val="405"/>
          <w:jc w:val="center"/>
        </w:trPr>
        <w:tc>
          <w:tcPr>
            <w:tcW w:w="2861" w:type="dxa"/>
          </w:tcPr>
          <w:p w:rsidR="00203323" w:rsidRPr="00117F8F" w:rsidRDefault="00740809" w:rsidP="00117F8F">
            <w:pPr>
              <w:pStyle w:val="cg"/>
              <w:jc w:val="center"/>
              <w:rPr>
                <w:b/>
                <w:bCs/>
                <w:lang w:val="en-GB"/>
              </w:rPr>
            </w:pPr>
            <w:r w:rsidRPr="00117F8F">
              <w:rPr>
                <w:b/>
                <w:bCs/>
                <w:lang w:val="en-GB"/>
              </w:rPr>
              <w:t xml:space="preserve">Child mortality rate per 1000 </w:t>
            </w:r>
            <w:r w:rsidR="00117F8F">
              <w:rPr>
                <w:b/>
                <w:bCs/>
                <w:lang w:val="en-GB"/>
              </w:rPr>
              <w:t>live births</w:t>
            </w:r>
          </w:p>
        </w:tc>
        <w:tc>
          <w:tcPr>
            <w:tcW w:w="1411" w:type="dxa"/>
            <w:vAlign w:val="center"/>
          </w:tcPr>
          <w:p w:rsidR="00203323" w:rsidRPr="00117F8F" w:rsidRDefault="00740809">
            <w:pPr>
              <w:pStyle w:val="cg"/>
              <w:jc w:val="center"/>
              <w:rPr>
                <w:lang w:val="en-GB"/>
              </w:rPr>
            </w:pPr>
            <w:r w:rsidRPr="00117F8F">
              <w:rPr>
                <w:lang w:val="en-GB"/>
              </w:rPr>
              <w:t>56</w:t>
            </w:r>
          </w:p>
        </w:tc>
        <w:tc>
          <w:tcPr>
            <w:tcW w:w="1276" w:type="dxa"/>
            <w:vAlign w:val="center"/>
          </w:tcPr>
          <w:p w:rsidR="00203323" w:rsidRPr="00117F8F" w:rsidRDefault="00740809">
            <w:pPr>
              <w:pStyle w:val="cg"/>
              <w:jc w:val="center"/>
              <w:rPr>
                <w:lang w:val="en-GB"/>
              </w:rPr>
            </w:pPr>
            <w:r w:rsidRPr="00117F8F">
              <w:rPr>
                <w:lang w:val="en-GB"/>
              </w:rPr>
              <w:t>57</w:t>
            </w:r>
          </w:p>
        </w:tc>
        <w:tc>
          <w:tcPr>
            <w:tcW w:w="1163" w:type="dxa"/>
            <w:vAlign w:val="center"/>
          </w:tcPr>
          <w:p w:rsidR="00203323" w:rsidRPr="00117F8F" w:rsidRDefault="00740809">
            <w:pPr>
              <w:pStyle w:val="cg"/>
              <w:jc w:val="center"/>
              <w:rPr>
                <w:lang w:val="en-GB"/>
              </w:rPr>
            </w:pPr>
            <w:r w:rsidRPr="00117F8F">
              <w:rPr>
                <w:lang w:val="en-GB"/>
              </w:rPr>
              <w:t>111</w:t>
            </w:r>
          </w:p>
        </w:tc>
        <w:tc>
          <w:tcPr>
            <w:tcW w:w="944" w:type="dxa"/>
            <w:vAlign w:val="center"/>
          </w:tcPr>
          <w:p w:rsidR="00203323" w:rsidRPr="00117F8F" w:rsidRDefault="00740809">
            <w:pPr>
              <w:pStyle w:val="cg"/>
              <w:jc w:val="center"/>
              <w:rPr>
                <w:lang w:val="en-GB"/>
              </w:rPr>
            </w:pPr>
            <w:r w:rsidRPr="00117F8F">
              <w:rPr>
                <w:lang w:val="en-GB"/>
              </w:rPr>
              <w:t>78,5</w:t>
            </w:r>
          </w:p>
        </w:tc>
        <w:tc>
          <w:tcPr>
            <w:tcW w:w="1406" w:type="dxa"/>
            <w:vAlign w:val="center"/>
          </w:tcPr>
          <w:p w:rsidR="00203323" w:rsidRPr="00117F8F" w:rsidRDefault="00740809">
            <w:pPr>
              <w:pStyle w:val="cg"/>
              <w:jc w:val="center"/>
              <w:rPr>
                <w:lang w:val="en-GB"/>
              </w:rPr>
            </w:pPr>
            <w:r w:rsidRPr="00117F8F">
              <w:rPr>
                <w:lang w:val="en-GB"/>
              </w:rPr>
              <w:t>25</w:t>
            </w:r>
          </w:p>
        </w:tc>
      </w:tr>
      <w:tr w:rsidR="006F5261" w:rsidRPr="00117F8F" w:rsidTr="004D78AB">
        <w:trPr>
          <w:trHeight w:val="411"/>
          <w:jc w:val="center"/>
        </w:trPr>
        <w:tc>
          <w:tcPr>
            <w:tcW w:w="2861" w:type="dxa"/>
          </w:tcPr>
          <w:p w:rsidR="00203323" w:rsidRPr="00117F8F" w:rsidRDefault="00740809">
            <w:pPr>
              <w:pStyle w:val="cg"/>
              <w:jc w:val="center"/>
              <w:rPr>
                <w:b/>
                <w:bCs/>
                <w:lang w:val="en-GB"/>
              </w:rPr>
            </w:pPr>
            <w:r w:rsidRPr="00117F8F">
              <w:rPr>
                <w:b/>
                <w:bCs/>
                <w:lang w:val="en-GB"/>
              </w:rPr>
              <w:t>Prevalence rate of malnutrition among &lt;5 years ol</w:t>
            </w:r>
            <w:r w:rsidR="00117F8F">
              <w:rPr>
                <w:b/>
                <w:bCs/>
                <w:lang w:val="en-GB"/>
              </w:rPr>
              <w:t>d %</w:t>
            </w:r>
          </w:p>
        </w:tc>
        <w:tc>
          <w:tcPr>
            <w:tcW w:w="1411" w:type="dxa"/>
            <w:vAlign w:val="center"/>
          </w:tcPr>
          <w:p w:rsidR="00203323" w:rsidRPr="00117F8F" w:rsidRDefault="00740809">
            <w:pPr>
              <w:pStyle w:val="cg"/>
              <w:jc w:val="center"/>
              <w:rPr>
                <w:lang w:val="en-GB"/>
              </w:rPr>
            </w:pPr>
            <w:r w:rsidRPr="00117F8F">
              <w:rPr>
                <w:lang w:val="en-GB"/>
              </w:rPr>
              <w:t>18</w:t>
            </w:r>
          </w:p>
        </w:tc>
        <w:tc>
          <w:tcPr>
            <w:tcW w:w="1276" w:type="dxa"/>
            <w:vAlign w:val="center"/>
          </w:tcPr>
          <w:p w:rsidR="00203323" w:rsidRPr="00117F8F" w:rsidRDefault="00740809">
            <w:pPr>
              <w:pStyle w:val="cg"/>
              <w:jc w:val="center"/>
              <w:rPr>
                <w:lang w:val="en-GB"/>
              </w:rPr>
            </w:pPr>
            <w:r w:rsidRPr="00117F8F">
              <w:rPr>
                <w:lang w:val="en-GB"/>
              </w:rPr>
              <w:t>19</w:t>
            </w:r>
          </w:p>
        </w:tc>
        <w:tc>
          <w:tcPr>
            <w:tcW w:w="1163" w:type="dxa"/>
            <w:vAlign w:val="center"/>
          </w:tcPr>
          <w:p w:rsidR="00203323" w:rsidRPr="00117F8F" w:rsidRDefault="00740809">
            <w:pPr>
              <w:pStyle w:val="cg"/>
              <w:jc w:val="center"/>
              <w:rPr>
                <w:lang w:val="en-GB"/>
              </w:rPr>
            </w:pPr>
            <w:r w:rsidRPr="00117F8F">
              <w:rPr>
                <w:lang w:val="en-GB"/>
              </w:rPr>
              <w:t>31</w:t>
            </w:r>
          </w:p>
        </w:tc>
        <w:tc>
          <w:tcPr>
            <w:tcW w:w="944" w:type="dxa"/>
            <w:vAlign w:val="center"/>
          </w:tcPr>
          <w:p w:rsidR="00203323" w:rsidRPr="00117F8F" w:rsidRDefault="00740809">
            <w:pPr>
              <w:pStyle w:val="cg"/>
              <w:jc w:val="center"/>
              <w:rPr>
                <w:lang w:val="en-GB"/>
              </w:rPr>
            </w:pPr>
            <w:r w:rsidRPr="00117F8F">
              <w:rPr>
                <w:lang w:val="en-GB"/>
              </w:rPr>
              <w:t>28,1</w:t>
            </w:r>
          </w:p>
        </w:tc>
        <w:tc>
          <w:tcPr>
            <w:tcW w:w="1406" w:type="dxa"/>
            <w:vAlign w:val="center"/>
          </w:tcPr>
          <w:p w:rsidR="00203323" w:rsidRPr="00117F8F" w:rsidRDefault="00740809">
            <w:pPr>
              <w:pStyle w:val="cg"/>
              <w:jc w:val="center"/>
              <w:rPr>
                <w:lang w:val="en-GB"/>
              </w:rPr>
            </w:pPr>
            <w:r w:rsidRPr="00117F8F">
              <w:rPr>
                <w:lang w:val="en-GB"/>
              </w:rPr>
              <w:t>0</w:t>
            </w:r>
          </w:p>
        </w:tc>
      </w:tr>
      <w:tr w:rsidR="006F5261" w:rsidRPr="00117F8F" w:rsidTr="004D78AB">
        <w:trPr>
          <w:trHeight w:val="411"/>
          <w:jc w:val="center"/>
        </w:trPr>
        <w:tc>
          <w:tcPr>
            <w:tcW w:w="2861" w:type="dxa"/>
          </w:tcPr>
          <w:p w:rsidR="00203323" w:rsidRPr="00117F8F" w:rsidRDefault="00740809" w:rsidP="00117F8F">
            <w:pPr>
              <w:pStyle w:val="cg"/>
              <w:jc w:val="center"/>
              <w:rPr>
                <w:b/>
                <w:bCs/>
                <w:lang w:val="en-GB"/>
              </w:rPr>
            </w:pPr>
            <w:r w:rsidRPr="00117F8F">
              <w:rPr>
                <w:b/>
                <w:bCs/>
                <w:lang w:val="en-GB"/>
              </w:rPr>
              <w:t xml:space="preserve">Neonatal mortality rate per 1000 </w:t>
            </w:r>
            <w:r w:rsidR="00117F8F">
              <w:rPr>
                <w:b/>
                <w:bCs/>
                <w:lang w:val="en-GB"/>
              </w:rPr>
              <w:t>live births</w:t>
            </w:r>
          </w:p>
        </w:tc>
        <w:tc>
          <w:tcPr>
            <w:tcW w:w="1411" w:type="dxa"/>
            <w:vAlign w:val="center"/>
          </w:tcPr>
          <w:p w:rsidR="00203323" w:rsidRPr="00117F8F" w:rsidRDefault="00740809">
            <w:pPr>
              <w:pStyle w:val="cg"/>
              <w:jc w:val="center"/>
              <w:rPr>
                <w:lang w:val="en-GB"/>
              </w:rPr>
            </w:pPr>
            <w:r w:rsidRPr="00117F8F">
              <w:rPr>
                <w:lang w:val="en-GB"/>
              </w:rPr>
              <w:t>28</w:t>
            </w:r>
          </w:p>
        </w:tc>
        <w:tc>
          <w:tcPr>
            <w:tcW w:w="1276" w:type="dxa"/>
            <w:vAlign w:val="center"/>
          </w:tcPr>
          <w:p w:rsidR="00203323" w:rsidRPr="00117F8F" w:rsidRDefault="00740809">
            <w:pPr>
              <w:pStyle w:val="cg"/>
              <w:jc w:val="center"/>
              <w:rPr>
                <w:lang w:val="en-GB"/>
              </w:rPr>
            </w:pPr>
            <w:r w:rsidRPr="00117F8F">
              <w:rPr>
                <w:lang w:val="en-GB"/>
              </w:rPr>
              <w:t>31</w:t>
            </w:r>
          </w:p>
        </w:tc>
        <w:tc>
          <w:tcPr>
            <w:tcW w:w="1163" w:type="dxa"/>
            <w:vAlign w:val="center"/>
          </w:tcPr>
          <w:p w:rsidR="00203323" w:rsidRPr="00117F8F" w:rsidRDefault="00740809">
            <w:pPr>
              <w:pStyle w:val="cg"/>
              <w:jc w:val="center"/>
              <w:rPr>
                <w:lang w:val="en-GB"/>
              </w:rPr>
            </w:pPr>
            <w:r w:rsidRPr="00117F8F">
              <w:rPr>
                <w:lang w:val="en-GB"/>
              </w:rPr>
              <w:t>30,4</w:t>
            </w:r>
          </w:p>
        </w:tc>
        <w:tc>
          <w:tcPr>
            <w:tcW w:w="944" w:type="dxa"/>
            <w:vAlign w:val="center"/>
          </w:tcPr>
          <w:p w:rsidR="00203323" w:rsidRPr="00117F8F" w:rsidRDefault="00740809">
            <w:pPr>
              <w:pStyle w:val="cg"/>
              <w:jc w:val="center"/>
              <w:rPr>
                <w:lang w:val="en-GB"/>
              </w:rPr>
            </w:pPr>
            <w:r w:rsidRPr="00117F8F">
              <w:rPr>
                <w:lang w:val="en-GB"/>
              </w:rPr>
              <w:t>36,6</w:t>
            </w:r>
          </w:p>
        </w:tc>
        <w:tc>
          <w:tcPr>
            <w:tcW w:w="1406" w:type="dxa"/>
            <w:vAlign w:val="center"/>
          </w:tcPr>
          <w:p w:rsidR="00203323" w:rsidRPr="00117F8F" w:rsidRDefault="00740809">
            <w:pPr>
              <w:pStyle w:val="cg"/>
              <w:jc w:val="center"/>
              <w:rPr>
                <w:lang w:val="en-GB"/>
              </w:rPr>
            </w:pPr>
            <w:r w:rsidRPr="00117F8F">
              <w:rPr>
                <w:lang w:val="en-GB"/>
              </w:rPr>
              <w:t>12</w:t>
            </w:r>
          </w:p>
        </w:tc>
      </w:tr>
    </w:tbl>
    <w:bookmarkEnd w:id="70"/>
    <w:p w:rsidR="00203323" w:rsidRPr="00117F8F" w:rsidRDefault="00740809">
      <w:pPr>
        <w:pStyle w:val="ps"/>
        <w:rPr>
          <w:b/>
          <w:bCs/>
          <w:lang w:val="en-GB"/>
        </w:rPr>
      </w:pPr>
      <w:r w:rsidRPr="00117F8F">
        <w:rPr>
          <w:lang w:val="en-GB"/>
        </w:rPr>
        <w:t xml:space="preserve">Mortality trends for children under five have improved over the past 20 years in all countries, with remarkable reductions. Neonatal mortality is still worrying and leads to reflection on the implementation of strategies aimed at improving the conditions of children, such as the management of childhood diseases, immunisation coverage through the expanded plan for immunisation and the fight against malnutrition. Reducing </w:t>
      </w:r>
      <w:r w:rsidR="00C55830" w:rsidRPr="00117F8F">
        <w:rPr>
          <w:lang w:val="en-GB"/>
        </w:rPr>
        <w:t xml:space="preserve">or </w:t>
      </w:r>
      <w:r w:rsidRPr="00117F8F">
        <w:rPr>
          <w:lang w:val="en-GB"/>
        </w:rPr>
        <w:t>eliminating malnutrition must be a priority over the next ten years in order to improve early childhood health indicators.</w:t>
      </w:r>
    </w:p>
    <w:p w:rsidR="00A36E45" w:rsidRPr="00117F8F" w:rsidRDefault="00A36E45">
      <w:pPr>
        <w:spacing w:after="160" w:line="259" w:lineRule="auto"/>
        <w:rPr>
          <w:rFonts w:ascii="Comic Sans MS" w:eastAsia="Batang" w:hAnsi="Comic Sans MS"/>
          <w:bCs/>
          <w:i/>
          <w:iCs/>
          <w:sz w:val="18"/>
          <w:szCs w:val="18"/>
          <w:lang w:val="en-GB"/>
        </w:rPr>
      </w:pPr>
      <w:bookmarkStart w:id="71" w:name="_Toc90459646"/>
      <w:r w:rsidRPr="00117F8F">
        <w:rPr>
          <w:lang w:val="en-GB"/>
        </w:rPr>
        <w:br w:type="page"/>
      </w:r>
    </w:p>
    <w:p w:rsidR="00203323" w:rsidRPr="00117F8F" w:rsidRDefault="00740809">
      <w:pPr>
        <w:pStyle w:val="Lgende"/>
        <w:rPr>
          <w:lang w:val="en-GB"/>
        </w:rPr>
      </w:pPr>
      <w:bookmarkStart w:id="72" w:name="_Toc104213349"/>
      <w:r w:rsidRPr="00117F8F">
        <w:rPr>
          <w:lang w:val="en-GB"/>
        </w:rPr>
        <w:lastRenderedPageBreak/>
        <w:t xml:space="preserve">Figure </w:t>
      </w:r>
      <w:r w:rsidRPr="00117F8F">
        <w:rPr>
          <w:lang w:val="en-GB"/>
        </w:rPr>
        <w:fldChar w:fldCharType="begin"/>
      </w:r>
      <w:r w:rsidRPr="00117F8F">
        <w:rPr>
          <w:lang w:val="en-GB"/>
        </w:rPr>
        <w:instrText xml:space="preserve"> STYLEREF 1 \s </w:instrText>
      </w:r>
      <w:r w:rsidRPr="00117F8F">
        <w:rPr>
          <w:lang w:val="en-GB"/>
        </w:rPr>
        <w:fldChar w:fldCharType="separate"/>
      </w:r>
      <w:r w:rsidR="00AA1822">
        <w:rPr>
          <w:noProof/>
          <w:lang w:val="en-GB"/>
        </w:rPr>
        <w:t>2</w:t>
      </w:r>
      <w:r w:rsidRPr="00117F8F">
        <w:rPr>
          <w:lang w:val="en-GB"/>
        </w:rPr>
        <w:fldChar w:fldCharType="end"/>
      </w:r>
      <w:r w:rsidRPr="00117F8F">
        <w:rPr>
          <w:lang w:val="en-GB"/>
        </w:rPr>
        <w:noBreakHyphen/>
      </w:r>
      <w:r w:rsidRPr="00117F8F">
        <w:rPr>
          <w:lang w:val="en-GB"/>
        </w:rPr>
        <w:fldChar w:fldCharType="begin"/>
      </w:r>
      <w:r w:rsidRPr="00117F8F">
        <w:rPr>
          <w:lang w:val="en-GB"/>
        </w:rPr>
        <w:instrText xml:space="preserve"> SEQ Figure \* ARABIC \s 1 </w:instrText>
      </w:r>
      <w:r w:rsidRPr="00117F8F">
        <w:rPr>
          <w:lang w:val="en-GB"/>
        </w:rPr>
        <w:fldChar w:fldCharType="separate"/>
      </w:r>
      <w:r w:rsidR="00AA1822">
        <w:rPr>
          <w:noProof/>
          <w:lang w:val="en-GB"/>
        </w:rPr>
        <w:t>3</w:t>
      </w:r>
      <w:r w:rsidRPr="00117F8F">
        <w:rPr>
          <w:lang w:val="en-GB"/>
        </w:rPr>
        <w:fldChar w:fldCharType="end"/>
      </w:r>
      <w:r w:rsidR="006F5261" w:rsidRPr="00117F8F">
        <w:rPr>
          <w:lang w:val="en-GB"/>
        </w:rPr>
        <w:t xml:space="preserve"> Under-five mortality trends in Senegal, Guinea Bissau, The Gambia and Guinea</w:t>
      </w:r>
      <w:bookmarkEnd w:id="71"/>
      <w:bookmarkEnd w:id="72"/>
    </w:p>
    <w:p w:rsidR="006F5261" w:rsidRPr="00117F8F" w:rsidRDefault="00DF23DC" w:rsidP="006F5261">
      <w:pPr>
        <w:rPr>
          <w:rFonts w:cs="Arial"/>
          <w:b/>
          <w:bCs/>
          <w:sz w:val="20"/>
          <w:u w:val="single"/>
          <w:lang w:val="en-GB"/>
        </w:rPr>
      </w:pPr>
      <w:r w:rsidRPr="00117F8F">
        <w:rPr>
          <w:rFonts w:cs="Arial"/>
          <w:b/>
          <w:bCs/>
          <w:noProof/>
          <w:sz w:val="20"/>
          <w:u w:val="single"/>
        </w:rPr>
        <w:drawing>
          <wp:inline distT="0" distB="0" distL="0" distR="0" wp14:anchorId="5EEA0915" wp14:editId="7B3F97C2">
            <wp:extent cx="5760085" cy="4575175"/>
            <wp:effectExtent l="0" t="0" r="0" b="0"/>
            <wp:docPr id="106213" name="Image 106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9"/>
                    <a:stretch>
                      <a:fillRect/>
                    </a:stretch>
                  </pic:blipFill>
                  <pic:spPr>
                    <a:xfrm>
                      <a:off x="0" y="0"/>
                      <a:ext cx="5760085" cy="4575175"/>
                    </a:xfrm>
                    <a:prstGeom prst="rect">
                      <a:avLst/>
                    </a:prstGeom>
                  </pic:spPr>
                </pic:pic>
              </a:graphicData>
            </a:graphic>
          </wp:inline>
        </w:drawing>
      </w:r>
    </w:p>
    <w:p w:rsidR="00203323" w:rsidRPr="00117F8F" w:rsidRDefault="00DF23DC">
      <w:pPr>
        <w:pStyle w:val="source"/>
        <w:rPr>
          <w:lang w:val="en-GB"/>
        </w:rPr>
      </w:pPr>
      <w:r w:rsidRPr="00117F8F">
        <w:rPr>
          <w:lang w:val="en-GB"/>
        </w:rPr>
        <w:t>Sources</w:t>
      </w:r>
      <w:r w:rsidR="00740809" w:rsidRPr="00117F8F">
        <w:rPr>
          <w:lang w:val="en-GB"/>
        </w:rPr>
        <w:t xml:space="preserve">: </w:t>
      </w:r>
      <w:r w:rsidRPr="00117F8F">
        <w:rPr>
          <w:lang w:val="en-GB"/>
        </w:rPr>
        <w:t xml:space="preserve">Demographic Health Survey 2018 Senegal, Multiple Indicator Cluster Survey 2018 </w:t>
      </w:r>
    </w:p>
    <w:p w:rsidR="00203323" w:rsidRPr="00117F8F" w:rsidRDefault="00740809">
      <w:pPr>
        <w:pStyle w:val="source"/>
        <w:rPr>
          <w:lang w:val="en-GB"/>
        </w:rPr>
      </w:pPr>
      <w:r w:rsidRPr="00117F8F">
        <w:rPr>
          <w:lang w:val="en-GB"/>
        </w:rPr>
        <w:t xml:space="preserve">Guinea Bissau, </w:t>
      </w:r>
      <w:r w:rsidR="006F5261" w:rsidRPr="00117F8F">
        <w:rPr>
          <w:lang w:val="en-GB"/>
        </w:rPr>
        <w:t>Gambia Multiple Indicator Cluster Survey 2018</w:t>
      </w:r>
      <w:r w:rsidRPr="00117F8F">
        <w:rPr>
          <w:lang w:val="en-GB"/>
        </w:rPr>
        <w:t xml:space="preserve">, </w:t>
      </w:r>
      <w:r w:rsidR="006F5261" w:rsidRPr="00117F8F">
        <w:rPr>
          <w:lang w:val="en-GB"/>
        </w:rPr>
        <w:t xml:space="preserve">Guinea Demographic and Health Survey 2018 </w:t>
      </w:r>
    </w:p>
    <w:p w:rsidR="00203323" w:rsidRPr="00117F8F" w:rsidRDefault="00740809">
      <w:pPr>
        <w:pStyle w:val="Titre4"/>
        <w:rPr>
          <w:lang w:val="en-GB"/>
        </w:rPr>
      </w:pPr>
      <w:bookmarkStart w:id="73" w:name="_Toc89687400"/>
      <w:bookmarkStart w:id="74" w:name="_Toc90459471"/>
      <w:bookmarkStart w:id="75" w:name="_Toc94623180"/>
      <w:bookmarkStart w:id="76" w:name="_Toc104213296"/>
      <w:r w:rsidRPr="00117F8F">
        <w:rPr>
          <w:lang w:val="en-GB"/>
        </w:rPr>
        <w:t>Women's situation</w:t>
      </w:r>
      <w:bookmarkEnd w:id="73"/>
      <w:bookmarkEnd w:id="74"/>
      <w:bookmarkEnd w:id="75"/>
      <w:bookmarkEnd w:id="76"/>
    </w:p>
    <w:p w:rsidR="00203323" w:rsidRPr="00117F8F" w:rsidRDefault="00740809">
      <w:pPr>
        <w:pStyle w:val="Lgende"/>
        <w:spacing w:before="240"/>
        <w:rPr>
          <w:rFonts w:ascii="Arial" w:hAnsi="Arial" w:cs="Arial"/>
          <w:sz w:val="20"/>
          <w:szCs w:val="20"/>
          <w:lang w:val="en-GB"/>
        </w:rPr>
      </w:pPr>
      <w:bookmarkStart w:id="77" w:name="_Toc89687050"/>
      <w:bookmarkStart w:id="78" w:name="_Toc90459777"/>
      <w:bookmarkStart w:id="79" w:name="_Toc104213363"/>
      <w:r w:rsidRPr="00117F8F">
        <w:rPr>
          <w:lang w:val="en-GB"/>
        </w:rPr>
        <w:t>Table 2-</w:t>
      </w:r>
      <w:r w:rsidR="00C02FF0" w:rsidRPr="00117F8F">
        <w:rPr>
          <w:lang w:val="en-GB"/>
        </w:rPr>
        <w:fldChar w:fldCharType="begin"/>
      </w:r>
      <w:r w:rsidR="00C02FF0" w:rsidRPr="00117F8F">
        <w:rPr>
          <w:lang w:val="en-GB"/>
        </w:rPr>
        <w:instrText xml:space="preserve"> SEQ Tableau \* ARABIC \s 1 </w:instrText>
      </w:r>
      <w:r w:rsidR="00C02FF0" w:rsidRPr="00117F8F">
        <w:rPr>
          <w:lang w:val="en-GB"/>
        </w:rPr>
        <w:fldChar w:fldCharType="separate"/>
      </w:r>
      <w:r w:rsidR="00AA1822">
        <w:rPr>
          <w:noProof/>
          <w:lang w:val="en-GB"/>
        </w:rPr>
        <w:t>8</w:t>
      </w:r>
      <w:r w:rsidR="00C02FF0" w:rsidRPr="00117F8F">
        <w:rPr>
          <w:lang w:val="en-GB"/>
        </w:rPr>
        <w:fldChar w:fldCharType="end"/>
      </w:r>
      <w:r w:rsidR="0006488C">
        <w:rPr>
          <w:lang w:val="en-GB"/>
        </w:rPr>
        <w:t>:</w:t>
      </w:r>
      <w:r w:rsidRPr="00117F8F">
        <w:rPr>
          <w:lang w:val="en-GB"/>
        </w:rPr>
        <w:t xml:space="preserve"> Some indicators on the situation of women</w:t>
      </w:r>
      <w:bookmarkEnd w:id="77"/>
      <w:bookmarkEnd w:id="78"/>
      <w:bookmarkEnd w:id="79"/>
    </w:p>
    <w:tbl>
      <w:tblPr>
        <w:tblStyle w:val="Tab1gris"/>
        <w:tblW w:w="5000" w:type="pct"/>
        <w:jc w:val="center"/>
        <w:tblLayout w:type="fixed"/>
        <w:tblLook w:val="04A0" w:firstRow="1" w:lastRow="0" w:firstColumn="1" w:lastColumn="0" w:noHBand="0" w:noVBand="1"/>
      </w:tblPr>
      <w:tblGrid>
        <w:gridCol w:w="3877"/>
        <w:gridCol w:w="1077"/>
        <w:gridCol w:w="1077"/>
        <w:gridCol w:w="1077"/>
        <w:gridCol w:w="1076"/>
        <w:gridCol w:w="877"/>
      </w:tblGrid>
      <w:tr w:rsidR="006F5261" w:rsidRPr="00117F8F" w:rsidTr="00A52985">
        <w:trPr>
          <w:cnfStyle w:val="100000000000" w:firstRow="1" w:lastRow="0" w:firstColumn="0" w:lastColumn="0" w:oddVBand="0" w:evenVBand="0" w:oddHBand="0" w:evenHBand="0" w:firstRowFirstColumn="0" w:firstRowLastColumn="0" w:lastRowFirstColumn="0" w:lastRowLastColumn="0"/>
          <w:trHeight w:val="278"/>
          <w:jc w:val="center"/>
        </w:trPr>
        <w:tc>
          <w:tcPr>
            <w:tcW w:w="2139" w:type="pct"/>
          </w:tcPr>
          <w:p w:rsidR="00203323" w:rsidRPr="00117F8F" w:rsidRDefault="00740809">
            <w:pPr>
              <w:pStyle w:val="cg"/>
              <w:rPr>
                <w:lang w:val="en-GB"/>
              </w:rPr>
            </w:pPr>
            <w:bookmarkStart w:id="80" w:name="_Hlk93959392"/>
            <w:r w:rsidRPr="00117F8F">
              <w:rPr>
                <w:lang w:val="en-GB"/>
              </w:rPr>
              <w:t>Indicators</w:t>
            </w:r>
          </w:p>
        </w:tc>
        <w:tc>
          <w:tcPr>
            <w:tcW w:w="594" w:type="pct"/>
          </w:tcPr>
          <w:p w:rsidR="00203323" w:rsidRPr="00117F8F" w:rsidRDefault="00740809">
            <w:pPr>
              <w:pStyle w:val="cg"/>
              <w:rPr>
                <w:lang w:val="en-GB"/>
              </w:rPr>
            </w:pPr>
            <w:r w:rsidRPr="00117F8F">
              <w:rPr>
                <w:lang w:val="en-GB"/>
              </w:rPr>
              <w:t>Senegal</w:t>
            </w:r>
          </w:p>
        </w:tc>
        <w:tc>
          <w:tcPr>
            <w:tcW w:w="594" w:type="pct"/>
          </w:tcPr>
          <w:p w:rsidR="00203323" w:rsidRPr="00117F8F" w:rsidRDefault="00740809">
            <w:pPr>
              <w:pStyle w:val="cg"/>
              <w:rPr>
                <w:lang w:val="en-GB"/>
              </w:rPr>
            </w:pPr>
            <w:r w:rsidRPr="00117F8F">
              <w:rPr>
                <w:lang w:val="en-GB"/>
              </w:rPr>
              <w:t>Gambia</w:t>
            </w:r>
          </w:p>
        </w:tc>
        <w:tc>
          <w:tcPr>
            <w:tcW w:w="594" w:type="pct"/>
          </w:tcPr>
          <w:p w:rsidR="00203323" w:rsidRPr="00117F8F" w:rsidRDefault="00740809">
            <w:pPr>
              <w:pStyle w:val="cg"/>
              <w:rPr>
                <w:lang w:val="en-GB"/>
              </w:rPr>
            </w:pPr>
            <w:r w:rsidRPr="00117F8F">
              <w:rPr>
                <w:lang w:val="en-GB"/>
              </w:rPr>
              <w:t>Guinea</w:t>
            </w:r>
          </w:p>
        </w:tc>
        <w:tc>
          <w:tcPr>
            <w:tcW w:w="594" w:type="pct"/>
          </w:tcPr>
          <w:p w:rsidR="00203323" w:rsidRPr="00117F8F" w:rsidRDefault="00740809">
            <w:pPr>
              <w:pStyle w:val="cg"/>
              <w:rPr>
                <w:lang w:val="en-GB"/>
              </w:rPr>
            </w:pPr>
            <w:r w:rsidRPr="00117F8F">
              <w:rPr>
                <w:lang w:val="en-GB"/>
              </w:rPr>
              <w:t>Guinea Bissau</w:t>
            </w:r>
          </w:p>
        </w:tc>
        <w:tc>
          <w:tcPr>
            <w:tcW w:w="484" w:type="pct"/>
          </w:tcPr>
          <w:p w:rsidR="00203323" w:rsidRPr="00117F8F" w:rsidRDefault="00050405">
            <w:pPr>
              <w:pStyle w:val="cg"/>
              <w:rPr>
                <w:lang w:val="en-GB"/>
              </w:rPr>
            </w:pPr>
            <w:r>
              <w:rPr>
                <w:lang w:val="en-GB"/>
              </w:rPr>
              <w:t>SDG</w:t>
            </w:r>
            <w:r w:rsidR="00740809" w:rsidRPr="00117F8F">
              <w:rPr>
                <w:lang w:val="en-GB"/>
              </w:rPr>
              <w:t>3 targets</w:t>
            </w:r>
          </w:p>
        </w:tc>
      </w:tr>
      <w:tr w:rsidR="006F5261" w:rsidRPr="00117F8F" w:rsidTr="00A52985">
        <w:trPr>
          <w:trHeight w:val="301"/>
          <w:jc w:val="center"/>
        </w:trPr>
        <w:tc>
          <w:tcPr>
            <w:tcW w:w="2139" w:type="pct"/>
          </w:tcPr>
          <w:p w:rsidR="00203323" w:rsidRPr="00117F8F" w:rsidRDefault="00740809" w:rsidP="00050405">
            <w:pPr>
              <w:pStyle w:val="cg"/>
              <w:rPr>
                <w:lang w:val="en-GB"/>
              </w:rPr>
            </w:pPr>
            <w:r w:rsidRPr="00117F8F">
              <w:rPr>
                <w:lang w:val="en-GB"/>
              </w:rPr>
              <w:t xml:space="preserve">Completion rate </w:t>
            </w:r>
            <w:r w:rsidR="00050405">
              <w:rPr>
                <w:lang w:val="en-GB"/>
              </w:rPr>
              <w:t xml:space="preserve">prenatal consultation </w:t>
            </w:r>
            <w:r w:rsidRPr="00117F8F">
              <w:rPr>
                <w:lang w:val="en-GB"/>
              </w:rPr>
              <w:t>%.</w:t>
            </w:r>
          </w:p>
        </w:tc>
        <w:tc>
          <w:tcPr>
            <w:tcW w:w="594" w:type="pct"/>
            <w:vAlign w:val="center"/>
          </w:tcPr>
          <w:p w:rsidR="00203323" w:rsidRPr="00117F8F" w:rsidRDefault="00740809">
            <w:pPr>
              <w:pStyle w:val="cg"/>
              <w:jc w:val="center"/>
              <w:rPr>
                <w:lang w:val="en-GB"/>
              </w:rPr>
            </w:pPr>
            <w:r w:rsidRPr="00117F8F">
              <w:rPr>
                <w:lang w:val="en-GB"/>
              </w:rPr>
              <w:t>52,2</w:t>
            </w:r>
          </w:p>
        </w:tc>
        <w:tc>
          <w:tcPr>
            <w:tcW w:w="594" w:type="pct"/>
            <w:vAlign w:val="center"/>
          </w:tcPr>
          <w:p w:rsidR="00203323" w:rsidRPr="00117F8F" w:rsidRDefault="00740809">
            <w:pPr>
              <w:pStyle w:val="cg"/>
              <w:jc w:val="center"/>
              <w:rPr>
                <w:lang w:val="en-GB"/>
              </w:rPr>
            </w:pPr>
            <w:r w:rsidRPr="00117F8F">
              <w:rPr>
                <w:lang w:val="en-GB"/>
              </w:rPr>
              <w:t>73</w:t>
            </w:r>
          </w:p>
        </w:tc>
        <w:tc>
          <w:tcPr>
            <w:tcW w:w="594" w:type="pct"/>
            <w:vAlign w:val="center"/>
          </w:tcPr>
          <w:p w:rsidR="00203323" w:rsidRPr="00117F8F" w:rsidRDefault="00740809">
            <w:pPr>
              <w:pStyle w:val="cg"/>
              <w:jc w:val="center"/>
              <w:rPr>
                <w:lang w:val="en-GB"/>
              </w:rPr>
            </w:pPr>
            <w:r w:rsidRPr="00117F8F">
              <w:rPr>
                <w:lang w:val="en-GB"/>
              </w:rPr>
              <w:t>35,3</w:t>
            </w:r>
          </w:p>
        </w:tc>
        <w:tc>
          <w:tcPr>
            <w:tcW w:w="594" w:type="pct"/>
            <w:vAlign w:val="center"/>
          </w:tcPr>
          <w:p w:rsidR="00203323" w:rsidRPr="00117F8F" w:rsidRDefault="00740809">
            <w:pPr>
              <w:pStyle w:val="cg"/>
              <w:jc w:val="center"/>
              <w:rPr>
                <w:lang w:val="en-GB"/>
              </w:rPr>
            </w:pPr>
            <w:r w:rsidRPr="00117F8F">
              <w:rPr>
                <w:lang w:val="en-GB"/>
              </w:rPr>
              <w:t>38</w:t>
            </w:r>
          </w:p>
        </w:tc>
        <w:tc>
          <w:tcPr>
            <w:tcW w:w="484" w:type="pct"/>
            <w:vAlign w:val="center"/>
          </w:tcPr>
          <w:p w:rsidR="00203323" w:rsidRPr="00117F8F" w:rsidRDefault="00740809">
            <w:pPr>
              <w:pStyle w:val="cg"/>
              <w:jc w:val="center"/>
              <w:rPr>
                <w:lang w:val="en-GB"/>
              </w:rPr>
            </w:pPr>
            <w:r w:rsidRPr="00117F8F">
              <w:rPr>
                <w:lang w:val="en-GB"/>
              </w:rPr>
              <w:t>100</w:t>
            </w:r>
          </w:p>
        </w:tc>
      </w:tr>
      <w:tr w:rsidR="006F5261" w:rsidRPr="00117F8F" w:rsidTr="00A52985">
        <w:trPr>
          <w:trHeight w:val="276"/>
          <w:jc w:val="center"/>
        </w:trPr>
        <w:tc>
          <w:tcPr>
            <w:tcW w:w="2139" w:type="pct"/>
          </w:tcPr>
          <w:p w:rsidR="00203323" w:rsidRPr="00117F8F" w:rsidRDefault="00740809">
            <w:pPr>
              <w:pStyle w:val="cg"/>
              <w:rPr>
                <w:lang w:val="en-GB"/>
              </w:rPr>
            </w:pPr>
            <w:r w:rsidRPr="00117F8F">
              <w:rPr>
                <w:lang w:val="en-GB"/>
              </w:rPr>
              <w:t>Rate of assisted deliveries %.</w:t>
            </w:r>
          </w:p>
        </w:tc>
        <w:tc>
          <w:tcPr>
            <w:tcW w:w="594" w:type="pct"/>
            <w:vAlign w:val="center"/>
          </w:tcPr>
          <w:p w:rsidR="00203323" w:rsidRPr="00117F8F" w:rsidRDefault="00740809">
            <w:pPr>
              <w:pStyle w:val="cg"/>
              <w:jc w:val="center"/>
              <w:rPr>
                <w:lang w:val="en-GB"/>
              </w:rPr>
            </w:pPr>
            <w:r w:rsidRPr="00117F8F">
              <w:rPr>
                <w:lang w:val="en-GB"/>
              </w:rPr>
              <w:t>62,4</w:t>
            </w:r>
          </w:p>
        </w:tc>
        <w:tc>
          <w:tcPr>
            <w:tcW w:w="594" w:type="pct"/>
            <w:vAlign w:val="center"/>
          </w:tcPr>
          <w:p w:rsidR="00203323" w:rsidRPr="00117F8F" w:rsidRDefault="00740809">
            <w:pPr>
              <w:pStyle w:val="cg"/>
              <w:jc w:val="center"/>
              <w:rPr>
                <w:lang w:val="en-GB"/>
              </w:rPr>
            </w:pPr>
            <w:r w:rsidRPr="00117F8F">
              <w:rPr>
                <w:lang w:val="en-GB"/>
              </w:rPr>
              <w:t>54</w:t>
            </w:r>
          </w:p>
        </w:tc>
        <w:tc>
          <w:tcPr>
            <w:tcW w:w="594" w:type="pct"/>
            <w:vAlign w:val="center"/>
          </w:tcPr>
          <w:p w:rsidR="00203323" w:rsidRPr="00117F8F" w:rsidRDefault="00740809">
            <w:pPr>
              <w:pStyle w:val="cg"/>
              <w:jc w:val="center"/>
              <w:rPr>
                <w:lang w:val="en-GB"/>
              </w:rPr>
            </w:pPr>
            <w:r w:rsidRPr="00117F8F">
              <w:rPr>
                <w:lang w:val="en-GB"/>
              </w:rPr>
              <w:t>87,5</w:t>
            </w:r>
          </w:p>
        </w:tc>
        <w:tc>
          <w:tcPr>
            <w:tcW w:w="594" w:type="pct"/>
            <w:vAlign w:val="center"/>
          </w:tcPr>
          <w:p w:rsidR="00203323" w:rsidRPr="00117F8F" w:rsidRDefault="00740809">
            <w:pPr>
              <w:pStyle w:val="cg"/>
              <w:jc w:val="center"/>
              <w:rPr>
                <w:lang w:val="en-GB"/>
              </w:rPr>
            </w:pPr>
            <w:r w:rsidRPr="00117F8F">
              <w:rPr>
                <w:lang w:val="en-GB"/>
              </w:rPr>
              <w:t>37</w:t>
            </w:r>
          </w:p>
        </w:tc>
        <w:tc>
          <w:tcPr>
            <w:tcW w:w="484" w:type="pct"/>
            <w:vAlign w:val="center"/>
          </w:tcPr>
          <w:p w:rsidR="006F5261" w:rsidRPr="00117F8F" w:rsidRDefault="006F5261" w:rsidP="00A52985">
            <w:pPr>
              <w:pStyle w:val="cg"/>
              <w:jc w:val="center"/>
              <w:rPr>
                <w:lang w:val="en-GB"/>
              </w:rPr>
            </w:pPr>
          </w:p>
        </w:tc>
      </w:tr>
      <w:tr w:rsidR="006F5261" w:rsidRPr="00117F8F" w:rsidTr="00A52985">
        <w:trPr>
          <w:trHeight w:val="96"/>
          <w:jc w:val="center"/>
        </w:trPr>
        <w:tc>
          <w:tcPr>
            <w:tcW w:w="2139" w:type="pct"/>
          </w:tcPr>
          <w:p w:rsidR="00203323" w:rsidRPr="00117F8F" w:rsidRDefault="00740809">
            <w:pPr>
              <w:pStyle w:val="cg"/>
              <w:rPr>
                <w:lang w:val="en-GB"/>
              </w:rPr>
            </w:pPr>
            <w:r w:rsidRPr="00117F8F">
              <w:rPr>
                <w:lang w:val="en-GB"/>
              </w:rPr>
              <w:t>Matern</w:t>
            </w:r>
            <w:r w:rsidR="00117F8F">
              <w:rPr>
                <w:lang w:val="en-GB"/>
              </w:rPr>
              <w:t>al mortality rate per 100,000 live births</w:t>
            </w:r>
          </w:p>
        </w:tc>
        <w:tc>
          <w:tcPr>
            <w:tcW w:w="594" w:type="pct"/>
            <w:vAlign w:val="center"/>
          </w:tcPr>
          <w:p w:rsidR="00203323" w:rsidRPr="00117F8F" w:rsidRDefault="00740809">
            <w:pPr>
              <w:pStyle w:val="cg"/>
              <w:jc w:val="center"/>
              <w:rPr>
                <w:lang w:val="en-GB"/>
              </w:rPr>
            </w:pPr>
            <w:r w:rsidRPr="00117F8F">
              <w:rPr>
                <w:lang w:val="en-GB"/>
              </w:rPr>
              <w:t>296</w:t>
            </w:r>
          </w:p>
        </w:tc>
        <w:tc>
          <w:tcPr>
            <w:tcW w:w="594" w:type="pct"/>
            <w:vAlign w:val="center"/>
          </w:tcPr>
          <w:p w:rsidR="00203323" w:rsidRPr="00117F8F" w:rsidRDefault="00740809">
            <w:pPr>
              <w:pStyle w:val="cg"/>
              <w:jc w:val="center"/>
              <w:rPr>
                <w:lang w:val="en-GB"/>
              </w:rPr>
            </w:pPr>
            <w:r w:rsidRPr="00117F8F">
              <w:rPr>
                <w:lang w:val="en-GB"/>
              </w:rPr>
              <w:t>440</w:t>
            </w:r>
          </w:p>
        </w:tc>
        <w:tc>
          <w:tcPr>
            <w:tcW w:w="594" w:type="pct"/>
            <w:vAlign w:val="center"/>
          </w:tcPr>
          <w:p w:rsidR="00203323" w:rsidRPr="00117F8F" w:rsidRDefault="00740809">
            <w:pPr>
              <w:pStyle w:val="cg"/>
              <w:jc w:val="center"/>
              <w:rPr>
                <w:lang w:val="en-GB"/>
              </w:rPr>
            </w:pPr>
            <w:r w:rsidRPr="00117F8F">
              <w:rPr>
                <w:lang w:val="en-GB"/>
              </w:rPr>
              <w:t>437</w:t>
            </w:r>
          </w:p>
        </w:tc>
        <w:tc>
          <w:tcPr>
            <w:tcW w:w="594" w:type="pct"/>
            <w:vAlign w:val="center"/>
          </w:tcPr>
          <w:p w:rsidR="00203323" w:rsidRPr="00117F8F" w:rsidRDefault="00740809">
            <w:pPr>
              <w:pStyle w:val="cg"/>
              <w:jc w:val="center"/>
              <w:rPr>
                <w:lang w:val="en-GB"/>
              </w:rPr>
            </w:pPr>
            <w:r w:rsidRPr="00117F8F">
              <w:rPr>
                <w:lang w:val="en-GB"/>
              </w:rPr>
              <w:t>457</w:t>
            </w:r>
          </w:p>
        </w:tc>
        <w:tc>
          <w:tcPr>
            <w:tcW w:w="484" w:type="pct"/>
            <w:vAlign w:val="center"/>
          </w:tcPr>
          <w:p w:rsidR="00203323" w:rsidRPr="00117F8F" w:rsidRDefault="00740809">
            <w:pPr>
              <w:pStyle w:val="cg"/>
              <w:jc w:val="center"/>
              <w:rPr>
                <w:lang w:val="en-GB"/>
              </w:rPr>
            </w:pPr>
            <w:r w:rsidRPr="00117F8F">
              <w:rPr>
                <w:lang w:val="en-GB"/>
              </w:rPr>
              <w:t>70</w:t>
            </w:r>
          </w:p>
        </w:tc>
      </w:tr>
      <w:tr w:rsidR="006F5261" w:rsidRPr="00117F8F" w:rsidTr="00A52985">
        <w:trPr>
          <w:trHeight w:val="228"/>
          <w:jc w:val="center"/>
        </w:trPr>
        <w:tc>
          <w:tcPr>
            <w:tcW w:w="2139" w:type="pct"/>
          </w:tcPr>
          <w:p w:rsidR="00203323" w:rsidRPr="00117F8F" w:rsidRDefault="00740809">
            <w:pPr>
              <w:pStyle w:val="cg"/>
              <w:rPr>
                <w:lang w:val="en-GB"/>
              </w:rPr>
            </w:pPr>
            <w:r w:rsidRPr="00117F8F">
              <w:rPr>
                <w:lang w:val="en-GB"/>
              </w:rPr>
              <w:t>Fertility rate (Children per woman)</w:t>
            </w:r>
          </w:p>
        </w:tc>
        <w:tc>
          <w:tcPr>
            <w:tcW w:w="594" w:type="pct"/>
            <w:vAlign w:val="center"/>
          </w:tcPr>
          <w:p w:rsidR="00203323" w:rsidRPr="00117F8F" w:rsidRDefault="00740809">
            <w:pPr>
              <w:pStyle w:val="cg"/>
              <w:jc w:val="center"/>
              <w:rPr>
                <w:lang w:val="en-GB"/>
              </w:rPr>
            </w:pPr>
            <w:r w:rsidRPr="00117F8F">
              <w:rPr>
                <w:lang w:val="en-GB"/>
              </w:rPr>
              <w:t>5,3</w:t>
            </w:r>
          </w:p>
        </w:tc>
        <w:tc>
          <w:tcPr>
            <w:tcW w:w="594" w:type="pct"/>
            <w:vAlign w:val="center"/>
          </w:tcPr>
          <w:p w:rsidR="00203323" w:rsidRPr="00117F8F" w:rsidRDefault="00740809">
            <w:pPr>
              <w:pStyle w:val="cg"/>
              <w:jc w:val="center"/>
              <w:rPr>
                <w:lang w:val="en-GB"/>
              </w:rPr>
            </w:pPr>
            <w:r w:rsidRPr="00117F8F">
              <w:rPr>
                <w:lang w:val="en-GB"/>
              </w:rPr>
              <w:t>4,7</w:t>
            </w:r>
          </w:p>
        </w:tc>
        <w:tc>
          <w:tcPr>
            <w:tcW w:w="594" w:type="pct"/>
            <w:vAlign w:val="center"/>
          </w:tcPr>
          <w:p w:rsidR="00203323" w:rsidRPr="00117F8F" w:rsidRDefault="00740809">
            <w:pPr>
              <w:pStyle w:val="cg"/>
              <w:jc w:val="center"/>
              <w:rPr>
                <w:lang w:val="en-GB"/>
              </w:rPr>
            </w:pPr>
            <w:r w:rsidRPr="00117F8F">
              <w:rPr>
                <w:lang w:val="en-GB"/>
              </w:rPr>
              <w:t>4,8</w:t>
            </w:r>
          </w:p>
        </w:tc>
        <w:tc>
          <w:tcPr>
            <w:tcW w:w="594" w:type="pct"/>
            <w:vAlign w:val="center"/>
          </w:tcPr>
          <w:p w:rsidR="00203323" w:rsidRPr="00117F8F" w:rsidRDefault="00740809">
            <w:pPr>
              <w:pStyle w:val="cg"/>
              <w:jc w:val="center"/>
              <w:rPr>
                <w:lang w:val="en-GB"/>
              </w:rPr>
            </w:pPr>
            <w:r w:rsidRPr="00117F8F">
              <w:rPr>
                <w:lang w:val="en-GB"/>
              </w:rPr>
              <w:t>4,5</w:t>
            </w:r>
          </w:p>
        </w:tc>
        <w:tc>
          <w:tcPr>
            <w:tcW w:w="484" w:type="pct"/>
            <w:vAlign w:val="center"/>
          </w:tcPr>
          <w:p w:rsidR="006F5261" w:rsidRPr="00117F8F" w:rsidRDefault="006F5261" w:rsidP="00A52985">
            <w:pPr>
              <w:pStyle w:val="cg"/>
              <w:jc w:val="center"/>
              <w:rPr>
                <w:lang w:val="en-GB"/>
              </w:rPr>
            </w:pPr>
          </w:p>
        </w:tc>
      </w:tr>
    </w:tbl>
    <w:bookmarkEnd w:id="80"/>
    <w:p w:rsidR="00203323" w:rsidRPr="00117F8F" w:rsidRDefault="00740809">
      <w:pPr>
        <w:pStyle w:val="source"/>
        <w:rPr>
          <w:lang w:val="en-GB"/>
        </w:rPr>
      </w:pPr>
      <w:r w:rsidRPr="00117F8F">
        <w:rPr>
          <w:lang w:val="en-GB"/>
        </w:rPr>
        <w:t>Sources: DHS 2018 - MICS 2018 - WHO 2017</w:t>
      </w:r>
    </w:p>
    <w:p w:rsidR="006F5261" w:rsidRPr="00117F8F" w:rsidRDefault="006F5261" w:rsidP="006F5261">
      <w:pPr>
        <w:pStyle w:val="source"/>
        <w:jc w:val="left"/>
        <w:rPr>
          <w:i w:val="0"/>
          <w:iCs w:val="0"/>
          <w:lang w:val="en-GB"/>
        </w:rPr>
      </w:pPr>
    </w:p>
    <w:p w:rsidR="00203323" w:rsidRPr="00117F8F" w:rsidRDefault="00740809">
      <w:pPr>
        <w:pStyle w:val="source"/>
        <w:jc w:val="both"/>
        <w:rPr>
          <w:i w:val="0"/>
          <w:iCs w:val="0"/>
          <w:sz w:val="20"/>
          <w:szCs w:val="20"/>
          <w:lang w:val="en-GB"/>
        </w:rPr>
      </w:pPr>
      <w:r w:rsidRPr="00117F8F">
        <w:rPr>
          <w:i w:val="0"/>
          <w:iCs w:val="0"/>
          <w:sz w:val="20"/>
          <w:szCs w:val="20"/>
          <w:lang w:val="en-GB"/>
        </w:rPr>
        <w:t xml:space="preserve">The situation of women in the </w:t>
      </w:r>
      <w:r w:rsidR="003F2DD3" w:rsidRPr="00117F8F">
        <w:rPr>
          <w:i w:val="0"/>
          <w:iCs w:val="0"/>
          <w:sz w:val="20"/>
          <w:szCs w:val="20"/>
          <w:lang w:val="en-GB"/>
        </w:rPr>
        <w:t xml:space="preserve">OMVG basins </w:t>
      </w:r>
      <w:r w:rsidRPr="00117F8F">
        <w:rPr>
          <w:i w:val="0"/>
          <w:iCs w:val="0"/>
          <w:sz w:val="20"/>
          <w:szCs w:val="20"/>
          <w:lang w:val="en-GB"/>
        </w:rPr>
        <w:t xml:space="preserve">deserves </w:t>
      </w:r>
      <w:r w:rsidRPr="00117F8F">
        <w:rPr>
          <w:b/>
          <w:i w:val="0"/>
          <w:iCs w:val="0"/>
          <w:sz w:val="20"/>
          <w:szCs w:val="20"/>
          <w:lang w:val="en-GB"/>
        </w:rPr>
        <w:t>exceptional measures that can significantly reduce maternal mortality</w:t>
      </w:r>
      <w:r w:rsidRPr="00117F8F">
        <w:rPr>
          <w:i w:val="0"/>
          <w:iCs w:val="0"/>
          <w:sz w:val="20"/>
          <w:szCs w:val="20"/>
          <w:lang w:val="en-GB"/>
        </w:rPr>
        <w:t xml:space="preserve">, which is between 4 and 6 times higher than the target set by the </w:t>
      </w:r>
      <w:r w:rsidR="00117F8F">
        <w:rPr>
          <w:i w:val="0"/>
          <w:iCs w:val="0"/>
          <w:sz w:val="20"/>
          <w:szCs w:val="20"/>
          <w:lang w:val="en-GB"/>
        </w:rPr>
        <w:t>S</w:t>
      </w:r>
      <w:r w:rsidRPr="00117F8F">
        <w:rPr>
          <w:i w:val="0"/>
          <w:iCs w:val="0"/>
          <w:sz w:val="20"/>
          <w:szCs w:val="20"/>
          <w:lang w:val="en-GB"/>
        </w:rPr>
        <w:t>DGs. Strategies aimed at improving maternal care should also be implemented in order to reduce these trends by half or even two-thirds. This should involve birth control</w:t>
      </w:r>
      <w:r w:rsidR="003F2DD3" w:rsidRPr="00117F8F">
        <w:rPr>
          <w:i w:val="0"/>
          <w:iCs w:val="0"/>
          <w:sz w:val="20"/>
          <w:szCs w:val="20"/>
          <w:lang w:val="en-GB"/>
        </w:rPr>
        <w:t xml:space="preserve">, </w:t>
      </w:r>
      <w:r w:rsidRPr="00117F8F">
        <w:rPr>
          <w:i w:val="0"/>
          <w:iCs w:val="0"/>
          <w:sz w:val="20"/>
          <w:szCs w:val="20"/>
          <w:lang w:val="en-GB"/>
        </w:rPr>
        <w:t xml:space="preserve">as the number of </w:t>
      </w:r>
      <w:r w:rsidR="00D97687" w:rsidRPr="00117F8F">
        <w:rPr>
          <w:i w:val="0"/>
          <w:iCs w:val="0"/>
          <w:sz w:val="20"/>
          <w:szCs w:val="20"/>
          <w:lang w:val="en-GB"/>
        </w:rPr>
        <w:t xml:space="preserve">children </w:t>
      </w:r>
      <w:r w:rsidRPr="00117F8F">
        <w:rPr>
          <w:i w:val="0"/>
          <w:iCs w:val="0"/>
          <w:sz w:val="20"/>
          <w:szCs w:val="20"/>
          <w:lang w:val="en-GB"/>
        </w:rPr>
        <w:t>per woman is still very high (4.8 per woman)</w:t>
      </w:r>
      <w:r w:rsidR="003F2DD3" w:rsidRPr="00117F8F">
        <w:rPr>
          <w:i w:val="0"/>
          <w:iCs w:val="0"/>
          <w:sz w:val="20"/>
          <w:szCs w:val="20"/>
          <w:lang w:val="en-GB"/>
        </w:rPr>
        <w:t xml:space="preserve">, </w:t>
      </w:r>
      <w:r w:rsidRPr="00117F8F">
        <w:rPr>
          <w:i w:val="0"/>
          <w:iCs w:val="0"/>
          <w:sz w:val="20"/>
          <w:szCs w:val="20"/>
          <w:lang w:val="en-GB"/>
        </w:rPr>
        <w:t xml:space="preserve">with completion rates for </w:t>
      </w:r>
      <w:r w:rsidR="003F2DD3" w:rsidRPr="00117F8F">
        <w:rPr>
          <w:i w:val="0"/>
          <w:iCs w:val="0"/>
          <w:sz w:val="20"/>
          <w:szCs w:val="20"/>
          <w:lang w:val="en-GB"/>
        </w:rPr>
        <w:t xml:space="preserve">prenatal consultations </w:t>
      </w:r>
      <w:r w:rsidRPr="00117F8F">
        <w:rPr>
          <w:i w:val="0"/>
          <w:iCs w:val="0"/>
          <w:sz w:val="20"/>
          <w:szCs w:val="20"/>
          <w:lang w:val="en-GB"/>
        </w:rPr>
        <w:t>hardly exceeding 50% and the percentage of births attended by qualified personnel standing at 60%, with a minimum of 37% for Guinea Bissau.</w:t>
      </w:r>
    </w:p>
    <w:p w:rsidR="00203323" w:rsidRPr="00117F8F" w:rsidRDefault="00740809">
      <w:pPr>
        <w:pStyle w:val="Titre4"/>
        <w:rPr>
          <w:lang w:val="en-GB"/>
        </w:rPr>
      </w:pPr>
      <w:bookmarkStart w:id="81" w:name="_Toc89687401"/>
      <w:bookmarkStart w:id="82" w:name="_Toc90459472"/>
      <w:bookmarkStart w:id="83" w:name="_Toc94623181"/>
      <w:bookmarkStart w:id="84" w:name="_Toc104213297"/>
      <w:r w:rsidRPr="00117F8F">
        <w:rPr>
          <w:lang w:val="en-GB"/>
        </w:rPr>
        <w:lastRenderedPageBreak/>
        <w:t>Situations of some diseases under surveillance</w:t>
      </w:r>
      <w:bookmarkEnd w:id="81"/>
      <w:bookmarkEnd w:id="82"/>
      <w:bookmarkEnd w:id="83"/>
      <w:bookmarkEnd w:id="84"/>
    </w:p>
    <w:p w:rsidR="00203323" w:rsidRPr="00117F8F" w:rsidRDefault="00740809">
      <w:pPr>
        <w:pStyle w:val="Lgende"/>
        <w:rPr>
          <w:rFonts w:ascii="Arial" w:hAnsi="Arial" w:cs="Arial"/>
          <w:sz w:val="20"/>
          <w:szCs w:val="20"/>
          <w:lang w:val="en-GB"/>
        </w:rPr>
      </w:pPr>
      <w:bookmarkStart w:id="85" w:name="_Toc89687051"/>
      <w:bookmarkStart w:id="86" w:name="_Toc90459778"/>
      <w:bookmarkStart w:id="87" w:name="_Toc104213364"/>
      <w:r w:rsidRPr="00117F8F">
        <w:rPr>
          <w:lang w:val="en-GB"/>
        </w:rPr>
        <w:t>Table 2</w:t>
      </w:r>
      <w:r w:rsidRPr="00117F8F">
        <w:rPr>
          <w:lang w:val="en-GB"/>
        </w:rPr>
        <w:noBreakHyphen/>
      </w:r>
      <w:r w:rsidR="00C02FF0" w:rsidRPr="00117F8F">
        <w:rPr>
          <w:lang w:val="en-GB"/>
        </w:rPr>
        <w:fldChar w:fldCharType="begin"/>
      </w:r>
      <w:r w:rsidR="00C02FF0" w:rsidRPr="00117F8F">
        <w:rPr>
          <w:lang w:val="en-GB"/>
        </w:rPr>
        <w:instrText xml:space="preserve"> SEQ Tableau \* ARABIC \s 1 </w:instrText>
      </w:r>
      <w:r w:rsidR="00C02FF0" w:rsidRPr="00117F8F">
        <w:rPr>
          <w:lang w:val="en-GB"/>
        </w:rPr>
        <w:fldChar w:fldCharType="separate"/>
      </w:r>
      <w:r w:rsidR="00AA1822">
        <w:rPr>
          <w:noProof/>
          <w:lang w:val="en-GB"/>
        </w:rPr>
        <w:t>9</w:t>
      </w:r>
      <w:r w:rsidR="00C02FF0" w:rsidRPr="00117F8F">
        <w:rPr>
          <w:lang w:val="en-GB"/>
        </w:rPr>
        <w:fldChar w:fldCharType="end"/>
      </w:r>
      <w:r w:rsidR="0006488C">
        <w:rPr>
          <w:lang w:val="en-GB"/>
        </w:rPr>
        <w:t>:</w:t>
      </w:r>
      <w:r w:rsidRPr="00117F8F">
        <w:rPr>
          <w:lang w:val="en-GB"/>
        </w:rPr>
        <w:t xml:space="preserve"> Malaria, AIDS, TB and Trachoma Indicators</w:t>
      </w:r>
      <w:bookmarkEnd w:id="85"/>
      <w:bookmarkEnd w:id="86"/>
      <w:bookmarkEnd w:id="87"/>
    </w:p>
    <w:tbl>
      <w:tblPr>
        <w:tblStyle w:val="Tab1gris"/>
        <w:tblW w:w="5000" w:type="pct"/>
        <w:tblLayout w:type="fixed"/>
        <w:tblLook w:val="04A0" w:firstRow="1" w:lastRow="0" w:firstColumn="1" w:lastColumn="0" w:noHBand="0" w:noVBand="1"/>
      </w:tblPr>
      <w:tblGrid>
        <w:gridCol w:w="3142"/>
        <w:gridCol w:w="1184"/>
        <w:gridCol w:w="1184"/>
        <w:gridCol w:w="1183"/>
        <w:gridCol w:w="1183"/>
        <w:gridCol w:w="1185"/>
      </w:tblGrid>
      <w:tr w:rsidR="006F5261" w:rsidRPr="00117F8F" w:rsidTr="00A52985">
        <w:trPr>
          <w:cnfStyle w:val="100000000000" w:firstRow="1" w:lastRow="0" w:firstColumn="0" w:lastColumn="0" w:oddVBand="0" w:evenVBand="0" w:oddHBand="0" w:evenHBand="0" w:firstRowFirstColumn="0" w:firstRowLastColumn="0" w:lastRowFirstColumn="0" w:lastRowLastColumn="0"/>
          <w:trHeight w:val="260"/>
        </w:trPr>
        <w:tc>
          <w:tcPr>
            <w:tcW w:w="1733" w:type="pct"/>
          </w:tcPr>
          <w:p w:rsidR="00203323" w:rsidRPr="00117F8F" w:rsidRDefault="00740809">
            <w:pPr>
              <w:pStyle w:val="cg"/>
              <w:rPr>
                <w:lang w:val="en-GB"/>
              </w:rPr>
            </w:pPr>
            <w:bookmarkStart w:id="88" w:name="_Hlk93959419"/>
            <w:r w:rsidRPr="00117F8F">
              <w:rPr>
                <w:lang w:val="en-GB"/>
              </w:rPr>
              <w:t>Indicators</w:t>
            </w:r>
          </w:p>
        </w:tc>
        <w:tc>
          <w:tcPr>
            <w:tcW w:w="653" w:type="pct"/>
          </w:tcPr>
          <w:p w:rsidR="00203323" w:rsidRPr="00117F8F" w:rsidRDefault="00740809">
            <w:pPr>
              <w:pStyle w:val="cg"/>
              <w:rPr>
                <w:lang w:val="en-GB"/>
              </w:rPr>
            </w:pPr>
            <w:r w:rsidRPr="00117F8F">
              <w:rPr>
                <w:lang w:val="en-GB"/>
              </w:rPr>
              <w:t>Senegal</w:t>
            </w:r>
          </w:p>
        </w:tc>
        <w:tc>
          <w:tcPr>
            <w:tcW w:w="653" w:type="pct"/>
          </w:tcPr>
          <w:p w:rsidR="00203323" w:rsidRPr="00117F8F" w:rsidRDefault="00740809">
            <w:pPr>
              <w:pStyle w:val="cg"/>
              <w:rPr>
                <w:lang w:val="en-GB"/>
              </w:rPr>
            </w:pPr>
            <w:r w:rsidRPr="00117F8F">
              <w:rPr>
                <w:lang w:val="en-GB"/>
              </w:rPr>
              <w:t>Gambia</w:t>
            </w:r>
          </w:p>
        </w:tc>
        <w:tc>
          <w:tcPr>
            <w:tcW w:w="653" w:type="pct"/>
          </w:tcPr>
          <w:p w:rsidR="00203323" w:rsidRPr="00117F8F" w:rsidRDefault="00740809">
            <w:pPr>
              <w:pStyle w:val="cg"/>
              <w:rPr>
                <w:lang w:val="en-GB"/>
              </w:rPr>
            </w:pPr>
            <w:r w:rsidRPr="00117F8F">
              <w:rPr>
                <w:lang w:val="en-GB"/>
              </w:rPr>
              <w:t>Guinea</w:t>
            </w:r>
          </w:p>
        </w:tc>
        <w:tc>
          <w:tcPr>
            <w:tcW w:w="653" w:type="pct"/>
          </w:tcPr>
          <w:p w:rsidR="00203323" w:rsidRPr="00117F8F" w:rsidRDefault="00740809">
            <w:pPr>
              <w:pStyle w:val="cg"/>
              <w:rPr>
                <w:lang w:val="en-GB"/>
              </w:rPr>
            </w:pPr>
            <w:r w:rsidRPr="00117F8F">
              <w:rPr>
                <w:lang w:val="en-GB"/>
              </w:rPr>
              <w:t>Guinea Bissau</w:t>
            </w:r>
          </w:p>
        </w:tc>
        <w:tc>
          <w:tcPr>
            <w:tcW w:w="654" w:type="pct"/>
          </w:tcPr>
          <w:p w:rsidR="00203323" w:rsidRPr="00117F8F" w:rsidRDefault="003726BE">
            <w:pPr>
              <w:pStyle w:val="cg"/>
              <w:rPr>
                <w:lang w:val="en-GB"/>
              </w:rPr>
            </w:pPr>
            <w:r>
              <w:rPr>
                <w:lang w:val="en-GB"/>
              </w:rPr>
              <w:t>SDG</w:t>
            </w:r>
            <w:r w:rsidR="00740809" w:rsidRPr="00117F8F">
              <w:rPr>
                <w:lang w:val="en-GB"/>
              </w:rPr>
              <w:t>3 TARGETS</w:t>
            </w:r>
          </w:p>
        </w:tc>
      </w:tr>
      <w:tr w:rsidR="006F5261" w:rsidRPr="00117F8F" w:rsidTr="00A52985">
        <w:trPr>
          <w:trHeight w:val="348"/>
        </w:trPr>
        <w:tc>
          <w:tcPr>
            <w:tcW w:w="1733" w:type="pct"/>
          </w:tcPr>
          <w:p w:rsidR="00203323" w:rsidRPr="00117F8F" w:rsidRDefault="00740809">
            <w:pPr>
              <w:pStyle w:val="cg"/>
              <w:rPr>
                <w:lang w:val="en-GB"/>
              </w:rPr>
            </w:pPr>
            <w:r w:rsidRPr="00117F8F">
              <w:rPr>
                <w:lang w:val="en-GB"/>
              </w:rPr>
              <w:t>Malaria incidence rate per 1000 hbts</w:t>
            </w:r>
          </w:p>
        </w:tc>
        <w:tc>
          <w:tcPr>
            <w:tcW w:w="653" w:type="pct"/>
            <w:vAlign w:val="center"/>
          </w:tcPr>
          <w:p w:rsidR="00203323" w:rsidRPr="00117F8F" w:rsidRDefault="00740809">
            <w:pPr>
              <w:pStyle w:val="cg"/>
              <w:jc w:val="center"/>
              <w:rPr>
                <w:lang w:val="en-GB"/>
              </w:rPr>
            </w:pPr>
            <w:r w:rsidRPr="00117F8F">
              <w:rPr>
                <w:lang w:val="en-GB"/>
              </w:rPr>
              <w:t>21,9</w:t>
            </w:r>
          </w:p>
        </w:tc>
        <w:tc>
          <w:tcPr>
            <w:tcW w:w="653" w:type="pct"/>
            <w:vAlign w:val="center"/>
          </w:tcPr>
          <w:p w:rsidR="00203323" w:rsidRPr="00117F8F" w:rsidRDefault="00740809">
            <w:pPr>
              <w:pStyle w:val="cg"/>
              <w:jc w:val="center"/>
              <w:rPr>
                <w:lang w:val="en-GB"/>
              </w:rPr>
            </w:pPr>
            <w:r w:rsidRPr="00117F8F">
              <w:rPr>
                <w:lang w:val="en-GB"/>
              </w:rPr>
              <w:t>25,3</w:t>
            </w:r>
          </w:p>
        </w:tc>
        <w:tc>
          <w:tcPr>
            <w:tcW w:w="653" w:type="pct"/>
            <w:vAlign w:val="center"/>
          </w:tcPr>
          <w:p w:rsidR="00203323" w:rsidRPr="00117F8F" w:rsidRDefault="00740809">
            <w:pPr>
              <w:pStyle w:val="cg"/>
              <w:jc w:val="center"/>
              <w:rPr>
                <w:lang w:val="en-GB"/>
              </w:rPr>
            </w:pPr>
            <w:r w:rsidRPr="00117F8F">
              <w:rPr>
                <w:lang w:val="en-GB"/>
              </w:rPr>
              <w:t>21,9</w:t>
            </w:r>
          </w:p>
        </w:tc>
        <w:tc>
          <w:tcPr>
            <w:tcW w:w="653" w:type="pct"/>
            <w:vAlign w:val="center"/>
          </w:tcPr>
          <w:p w:rsidR="00203323" w:rsidRPr="00117F8F" w:rsidRDefault="00740809">
            <w:pPr>
              <w:pStyle w:val="cg"/>
              <w:jc w:val="center"/>
              <w:rPr>
                <w:lang w:val="en-GB"/>
              </w:rPr>
            </w:pPr>
            <w:r w:rsidRPr="00117F8F">
              <w:rPr>
                <w:lang w:val="en-GB"/>
              </w:rPr>
              <w:t>123,3</w:t>
            </w:r>
          </w:p>
        </w:tc>
        <w:tc>
          <w:tcPr>
            <w:tcW w:w="654" w:type="pct"/>
          </w:tcPr>
          <w:p w:rsidR="00203323" w:rsidRPr="00117F8F" w:rsidRDefault="00740809">
            <w:pPr>
              <w:pStyle w:val="cg"/>
              <w:rPr>
                <w:lang w:val="en-GB"/>
              </w:rPr>
            </w:pPr>
            <w:r w:rsidRPr="00117F8F">
              <w:rPr>
                <w:lang w:val="en-GB"/>
              </w:rPr>
              <w:t>Elimination</w:t>
            </w:r>
          </w:p>
        </w:tc>
      </w:tr>
      <w:tr w:rsidR="006F5261" w:rsidRPr="00117F8F" w:rsidTr="00A52985">
        <w:trPr>
          <w:trHeight w:val="394"/>
        </w:trPr>
        <w:tc>
          <w:tcPr>
            <w:tcW w:w="1733" w:type="pct"/>
          </w:tcPr>
          <w:p w:rsidR="00203323" w:rsidRPr="00117F8F" w:rsidRDefault="00740809">
            <w:pPr>
              <w:pStyle w:val="cg"/>
              <w:rPr>
                <w:lang w:val="en-GB"/>
              </w:rPr>
            </w:pPr>
            <w:r w:rsidRPr="00117F8F">
              <w:rPr>
                <w:lang w:val="en-GB"/>
              </w:rPr>
              <w:t>Tuberculosis incidence rate per 100,000 hbts</w:t>
            </w:r>
          </w:p>
        </w:tc>
        <w:tc>
          <w:tcPr>
            <w:tcW w:w="653" w:type="pct"/>
            <w:vAlign w:val="center"/>
          </w:tcPr>
          <w:p w:rsidR="00203323" w:rsidRPr="00117F8F" w:rsidRDefault="00740809">
            <w:pPr>
              <w:pStyle w:val="cg"/>
              <w:jc w:val="center"/>
              <w:rPr>
                <w:lang w:val="en-GB"/>
              </w:rPr>
            </w:pPr>
            <w:r w:rsidRPr="00117F8F">
              <w:rPr>
                <w:lang w:val="en-GB"/>
              </w:rPr>
              <w:t>122</w:t>
            </w:r>
          </w:p>
        </w:tc>
        <w:tc>
          <w:tcPr>
            <w:tcW w:w="653" w:type="pct"/>
            <w:vAlign w:val="center"/>
          </w:tcPr>
          <w:p w:rsidR="00203323" w:rsidRPr="00117F8F" w:rsidRDefault="00740809">
            <w:pPr>
              <w:pStyle w:val="cg"/>
              <w:jc w:val="center"/>
              <w:rPr>
                <w:lang w:val="en-GB"/>
              </w:rPr>
            </w:pPr>
            <w:r w:rsidRPr="00117F8F">
              <w:rPr>
                <w:lang w:val="en-GB"/>
              </w:rPr>
              <w:t>174</w:t>
            </w:r>
          </w:p>
        </w:tc>
        <w:tc>
          <w:tcPr>
            <w:tcW w:w="653" w:type="pct"/>
            <w:vAlign w:val="center"/>
          </w:tcPr>
          <w:p w:rsidR="00203323" w:rsidRPr="00117F8F" w:rsidRDefault="00740809">
            <w:pPr>
              <w:pStyle w:val="cg"/>
              <w:jc w:val="center"/>
              <w:rPr>
                <w:lang w:val="en-GB"/>
              </w:rPr>
            </w:pPr>
            <w:r w:rsidRPr="00117F8F">
              <w:rPr>
                <w:lang w:val="en-GB"/>
              </w:rPr>
              <w:t>176</w:t>
            </w:r>
          </w:p>
        </w:tc>
        <w:tc>
          <w:tcPr>
            <w:tcW w:w="653" w:type="pct"/>
            <w:vAlign w:val="center"/>
          </w:tcPr>
          <w:p w:rsidR="00203323" w:rsidRPr="00117F8F" w:rsidRDefault="00740809">
            <w:pPr>
              <w:pStyle w:val="cg"/>
              <w:jc w:val="center"/>
              <w:rPr>
                <w:lang w:val="en-GB"/>
              </w:rPr>
            </w:pPr>
            <w:r w:rsidRPr="00117F8F">
              <w:rPr>
                <w:lang w:val="en-GB"/>
              </w:rPr>
              <w:t>361</w:t>
            </w:r>
          </w:p>
        </w:tc>
        <w:tc>
          <w:tcPr>
            <w:tcW w:w="654" w:type="pct"/>
          </w:tcPr>
          <w:p w:rsidR="00203323" w:rsidRPr="00117F8F" w:rsidRDefault="00740809">
            <w:pPr>
              <w:pStyle w:val="cg"/>
              <w:rPr>
                <w:lang w:val="en-GB"/>
              </w:rPr>
            </w:pPr>
            <w:r w:rsidRPr="00117F8F">
              <w:rPr>
                <w:lang w:val="en-GB"/>
              </w:rPr>
              <w:t>Elimination</w:t>
            </w:r>
          </w:p>
        </w:tc>
      </w:tr>
      <w:tr w:rsidR="006F5261" w:rsidRPr="00117F8F" w:rsidTr="00A52985">
        <w:trPr>
          <w:trHeight w:val="253"/>
        </w:trPr>
        <w:tc>
          <w:tcPr>
            <w:tcW w:w="1733" w:type="pct"/>
          </w:tcPr>
          <w:p w:rsidR="00203323" w:rsidRPr="00117F8F" w:rsidRDefault="00740809">
            <w:pPr>
              <w:pStyle w:val="cg"/>
              <w:rPr>
                <w:lang w:val="en-GB"/>
              </w:rPr>
            </w:pPr>
            <w:r w:rsidRPr="00117F8F">
              <w:rPr>
                <w:lang w:val="en-GB"/>
              </w:rPr>
              <w:t>AIDS prevalence rate %.</w:t>
            </w:r>
          </w:p>
        </w:tc>
        <w:tc>
          <w:tcPr>
            <w:tcW w:w="653" w:type="pct"/>
            <w:vAlign w:val="center"/>
          </w:tcPr>
          <w:p w:rsidR="00203323" w:rsidRPr="00117F8F" w:rsidRDefault="00740809">
            <w:pPr>
              <w:pStyle w:val="cg"/>
              <w:jc w:val="center"/>
              <w:rPr>
                <w:lang w:val="en-GB"/>
              </w:rPr>
            </w:pPr>
            <w:r w:rsidRPr="00117F8F">
              <w:rPr>
                <w:lang w:val="en-GB"/>
              </w:rPr>
              <w:t>0,5</w:t>
            </w:r>
          </w:p>
        </w:tc>
        <w:tc>
          <w:tcPr>
            <w:tcW w:w="653" w:type="pct"/>
            <w:vAlign w:val="center"/>
          </w:tcPr>
          <w:p w:rsidR="00203323" w:rsidRPr="00117F8F" w:rsidRDefault="00740809">
            <w:pPr>
              <w:pStyle w:val="cg"/>
              <w:jc w:val="center"/>
              <w:rPr>
                <w:lang w:val="en-GB"/>
              </w:rPr>
            </w:pPr>
            <w:r w:rsidRPr="00117F8F">
              <w:rPr>
                <w:lang w:val="en-GB"/>
              </w:rPr>
              <w:t>1,7</w:t>
            </w:r>
          </w:p>
        </w:tc>
        <w:tc>
          <w:tcPr>
            <w:tcW w:w="653" w:type="pct"/>
            <w:vAlign w:val="center"/>
          </w:tcPr>
          <w:p w:rsidR="00203323" w:rsidRPr="00117F8F" w:rsidRDefault="00740809">
            <w:pPr>
              <w:pStyle w:val="cg"/>
              <w:jc w:val="center"/>
              <w:rPr>
                <w:lang w:val="en-GB"/>
              </w:rPr>
            </w:pPr>
            <w:r w:rsidRPr="00117F8F">
              <w:rPr>
                <w:lang w:val="en-GB"/>
              </w:rPr>
              <w:t>1,8</w:t>
            </w:r>
          </w:p>
        </w:tc>
        <w:tc>
          <w:tcPr>
            <w:tcW w:w="653" w:type="pct"/>
            <w:vAlign w:val="center"/>
          </w:tcPr>
          <w:p w:rsidR="00203323" w:rsidRPr="00117F8F" w:rsidRDefault="00740809">
            <w:pPr>
              <w:pStyle w:val="cg"/>
              <w:jc w:val="center"/>
              <w:rPr>
                <w:lang w:val="en-GB"/>
              </w:rPr>
            </w:pPr>
            <w:r w:rsidRPr="00117F8F">
              <w:rPr>
                <w:lang w:val="en-GB"/>
              </w:rPr>
              <w:t>5</w:t>
            </w:r>
          </w:p>
        </w:tc>
        <w:tc>
          <w:tcPr>
            <w:tcW w:w="654" w:type="pct"/>
          </w:tcPr>
          <w:p w:rsidR="00203323" w:rsidRPr="00117F8F" w:rsidRDefault="00740809">
            <w:pPr>
              <w:pStyle w:val="cg"/>
              <w:rPr>
                <w:lang w:val="en-GB"/>
              </w:rPr>
            </w:pPr>
            <w:r w:rsidRPr="00117F8F">
              <w:rPr>
                <w:lang w:val="en-GB"/>
              </w:rPr>
              <w:t>Elimination</w:t>
            </w:r>
          </w:p>
        </w:tc>
      </w:tr>
      <w:tr w:rsidR="006F5261" w:rsidRPr="00117F8F" w:rsidTr="00A52985">
        <w:trPr>
          <w:trHeight w:val="230"/>
        </w:trPr>
        <w:tc>
          <w:tcPr>
            <w:tcW w:w="1733" w:type="pct"/>
          </w:tcPr>
          <w:p w:rsidR="00203323" w:rsidRPr="00117F8F" w:rsidRDefault="00740809">
            <w:pPr>
              <w:pStyle w:val="cg"/>
              <w:rPr>
                <w:lang w:val="en-GB"/>
              </w:rPr>
            </w:pPr>
            <w:r w:rsidRPr="00117F8F">
              <w:rPr>
                <w:lang w:val="en-GB"/>
              </w:rPr>
              <w:t>Trachoma prevalence rate %.</w:t>
            </w:r>
          </w:p>
        </w:tc>
        <w:tc>
          <w:tcPr>
            <w:tcW w:w="653" w:type="pct"/>
            <w:vAlign w:val="center"/>
          </w:tcPr>
          <w:p w:rsidR="00203323" w:rsidRPr="00117F8F" w:rsidRDefault="00740809">
            <w:pPr>
              <w:pStyle w:val="cg"/>
              <w:jc w:val="center"/>
              <w:rPr>
                <w:lang w:val="en-GB"/>
              </w:rPr>
            </w:pPr>
            <w:r w:rsidRPr="00117F8F">
              <w:rPr>
                <w:lang w:val="en-GB"/>
              </w:rPr>
              <w:t>5*</w:t>
            </w:r>
          </w:p>
        </w:tc>
        <w:tc>
          <w:tcPr>
            <w:tcW w:w="653" w:type="pct"/>
            <w:vAlign w:val="center"/>
          </w:tcPr>
          <w:p w:rsidR="00203323" w:rsidRPr="00117F8F" w:rsidRDefault="00740809">
            <w:pPr>
              <w:pStyle w:val="cg"/>
              <w:jc w:val="center"/>
              <w:rPr>
                <w:lang w:val="en-GB"/>
              </w:rPr>
            </w:pPr>
            <w:r w:rsidRPr="00117F8F">
              <w:rPr>
                <w:lang w:val="en-GB"/>
              </w:rPr>
              <w:t>0</w:t>
            </w:r>
          </w:p>
        </w:tc>
        <w:tc>
          <w:tcPr>
            <w:tcW w:w="653" w:type="pct"/>
            <w:vAlign w:val="center"/>
          </w:tcPr>
          <w:p w:rsidR="00203323" w:rsidRPr="00117F8F" w:rsidRDefault="00740809">
            <w:pPr>
              <w:pStyle w:val="cg"/>
              <w:jc w:val="center"/>
              <w:rPr>
                <w:lang w:val="en-GB"/>
              </w:rPr>
            </w:pPr>
            <w:r w:rsidRPr="00117F8F">
              <w:rPr>
                <w:lang w:val="en-GB"/>
              </w:rPr>
              <w:t>3</w:t>
            </w:r>
          </w:p>
        </w:tc>
        <w:tc>
          <w:tcPr>
            <w:tcW w:w="653" w:type="pct"/>
            <w:vAlign w:val="center"/>
          </w:tcPr>
          <w:p w:rsidR="00203323" w:rsidRPr="00117F8F" w:rsidRDefault="00740809">
            <w:pPr>
              <w:pStyle w:val="cg"/>
              <w:jc w:val="center"/>
              <w:rPr>
                <w:lang w:val="en-GB"/>
              </w:rPr>
            </w:pPr>
            <w:r w:rsidRPr="00117F8F">
              <w:rPr>
                <w:lang w:val="en-GB"/>
              </w:rPr>
              <w:t>19,5</w:t>
            </w:r>
          </w:p>
        </w:tc>
        <w:tc>
          <w:tcPr>
            <w:tcW w:w="654" w:type="pct"/>
          </w:tcPr>
          <w:p w:rsidR="00203323" w:rsidRPr="00117F8F" w:rsidRDefault="00740809">
            <w:pPr>
              <w:pStyle w:val="cg"/>
              <w:rPr>
                <w:lang w:val="en-GB"/>
              </w:rPr>
            </w:pPr>
            <w:r w:rsidRPr="00117F8F">
              <w:rPr>
                <w:lang w:val="en-GB"/>
              </w:rPr>
              <w:t>Elimination</w:t>
            </w:r>
          </w:p>
        </w:tc>
      </w:tr>
    </w:tbl>
    <w:bookmarkEnd w:id="88"/>
    <w:p w:rsidR="00203323" w:rsidRPr="00117F8F" w:rsidRDefault="00740809">
      <w:pPr>
        <w:pStyle w:val="Paragraphedeliste"/>
        <w:rPr>
          <w:rFonts w:cs="Arial"/>
          <w:sz w:val="20"/>
          <w:lang w:val="en-GB"/>
        </w:rPr>
      </w:pPr>
      <w:r w:rsidRPr="00117F8F">
        <w:rPr>
          <w:rFonts w:cs="Arial"/>
          <w:sz w:val="20"/>
          <w:lang w:val="en-GB"/>
        </w:rPr>
        <w:t>*</w:t>
      </w:r>
      <w:r w:rsidRPr="0006488C">
        <w:rPr>
          <w:rFonts w:cs="Arial"/>
          <w:i/>
          <w:sz w:val="20"/>
          <w:lang w:val="en-GB"/>
        </w:rPr>
        <w:t>Endemic districts</w:t>
      </w:r>
    </w:p>
    <w:p w:rsidR="006F5261" w:rsidRPr="00117F8F" w:rsidRDefault="006F5261" w:rsidP="006F5261">
      <w:pPr>
        <w:rPr>
          <w:rFonts w:cs="Arial"/>
          <w:sz w:val="20"/>
          <w:lang w:val="en-GB"/>
        </w:rPr>
      </w:pPr>
    </w:p>
    <w:p w:rsidR="00203323" w:rsidRPr="00117F8F" w:rsidRDefault="00740809">
      <w:pPr>
        <w:jc w:val="both"/>
        <w:rPr>
          <w:rFonts w:cs="Arial"/>
          <w:sz w:val="20"/>
          <w:lang w:val="en-GB"/>
        </w:rPr>
      </w:pPr>
      <w:r w:rsidRPr="00117F8F">
        <w:rPr>
          <w:rFonts w:cs="Arial"/>
          <w:sz w:val="20"/>
          <w:lang w:val="en-GB"/>
        </w:rPr>
        <w:t xml:space="preserve">Diseases such as malaria, AIDS </w:t>
      </w:r>
      <w:r w:rsidR="003F2DD3" w:rsidRPr="00117F8F">
        <w:rPr>
          <w:rFonts w:cs="Arial"/>
          <w:sz w:val="20"/>
          <w:lang w:val="en-GB"/>
        </w:rPr>
        <w:t xml:space="preserve">and </w:t>
      </w:r>
      <w:r w:rsidRPr="00117F8F">
        <w:rPr>
          <w:rFonts w:cs="Arial"/>
          <w:sz w:val="20"/>
          <w:lang w:val="en-GB"/>
        </w:rPr>
        <w:t xml:space="preserve">tuberculosis have declined significantly in all countries of </w:t>
      </w:r>
      <w:r w:rsidR="003F2DD3" w:rsidRPr="00117F8F">
        <w:rPr>
          <w:rFonts w:cs="Arial"/>
          <w:sz w:val="20"/>
          <w:lang w:val="en-GB"/>
        </w:rPr>
        <w:t xml:space="preserve">the </w:t>
      </w:r>
      <w:r w:rsidR="003726BE">
        <w:rPr>
          <w:rFonts w:cs="Arial"/>
          <w:sz w:val="20"/>
          <w:lang w:val="en-GB"/>
        </w:rPr>
        <w:t>OMVG</w:t>
      </w:r>
      <w:r w:rsidR="003F2DD3" w:rsidRPr="00117F8F">
        <w:rPr>
          <w:rFonts w:cs="Arial"/>
          <w:sz w:val="20"/>
          <w:lang w:val="en-GB"/>
        </w:rPr>
        <w:t xml:space="preserve"> basins</w:t>
      </w:r>
      <w:r w:rsidR="007F7F35" w:rsidRPr="00117F8F">
        <w:rPr>
          <w:rFonts w:cs="Arial"/>
          <w:sz w:val="20"/>
          <w:lang w:val="en-GB"/>
        </w:rPr>
        <w:t xml:space="preserve">. However, </w:t>
      </w:r>
      <w:r w:rsidR="003F2DD3" w:rsidRPr="00117F8F">
        <w:rPr>
          <w:rFonts w:cs="Arial"/>
          <w:sz w:val="20"/>
          <w:lang w:val="en-GB"/>
        </w:rPr>
        <w:t>their el</w:t>
      </w:r>
      <w:r w:rsidR="003726BE">
        <w:rPr>
          <w:rFonts w:cs="Arial"/>
          <w:sz w:val="20"/>
          <w:lang w:val="en-GB"/>
        </w:rPr>
        <w:t>imination, one of the goals of S</w:t>
      </w:r>
      <w:r w:rsidR="003F2DD3" w:rsidRPr="00117F8F">
        <w:rPr>
          <w:rFonts w:cs="Arial"/>
          <w:sz w:val="20"/>
          <w:lang w:val="en-GB"/>
        </w:rPr>
        <w:t xml:space="preserve">DG 3, is still a </w:t>
      </w:r>
      <w:r w:rsidRPr="00117F8F">
        <w:rPr>
          <w:rFonts w:cs="Arial"/>
          <w:sz w:val="20"/>
          <w:lang w:val="en-GB"/>
        </w:rPr>
        <w:t xml:space="preserve">long way off. The gains made in the fight against these three diseases must be maintained and strengthened, particularly in prevention, management and the use of innovative strategies through operational research. The </w:t>
      </w:r>
      <w:r w:rsidRPr="00117F8F">
        <w:rPr>
          <w:rFonts w:cs="Arial"/>
          <w:b/>
          <w:sz w:val="20"/>
          <w:lang w:val="en-GB"/>
        </w:rPr>
        <w:t xml:space="preserve">cross-border fight against these diseases must be a reality </w:t>
      </w:r>
      <w:r w:rsidRPr="00117F8F">
        <w:rPr>
          <w:rFonts w:cs="Arial"/>
          <w:sz w:val="20"/>
          <w:lang w:val="en-GB"/>
        </w:rPr>
        <w:t>so that the border health districts adapt the same strategies for a better efficiency of the actions undertaken.</w:t>
      </w:r>
    </w:p>
    <w:p w:rsidR="006F5261" w:rsidRPr="00117F8F" w:rsidRDefault="006F5261" w:rsidP="006F5261">
      <w:pPr>
        <w:rPr>
          <w:rFonts w:cs="Arial"/>
          <w:sz w:val="20"/>
          <w:lang w:val="en-GB"/>
        </w:rPr>
      </w:pPr>
    </w:p>
    <w:p w:rsidR="00203323" w:rsidRPr="00117F8F" w:rsidRDefault="00740809">
      <w:pPr>
        <w:pStyle w:val="Titre3"/>
        <w:rPr>
          <w:lang w:val="en-GB" w:eastAsia="en-US"/>
        </w:rPr>
      </w:pPr>
      <w:bookmarkStart w:id="89" w:name="_Toc90459473"/>
      <w:bookmarkStart w:id="90" w:name="_Toc94623182"/>
      <w:bookmarkStart w:id="91" w:name="_Toc104213298"/>
      <w:r w:rsidRPr="00117F8F">
        <w:rPr>
          <w:lang w:val="en-GB" w:eastAsia="en-US"/>
        </w:rPr>
        <w:t xml:space="preserve">Situation of COVID-19 in the </w:t>
      </w:r>
      <w:r w:rsidR="007F7F35" w:rsidRPr="00117F8F">
        <w:rPr>
          <w:lang w:val="en-GB" w:eastAsia="en-US"/>
        </w:rPr>
        <w:t xml:space="preserve">OMVG member </w:t>
      </w:r>
      <w:r w:rsidR="003726BE">
        <w:rPr>
          <w:lang w:val="en-GB" w:eastAsia="en-US"/>
        </w:rPr>
        <w:t>countries</w:t>
      </w:r>
      <w:r w:rsidRPr="00117F8F">
        <w:rPr>
          <w:lang w:val="en-GB" w:eastAsia="en-US"/>
        </w:rPr>
        <w:t>:</w:t>
      </w:r>
      <w:bookmarkEnd w:id="89"/>
      <w:bookmarkEnd w:id="90"/>
      <w:bookmarkEnd w:id="91"/>
    </w:p>
    <w:p w:rsidR="00203323" w:rsidRPr="00117F8F" w:rsidRDefault="00740809">
      <w:pPr>
        <w:pStyle w:val="ps"/>
        <w:rPr>
          <w:lang w:val="en-GB"/>
        </w:rPr>
      </w:pPr>
      <w:r w:rsidRPr="00117F8F">
        <w:rPr>
          <w:lang w:val="en-GB" w:eastAsia="en-US"/>
        </w:rPr>
        <w:t>The first cases were diagnosed from March 2020</w:t>
      </w:r>
      <w:r w:rsidR="007F7F35" w:rsidRPr="00117F8F">
        <w:rPr>
          <w:lang w:val="en-GB" w:eastAsia="en-US"/>
        </w:rPr>
        <w:t xml:space="preserve">, </w:t>
      </w:r>
      <w:r w:rsidRPr="00117F8F">
        <w:rPr>
          <w:lang w:val="en-GB" w:eastAsia="en-US"/>
        </w:rPr>
        <w:t>with a higher incidence in large urban areas</w:t>
      </w:r>
      <w:bookmarkStart w:id="92" w:name="_Toc90459780"/>
      <w:r w:rsidRPr="00117F8F">
        <w:rPr>
          <w:lang w:val="en-GB" w:eastAsia="en-US"/>
        </w:rPr>
        <w:t xml:space="preserve"> and a low rate of vaccination. </w:t>
      </w:r>
      <w:bookmarkEnd w:id="92"/>
    </w:p>
    <w:p w:rsidR="00203323" w:rsidRPr="00117F8F" w:rsidRDefault="00740809">
      <w:pPr>
        <w:pStyle w:val="Lgende"/>
        <w:spacing w:before="240" w:after="0"/>
        <w:rPr>
          <w:lang w:val="en-GB"/>
        </w:rPr>
      </w:pPr>
      <w:bookmarkStart w:id="93" w:name="_Toc104213365"/>
      <w:r w:rsidRPr="00117F8F">
        <w:rPr>
          <w:lang w:val="en-GB"/>
        </w:rPr>
        <w:t>Table 2</w:t>
      </w:r>
      <w:r w:rsidRPr="00117F8F">
        <w:rPr>
          <w:lang w:val="en-GB"/>
        </w:rPr>
        <w:noBreakHyphen/>
      </w:r>
      <w:r w:rsidR="00C02FF0" w:rsidRPr="00117F8F">
        <w:rPr>
          <w:lang w:val="en-GB"/>
        </w:rPr>
        <w:fldChar w:fldCharType="begin"/>
      </w:r>
      <w:r w:rsidR="00C02FF0" w:rsidRPr="00117F8F">
        <w:rPr>
          <w:lang w:val="en-GB"/>
        </w:rPr>
        <w:instrText xml:space="preserve"> SEQ Tableau \* ARABIC \s 1 </w:instrText>
      </w:r>
      <w:r w:rsidR="00C02FF0" w:rsidRPr="00117F8F">
        <w:rPr>
          <w:lang w:val="en-GB"/>
        </w:rPr>
        <w:fldChar w:fldCharType="separate"/>
      </w:r>
      <w:r w:rsidR="00AA1822">
        <w:rPr>
          <w:noProof/>
          <w:lang w:val="en-GB"/>
        </w:rPr>
        <w:t>10</w:t>
      </w:r>
      <w:r w:rsidR="00C02FF0" w:rsidRPr="00117F8F">
        <w:rPr>
          <w:lang w:val="en-GB"/>
        </w:rPr>
        <w:fldChar w:fldCharType="end"/>
      </w:r>
      <w:r w:rsidRPr="00117F8F">
        <w:rPr>
          <w:lang w:val="en-GB"/>
        </w:rPr>
        <w:t xml:space="preserve"> Situation COVID-19</w:t>
      </w:r>
      <w:bookmarkEnd w:id="93"/>
    </w:p>
    <w:tbl>
      <w:tblPr>
        <w:tblStyle w:val="TableauGrille4-Accentuation51"/>
        <w:tblW w:w="9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2"/>
        <w:gridCol w:w="1559"/>
        <w:gridCol w:w="1134"/>
        <w:gridCol w:w="1276"/>
        <w:gridCol w:w="1418"/>
        <w:gridCol w:w="1275"/>
        <w:gridCol w:w="1418"/>
      </w:tblGrid>
      <w:tr w:rsidR="009C36FC" w:rsidRPr="00117F8F" w:rsidTr="007F7F35">
        <w:trPr>
          <w:cnfStyle w:val="100000000000" w:firstRow="1" w:lastRow="0" w:firstColumn="0" w:lastColumn="0" w:oddVBand="0" w:evenVBand="0" w:oddHBand="0" w:evenHBand="0" w:firstRowFirstColumn="0" w:firstRowLastColumn="0" w:lastRowFirstColumn="0" w:lastRowLastColumn="0"/>
          <w:trHeight w:val="543"/>
        </w:trPr>
        <w:tc>
          <w:tcPr>
            <w:cnfStyle w:val="001000000000" w:firstRow="0" w:lastRow="0" w:firstColumn="1" w:lastColumn="0" w:oddVBand="0" w:evenVBand="0" w:oddHBand="0" w:evenHBand="0" w:firstRowFirstColumn="0" w:firstRowLastColumn="0" w:lastRowFirstColumn="0" w:lastRowLastColumn="0"/>
            <w:tcW w:w="101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203323" w:rsidRPr="00117F8F" w:rsidRDefault="00740809">
            <w:pPr>
              <w:jc w:val="center"/>
              <w:rPr>
                <w:rFonts w:cs="Arial"/>
                <w:color w:val="auto"/>
                <w:sz w:val="18"/>
                <w:szCs w:val="18"/>
                <w:lang w:val="en-GB"/>
              </w:rPr>
            </w:pPr>
            <w:r w:rsidRPr="00117F8F">
              <w:rPr>
                <w:rFonts w:cs="Arial"/>
                <w:color w:val="auto"/>
                <w:sz w:val="18"/>
                <w:szCs w:val="18"/>
                <w:lang w:val="en-GB"/>
              </w:rPr>
              <w:t>Country</w:t>
            </w:r>
          </w:p>
        </w:tc>
        <w:tc>
          <w:tcPr>
            <w:tcW w:w="155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203323" w:rsidRPr="00117F8F" w:rsidRDefault="00740809">
            <w:pPr>
              <w:jc w:val="center"/>
              <w:cnfStyle w:val="100000000000" w:firstRow="1" w:lastRow="0" w:firstColumn="0" w:lastColumn="0" w:oddVBand="0" w:evenVBand="0" w:oddHBand="0" w:evenHBand="0" w:firstRowFirstColumn="0" w:firstRowLastColumn="0" w:lastRowFirstColumn="0" w:lastRowLastColumn="0"/>
              <w:rPr>
                <w:rFonts w:cs="Arial"/>
                <w:color w:val="auto"/>
                <w:sz w:val="18"/>
                <w:szCs w:val="18"/>
                <w:lang w:val="en-GB"/>
              </w:rPr>
            </w:pPr>
            <w:r w:rsidRPr="00117F8F">
              <w:rPr>
                <w:rFonts w:cs="Arial"/>
                <w:color w:val="auto"/>
                <w:sz w:val="18"/>
                <w:szCs w:val="18"/>
                <w:lang w:val="en-GB"/>
              </w:rPr>
              <w:t>Number of COVID-19 cases diagnosed</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203323" w:rsidRPr="00117F8F" w:rsidRDefault="00740809">
            <w:pPr>
              <w:jc w:val="center"/>
              <w:cnfStyle w:val="100000000000" w:firstRow="1" w:lastRow="0" w:firstColumn="0" w:lastColumn="0" w:oddVBand="0" w:evenVBand="0" w:oddHBand="0" w:evenHBand="0" w:firstRowFirstColumn="0" w:firstRowLastColumn="0" w:lastRowFirstColumn="0" w:lastRowLastColumn="0"/>
              <w:rPr>
                <w:rFonts w:cs="Arial"/>
                <w:color w:val="auto"/>
                <w:sz w:val="18"/>
                <w:szCs w:val="18"/>
                <w:lang w:val="en-GB"/>
              </w:rPr>
            </w:pPr>
            <w:r w:rsidRPr="00117F8F">
              <w:rPr>
                <w:rFonts w:cs="Arial"/>
                <w:color w:val="auto"/>
                <w:sz w:val="18"/>
                <w:szCs w:val="18"/>
                <w:lang w:val="en-GB"/>
              </w:rPr>
              <w:t xml:space="preserve">Number of deaths </w:t>
            </w:r>
            <w:r w:rsidR="007F7F35" w:rsidRPr="00117F8F">
              <w:rPr>
                <w:rFonts w:cs="Arial"/>
                <w:color w:val="auto"/>
                <w:sz w:val="18"/>
                <w:szCs w:val="18"/>
                <w:lang w:val="en-GB"/>
              </w:rPr>
              <w:t>COVID-19</w:t>
            </w:r>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203323" w:rsidRPr="00117F8F" w:rsidRDefault="00740809">
            <w:pPr>
              <w:jc w:val="center"/>
              <w:cnfStyle w:val="100000000000" w:firstRow="1" w:lastRow="0" w:firstColumn="0" w:lastColumn="0" w:oddVBand="0" w:evenVBand="0" w:oddHBand="0" w:evenHBand="0" w:firstRowFirstColumn="0" w:firstRowLastColumn="0" w:lastRowFirstColumn="0" w:lastRowLastColumn="0"/>
              <w:rPr>
                <w:rFonts w:cs="Arial"/>
                <w:color w:val="auto"/>
                <w:sz w:val="18"/>
                <w:szCs w:val="18"/>
                <w:lang w:val="en-GB"/>
              </w:rPr>
            </w:pPr>
            <w:r w:rsidRPr="00117F8F">
              <w:rPr>
                <w:rFonts w:cs="Arial"/>
                <w:color w:val="auto"/>
                <w:sz w:val="18"/>
                <w:szCs w:val="18"/>
                <w:lang w:val="en-GB"/>
              </w:rPr>
              <w:t>Case fatality rate</w:t>
            </w:r>
          </w:p>
        </w:tc>
        <w:tc>
          <w:tcPr>
            <w:tcW w:w="141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203323" w:rsidRPr="00117F8F" w:rsidRDefault="00740809">
            <w:pPr>
              <w:jc w:val="center"/>
              <w:cnfStyle w:val="100000000000" w:firstRow="1" w:lastRow="0" w:firstColumn="0" w:lastColumn="0" w:oddVBand="0" w:evenVBand="0" w:oddHBand="0" w:evenHBand="0" w:firstRowFirstColumn="0" w:firstRowLastColumn="0" w:lastRowFirstColumn="0" w:lastRowLastColumn="0"/>
              <w:rPr>
                <w:rFonts w:cs="Arial"/>
                <w:color w:val="auto"/>
                <w:sz w:val="18"/>
                <w:szCs w:val="18"/>
                <w:lang w:val="en-GB"/>
              </w:rPr>
            </w:pPr>
            <w:r w:rsidRPr="00117F8F">
              <w:rPr>
                <w:rFonts w:cs="Arial"/>
                <w:color w:val="auto"/>
                <w:sz w:val="18"/>
                <w:szCs w:val="18"/>
                <w:lang w:val="en-GB"/>
              </w:rPr>
              <w:t>Deaths per million inhabitants</w:t>
            </w:r>
          </w:p>
        </w:tc>
        <w:tc>
          <w:tcPr>
            <w:tcW w:w="127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203323" w:rsidRPr="00117F8F" w:rsidRDefault="00740809">
            <w:pPr>
              <w:jc w:val="center"/>
              <w:cnfStyle w:val="100000000000" w:firstRow="1" w:lastRow="0" w:firstColumn="0" w:lastColumn="0" w:oddVBand="0" w:evenVBand="0" w:oddHBand="0" w:evenHBand="0" w:firstRowFirstColumn="0" w:firstRowLastColumn="0" w:lastRowFirstColumn="0" w:lastRowLastColumn="0"/>
              <w:rPr>
                <w:rFonts w:cs="Arial"/>
                <w:color w:val="auto"/>
                <w:sz w:val="18"/>
                <w:szCs w:val="18"/>
                <w:lang w:val="en-GB"/>
              </w:rPr>
            </w:pPr>
            <w:r w:rsidRPr="00117F8F">
              <w:rPr>
                <w:rFonts w:cs="Arial"/>
                <w:color w:val="auto"/>
                <w:sz w:val="18"/>
                <w:szCs w:val="18"/>
                <w:lang w:val="en-GB"/>
              </w:rPr>
              <w:t>Number of tests performed</w:t>
            </w:r>
          </w:p>
        </w:tc>
        <w:tc>
          <w:tcPr>
            <w:tcW w:w="141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203323" w:rsidRPr="00117F8F" w:rsidRDefault="00740809">
            <w:pPr>
              <w:jc w:val="center"/>
              <w:cnfStyle w:val="100000000000" w:firstRow="1" w:lastRow="0" w:firstColumn="0" w:lastColumn="0" w:oddVBand="0" w:evenVBand="0" w:oddHBand="0" w:evenHBand="0" w:firstRowFirstColumn="0" w:firstRowLastColumn="0" w:lastRowFirstColumn="0" w:lastRowLastColumn="0"/>
              <w:rPr>
                <w:rFonts w:cs="Arial"/>
                <w:color w:val="auto"/>
                <w:sz w:val="18"/>
                <w:szCs w:val="18"/>
                <w:lang w:val="en-GB"/>
              </w:rPr>
            </w:pPr>
            <w:r w:rsidRPr="00117F8F">
              <w:rPr>
                <w:rFonts w:cs="Arial"/>
                <w:color w:val="auto"/>
                <w:sz w:val="18"/>
                <w:szCs w:val="18"/>
                <w:lang w:val="en-GB"/>
              </w:rPr>
              <w:t>Percentage of people vaccinated</w:t>
            </w:r>
          </w:p>
        </w:tc>
      </w:tr>
      <w:tr w:rsidR="006F5261" w:rsidRPr="00117F8F" w:rsidTr="004D78AB">
        <w:trPr>
          <w:cnfStyle w:val="000000100000" w:firstRow="0" w:lastRow="0" w:firstColumn="0" w:lastColumn="0" w:oddVBand="0" w:evenVBand="0" w:oddHBand="1" w:evenHBand="0" w:firstRowFirstColumn="0" w:firstRowLastColumn="0" w:lastRowFirstColumn="0" w:lastRowLastColumn="0"/>
          <w:trHeight w:val="177"/>
        </w:trPr>
        <w:tc>
          <w:tcPr>
            <w:cnfStyle w:val="001000000000" w:firstRow="0" w:lastRow="0" w:firstColumn="1" w:lastColumn="0" w:oddVBand="0" w:evenVBand="0" w:oddHBand="0" w:evenHBand="0" w:firstRowFirstColumn="0" w:firstRowLastColumn="0" w:lastRowFirstColumn="0" w:lastRowLastColumn="0"/>
            <w:tcW w:w="1012" w:type="dxa"/>
            <w:tcBorders>
              <w:top w:val="single" w:sz="4" w:space="0" w:color="auto"/>
            </w:tcBorders>
            <w:shd w:val="clear" w:color="auto" w:fill="auto"/>
          </w:tcPr>
          <w:p w:rsidR="00203323" w:rsidRPr="00117F8F" w:rsidRDefault="00740809">
            <w:pPr>
              <w:rPr>
                <w:rFonts w:cs="Arial"/>
                <w:sz w:val="18"/>
                <w:szCs w:val="18"/>
                <w:lang w:val="en-GB"/>
              </w:rPr>
            </w:pPr>
            <w:r w:rsidRPr="00117F8F">
              <w:rPr>
                <w:rFonts w:cs="Arial"/>
                <w:sz w:val="18"/>
                <w:szCs w:val="18"/>
                <w:lang w:val="en-GB"/>
              </w:rPr>
              <w:t>Senegal</w:t>
            </w:r>
          </w:p>
        </w:tc>
        <w:tc>
          <w:tcPr>
            <w:tcW w:w="1559" w:type="dxa"/>
            <w:tcBorders>
              <w:top w:val="single" w:sz="4" w:space="0" w:color="auto"/>
            </w:tcBorders>
            <w:shd w:val="clear" w:color="auto" w:fill="auto"/>
            <w:vAlign w:val="center"/>
          </w:tcPr>
          <w:p w:rsidR="00203323" w:rsidRPr="00117F8F" w:rsidRDefault="00740809">
            <w:pPr>
              <w:jc w:val="center"/>
              <w:cnfStyle w:val="000000100000" w:firstRow="0" w:lastRow="0" w:firstColumn="0" w:lastColumn="0" w:oddVBand="0" w:evenVBand="0" w:oddHBand="1" w:evenHBand="0" w:firstRowFirstColumn="0" w:firstRowLastColumn="0" w:lastRowFirstColumn="0" w:lastRowLastColumn="0"/>
              <w:rPr>
                <w:rFonts w:cs="Arial"/>
                <w:sz w:val="18"/>
                <w:szCs w:val="18"/>
                <w:lang w:val="en-GB"/>
              </w:rPr>
            </w:pPr>
            <w:r w:rsidRPr="00117F8F">
              <w:rPr>
                <w:rFonts w:cs="Arial"/>
                <w:sz w:val="18"/>
                <w:szCs w:val="18"/>
                <w:lang w:val="en-GB"/>
              </w:rPr>
              <w:t>73 987</w:t>
            </w:r>
          </w:p>
        </w:tc>
        <w:tc>
          <w:tcPr>
            <w:tcW w:w="1134" w:type="dxa"/>
            <w:tcBorders>
              <w:top w:val="single" w:sz="4" w:space="0" w:color="auto"/>
            </w:tcBorders>
            <w:shd w:val="clear" w:color="auto" w:fill="auto"/>
            <w:vAlign w:val="center"/>
          </w:tcPr>
          <w:p w:rsidR="00203323" w:rsidRPr="00117F8F" w:rsidRDefault="00740809">
            <w:pPr>
              <w:jc w:val="center"/>
              <w:cnfStyle w:val="000000100000" w:firstRow="0" w:lastRow="0" w:firstColumn="0" w:lastColumn="0" w:oddVBand="0" w:evenVBand="0" w:oddHBand="1" w:evenHBand="0" w:firstRowFirstColumn="0" w:firstRowLastColumn="0" w:lastRowFirstColumn="0" w:lastRowLastColumn="0"/>
              <w:rPr>
                <w:rFonts w:cs="Arial"/>
                <w:sz w:val="18"/>
                <w:szCs w:val="18"/>
                <w:lang w:val="en-GB"/>
              </w:rPr>
            </w:pPr>
            <w:r w:rsidRPr="00117F8F">
              <w:rPr>
                <w:rFonts w:cs="Arial"/>
                <w:sz w:val="18"/>
                <w:szCs w:val="18"/>
                <w:lang w:val="en-GB"/>
              </w:rPr>
              <w:t>1885</w:t>
            </w:r>
          </w:p>
        </w:tc>
        <w:tc>
          <w:tcPr>
            <w:tcW w:w="1276" w:type="dxa"/>
            <w:tcBorders>
              <w:top w:val="single" w:sz="4" w:space="0" w:color="auto"/>
            </w:tcBorders>
            <w:shd w:val="clear" w:color="auto" w:fill="auto"/>
            <w:vAlign w:val="center"/>
          </w:tcPr>
          <w:p w:rsidR="00203323" w:rsidRPr="00117F8F" w:rsidRDefault="00740809">
            <w:pPr>
              <w:jc w:val="center"/>
              <w:cnfStyle w:val="000000100000" w:firstRow="0" w:lastRow="0" w:firstColumn="0" w:lastColumn="0" w:oddVBand="0" w:evenVBand="0" w:oddHBand="1" w:evenHBand="0" w:firstRowFirstColumn="0" w:firstRowLastColumn="0" w:lastRowFirstColumn="0" w:lastRowLastColumn="0"/>
              <w:rPr>
                <w:rFonts w:cs="Arial"/>
                <w:sz w:val="18"/>
                <w:szCs w:val="18"/>
                <w:lang w:val="en-GB"/>
              </w:rPr>
            </w:pPr>
            <w:r w:rsidRPr="00117F8F">
              <w:rPr>
                <w:rFonts w:cs="Arial"/>
                <w:sz w:val="18"/>
                <w:szCs w:val="18"/>
                <w:lang w:val="en-GB"/>
              </w:rPr>
              <w:t>2,5%</w:t>
            </w:r>
          </w:p>
        </w:tc>
        <w:tc>
          <w:tcPr>
            <w:tcW w:w="1418" w:type="dxa"/>
            <w:tcBorders>
              <w:top w:val="single" w:sz="4" w:space="0" w:color="auto"/>
            </w:tcBorders>
            <w:shd w:val="clear" w:color="auto" w:fill="auto"/>
            <w:vAlign w:val="center"/>
          </w:tcPr>
          <w:p w:rsidR="00203323" w:rsidRPr="00117F8F" w:rsidRDefault="00740809">
            <w:pPr>
              <w:jc w:val="center"/>
              <w:cnfStyle w:val="000000100000" w:firstRow="0" w:lastRow="0" w:firstColumn="0" w:lastColumn="0" w:oddVBand="0" w:evenVBand="0" w:oddHBand="1" w:evenHBand="0" w:firstRowFirstColumn="0" w:firstRowLastColumn="0" w:lastRowFirstColumn="0" w:lastRowLastColumn="0"/>
              <w:rPr>
                <w:rFonts w:cs="Arial"/>
                <w:sz w:val="18"/>
                <w:szCs w:val="18"/>
                <w:lang w:val="en-GB"/>
              </w:rPr>
            </w:pPr>
            <w:r w:rsidRPr="00117F8F">
              <w:rPr>
                <w:rFonts w:cs="Arial"/>
                <w:sz w:val="18"/>
                <w:szCs w:val="18"/>
                <w:lang w:val="en-GB"/>
              </w:rPr>
              <w:t>109</w:t>
            </w:r>
          </w:p>
        </w:tc>
        <w:tc>
          <w:tcPr>
            <w:tcW w:w="1275" w:type="dxa"/>
            <w:tcBorders>
              <w:top w:val="single" w:sz="4" w:space="0" w:color="auto"/>
            </w:tcBorders>
            <w:shd w:val="clear" w:color="auto" w:fill="auto"/>
            <w:vAlign w:val="center"/>
          </w:tcPr>
          <w:p w:rsidR="00203323" w:rsidRPr="00117F8F" w:rsidRDefault="00740809">
            <w:pPr>
              <w:jc w:val="center"/>
              <w:cnfStyle w:val="000000100000" w:firstRow="0" w:lastRow="0" w:firstColumn="0" w:lastColumn="0" w:oddVBand="0" w:evenVBand="0" w:oddHBand="1" w:evenHBand="0" w:firstRowFirstColumn="0" w:firstRowLastColumn="0" w:lastRowFirstColumn="0" w:lastRowLastColumn="0"/>
              <w:rPr>
                <w:rFonts w:cs="Arial"/>
                <w:sz w:val="18"/>
                <w:szCs w:val="18"/>
                <w:lang w:val="en-GB"/>
              </w:rPr>
            </w:pPr>
            <w:r w:rsidRPr="00117F8F">
              <w:rPr>
                <w:rFonts w:cs="Arial"/>
                <w:sz w:val="18"/>
                <w:szCs w:val="18"/>
                <w:lang w:val="en-GB"/>
              </w:rPr>
              <w:t>873 259</w:t>
            </w:r>
          </w:p>
        </w:tc>
        <w:tc>
          <w:tcPr>
            <w:tcW w:w="1418" w:type="dxa"/>
            <w:tcBorders>
              <w:top w:val="single" w:sz="4" w:space="0" w:color="auto"/>
            </w:tcBorders>
            <w:shd w:val="clear" w:color="auto" w:fill="auto"/>
            <w:vAlign w:val="center"/>
          </w:tcPr>
          <w:p w:rsidR="00203323" w:rsidRPr="00117F8F" w:rsidRDefault="00740809">
            <w:pPr>
              <w:jc w:val="center"/>
              <w:cnfStyle w:val="000000100000" w:firstRow="0" w:lastRow="0" w:firstColumn="0" w:lastColumn="0" w:oddVBand="0" w:evenVBand="0" w:oddHBand="1" w:evenHBand="0" w:firstRowFirstColumn="0" w:firstRowLastColumn="0" w:lastRowFirstColumn="0" w:lastRowLastColumn="0"/>
              <w:rPr>
                <w:rFonts w:cs="Arial"/>
                <w:sz w:val="18"/>
                <w:szCs w:val="18"/>
                <w:lang w:val="en-GB"/>
              </w:rPr>
            </w:pPr>
            <w:r w:rsidRPr="00117F8F">
              <w:rPr>
                <w:rFonts w:cs="Arial"/>
                <w:sz w:val="18"/>
                <w:szCs w:val="18"/>
                <w:lang w:val="en-GB"/>
              </w:rPr>
              <w:t>5,51%</w:t>
            </w:r>
          </w:p>
        </w:tc>
      </w:tr>
      <w:tr w:rsidR="006F5261" w:rsidRPr="00117F8F" w:rsidTr="004D78AB">
        <w:trPr>
          <w:trHeight w:val="186"/>
        </w:trPr>
        <w:tc>
          <w:tcPr>
            <w:cnfStyle w:val="001000000000" w:firstRow="0" w:lastRow="0" w:firstColumn="1" w:lastColumn="0" w:oddVBand="0" w:evenVBand="0" w:oddHBand="0" w:evenHBand="0" w:firstRowFirstColumn="0" w:firstRowLastColumn="0" w:lastRowFirstColumn="0" w:lastRowLastColumn="0"/>
            <w:tcW w:w="1012" w:type="dxa"/>
            <w:shd w:val="clear" w:color="auto" w:fill="auto"/>
          </w:tcPr>
          <w:p w:rsidR="00203323" w:rsidRPr="00117F8F" w:rsidRDefault="00740809">
            <w:pPr>
              <w:rPr>
                <w:rFonts w:cs="Arial"/>
                <w:sz w:val="18"/>
                <w:szCs w:val="18"/>
                <w:lang w:val="en-GB"/>
              </w:rPr>
            </w:pPr>
            <w:r w:rsidRPr="00117F8F">
              <w:rPr>
                <w:rFonts w:cs="Arial"/>
                <w:sz w:val="18"/>
                <w:szCs w:val="18"/>
                <w:lang w:val="en-GB"/>
              </w:rPr>
              <w:t>Guinea</w:t>
            </w:r>
          </w:p>
        </w:tc>
        <w:tc>
          <w:tcPr>
            <w:tcW w:w="1559" w:type="dxa"/>
            <w:shd w:val="clear" w:color="auto" w:fill="auto"/>
            <w:vAlign w:val="center"/>
          </w:tcPr>
          <w:p w:rsidR="00203323" w:rsidRPr="00117F8F" w:rsidRDefault="00740809">
            <w:pPr>
              <w:jc w:val="center"/>
              <w:cnfStyle w:val="000000000000" w:firstRow="0" w:lastRow="0" w:firstColumn="0" w:lastColumn="0" w:oddVBand="0" w:evenVBand="0" w:oddHBand="0" w:evenHBand="0" w:firstRowFirstColumn="0" w:firstRowLastColumn="0" w:lastRowFirstColumn="0" w:lastRowLastColumn="0"/>
              <w:rPr>
                <w:rFonts w:cs="Arial"/>
                <w:sz w:val="18"/>
                <w:szCs w:val="18"/>
                <w:lang w:val="en-GB"/>
              </w:rPr>
            </w:pPr>
            <w:r w:rsidRPr="00117F8F">
              <w:rPr>
                <w:rFonts w:cs="Arial"/>
                <w:sz w:val="18"/>
                <w:szCs w:val="18"/>
                <w:lang w:val="en-GB"/>
              </w:rPr>
              <w:t>30 770</w:t>
            </w:r>
          </w:p>
        </w:tc>
        <w:tc>
          <w:tcPr>
            <w:tcW w:w="1134" w:type="dxa"/>
            <w:shd w:val="clear" w:color="auto" w:fill="auto"/>
            <w:vAlign w:val="center"/>
          </w:tcPr>
          <w:p w:rsidR="00203323" w:rsidRPr="00117F8F" w:rsidRDefault="00740809">
            <w:pPr>
              <w:jc w:val="center"/>
              <w:cnfStyle w:val="000000000000" w:firstRow="0" w:lastRow="0" w:firstColumn="0" w:lastColumn="0" w:oddVBand="0" w:evenVBand="0" w:oddHBand="0" w:evenHBand="0" w:firstRowFirstColumn="0" w:firstRowLastColumn="0" w:lastRowFirstColumn="0" w:lastRowLastColumn="0"/>
              <w:rPr>
                <w:rFonts w:cs="Arial"/>
                <w:sz w:val="18"/>
                <w:szCs w:val="18"/>
                <w:lang w:val="en-GB"/>
              </w:rPr>
            </w:pPr>
            <w:r w:rsidRPr="00117F8F">
              <w:rPr>
                <w:rFonts w:cs="Arial"/>
                <w:sz w:val="18"/>
                <w:szCs w:val="18"/>
                <w:lang w:val="en-GB"/>
              </w:rPr>
              <w:t>387</w:t>
            </w:r>
          </w:p>
        </w:tc>
        <w:tc>
          <w:tcPr>
            <w:tcW w:w="1276" w:type="dxa"/>
            <w:shd w:val="clear" w:color="auto" w:fill="auto"/>
            <w:vAlign w:val="center"/>
          </w:tcPr>
          <w:p w:rsidR="00203323" w:rsidRPr="00117F8F" w:rsidRDefault="00740809">
            <w:pPr>
              <w:jc w:val="center"/>
              <w:cnfStyle w:val="000000000000" w:firstRow="0" w:lastRow="0" w:firstColumn="0" w:lastColumn="0" w:oddVBand="0" w:evenVBand="0" w:oddHBand="0" w:evenHBand="0" w:firstRowFirstColumn="0" w:firstRowLastColumn="0" w:lastRowFirstColumn="0" w:lastRowLastColumn="0"/>
              <w:rPr>
                <w:rFonts w:cs="Arial"/>
                <w:sz w:val="18"/>
                <w:szCs w:val="18"/>
                <w:lang w:val="en-GB"/>
              </w:rPr>
            </w:pPr>
            <w:r w:rsidRPr="00117F8F">
              <w:rPr>
                <w:rFonts w:cs="Arial"/>
                <w:sz w:val="18"/>
                <w:szCs w:val="18"/>
                <w:lang w:val="en-GB"/>
              </w:rPr>
              <w:t>1,25%</w:t>
            </w:r>
          </w:p>
        </w:tc>
        <w:tc>
          <w:tcPr>
            <w:tcW w:w="1418" w:type="dxa"/>
            <w:shd w:val="clear" w:color="auto" w:fill="auto"/>
            <w:vAlign w:val="center"/>
          </w:tcPr>
          <w:p w:rsidR="00203323" w:rsidRPr="00117F8F" w:rsidRDefault="00740809">
            <w:pPr>
              <w:jc w:val="center"/>
              <w:cnfStyle w:val="000000000000" w:firstRow="0" w:lastRow="0" w:firstColumn="0" w:lastColumn="0" w:oddVBand="0" w:evenVBand="0" w:oddHBand="0" w:evenHBand="0" w:firstRowFirstColumn="0" w:firstRowLastColumn="0" w:lastRowFirstColumn="0" w:lastRowLastColumn="0"/>
              <w:rPr>
                <w:rFonts w:cs="Arial"/>
                <w:sz w:val="18"/>
                <w:szCs w:val="18"/>
                <w:lang w:val="en-GB"/>
              </w:rPr>
            </w:pPr>
            <w:r w:rsidRPr="00117F8F">
              <w:rPr>
                <w:rFonts w:cs="Arial"/>
                <w:sz w:val="18"/>
                <w:szCs w:val="18"/>
                <w:lang w:val="en-GB"/>
              </w:rPr>
              <w:t>28</w:t>
            </w:r>
          </w:p>
        </w:tc>
        <w:tc>
          <w:tcPr>
            <w:tcW w:w="1275" w:type="dxa"/>
            <w:shd w:val="clear" w:color="auto" w:fill="auto"/>
            <w:vAlign w:val="center"/>
          </w:tcPr>
          <w:p w:rsidR="00203323" w:rsidRPr="00117F8F" w:rsidRDefault="00740809">
            <w:pPr>
              <w:jc w:val="center"/>
              <w:cnfStyle w:val="000000000000" w:firstRow="0" w:lastRow="0" w:firstColumn="0" w:lastColumn="0" w:oddVBand="0" w:evenVBand="0" w:oddHBand="0" w:evenHBand="0" w:firstRowFirstColumn="0" w:firstRowLastColumn="0" w:lastRowFirstColumn="0" w:lastRowLastColumn="0"/>
              <w:rPr>
                <w:rFonts w:cs="Arial"/>
                <w:sz w:val="18"/>
                <w:szCs w:val="18"/>
                <w:lang w:val="en-GB"/>
              </w:rPr>
            </w:pPr>
            <w:r w:rsidRPr="00117F8F">
              <w:rPr>
                <w:rFonts w:cs="Arial"/>
                <w:sz w:val="18"/>
                <w:szCs w:val="18"/>
                <w:lang w:val="en-GB"/>
              </w:rPr>
              <w:t>569 940</w:t>
            </w:r>
          </w:p>
        </w:tc>
        <w:tc>
          <w:tcPr>
            <w:tcW w:w="1418" w:type="dxa"/>
            <w:shd w:val="clear" w:color="auto" w:fill="auto"/>
            <w:vAlign w:val="center"/>
          </w:tcPr>
          <w:p w:rsidR="00203323" w:rsidRPr="00117F8F" w:rsidRDefault="00740809">
            <w:pPr>
              <w:jc w:val="center"/>
              <w:cnfStyle w:val="000000000000" w:firstRow="0" w:lastRow="0" w:firstColumn="0" w:lastColumn="0" w:oddVBand="0" w:evenVBand="0" w:oddHBand="0" w:evenHBand="0" w:firstRowFirstColumn="0" w:firstRowLastColumn="0" w:lastRowFirstColumn="0" w:lastRowLastColumn="0"/>
              <w:rPr>
                <w:rFonts w:cs="Arial"/>
                <w:sz w:val="18"/>
                <w:szCs w:val="18"/>
                <w:lang w:val="en-GB"/>
              </w:rPr>
            </w:pPr>
            <w:r w:rsidRPr="00117F8F">
              <w:rPr>
                <w:rFonts w:cs="Arial"/>
                <w:sz w:val="18"/>
                <w:szCs w:val="18"/>
                <w:lang w:val="en-GB"/>
              </w:rPr>
              <w:t>6,88%</w:t>
            </w:r>
          </w:p>
        </w:tc>
      </w:tr>
      <w:tr w:rsidR="006F5261" w:rsidRPr="00117F8F" w:rsidTr="004D78AB">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1012" w:type="dxa"/>
            <w:shd w:val="clear" w:color="auto" w:fill="auto"/>
          </w:tcPr>
          <w:p w:rsidR="00203323" w:rsidRPr="00117F8F" w:rsidRDefault="00740809">
            <w:pPr>
              <w:rPr>
                <w:rFonts w:cs="Arial"/>
                <w:sz w:val="18"/>
                <w:szCs w:val="18"/>
                <w:lang w:val="en-GB"/>
              </w:rPr>
            </w:pPr>
            <w:r w:rsidRPr="00117F8F">
              <w:rPr>
                <w:rFonts w:cs="Arial"/>
                <w:sz w:val="18"/>
                <w:szCs w:val="18"/>
                <w:lang w:val="en-GB"/>
              </w:rPr>
              <w:t>Guinea Bissau</w:t>
            </w:r>
          </w:p>
        </w:tc>
        <w:tc>
          <w:tcPr>
            <w:tcW w:w="1559" w:type="dxa"/>
            <w:shd w:val="clear" w:color="auto" w:fill="auto"/>
            <w:vAlign w:val="center"/>
          </w:tcPr>
          <w:p w:rsidR="00203323" w:rsidRPr="00117F8F" w:rsidRDefault="00740809">
            <w:pPr>
              <w:jc w:val="center"/>
              <w:cnfStyle w:val="000000100000" w:firstRow="0" w:lastRow="0" w:firstColumn="0" w:lastColumn="0" w:oddVBand="0" w:evenVBand="0" w:oddHBand="1" w:evenHBand="0" w:firstRowFirstColumn="0" w:firstRowLastColumn="0" w:lastRowFirstColumn="0" w:lastRowLastColumn="0"/>
              <w:rPr>
                <w:rFonts w:cs="Arial"/>
                <w:sz w:val="18"/>
                <w:szCs w:val="18"/>
                <w:lang w:val="en-GB"/>
              </w:rPr>
            </w:pPr>
            <w:r w:rsidRPr="00117F8F">
              <w:rPr>
                <w:rFonts w:cs="Arial"/>
                <w:sz w:val="18"/>
                <w:szCs w:val="18"/>
                <w:lang w:val="en-GB"/>
              </w:rPr>
              <w:t>6 440</w:t>
            </w:r>
          </w:p>
        </w:tc>
        <w:tc>
          <w:tcPr>
            <w:tcW w:w="1134" w:type="dxa"/>
            <w:shd w:val="clear" w:color="auto" w:fill="auto"/>
            <w:vAlign w:val="center"/>
          </w:tcPr>
          <w:p w:rsidR="00203323" w:rsidRPr="00117F8F" w:rsidRDefault="00740809">
            <w:pPr>
              <w:jc w:val="center"/>
              <w:cnfStyle w:val="000000100000" w:firstRow="0" w:lastRow="0" w:firstColumn="0" w:lastColumn="0" w:oddVBand="0" w:evenVBand="0" w:oddHBand="1" w:evenHBand="0" w:firstRowFirstColumn="0" w:firstRowLastColumn="0" w:lastRowFirstColumn="0" w:lastRowLastColumn="0"/>
              <w:rPr>
                <w:rFonts w:cs="Arial"/>
                <w:sz w:val="18"/>
                <w:szCs w:val="18"/>
                <w:lang w:val="en-GB"/>
              </w:rPr>
            </w:pPr>
            <w:r w:rsidRPr="00117F8F">
              <w:rPr>
                <w:rFonts w:cs="Arial"/>
                <w:sz w:val="18"/>
                <w:szCs w:val="18"/>
                <w:lang w:val="en-GB"/>
              </w:rPr>
              <w:t>148</w:t>
            </w:r>
          </w:p>
        </w:tc>
        <w:tc>
          <w:tcPr>
            <w:tcW w:w="1276" w:type="dxa"/>
            <w:shd w:val="clear" w:color="auto" w:fill="auto"/>
            <w:vAlign w:val="center"/>
          </w:tcPr>
          <w:p w:rsidR="00203323" w:rsidRPr="00117F8F" w:rsidRDefault="00740809">
            <w:pPr>
              <w:jc w:val="center"/>
              <w:cnfStyle w:val="000000100000" w:firstRow="0" w:lastRow="0" w:firstColumn="0" w:lastColumn="0" w:oddVBand="0" w:evenVBand="0" w:oddHBand="1" w:evenHBand="0" w:firstRowFirstColumn="0" w:firstRowLastColumn="0" w:lastRowFirstColumn="0" w:lastRowLastColumn="0"/>
              <w:rPr>
                <w:rFonts w:cs="Arial"/>
                <w:sz w:val="18"/>
                <w:szCs w:val="18"/>
                <w:lang w:val="en-GB"/>
              </w:rPr>
            </w:pPr>
            <w:r w:rsidRPr="00117F8F">
              <w:rPr>
                <w:rFonts w:cs="Arial"/>
                <w:sz w:val="18"/>
                <w:szCs w:val="18"/>
                <w:lang w:val="en-GB"/>
              </w:rPr>
              <w:t>2,29%</w:t>
            </w:r>
          </w:p>
        </w:tc>
        <w:tc>
          <w:tcPr>
            <w:tcW w:w="1418" w:type="dxa"/>
            <w:shd w:val="clear" w:color="auto" w:fill="auto"/>
            <w:vAlign w:val="center"/>
          </w:tcPr>
          <w:p w:rsidR="00203323" w:rsidRPr="00117F8F" w:rsidRDefault="00740809">
            <w:pPr>
              <w:jc w:val="center"/>
              <w:cnfStyle w:val="000000100000" w:firstRow="0" w:lastRow="0" w:firstColumn="0" w:lastColumn="0" w:oddVBand="0" w:evenVBand="0" w:oddHBand="1" w:evenHBand="0" w:firstRowFirstColumn="0" w:firstRowLastColumn="0" w:lastRowFirstColumn="0" w:lastRowLastColumn="0"/>
              <w:rPr>
                <w:rFonts w:cs="Arial"/>
                <w:sz w:val="18"/>
                <w:szCs w:val="18"/>
                <w:lang w:val="en-GB"/>
              </w:rPr>
            </w:pPr>
            <w:r w:rsidRPr="00117F8F">
              <w:rPr>
                <w:rFonts w:cs="Arial"/>
                <w:sz w:val="18"/>
                <w:szCs w:val="18"/>
                <w:lang w:val="en-GB"/>
              </w:rPr>
              <w:t>73</w:t>
            </w:r>
          </w:p>
        </w:tc>
        <w:tc>
          <w:tcPr>
            <w:tcW w:w="1275" w:type="dxa"/>
            <w:shd w:val="clear" w:color="auto" w:fill="auto"/>
            <w:vAlign w:val="center"/>
          </w:tcPr>
          <w:p w:rsidR="00203323" w:rsidRPr="00117F8F" w:rsidRDefault="00740809">
            <w:pPr>
              <w:jc w:val="center"/>
              <w:cnfStyle w:val="000000100000" w:firstRow="0" w:lastRow="0" w:firstColumn="0" w:lastColumn="0" w:oddVBand="0" w:evenVBand="0" w:oddHBand="1" w:evenHBand="0" w:firstRowFirstColumn="0" w:firstRowLastColumn="0" w:lastRowFirstColumn="0" w:lastRowLastColumn="0"/>
              <w:rPr>
                <w:rFonts w:cs="Arial"/>
                <w:sz w:val="18"/>
                <w:szCs w:val="18"/>
                <w:lang w:val="en-GB"/>
              </w:rPr>
            </w:pPr>
            <w:r w:rsidRPr="00117F8F">
              <w:rPr>
                <w:rFonts w:cs="Arial"/>
                <w:sz w:val="18"/>
                <w:szCs w:val="18"/>
                <w:lang w:val="en-GB"/>
              </w:rPr>
              <w:t>106 886</w:t>
            </w:r>
          </w:p>
        </w:tc>
        <w:tc>
          <w:tcPr>
            <w:tcW w:w="1418" w:type="dxa"/>
            <w:shd w:val="clear" w:color="auto" w:fill="auto"/>
            <w:vAlign w:val="center"/>
          </w:tcPr>
          <w:p w:rsidR="00203323" w:rsidRPr="00117F8F" w:rsidRDefault="00740809">
            <w:pPr>
              <w:jc w:val="center"/>
              <w:cnfStyle w:val="000000100000" w:firstRow="0" w:lastRow="0" w:firstColumn="0" w:lastColumn="0" w:oddVBand="0" w:evenVBand="0" w:oddHBand="1" w:evenHBand="0" w:firstRowFirstColumn="0" w:firstRowLastColumn="0" w:lastRowFirstColumn="0" w:lastRowLastColumn="0"/>
              <w:rPr>
                <w:rFonts w:cs="Arial"/>
                <w:sz w:val="18"/>
                <w:szCs w:val="18"/>
                <w:lang w:val="en-GB"/>
              </w:rPr>
            </w:pPr>
            <w:r w:rsidRPr="00117F8F">
              <w:rPr>
                <w:rFonts w:cs="Arial"/>
                <w:sz w:val="18"/>
                <w:szCs w:val="18"/>
                <w:lang w:val="en-GB"/>
              </w:rPr>
              <w:t>22,2%</w:t>
            </w:r>
          </w:p>
        </w:tc>
      </w:tr>
      <w:tr w:rsidR="006F5261" w:rsidRPr="00117F8F" w:rsidTr="004D78AB">
        <w:trPr>
          <w:trHeight w:val="177"/>
        </w:trPr>
        <w:tc>
          <w:tcPr>
            <w:cnfStyle w:val="001000000000" w:firstRow="0" w:lastRow="0" w:firstColumn="1" w:lastColumn="0" w:oddVBand="0" w:evenVBand="0" w:oddHBand="0" w:evenHBand="0" w:firstRowFirstColumn="0" w:firstRowLastColumn="0" w:lastRowFirstColumn="0" w:lastRowLastColumn="0"/>
            <w:tcW w:w="1012" w:type="dxa"/>
            <w:shd w:val="clear" w:color="auto" w:fill="auto"/>
          </w:tcPr>
          <w:p w:rsidR="00203323" w:rsidRPr="00117F8F" w:rsidRDefault="00740809">
            <w:pPr>
              <w:rPr>
                <w:rFonts w:cs="Arial"/>
                <w:sz w:val="18"/>
                <w:szCs w:val="18"/>
                <w:lang w:val="en-GB"/>
              </w:rPr>
            </w:pPr>
            <w:r w:rsidRPr="00117F8F">
              <w:rPr>
                <w:rFonts w:cs="Arial"/>
                <w:sz w:val="18"/>
                <w:szCs w:val="18"/>
                <w:lang w:val="en-GB"/>
              </w:rPr>
              <w:t>Gambia</w:t>
            </w:r>
          </w:p>
        </w:tc>
        <w:tc>
          <w:tcPr>
            <w:tcW w:w="1559" w:type="dxa"/>
            <w:shd w:val="clear" w:color="auto" w:fill="auto"/>
            <w:vAlign w:val="center"/>
          </w:tcPr>
          <w:p w:rsidR="00203323" w:rsidRPr="00117F8F" w:rsidRDefault="00740809">
            <w:pPr>
              <w:jc w:val="center"/>
              <w:cnfStyle w:val="000000000000" w:firstRow="0" w:lastRow="0" w:firstColumn="0" w:lastColumn="0" w:oddVBand="0" w:evenVBand="0" w:oddHBand="0" w:evenHBand="0" w:firstRowFirstColumn="0" w:firstRowLastColumn="0" w:lastRowFirstColumn="0" w:lastRowLastColumn="0"/>
              <w:rPr>
                <w:rFonts w:cs="Arial"/>
                <w:sz w:val="18"/>
                <w:szCs w:val="18"/>
                <w:lang w:val="en-GB"/>
              </w:rPr>
            </w:pPr>
            <w:r w:rsidRPr="00117F8F">
              <w:rPr>
                <w:rFonts w:cs="Arial"/>
                <w:sz w:val="18"/>
                <w:szCs w:val="18"/>
                <w:lang w:val="en-GB"/>
              </w:rPr>
              <w:t>9 989</w:t>
            </w:r>
          </w:p>
        </w:tc>
        <w:tc>
          <w:tcPr>
            <w:tcW w:w="1134" w:type="dxa"/>
            <w:shd w:val="clear" w:color="auto" w:fill="auto"/>
            <w:vAlign w:val="center"/>
          </w:tcPr>
          <w:p w:rsidR="00203323" w:rsidRPr="00117F8F" w:rsidRDefault="00740809">
            <w:pPr>
              <w:jc w:val="center"/>
              <w:cnfStyle w:val="000000000000" w:firstRow="0" w:lastRow="0" w:firstColumn="0" w:lastColumn="0" w:oddVBand="0" w:evenVBand="0" w:oddHBand="0" w:evenHBand="0" w:firstRowFirstColumn="0" w:firstRowLastColumn="0" w:lastRowFirstColumn="0" w:lastRowLastColumn="0"/>
              <w:rPr>
                <w:rFonts w:cs="Arial"/>
                <w:sz w:val="18"/>
                <w:szCs w:val="18"/>
                <w:lang w:val="en-GB"/>
              </w:rPr>
            </w:pPr>
            <w:r w:rsidRPr="00117F8F">
              <w:rPr>
                <w:rFonts w:cs="Arial"/>
                <w:sz w:val="18"/>
                <w:szCs w:val="18"/>
                <w:lang w:val="en-GB"/>
              </w:rPr>
              <w:t>342</w:t>
            </w:r>
          </w:p>
        </w:tc>
        <w:tc>
          <w:tcPr>
            <w:tcW w:w="1276" w:type="dxa"/>
            <w:shd w:val="clear" w:color="auto" w:fill="auto"/>
            <w:vAlign w:val="center"/>
          </w:tcPr>
          <w:p w:rsidR="00203323" w:rsidRPr="00117F8F" w:rsidRDefault="00740809">
            <w:pPr>
              <w:jc w:val="center"/>
              <w:cnfStyle w:val="000000000000" w:firstRow="0" w:lastRow="0" w:firstColumn="0" w:lastColumn="0" w:oddVBand="0" w:evenVBand="0" w:oddHBand="0" w:evenHBand="0" w:firstRowFirstColumn="0" w:firstRowLastColumn="0" w:lastRowFirstColumn="0" w:lastRowLastColumn="0"/>
              <w:rPr>
                <w:rFonts w:cs="Arial"/>
                <w:sz w:val="18"/>
                <w:szCs w:val="18"/>
                <w:lang w:val="en-GB"/>
              </w:rPr>
            </w:pPr>
            <w:r w:rsidRPr="00117F8F">
              <w:rPr>
                <w:rFonts w:cs="Arial"/>
                <w:sz w:val="18"/>
                <w:szCs w:val="18"/>
                <w:lang w:val="en-GB"/>
              </w:rPr>
              <w:t>3,42%</w:t>
            </w:r>
          </w:p>
        </w:tc>
        <w:tc>
          <w:tcPr>
            <w:tcW w:w="1418" w:type="dxa"/>
            <w:shd w:val="clear" w:color="auto" w:fill="auto"/>
            <w:vAlign w:val="center"/>
          </w:tcPr>
          <w:p w:rsidR="00203323" w:rsidRPr="00117F8F" w:rsidRDefault="00740809">
            <w:pPr>
              <w:jc w:val="center"/>
              <w:cnfStyle w:val="000000000000" w:firstRow="0" w:lastRow="0" w:firstColumn="0" w:lastColumn="0" w:oddVBand="0" w:evenVBand="0" w:oddHBand="0" w:evenHBand="0" w:firstRowFirstColumn="0" w:firstRowLastColumn="0" w:lastRowFirstColumn="0" w:lastRowLastColumn="0"/>
              <w:rPr>
                <w:rFonts w:cs="Arial"/>
                <w:sz w:val="18"/>
                <w:szCs w:val="18"/>
                <w:lang w:val="en-GB"/>
              </w:rPr>
            </w:pPr>
            <w:r w:rsidRPr="00117F8F">
              <w:rPr>
                <w:rFonts w:cs="Arial"/>
                <w:sz w:val="18"/>
                <w:szCs w:val="18"/>
                <w:lang w:val="en-GB"/>
              </w:rPr>
              <w:t>136</w:t>
            </w:r>
          </w:p>
        </w:tc>
        <w:tc>
          <w:tcPr>
            <w:tcW w:w="1275" w:type="dxa"/>
            <w:shd w:val="clear" w:color="auto" w:fill="auto"/>
            <w:vAlign w:val="center"/>
          </w:tcPr>
          <w:p w:rsidR="00203323" w:rsidRPr="00117F8F" w:rsidRDefault="00740809">
            <w:pPr>
              <w:jc w:val="center"/>
              <w:cnfStyle w:val="000000000000" w:firstRow="0" w:lastRow="0" w:firstColumn="0" w:lastColumn="0" w:oddVBand="0" w:evenVBand="0" w:oddHBand="0" w:evenHBand="0" w:firstRowFirstColumn="0" w:firstRowLastColumn="0" w:lastRowFirstColumn="0" w:lastRowLastColumn="0"/>
              <w:rPr>
                <w:rFonts w:cs="Arial"/>
                <w:sz w:val="18"/>
                <w:szCs w:val="18"/>
                <w:lang w:val="en-GB"/>
              </w:rPr>
            </w:pPr>
            <w:r w:rsidRPr="00117F8F">
              <w:rPr>
                <w:rFonts w:cs="Arial"/>
                <w:sz w:val="18"/>
                <w:szCs w:val="18"/>
                <w:lang w:val="en-GB"/>
              </w:rPr>
              <w:t>121 854</w:t>
            </w:r>
          </w:p>
        </w:tc>
        <w:tc>
          <w:tcPr>
            <w:tcW w:w="1418" w:type="dxa"/>
            <w:shd w:val="clear" w:color="auto" w:fill="auto"/>
            <w:vAlign w:val="center"/>
          </w:tcPr>
          <w:p w:rsidR="00203323" w:rsidRPr="00117F8F" w:rsidRDefault="00740809">
            <w:pPr>
              <w:jc w:val="center"/>
              <w:cnfStyle w:val="000000000000" w:firstRow="0" w:lastRow="0" w:firstColumn="0" w:lastColumn="0" w:oddVBand="0" w:evenVBand="0" w:oddHBand="0" w:evenHBand="0" w:firstRowFirstColumn="0" w:firstRowLastColumn="0" w:lastRowFirstColumn="0" w:lastRowLastColumn="0"/>
              <w:rPr>
                <w:rFonts w:cs="Arial"/>
                <w:sz w:val="18"/>
                <w:szCs w:val="18"/>
                <w:lang w:val="en-GB"/>
              </w:rPr>
            </w:pPr>
            <w:r w:rsidRPr="00117F8F">
              <w:rPr>
                <w:rFonts w:cs="Arial"/>
                <w:sz w:val="18"/>
                <w:szCs w:val="18"/>
                <w:lang w:val="en-GB"/>
              </w:rPr>
              <w:t>9,22%</w:t>
            </w:r>
          </w:p>
        </w:tc>
      </w:tr>
    </w:tbl>
    <w:p w:rsidR="00203323" w:rsidRPr="00117F8F" w:rsidRDefault="00740809">
      <w:pPr>
        <w:pStyle w:val="ps"/>
        <w:rPr>
          <w:lang w:val="en-GB" w:eastAsia="en-US"/>
        </w:rPr>
      </w:pPr>
      <w:r w:rsidRPr="00117F8F">
        <w:rPr>
          <w:lang w:val="en-GB" w:eastAsia="en-US"/>
        </w:rPr>
        <w:t xml:space="preserve">Countries have signed up to the COVAX initiative to access the first vaccines and have set themselves the goal of vaccinating their entire population. To date, this rate seems utopian and considerable efforts must be made in the area of mass and local communication to reverse the trend towards vaccine hesitancy observed in all the </w:t>
      </w:r>
      <w:r w:rsidR="00D429A8">
        <w:rPr>
          <w:lang w:val="en-GB" w:eastAsia="en-US"/>
        </w:rPr>
        <w:t xml:space="preserve">OMVG </w:t>
      </w:r>
      <w:r w:rsidRPr="00117F8F">
        <w:rPr>
          <w:lang w:val="en-GB" w:eastAsia="en-US"/>
        </w:rPr>
        <w:t>countries.</w:t>
      </w:r>
    </w:p>
    <w:p w:rsidR="00203323" w:rsidRPr="00117F8F" w:rsidRDefault="007F7F35">
      <w:pPr>
        <w:pStyle w:val="ps"/>
        <w:rPr>
          <w:lang w:val="en-GB" w:eastAsia="en-US"/>
        </w:rPr>
      </w:pPr>
      <w:r w:rsidRPr="00117F8F">
        <w:rPr>
          <w:b/>
          <w:lang w:val="en-GB" w:eastAsia="en-US"/>
        </w:rPr>
        <w:t xml:space="preserve">COVID-19 </w:t>
      </w:r>
      <w:r w:rsidR="00740809" w:rsidRPr="00117F8F">
        <w:rPr>
          <w:b/>
          <w:lang w:val="en-GB" w:eastAsia="en-US"/>
        </w:rPr>
        <w:t xml:space="preserve">has also </w:t>
      </w:r>
      <w:r w:rsidR="002B51B8" w:rsidRPr="00117F8F">
        <w:rPr>
          <w:b/>
          <w:lang w:val="en-GB" w:eastAsia="en-US"/>
        </w:rPr>
        <w:t xml:space="preserve">led to </w:t>
      </w:r>
      <w:r w:rsidR="00740809" w:rsidRPr="00117F8F">
        <w:rPr>
          <w:b/>
          <w:lang w:val="en-GB" w:eastAsia="en-US"/>
        </w:rPr>
        <w:t>a decline in the performance of national health programmes in Senegal</w:t>
      </w:r>
      <w:r w:rsidRPr="00117F8F">
        <w:rPr>
          <w:lang w:val="en-GB" w:eastAsia="en-US"/>
        </w:rPr>
        <w:t xml:space="preserve">, </w:t>
      </w:r>
      <w:r w:rsidR="00740809" w:rsidRPr="00117F8F">
        <w:rPr>
          <w:lang w:val="en-GB" w:eastAsia="en-US"/>
        </w:rPr>
        <w:t xml:space="preserve">and this trend could also occur in other countries. It therefore remains relevant to provide contingency plans to minimise the collateral damage of </w:t>
      </w:r>
      <w:r w:rsidRPr="00117F8F">
        <w:rPr>
          <w:lang w:val="en-GB" w:eastAsia="en-US"/>
        </w:rPr>
        <w:t xml:space="preserve">COVID-19 </w:t>
      </w:r>
      <w:r w:rsidR="00740809" w:rsidRPr="00117F8F">
        <w:rPr>
          <w:lang w:val="en-GB" w:eastAsia="en-US"/>
        </w:rPr>
        <w:t>on the health system in general</w:t>
      </w:r>
      <w:r w:rsidRPr="00117F8F">
        <w:rPr>
          <w:lang w:val="en-GB" w:eastAsia="en-US"/>
        </w:rPr>
        <w:t xml:space="preserve">, </w:t>
      </w:r>
      <w:r w:rsidR="00D429A8">
        <w:rPr>
          <w:lang w:val="en-GB" w:eastAsia="en-US"/>
        </w:rPr>
        <w:t>and</w:t>
      </w:r>
      <w:r w:rsidR="00740809" w:rsidRPr="00117F8F">
        <w:rPr>
          <w:lang w:val="en-GB" w:eastAsia="en-US"/>
        </w:rPr>
        <w:t xml:space="preserve"> on the functioning and functionality of national health programmes in </w:t>
      </w:r>
      <w:r w:rsidR="00D97687" w:rsidRPr="00117F8F">
        <w:rPr>
          <w:lang w:val="en-GB" w:eastAsia="en-US"/>
        </w:rPr>
        <w:t>particular</w:t>
      </w:r>
      <w:r w:rsidR="00740809" w:rsidRPr="00117F8F">
        <w:rPr>
          <w:lang w:val="en-GB" w:eastAsia="en-US"/>
        </w:rPr>
        <w:t xml:space="preserve">. </w:t>
      </w:r>
    </w:p>
    <w:p w:rsidR="00D320E6" w:rsidRPr="00117F8F" w:rsidRDefault="00D320E6" w:rsidP="00523603">
      <w:pPr>
        <w:rPr>
          <w:lang w:val="en-GB"/>
        </w:rPr>
      </w:pPr>
    </w:p>
    <w:p w:rsidR="00D320E6" w:rsidRPr="00117F8F" w:rsidRDefault="00D320E6" w:rsidP="006F5261">
      <w:pPr>
        <w:pStyle w:val="T1"/>
        <w:rPr>
          <w:lang w:val="en-GB" w:eastAsia="en-US"/>
        </w:rPr>
      </w:pPr>
    </w:p>
    <w:p w:rsidR="00D320E6" w:rsidRPr="00117F8F" w:rsidRDefault="00D320E6" w:rsidP="00D320E6">
      <w:pPr>
        <w:rPr>
          <w:lang w:val="en-GB"/>
        </w:rPr>
      </w:pPr>
    </w:p>
    <w:p w:rsidR="00D320E6" w:rsidRPr="00117F8F" w:rsidRDefault="00D320E6" w:rsidP="00D320E6">
      <w:pPr>
        <w:rPr>
          <w:lang w:val="en-GB"/>
        </w:rPr>
      </w:pPr>
    </w:p>
    <w:p w:rsidR="00D320E6" w:rsidRPr="00117F8F" w:rsidRDefault="00D320E6" w:rsidP="00D320E6">
      <w:pPr>
        <w:rPr>
          <w:lang w:val="en-GB"/>
        </w:rPr>
      </w:pPr>
    </w:p>
    <w:p w:rsidR="00D320E6" w:rsidRPr="00117F8F" w:rsidRDefault="00D320E6" w:rsidP="00D320E6">
      <w:pPr>
        <w:rPr>
          <w:lang w:val="en-GB"/>
        </w:rPr>
      </w:pPr>
    </w:p>
    <w:p w:rsidR="00203323" w:rsidRPr="00117F8F" w:rsidRDefault="00740809">
      <w:pPr>
        <w:pStyle w:val="T1"/>
        <w:rPr>
          <w:lang w:val="en-GB"/>
        </w:rPr>
      </w:pPr>
      <w:r w:rsidRPr="00117F8F">
        <w:rPr>
          <w:lang w:val="en-GB"/>
        </w:rPr>
        <w:lastRenderedPageBreak/>
        <w:t>Effects of covid-19 on the performance of health programmes in Senegal</w:t>
      </w:r>
    </w:p>
    <w:p w:rsidR="00203323" w:rsidRPr="00117F8F" w:rsidRDefault="00740809">
      <w:pPr>
        <w:pStyle w:val="Lgende"/>
        <w:rPr>
          <w:lang w:val="en-GB"/>
        </w:rPr>
      </w:pPr>
      <w:bookmarkStart w:id="94" w:name="_Toc90459779"/>
      <w:bookmarkStart w:id="95" w:name="_Toc104213366"/>
      <w:r w:rsidRPr="00117F8F">
        <w:rPr>
          <w:lang w:val="en-GB"/>
        </w:rPr>
        <w:t>Table 2</w:t>
      </w:r>
      <w:r w:rsidRPr="00117F8F">
        <w:rPr>
          <w:lang w:val="en-GB"/>
        </w:rPr>
        <w:noBreakHyphen/>
      </w:r>
      <w:r w:rsidR="00C02FF0" w:rsidRPr="00117F8F">
        <w:rPr>
          <w:lang w:val="en-GB"/>
        </w:rPr>
        <w:fldChar w:fldCharType="begin"/>
      </w:r>
      <w:r w:rsidR="00C02FF0" w:rsidRPr="00117F8F">
        <w:rPr>
          <w:lang w:val="en-GB"/>
        </w:rPr>
        <w:instrText xml:space="preserve"> SEQ Tableau \* ARABIC \s 1 </w:instrText>
      </w:r>
      <w:r w:rsidR="00C02FF0" w:rsidRPr="00117F8F">
        <w:rPr>
          <w:lang w:val="en-GB"/>
        </w:rPr>
        <w:fldChar w:fldCharType="separate"/>
      </w:r>
      <w:r w:rsidR="00AA1822">
        <w:rPr>
          <w:noProof/>
          <w:lang w:val="en-GB"/>
        </w:rPr>
        <w:t>11</w:t>
      </w:r>
      <w:r w:rsidR="00C02FF0" w:rsidRPr="00117F8F">
        <w:rPr>
          <w:lang w:val="en-GB"/>
        </w:rPr>
        <w:fldChar w:fldCharType="end"/>
      </w:r>
      <w:r w:rsidRPr="00117F8F">
        <w:rPr>
          <w:lang w:val="en-GB"/>
        </w:rPr>
        <w:t xml:space="preserve"> Comparative analysis of selected programme indicators</w:t>
      </w:r>
      <w:bookmarkEnd w:id="94"/>
      <w:bookmarkEnd w:id="95"/>
    </w:p>
    <w:tbl>
      <w:tblPr>
        <w:tblW w:w="5000" w:type="pct"/>
        <w:tblLook w:val="04A0" w:firstRow="1" w:lastRow="0" w:firstColumn="1" w:lastColumn="0" w:noHBand="0" w:noVBand="1"/>
      </w:tblPr>
      <w:tblGrid>
        <w:gridCol w:w="1513"/>
        <w:gridCol w:w="827"/>
        <w:gridCol w:w="1247"/>
        <w:gridCol w:w="1446"/>
        <w:gridCol w:w="827"/>
        <w:gridCol w:w="867"/>
        <w:gridCol w:w="1167"/>
        <w:gridCol w:w="1167"/>
      </w:tblGrid>
      <w:tr w:rsidR="006F5261" w:rsidRPr="00117F8F" w:rsidTr="00A52985">
        <w:tc>
          <w:tcPr>
            <w:tcW w:w="1031"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03323" w:rsidRPr="00117F8F" w:rsidRDefault="00740809">
            <w:pPr>
              <w:jc w:val="center"/>
              <w:rPr>
                <w:rFonts w:cs="Arial"/>
                <w:b/>
                <w:bCs/>
                <w:sz w:val="18"/>
                <w:szCs w:val="18"/>
                <w:lang w:val="en-GB" w:eastAsia="en-US"/>
              </w:rPr>
            </w:pPr>
            <w:r w:rsidRPr="00117F8F">
              <w:rPr>
                <w:rFonts w:cs="Arial"/>
                <w:b/>
                <w:bCs/>
                <w:sz w:val="18"/>
                <w:szCs w:val="18"/>
                <w:lang w:val="en-GB" w:eastAsia="en-US"/>
              </w:rPr>
              <w:t>Indicators</w:t>
            </w:r>
          </w:p>
        </w:tc>
        <w:tc>
          <w:tcPr>
            <w:tcW w:w="2233" w:type="pct"/>
            <w:gridSpan w:val="4"/>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203323" w:rsidRPr="00117F8F" w:rsidRDefault="00740809">
            <w:pPr>
              <w:jc w:val="center"/>
              <w:rPr>
                <w:rFonts w:cs="Arial"/>
                <w:b/>
                <w:bCs/>
                <w:sz w:val="18"/>
                <w:szCs w:val="18"/>
                <w:lang w:val="en-GB" w:eastAsia="en-US"/>
              </w:rPr>
            </w:pPr>
            <w:r w:rsidRPr="00117F8F">
              <w:rPr>
                <w:rFonts w:cs="Arial"/>
                <w:b/>
                <w:bCs/>
                <w:sz w:val="18"/>
                <w:szCs w:val="18"/>
                <w:lang w:val="en-GB" w:eastAsia="en-US"/>
              </w:rPr>
              <w:t>Achievements</w:t>
            </w:r>
          </w:p>
        </w:tc>
        <w:tc>
          <w:tcPr>
            <w:tcW w:w="501"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203323" w:rsidRPr="00117F8F" w:rsidRDefault="00740809">
            <w:pPr>
              <w:jc w:val="center"/>
              <w:rPr>
                <w:rFonts w:cs="Arial"/>
                <w:b/>
                <w:bCs/>
                <w:sz w:val="18"/>
                <w:szCs w:val="18"/>
                <w:lang w:val="en-GB" w:eastAsia="en-US"/>
              </w:rPr>
            </w:pPr>
            <w:r w:rsidRPr="00117F8F">
              <w:rPr>
                <w:rFonts w:cs="Arial"/>
                <w:b/>
                <w:bCs/>
                <w:sz w:val="18"/>
                <w:szCs w:val="18"/>
                <w:lang w:val="en-GB" w:eastAsia="en-US"/>
              </w:rPr>
              <w:t>Targets</w:t>
            </w:r>
          </w:p>
        </w:tc>
        <w:tc>
          <w:tcPr>
            <w:tcW w:w="1235" w:type="pct"/>
            <w:gridSpan w:val="2"/>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203323" w:rsidRPr="00117F8F" w:rsidRDefault="00740809">
            <w:pPr>
              <w:jc w:val="center"/>
              <w:rPr>
                <w:rFonts w:cs="Arial"/>
                <w:b/>
                <w:bCs/>
                <w:sz w:val="18"/>
                <w:szCs w:val="18"/>
                <w:lang w:val="en-GB" w:eastAsia="en-US"/>
              </w:rPr>
            </w:pPr>
            <w:r w:rsidRPr="00117F8F">
              <w:rPr>
                <w:rFonts w:cs="Arial"/>
                <w:b/>
                <w:bCs/>
                <w:sz w:val="18"/>
                <w:szCs w:val="18"/>
                <w:lang w:val="en-GB" w:eastAsia="en-US"/>
              </w:rPr>
              <w:t>Deviations</w:t>
            </w:r>
          </w:p>
        </w:tc>
      </w:tr>
      <w:tr w:rsidR="006F5261" w:rsidRPr="00117F8F" w:rsidTr="00A52985">
        <w:tc>
          <w:tcPr>
            <w:tcW w:w="1031"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6F5261" w:rsidRPr="00117F8F" w:rsidRDefault="006F5261" w:rsidP="00A52985">
            <w:pPr>
              <w:rPr>
                <w:rFonts w:cs="Arial"/>
                <w:b/>
                <w:bCs/>
                <w:sz w:val="18"/>
                <w:szCs w:val="18"/>
                <w:lang w:val="en-GB" w:eastAsia="en-US"/>
              </w:rPr>
            </w:pPr>
          </w:p>
        </w:tc>
        <w:tc>
          <w:tcPr>
            <w:tcW w:w="473" w:type="pct"/>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03323" w:rsidRPr="00117F8F" w:rsidRDefault="00740809">
            <w:pPr>
              <w:jc w:val="center"/>
              <w:rPr>
                <w:rFonts w:cs="Arial"/>
                <w:b/>
                <w:sz w:val="18"/>
                <w:szCs w:val="18"/>
                <w:lang w:val="en-GB" w:eastAsia="en-US"/>
              </w:rPr>
            </w:pPr>
            <w:r w:rsidRPr="00117F8F">
              <w:rPr>
                <w:rFonts w:cs="Arial"/>
                <w:b/>
                <w:sz w:val="18"/>
                <w:szCs w:val="18"/>
                <w:lang w:val="en-GB" w:eastAsia="en-US"/>
              </w:rPr>
              <w:t>2019</w:t>
            </w: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03323" w:rsidRPr="00117F8F" w:rsidRDefault="00740809">
            <w:pPr>
              <w:jc w:val="center"/>
              <w:rPr>
                <w:rFonts w:cs="Arial"/>
                <w:b/>
                <w:sz w:val="18"/>
                <w:szCs w:val="18"/>
                <w:lang w:val="en-GB" w:eastAsia="en-US"/>
              </w:rPr>
            </w:pPr>
            <w:r w:rsidRPr="00117F8F">
              <w:rPr>
                <w:rFonts w:cs="Arial"/>
                <w:b/>
                <w:sz w:val="18"/>
                <w:szCs w:val="18"/>
                <w:lang w:val="en-GB" w:eastAsia="en-US"/>
              </w:rPr>
              <w:t>2020</w:t>
            </w:r>
          </w:p>
        </w:tc>
        <w:tc>
          <w:tcPr>
            <w:tcW w:w="829" w:type="pct"/>
            <w:tcBorders>
              <w:top w:val="nil"/>
              <w:left w:val="nil"/>
              <w:bottom w:val="single" w:sz="4" w:space="0" w:color="auto"/>
              <w:right w:val="single" w:sz="4" w:space="0" w:color="auto"/>
            </w:tcBorders>
            <w:shd w:val="clear" w:color="auto" w:fill="D9D9D9" w:themeFill="background1" w:themeFillShade="D9"/>
            <w:vAlign w:val="center"/>
            <w:hideMark/>
          </w:tcPr>
          <w:p w:rsidR="00203323" w:rsidRPr="00117F8F" w:rsidRDefault="00740809">
            <w:pPr>
              <w:jc w:val="center"/>
              <w:rPr>
                <w:rFonts w:cs="Arial"/>
                <w:b/>
                <w:sz w:val="18"/>
                <w:szCs w:val="18"/>
                <w:lang w:val="en-GB" w:eastAsia="en-US"/>
              </w:rPr>
            </w:pPr>
            <w:r w:rsidRPr="00117F8F">
              <w:rPr>
                <w:rFonts w:cs="Arial"/>
                <w:b/>
                <w:sz w:val="18"/>
                <w:szCs w:val="18"/>
                <w:lang w:val="en-GB" w:eastAsia="en-US"/>
              </w:rPr>
              <w:t>2020</w:t>
            </w:r>
          </w:p>
        </w:tc>
        <w:tc>
          <w:tcPr>
            <w:tcW w:w="475" w:type="pct"/>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03323" w:rsidRPr="00117F8F" w:rsidRDefault="00740809">
            <w:pPr>
              <w:jc w:val="center"/>
              <w:rPr>
                <w:rFonts w:cs="Arial"/>
                <w:b/>
                <w:sz w:val="18"/>
                <w:szCs w:val="18"/>
                <w:lang w:val="en-GB" w:eastAsia="en-US"/>
              </w:rPr>
            </w:pPr>
            <w:r w:rsidRPr="00117F8F">
              <w:rPr>
                <w:rFonts w:cs="Arial"/>
                <w:b/>
                <w:sz w:val="18"/>
                <w:szCs w:val="18"/>
                <w:lang w:val="en-GB" w:eastAsia="en-US"/>
              </w:rPr>
              <w:t>Perfor-mance 2020</w:t>
            </w:r>
          </w:p>
        </w:tc>
        <w:tc>
          <w:tcPr>
            <w:tcW w:w="501" w:type="pct"/>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203323" w:rsidRPr="00117F8F" w:rsidRDefault="00740809">
            <w:pPr>
              <w:jc w:val="center"/>
              <w:rPr>
                <w:rFonts w:cs="Arial"/>
                <w:b/>
                <w:sz w:val="18"/>
                <w:szCs w:val="18"/>
                <w:lang w:val="en-GB" w:eastAsia="en-US"/>
              </w:rPr>
            </w:pPr>
            <w:r w:rsidRPr="00117F8F">
              <w:rPr>
                <w:rFonts w:cs="Arial"/>
                <w:b/>
                <w:sz w:val="18"/>
                <w:szCs w:val="18"/>
                <w:lang w:val="en-GB" w:eastAsia="en-US"/>
              </w:rPr>
              <w:t>2020</w:t>
            </w:r>
          </w:p>
        </w:tc>
        <w:tc>
          <w:tcPr>
            <w:tcW w:w="617" w:type="pct"/>
            <w:tcBorders>
              <w:top w:val="nil"/>
              <w:left w:val="nil"/>
              <w:bottom w:val="single" w:sz="4" w:space="0" w:color="auto"/>
              <w:right w:val="single" w:sz="4" w:space="0" w:color="auto"/>
            </w:tcBorders>
            <w:shd w:val="clear" w:color="auto" w:fill="D9D9D9" w:themeFill="background1" w:themeFillShade="D9"/>
            <w:vAlign w:val="center"/>
            <w:hideMark/>
          </w:tcPr>
          <w:p w:rsidR="00203323" w:rsidRPr="00117F8F" w:rsidRDefault="00740809">
            <w:pPr>
              <w:jc w:val="center"/>
              <w:rPr>
                <w:rFonts w:cs="Arial"/>
                <w:b/>
                <w:sz w:val="18"/>
                <w:szCs w:val="18"/>
                <w:lang w:val="en-GB" w:eastAsia="en-US"/>
              </w:rPr>
            </w:pPr>
            <w:r w:rsidRPr="00117F8F">
              <w:rPr>
                <w:rFonts w:cs="Arial"/>
                <w:b/>
                <w:sz w:val="18"/>
                <w:szCs w:val="18"/>
                <w:lang w:val="en-GB" w:eastAsia="en-US"/>
              </w:rPr>
              <w:t>Realization</w:t>
            </w:r>
          </w:p>
        </w:tc>
        <w:tc>
          <w:tcPr>
            <w:tcW w:w="618" w:type="pct"/>
            <w:tcBorders>
              <w:top w:val="nil"/>
              <w:left w:val="nil"/>
              <w:bottom w:val="single" w:sz="4" w:space="0" w:color="auto"/>
              <w:right w:val="single" w:sz="4" w:space="0" w:color="auto"/>
            </w:tcBorders>
            <w:shd w:val="clear" w:color="auto" w:fill="D9D9D9" w:themeFill="background1" w:themeFillShade="D9"/>
            <w:vAlign w:val="center"/>
            <w:hideMark/>
          </w:tcPr>
          <w:p w:rsidR="00203323" w:rsidRPr="00117F8F" w:rsidRDefault="00740809">
            <w:pPr>
              <w:jc w:val="center"/>
              <w:rPr>
                <w:rFonts w:cs="Arial"/>
                <w:b/>
                <w:sz w:val="18"/>
                <w:szCs w:val="18"/>
                <w:lang w:val="en-GB" w:eastAsia="en-US"/>
              </w:rPr>
            </w:pPr>
            <w:r w:rsidRPr="00117F8F">
              <w:rPr>
                <w:rFonts w:cs="Arial"/>
                <w:b/>
                <w:sz w:val="18"/>
                <w:szCs w:val="18"/>
                <w:lang w:val="en-GB" w:eastAsia="en-US"/>
              </w:rPr>
              <w:t>Realization</w:t>
            </w:r>
          </w:p>
        </w:tc>
      </w:tr>
      <w:tr w:rsidR="006F5261" w:rsidRPr="00117F8F" w:rsidTr="00A52985">
        <w:tc>
          <w:tcPr>
            <w:tcW w:w="1031"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6F5261" w:rsidRPr="00117F8F" w:rsidRDefault="006F5261" w:rsidP="00A52985">
            <w:pPr>
              <w:rPr>
                <w:rFonts w:cs="Arial"/>
                <w:b/>
                <w:bCs/>
                <w:sz w:val="18"/>
                <w:szCs w:val="18"/>
                <w:lang w:val="en-GB" w:eastAsia="en-US"/>
              </w:rPr>
            </w:pPr>
          </w:p>
        </w:tc>
        <w:tc>
          <w:tcPr>
            <w:tcW w:w="473" w:type="pct"/>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6F5261" w:rsidRPr="00117F8F" w:rsidRDefault="006F5261" w:rsidP="00A52985">
            <w:pPr>
              <w:rPr>
                <w:rFonts w:cs="Arial"/>
                <w:b/>
                <w:sz w:val="18"/>
                <w:szCs w:val="18"/>
                <w:lang w:val="en-GB" w:eastAsia="en-US"/>
              </w:rPr>
            </w:pPr>
          </w:p>
        </w:tc>
        <w:tc>
          <w:tcPr>
            <w:tcW w:w="456" w:type="pct"/>
            <w:tcBorders>
              <w:top w:val="nil"/>
              <w:left w:val="nil"/>
              <w:bottom w:val="single" w:sz="4" w:space="0" w:color="auto"/>
              <w:right w:val="single" w:sz="4" w:space="0" w:color="auto"/>
            </w:tcBorders>
            <w:shd w:val="clear" w:color="auto" w:fill="D9D9D9" w:themeFill="background1" w:themeFillShade="D9"/>
            <w:vAlign w:val="center"/>
            <w:hideMark/>
          </w:tcPr>
          <w:p w:rsidR="00203323" w:rsidRPr="00117F8F" w:rsidRDefault="00740809">
            <w:pPr>
              <w:jc w:val="center"/>
              <w:rPr>
                <w:rFonts w:cs="Arial"/>
                <w:b/>
                <w:sz w:val="18"/>
                <w:szCs w:val="18"/>
                <w:lang w:val="en-GB" w:eastAsia="en-US"/>
              </w:rPr>
            </w:pPr>
            <w:r w:rsidRPr="00117F8F">
              <w:rPr>
                <w:rFonts w:cs="Arial"/>
                <w:b/>
                <w:sz w:val="18"/>
                <w:szCs w:val="18"/>
                <w:lang w:val="en-GB" w:eastAsia="en-US"/>
              </w:rPr>
              <w:t>(Numerator)</w:t>
            </w:r>
          </w:p>
        </w:tc>
        <w:tc>
          <w:tcPr>
            <w:tcW w:w="829" w:type="pct"/>
            <w:tcBorders>
              <w:top w:val="nil"/>
              <w:left w:val="nil"/>
              <w:bottom w:val="single" w:sz="4" w:space="0" w:color="auto"/>
              <w:right w:val="single" w:sz="4" w:space="0" w:color="auto"/>
            </w:tcBorders>
            <w:shd w:val="clear" w:color="auto" w:fill="D9D9D9" w:themeFill="background1" w:themeFillShade="D9"/>
            <w:vAlign w:val="center"/>
            <w:hideMark/>
          </w:tcPr>
          <w:p w:rsidR="00203323" w:rsidRPr="00117F8F" w:rsidRDefault="00740809">
            <w:pPr>
              <w:jc w:val="center"/>
              <w:rPr>
                <w:rFonts w:cs="Arial"/>
                <w:b/>
                <w:sz w:val="18"/>
                <w:szCs w:val="18"/>
                <w:lang w:val="en-GB" w:eastAsia="en-US"/>
              </w:rPr>
            </w:pPr>
            <w:r w:rsidRPr="00117F8F">
              <w:rPr>
                <w:rFonts w:cs="Arial"/>
                <w:b/>
                <w:sz w:val="18"/>
                <w:szCs w:val="18"/>
                <w:lang w:val="en-GB" w:eastAsia="en-US"/>
              </w:rPr>
              <w:t>(Denominator)</w:t>
            </w:r>
          </w:p>
        </w:tc>
        <w:tc>
          <w:tcPr>
            <w:tcW w:w="475" w:type="pct"/>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6F5261" w:rsidRPr="00117F8F" w:rsidRDefault="006F5261" w:rsidP="00A52985">
            <w:pPr>
              <w:rPr>
                <w:rFonts w:cs="Arial"/>
                <w:b/>
                <w:sz w:val="18"/>
                <w:szCs w:val="18"/>
                <w:lang w:val="en-GB" w:eastAsia="en-US"/>
              </w:rPr>
            </w:pPr>
          </w:p>
        </w:tc>
        <w:tc>
          <w:tcPr>
            <w:tcW w:w="501" w:type="pct"/>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6F5261" w:rsidRPr="00117F8F" w:rsidRDefault="006F5261" w:rsidP="00A52985">
            <w:pPr>
              <w:rPr>
                <w:rFonts w:cs="Arial"/>
                <w:b/>
                <w:sz w:val="18"/>
                <w:szCs w:val="18"/>
                <w:lang w:val="en-GB" w:eastAsia="en-US"/>
              </w:rPr>
            </w:pPr>
          </w:p>
        </w:tc>
        <w:tc>
          <w:tcPr>
            <w:tcW w:w="617" w:type="pct"/>
            <w:tcBorders>
              <w:top w:val="nil"/>
              <w:left w:val="nil"/>
              <w:bottom w:val="single" w:sz="4" w:space="0" w:color="auto"/>
              <w:right w:val="single" w:sz="4" w:space="0" w:color="auto"/>
            </w:tcBorders>
            <w:shd w:val="clear" w:color="auto" w:fill="D9D9D9" w:themeFill="background1" w:themeFillShade="D9"/>
            <w:vAlign w:val="center"/>
            <w:hideMark/>
          </w:tcPr>
          <w:p w:rsidR="00203323" w:rsidRPr="00117F8F" w:rsidRDefault="00740809">
            <w:pPr>
              <w:jc w:val="center"/>
              <w:rPr>
                <w:rFonts w:cs="Arial"/>
                <w:b/>
                <w:sz w:val="18"/>
                <w:szCs w:val="18"/>
                <w:lang w:val="en-GB" w:eastAsia="en-US"/>
              </w:rPr>
            </w:pPr>
            <w:r w:rsidRPr="00117F8F">
              <w:rPr>
                <w:rFonts w:cs="Arial"/>
                <w:b/>
                <w:sz w:val="18"/>
                <w:szCs w:val="18"/>
                <w:lang w:val="en-GB" w:eastAsia="en-US"/>
              </w:rPr>
              <w:t>(2020-2019)</w:t>
            </w:r>
          </w:p>
        </w:tc>
        <w:tc>
          <w:tcPr>
            <w:tcW w:w="618" w:type="pct"/>
            <w:tcBorders>
              <w:top w:val="nil"/>
              <w:left w:val="nil"/>
              <w:bottom w:val="single" w:sz="4" w:space="0" w:color="auto"/>
              <w:right w:val="single" w:sz="4" w:space="0" w:color="auto"/>
            </w:tcBorders>
            <w:shd w:val="clear" w:color="auto" w:fill="D9D9D9" w:themeFill="background1" w:themeFillShade="D9"/>
            <w:vAlign w:val="center"/>
            <w:hideMark/>
          </w:tcPr>
          <w:p w:rsidR="00203323" w:rsidRPr="00117F8F" w:rsidRDefault="00740809">
            <w:pPr>
              <w:jc w:val="center"/>
              <w:rPr>
                <w:rFonts w:cs="Arial"/>
                <w:b/>
                <w:sz w:val="18"/>
                <w:szCs w:val="18"/>
                <w:lang w:val="en-GB" w:eastAsia="en-US"/>
              </w:rPr>
            </w:pPr>
            <w:r w:rsidRPr="00117F8F">
              <w:rPr>
                <w:rFonts w:cs="Arial"/>
                <w:b/>
                <w:sz w:val="18"/>
                <w:szCs w:val="18"/>
                <w:lang w:val="en-GB" w:eastAsia="en-US"/>
              </w:rPr>
              <w:t>(2020-Target 2020)</w:t>
            </w:r>
          </w:p>
        </w:tc>
      </w:tr>
      <w:tr w:rsidR="006F5261" w:rsidRPr="00117F8F" w:rsidTr="00A52985">
        <w:tc>
          <w:tcPr>
            <w:tcW w:w="1031" w:type="pct"/>
            <w:tcBorders>
              <w:top w:val="nil"/>
              <w:left w:val="single" w:sz="4" w:space="0" w:color="auto"/>
              <w:bottom w:val="single" w:sz="4" w:space="0" w:color="auto"/>
              <w:right w:val="single" w:sz="4" w:space="0" w:color="auto"/>
            </w:tcBorders>
            <w:shd w:val="clear" w:color="000000" w:fill="FFFFFF"/>
            <w:vAlign w:val="center"/>
            <w:hideMark/>
          </w:tcPr>
          <w:p w:rsidR="00203323" w:rsidRPr="00117F8F" w:rsidRDefault="00740809">
            <w:pPr>
              <w:rPr>
                <w:rFonts w:cs="Arial"/>
                <w:sz w:val="18"/>
                <w:szCs w:val="18"/>
                <w:lang w:val="en-GB" w:eastAsia="en-US"/>
              </w:rPr>
            </w:pPr>
            <w:r w:rsidRPr="00117F8F">
              <w:rPr>
                <w:rFonts w:cs="Arial"/>
                <w:sz w:val="18"/>
                <w:szCs w:val="18"/>
                <w:lang w:val="en-GB" w:eastAsia="en-US"/>
              </w:rPr>
              <w:t>Contraceptive prevalence rate</w:t>
            </w:r>
          </w:p>
        </w:tc>
        <w:tc>
          <w:tcPr>
            <w:tcW w:w="473"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16,2 %</w:t>
            </w:r>
          </w:p>
        </w:tc>
        <w:tc>
          <w:tcPr>
            <w:tcW w:w="456"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158045</w:t>
            </w:r>
          </w:p>
        </w:tc>
        <w:tc>
          <w:tcPr>
            <w:tcW w:w="829"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1 020 863</w:t>
            </w:r>
          </w:p>
        </w:tc>
        <w:tc>
          <w:tcPr>
            <w:tcW w:w="475"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15,40%</w:t>
            </w:r>
          </w:p>
        </w:tc>
        <w:tc>
          <w:tcPr>
            <w:tcW w:w="501"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58% (EDS data)</w:t>
            </w:r>
          </w:p>
        </w:tc>
        <w:tc>
          <w:tcPr>
            <w:tcW w:w="617"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-0.8</w:t>
            </w:r>
          </w:p>
        </w:tc>
        <w:tc>
          <w:tcPr>
            <w:tcW w:w="618"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-42,6</w:t>
            </w:r>
          </w:p>
        </w:tc>
      </w:tr>
      <w:tr w:rsidR="006F5261" w:rsidRPr="00117F8F" w:rsidTr="00A52985">
        <w:tc>
          <w:tcPr>
            <w:tcW w:w="1031" w:type="pct"/>
            <w:tcBorders>
              <w:top w:val="nil"/>
              <w:left w:val="single" w:sz="4" w:space="0" w:color="auto"/>
              <w:bottom w:val="single" w:sz="4" w:space="0" w:color="auto"/>
              <w:right w:val="single" w:sz="4" w:space="0" w:color="auto"/>
            </w:tcBorders>
            <w:shd w:val="clear" w:color="000000" w:fill="FFFFFF"/>
            <w:vAlign w:val="center"/>
            <w:hideMark/>
          </w:tcPr>
          <w:p w:rsidR="00203323" w:rsidRPr="00117F8F" w:rsidRDefault="00740809">
            <w:pPr>
              <w:rPr>
                <w:rFonts w:cs="Arial"/>
                <w:sz w:val="18"/>
                <w:szCs w:val="18"/>
                <w:lang w:val="en-GB" w:eastAsia="en-US"/>
              </w:rPr>
            </w:pPr>
            <w:r w:rsidRPr="00117F8F">
              <w:rPr>
                <w:rFonts w:cs="Arial"/>
                <w:sz w:val="18"/>
                <w:szCs w:val="18"/>
                <w:lang w:val="en-GB" w:eastAsia="en-US"/>
              </w:rPr>
              <w:t>Proportion of malnourished children cured</w:t>
            </w:r>
          </w:p>
        </w:tc>
        <w:tc>
          <w:tcPr>
            <w:tcW w:w="473"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68 %</w:t>
            </w:r>
          </w:p>
        </w:tc>
        <w:tc>
          <w:tcPr>
            <w:tcW w:w="456"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914</w:t>
            </w:r>
          </w:p>
        </w:tc>
        <w:tc>
          <w:tcPr>
            <w:tcW w:w="829"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1763</w:t>
            </w:r>
          </w:p>
        </w:tc>
        <w:tc>
          <w:tcPr>
            <w:tcW w:w="475"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51,8</w:t>
            </w:r>
          </w:p>
        </w:tc>
        <w:tc>
          <w:tcPr>
            <w:tcW w:w="501"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59,2 %</w:t>
            </w:r>
          </w:p>
        </w:tc>
        <w:tc>
          <w:tcPr>
            <w:tcW w:w="617"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-16 ,2 %</w:t>
            </w:r>
          </w:p>
        </w:tc>
        <w:tc>
          <w:tcPr>
            <w:tcW w:w="618"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-0,074</w:t>
            </w:r>
          </w:p>
        </w:tc>
      </w:tr>
      <w:tr w:rsidR="006F5261" w:rsidRPr="00117F8F" w:rsidTr="00A52985">
        <w:tc>
          <w:tcPr>
            <w:tcW w:w="1031" w:type="pct"/>
            <w:tcBorders>
              <w:top w:val="nil"/>
              <w:left w:val="single" w:sz="4" w:space="0" w:color="auto"/>
              <w:bottom w:val="single" w:sz="4" w:space="0" w:color="auto"/>
              <w:right w:val="single" w:sz="4" w:space="0" w:color="auto"/>
            </w:tcBorders>
            <w:shd w:val="clear" w:color="000000" w:fill="FFFFFF"/>
            <w:vAlign w:val="center"/>
            <w:hideMark/>
          </w:tcPr>
          <w:p w:rsidR="00203323" w:rsidRPr="00117F8F" w:rsidRDefault="00740809">
            <w:pPr>
              <w:rPr>
                <w:rFonts w:cs="Arial"/>
                <w:sz w:val="18"/>
                <w:szCs w:val="18"/>
                <w:lang w:val="en-GB" w:eastAsia="en-US"/>
              </w:rPr>
            </w:pPr>
            <w:r w:rsidRPr="00117F8F">
              <w:rPr>
                <w:rFonts w:cs="Arial"/>
                <w:sz w:val="18"/>
                <w:szCs w:val="18"/>
                <w:lang w:val="en-GB" w:eastAsia="en-US"/>
              </w:rPr>
              <w:t>Hepatitis B coverage rate &lt; 24 h</w:t>
            </w:r>
          </w:p>
        </w:tc>
        <w:tc>
          <w:tcPr>
            <w:tcW w:w="473"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77 %</w:t>
            </w:r>
          </w:p>
        </w:tc>
        <w:tc>
          <w:tcPr>
            <w:tcW w:w="456"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93663</w:t>
            </w:r>
          </w:p>
        </w:tc>
        <w:tc>
          <w:tcPr>
            <w:tcW w:w="829"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111552</w:t>
            </w:r>
          </w:p>
        </w:tc>
        <w:tc>
          <w:tcPr>
            <w:tcW w:w="475"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84%</w:t>
            </w:r>
          </w:p>
        </w:tc>
        <w:tc>
          <w:tcPr>
            <w:tcW w:w="501"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90%</w:t>
            </w:r>
          </w:p>
        </w:tc>
        <w:tc>
          <w:tcPr>
            <w:tcW w:w="617"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7%</w:t>
            </w:r>
          </w:p>
        </w:tc>
        <w:tc>
          <w:tcPr>
            <w:tcW w:w="618"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-6%</w:t>
            </w:r>
          </w:p>
        </w:tc>
      </w:tr>
      <w:tr w:rsidR="006F5261" w:rsidRPr="00117F8F" w:rsidTr="00A52985">
        <w:tc>
          <w:tcPr>
            <w:tcW w:w="1031" w:type="pct"/>
            <w:tcBorders>
              <w:top w:val="nil"/>
              <w:left w:val="single" w:sz="4" w:space="0" w:color="auto"/>
              <w:bottom w:val="single" w:sz="4" w:space="0" w:color="auto"/>
              <w:right w:val="single" w:sz="4" w:space="0" w:color="auto"/>
            </w:tcBorders>
            <w:shd w:val="clear" w:color="000000" w:fill="FFFFFF"/>
            <w:vAlign w:val="center"/>
            <w:hideMark/>
          </w:tcPr>
          <w:p w:rsidR="00203323" w:rsidRPr="00117F8F" w:rsidRDefault="00740809">
            <w:pPr>
              <w:rPr>
                <w:rFonts w:cs="Arial"/>
                <w:sz w:val="18"/>
                <w:szCs w:val="18"/>
                <w:lang w:val="en-GB" w:eastAsia="en-US"/>
              </w:rPr>
            </w:pPr>
            <w:r w:rsidRPr="00117F8F">
              <w:rPr>
                <w:rFonts w:cs="Arial"/>
                <w:sz w:val="18"/>
                <w:szCs w:val="18"/>
                <w:lang w:val="en-GB" w:eastAsia="en-US"/>
              </w:rPr>
              <w:t>Percentage of P</w:t>
            </w:r>
            <w:r w:rsidR="00D429A8">
              <w:rPr>
                <w:rFonts w:cs="Arial"/>
                <w:sz w:val="18"/>
                <w:szCs w:val="18"/>
                <w:lang w:val="en-GB" w:eastAsia="en-US"/>
              </w:rPr>
              <w:t xml:space="preserve">ersons </w:t>
            </w:r>
            <w:r w:rsidRPr="00117F8F">
              <w:rPr>
                <w:rFonts w:cs="Arial"/>
                <w:sz w:val="18"/>
                <w:szCs w:val="18"/>
                <w:lang w:val="en-GB" w:eastAsia="en-US"/>
              </w:rPr>
              <w:t>L</w:t>
            </w:r>
            <w:r w:rsidR="00D429A8">
              <w:rPr>
                <w:rFonts w:cs="Arial"/>
                <w:sz w:val="18"/>
                <w:szCs w:val="18"/>
                <w:lang w:val="en-GB" w:eastAsia="en-US"/>
              </w:rPr>
              <w:t xml:space="preserve">iving with </w:t>
            </w:r>
            <w:r w:rsidRPr="00117F8F">
              <w:rPr>
                <w:rFonts w:cs="Arial"/>
                <w:sz w:val="18"/>
                <w:szCs w:val="18"/>
                <w:lang w:val="en-GB" w:eastAsia="en-US"/>
              </w:rPr>
              <w:t>HIV with undetectable viral load</w:t>
            </w:r>
          </w:p>
        </w:tc>
        <w:tc>
          <w:tcPr>
            <w:tcW w:w="473"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42 %</w:t>
            </w:r>
          </w:p>
        </w:tc>
        <w:tc>
          <w:tcPr>
            <w:tcW w:w="456"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3505</w:t>
            </w:r>
          </w:p>
        </w:tc>
        <w:tc>
          <w:tcPr>
            <w:tcW w:w="829"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8098</w:t>
            </w:r>
          </w:p>
        </w:tc>
        <w:tc>
          <w:tcPr>
            <w:tcW w:w="475"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43,28%</w:t>
            </w:r>
          </w:p>
        </w:tc>
        <w:tc>
          <w:tcPr>
            <w:tcW w:w="501"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90%</w:t>
            </w:r>
          </w:p>
        </w:tc>
        <w:tc>
          <w:tcPr>
            <w:tcW w:w="617"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1,28%</w:t>
            </w:r>
          </w:p>
        </w:tc>
        <w:tc>
          <w:tcPr>
            <w:tcW w:w="618"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-46,72%</w:t>
            </w:r>
          </w:p>
        </w:tc>
      </w:tr>
      <w:tr w:rsidR="006F5261" w:rsidRPr="00117F8F" w:rsidTr="00A52985">
        <w:tc>
          <w:tcPr>
            <w:tcW w:w="1031" w:type="pct"/>
            <w:tcBorders>
              <w:top w:val="nil"/>
              <w:left w:val="single" w:sz="4" w:space="0" w:color="auto"/>
              <w:bottom w:val="single" w:sz="4" w:space="0" w:color="auto"/>
              <w:right w:val="single" w:sz="4" w:space="0" w:color="auto"/>
            </w:tcBorders>
            <w:shd w:val="clear" w:color="000000" w:fill="FFFFFF"/>
            <w:vAlign w:val="center"/>
            <w:hideMark/>
          </w:tcPr>
          <w:p w:rsidR="00203323" w:rsidRPr="00117F8F" w:rsidRDefault="00740809">
            <w:pPr>
              <w:rPr>
                <w:rFonts w:cs="Arial"/>
                <w:sz w:val="18"/>
                <w:szCs w:val="18"/>
                <w:lang w:val="en-GB" w:eastAsia="en-US"/>
              </w:rPr>
            </w:pPr>
            <w:r w:rsidRPr="00117F8F">
              <w:rPr>
                <w:rFonts w:cs="Arial"/>
                <w:sz w:val="18"/>
                <w:szCs w:val="18"/>
                <w:lang w:val="en-GB" w:eastAsia="en-US"/>
              </w:rPr>
              <w:t>Tuberculosis detection rate for all forms</w:t>
            </w:r>
          </w:p>
        </w:tc>
        <w:tc>
          <w:tcPr>
            <w:tcW w:w="473"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68,49%</w:t>
            </w:r>
          </w:p>
        </w:tc>
        <w:tc>
          <w:tcPr>
            <w:tcW w:w="456"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4584</w:t>
            </w:r>
          </w:p>
        </w:tc>
        <w:tc>
          <w:tcPr>
            <w:tcW w:w="829"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8442</w:t>
            </w:r>
          </w:p>
        </w:tc>
        <w:tc>
          <w:tcPr>
            <w:tcW w:w="475"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54,29%</w:t>
            </w:r>
          </w:p>
        </w:tc>
        <w:tc>
          <w:tcPr>
            <w:tcW w:w="501"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70%</w:t>
            </w:r>
          </w:p>
        </w:tc>
        <w:tc>
          <w:tcPr>
            <w:tcW w:w="617"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-14,2</w:t>
            </w:r>
          </w:p>
        </w:tc>
        <w:tc>
          <w:tcPr>
            <w:tcW w:w="618"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-15,71%</w:t>
            </w:r>
          </w:p>
        </w:tc>
      </w:tr>
      <w:tr w:rsidR="006F5261" w:rsidRPr="00117F8F" w:rsidTr="00A52985">
        <w:tc>
          <w:tcPr>
            <w:tcW w:w="1031" w:type="pct"/>
            <w:tcBorders>
              <w:top w:val="nil"/>
              <w:left w:val="single" w:sz="4" w:space="0" w:color="auto"/>
              <w:bottom w:val="single" w:sz="4" w:space="0" w:color="auto"/>
              <w:right w:val="single" w:sz="4" w:space="0" w:color="auto"/>
            </w:tcBorders>
            <w:shd w:val="clear" w:color="000000" w:fill="FFFFFF"/>
            <w:vAlign w:val="center"/>
            <w:hideMark/>
          </w:tcPr>
          <w:p w:rsidR="00203323" w:rsidRPr="00117F8F" w:rsidRDefault="00740809">
            <w:pPr>
              <w:rPr>
                <w:rFonts w:cs="Arial"/>
                <w:sz w:val="18"/>
                <w:szCs w:val="18"/>
                <w:lang w:val="en-GB" w:eastAsia="en-US"/>
              </w:rPr>
            </w:pPr>
            <w:r w:rsidRPr="00117F8F">
              <w:rPr>
                <w:rFonts w:cs="Arial"/>
                <w:sz w:val="18"/>
                <w:szCs w:val="18"/>
                <w:lang w:val="en-GB" w:eastAsia="en-US"/>
              </w:rPr>
              <w:t>Malaria mortality rate</w:t>
            </w:r>
          </w:p>
        </w:tc>
        <w:tc>
          <w:tcPr>
            <w:tcW w:w="473"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1,12%</w:t>
            </w:r>
          </w:p>
        </w:tc>
        <w:tc>
          <w:tcPr>
            <w:tcW w:w="456"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71</w:t>
            </w:r>
          </w:p>
        </w:tc>
        <w:tc>
          <w:tcPr>
            <w:tcW w:w="829"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5470</w:t>
            </w:r>
          </w:p>
        </w:tc>
        <w:tc>
          <w:tcPr>
            <w:tcW w:w="475"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1,29%</w:t>
            </w:r>
          </w:p>
        </w:tc>
        <w:tc>
          <w:tcPr>
            <w:tcW w:w="501" w:type="pct"/>
            <w:tcBorders>
              <w:top w:val="nil"/>
              <w:left w:val="nil"/>
              <w:bottom w:val="single" w:sz="4" w:space="0" w:color="auto"/>
              <w:right w:val="single" w:sz="4" w:space="0" w:color="auto"/>
            </w:tcBorders>
            <w:shd w:val="clear" w:color="000000" w:fill="FFFFFF"/>
            <w:vAlign w:val="center"/>
            <w:hideMark/>
          </w:tcPr>
          <w:p w:rsidR="006F5261" w:rsidRPr="00117F8F" w:rsidRDefault="006F5261" w:rsidP="00A52985">
            <w:pPr>
              <w:jc w:val="center"/>
              <w:rPr>
                <w:rFonts w:cs="Arial"/>
                <w:sz w:val="18"/>
                <w:szCs w:val="18"/>
                <w:lang w:val="en-GB" w:eastAsia="en-US"/>
              </w:rPr>
            </w:pPr>
          </w:p>
        </w:tc>
        <w:tc>
          <w:tcPr>
            <w:tcW w:w="617"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0,17</w:t>
            </w:r>
          </w:p>
        </w:tc>
        <w:tc>
          <w:tcPr>
            <w:tcW w:w="618" w:type="pct"/>
            <w:tcBorders>
              <w:top w:val="nil"/>
              <w:left w:val="nil"/>
              <w:bottom w:val="single" w:sz="4" w:space="0" w:color="auto"/>
              <w:right w:val="single" w:sz="4" w:space="0" w:color="auto"/>
            </w:tcBorders>
            <w:shd w:val="clear" w:color="000000" w:fill="FFFFFF"/>
            <w:vAlign w:val="center"/>
            <w:hideMark/>
          </w:tcPr>
          <w:p w:rsidR="006F5261" w:rsidRPr="00117F8F" w:rsidRDefault="006F5261" w:rsidP="00A52985">
            <w:pPr>
              <w:jc w:val="center"/>
              <w:rPr>
                <w:rFonts w:cs="Arial"/>
                <w:sz w:val="18"/>
                <w:szCs w:val="18"/>
                <w:lang w:val="en-GB" w:eastAsia="en-US"/>
              </w:rPr>
            </w:pPr>
          </w:p>
        </w:tc>
      </w:tr>
      <w:tr w:rsidR="006F5261" w:rsidRPr="00117F8F" w:rsidTr="00A52985">
        <w:tc>
          <w:tcPr>
            <w:tcW w:w="1031" w:type="pct"/>
            <w:tcBorders>
              <w:top w:val="nil"/>
              <w:left w:val="single" w:sz="4" w:space="0" w:color="auto"/>
              <w:bottom w:val="single" w:sz="4" w:space="0" w:color="auto"/>
              <w:right w:val="single" w:sz="4" w:space="0" w:color="auto"/>
            </w:tcBorders>
            <w:shd w:val="clear" w:color="000000" w:fill="FFFFFF"/>
            <w:vAlign w:val="center"/>
            <w:hideMark/>
          </w:tcPr>
          <w:p w:rsidR="00203323" w:rsidRPr="00117F8F" w:rsidRDefault="00740809">
            <w:pPr>
              <w:rPr>
                <w:rFonts w:cs="Arial"/>
                <w:sz w:val="18"/>
                <w:szCs w:val="18"/>
                <w:lang w:val="en-GB" w:eastAsia="en-US"/>
              </w:rPr>
            </w:pPr>
            <w:r w:rsidRPr="00117F8F">
              <w:rPr>
                <w:rFonts w:cs="Arial"/>
                <w:sz w:val="18"/>
                <w:szCs w:val="18"/>
                <w:lang w:val="en-GB" w:eastAsia="en-US"/>
              </w:rPr>
              <w:t>Average breakage time for medicines and tracers</w:t>
            </w:r>
          </w:p>
        </w:tc>
        <w:tc>
          <w:tcPr>
            <w:tcW w:w="473"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13</w:t>
            </w:r>
          </w:p>
        </w:tc>
        <w:tc>
          <w:tcPr>
            <w:tcW w:w="456"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3000</w:t>
            </w:r>
          </w:p>
        </w:tc>
        <w:tc>
          <w:tcPr>
            <w:tcW w:w="829"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150</w:t>
            </w:r>
          </w:p>
        </w:tc>
        <w:tc>
          <w:tcPr>
            <w:tcW w:w="475"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20</w:t>
            </w:r>
          </w:p>
        </w:tc>
        <w:tc>
          <w:tcPr>
            <w:tcW w:w="501"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10</w:t>
            </w:r>
          </w:p>
        </w:tc>
        <w:tc>
          <w:tcPr>
            <w:tcW w:w="617"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7</w:t>
            </w:r>
          </w:p>
        </w:tc>
        <w:tc>
          <w:tcPr>
            <w:tcW w:w="618"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10</w:t>
            </w:r>
          </w:p>
        </w:tc>
      </w:tr>
      <w:tr w:rsidR="006F5261" w:rsidRPr="00117F8F" w:rsidTr="00A52985">
        <w:tc>
          <w:tcPr>
            <w:tcW w:w="1031" w:type="pct"/>
            <w:tcBorders>
              <w:top w:val="nil"/>
              <w:left w:val="single" w:sz="4" w:space="0" w:color="auto"/>
              <w:bottom w:val="single" w:sz="4" w:space="0" w:color="auto"/>
              <w:right w:val="single" w:sz="4" w:space="0" w:color="auto"/>
            </w:tcBorders>
            <w:shd w:val="clear" w:color="000000" w:fill="FFFFFF"/>
            <w:vAlign w:val="center"/>
            <w:hideMark/>
          </w:tcPr>
          <w:p w:rsidR="00203323" w:rsidRPr="00117F8F" w:rsidRDefault="00740809">
            <w:pPr>
              <w:rPr>
                <w:rFonts w:cs="Arial"/>
                <w:sz w:val="18"/>
                <w:szCs w:val="18"/>
                <w:lang w:val="en-GB" w:eastAsia="en-US"/>
              </w:rPr>
            </w:pPr>
            <w:r w:rsidRPr="00117F8F">
              <w:rPr>
                <w:rFonts w:cs="Arial"/>
                <w:sz w:val="18"/>
                <w:szCs w:val="18"/>
                <w:lang w:val="en-GB" w:eastAsia="en-US"/>
              </w:rPr>
              <w:t xml:space="preserve">Number of people aged 60 and over who benefited from the Sesame Plan </w:t>
            </w:r>
          </w:p>
        </w:tc>
        <w:tc>
          <w:tcPr>
            <w:tcW w:w="473"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49 080</w:t>
            </w:r>
          </w:p>
        </w:tc>
        <w:tc>
          <w:tcPr>
            <w:tcW w:w="456"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w:t>
            </w:r>
          </w:p>
        </w:tc>
        <w:tc>
          <w:tcPr>
            <w:tcW w:w="829"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w:t>
            </w:r>
          </w:p>
        </w:tc>
        <w:tc>
          <w:tcPr>
            <w:tcW w:w="475"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25522</w:t>
            </w:r>
          </w:p>
        </w:tc>
        <w:tc>
          <w:tcPr>
            <w:tcW w:w="501"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209875</w:t>
            </w:r>
          </w:p>
        </w:tc>
        <w:tc>
          <w:tcPr>
            <w:tcW w:w="617"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-23558</w:t>
            </w:r>
          </w:p>
        </w:tc>
        <w:tc>
          <w:tcPr>
            <w:tcW w:w="618" w:type="pct"/>
            <w:tcBorders>
              <w:top w:val="nil"/>
              <w:left w:val="nil"/>
              <w:bottom w:val="single" w:sz="4" w:space="0" w:color="auto"/>
              <w:right w:val="single" w:sz="4" w:space="0" w:color="auto"/>
            </w:tcBorders>
            <w:shd w:val="clear" w:color="000000" w:fill="FFFFFF"/>
            <w:vAlign w:val="center"/>
            <w:hideMark/>
          </w:tcPr>
          <w:p w:rsidR="00203323" w:rsidRPr="00117F8F" w:rsidRDefault="00740809">
            <w:pPr>
              <w:jc w:val="center"/>
              <w:rPr>
                <w:rFonts w:cs="Arial"/>
                <w:sz w:val="18"/>
                <w:szCs w:val="18"/>
                <w:lang w:val="en-GB" w:eastAsia="en-US"/>
              </w:rPr>
            </w:pPr>
            <w:r w:rsidRPr="00117F8F">
              <w:rPr>
                <w:rFonts w:cs="Arial"/>
                <w:sz w:val="18"/>
                <w:szCs w:val="18"/>
                <w:lang w:val="en-GB" w:eastAsia="en-US"/>
              </w:rPr>
              <w:t>-184353</w:t>
            </w:r>
          </w:p>
        </w:tc>
      </w:tr>
    </w:tbl>
    <w:p w:rsidR="00203323" w:rsidRPr="00117F8F" w:rsidRDefault="00740809">
      <w:pPr>
        <w:pStyle w:val="source"/>
        <w:rPr>
          <w:rFonts w:ascii="Times New Roman" w:hAnsi="Times New Roman"/>
          <w:sz w:val="24"/>
          <w:szCs w:val="24"/>
          <w:lang w:val="en-GB" w:eastAsia="en-US"/>
        </w:rPr>
      </w:pPr>
      <w:r w:rsidRPr="00117F8F">
        <w:rPr>
          <w:lang w:val="en-GB" w:eastAsia="en-US"/>
        </w:rPr>
        <w:t xml:space="preserve">Source: 2020 Joint Annual Review of the Response to </w:t>
      </w:r>
      <w:r w:rsidR="00D429A8">
        <w:rPr>
          <w:lang w:val="en-GB" w:eastAsia="en-US"/>
        </w:rPr>
        <w:t>COVID</w:t>
      </w:r>
      <w:r w:rsidRPr="00117F8F">
        <w:rPr>
          <w:lang w:val="en-GB" w:eastAsia="en-US"/>
        </w:rPr>
        <w:t>-19</w:t>
      </w:r>
    </w:p>
    <w:p w:rsidR="000B436C" w:rsidRPr="00117F8F" w:rsidRDefault="000B436C" w:rsidP="000B436C">
      <w:pPr>
        <w:rPr>
          <w:rFonts w:eastAsia="Batang"/>
          <w:lang w:val="en-GB"/>
        </w:rPr>
      </w:pPr>
    </w:p>
    <w:p w:rsidR="001B0D9A" w:rsidRPr="00117F8F" w:rsidRDefault="001B0D9A">
      <w:pPr>
        <w:spacing w:after="160" w:line="259" w:lineRule="auto"/>
        <w:rPr>
          <w:rFonts w:ascii="Comic Sans MS" w:eastAsia="Batang" w:hAnsi="Comic Sans MS"/>
          <w:bCs/>
          <w:i/>
          <w:iCs/>
          <w:sz w:val="18"/>
          <w:szCs w:val="18"/>
          <w:lang w:val="en-GB"/>
        </w:rPr>
      </w:pPr>
      <w:r w:rsidRPr="00117F8F">
        <w:rPr>
          <w:lang w:val="en-GB"/>
        </w:rPr>
        <w:br w:type="page"/>
      </w:r>
    </w:p>
    <w:p w:rsidR="00203323" w:rsidRPr="00117F8F" w:rsidRDefault="00740809">
      <w:pPr>
        <w:pStyle w:val="Lgende"/>
        <w:rPr>
          <w:lang w:val="en-GB"/>
        </w:rPr>
      </w:pPr>
      <w:bookmarkStart w:id="96" w:name="_Toc104213367"/>
      <w:r w:rsidRPr="00117F8F">
        <w:rPr>
          <w:lang w:val="en-GB"/>
        </w:rPr>
        <w:lastRenderedPageBreak/>
        <w:t xml:space="preserve">Table </w:t>
      </w:r>
      <w:r w:rsidRPr="00117F8F">
        <w:rPr>
          <w:lang w:val="en-GB"/>
        </w:rPr>
        <w:fldChar w:fldCharType="begin"/>
      </w:r>
      <w:r w:rsidRPr="00117F8F">
        <w:rPr>
          <w:lang w:val="en-GB"/>
        </w:rPr>
        <w:instrText xml:space="preserve"> STYLEREF 1 \s </w:instrText>
      </w:r>
      <w:r w:rsidRPr="00117F8F">
        <w:rPr>
          <w:lang w:val="en-GB"/>
        </w:rPr>
        <w:fldChar w:fldCharType="separate"/>
      </w:r>
      <w:r w:rsidR="00AA1822">
        <w:rPr>
          <w:noProof/>
          <w:lang w:val="en-GB"/>
        </w:rPr>
        <w:t>2</w:t>
      </w:r>
      <w:r w:rsidRPr="00117F8F">
        <w:rPr>
          <w:lang w:val="en-GB"/>
        </w:rPr>
        <w:fldChar w:fldCharType="end"/>
      </w:r>
      <w:r w:rsidRPr="00117F8F">
        <w:rPr>
          <w:lang w:val="en-GB"/>
        </w:rPr>
        <w:noBreakHyphen/>
      </w:r>
      <w:r w:rsidRPr="00117F8F">
        <w:rPr>
          <w:lang w:val="en-GB"/>
        </w:rPr>
        <w:fldChar w:fldCharType="begin"/>
      </w:r>
      <w:r w:rsidRPr="00117F8F">
        <w:rPr>
          <w:lang w:val="en-GB"/>
        </w:rPr>
        <w:instrText xml:space="preserve"> SEQ Tableau \* ARABIC \s 1 </w:instrText>
      </w:r>
      <w:r w:rsidRPr="00117F8F">
        <w:rPr>
          <w:lang w:val="en-GB"/>
        </w:rPr>
        <w:fldChar w:fldCharType="separate"/>
      </w:r>
      <w:r w:rsidR="00AA1822">
        <w:rPr>
          <w:noProof/>
          <w:lang w:val="en-GB"/>
        </w:rPr>
        <w:t>12</w:t>
      </w:r>
      <w:r w:rsidRPr="00117F8F">
        <w:rPr>
          <w:lang w:val="en-GB"/>
        </w:rPr>
        <w:fldChar w:fldCharType="end"/>
      </w:r>
      <w:r w:rsidR="0006488C">
        <w:rPr>
          <w:lang w:val="en-GB"/>
        </w:rPr>
        <w:t>:</w:t>
      </w:r>
      <w:r w:rsidRPr="00117F8F">
        <w:rPr>
          <w:lang w:val="en-GB"/>
        </w:rPr>
        <w:t xml:space="preserve"> Situation Waterborne diseases</w:t>
      </w:r>
      <w:bookmarkEnd w:id="96"/>
    </w:p>
    <w:p w:rsidR="00D320E6" w:rsidRPr="00117F8F" w:rsidRDefault="00D320E6" w:rsidP="00D320E6">
      <w:pPr>
        <w:rPr>
          <w:lang w:val="en-GB"/>
        </w:rPr>
      </w:pPr>
    </w:p>
    <w:tbl>
      <w:tblPr>
        <w:tblStyle w:val="Grilledutableau3"/>
        <w:tblpPr w:leftFromText="141" w:rightFromText="141" w:vertAnchor="page" w:horzAnchor="margin" w:tblpY="1936"/>
        <w:tblW w:w="9041" w:type="dxa"/>
        <w:tblLook w:val="04A0" w:firstRow="1" w:lastRow="0" w:firstColumn="1" w:lastColumn="0" w:noHBand="0" w:noVBand="1"/>
      </w:tblPr>
      <w:tblGrid>
        <w:gridCol w:w="2044"/>
        <w:gridCol w:w="2507"/>
        <w:gridCol w:w="1326"/>
        <w:gridCol w:w="1574"/>
        <w:gridCol w:w="1590"/>
      </w:tblGrid>
      <w:tr w:rsidR="00D320E6" w:rsidRPr="00117F8F" w:rsidTr="004D78AB">
        <w:trPr>
          <w:trHeight w:val="539"/>
        </w:trPr>
        <w:tc>
          <w:tcPr>
            <w:tcW w:w="2044" w:type="dxa"/>
            <w:shd w:val="clear" w:color="auto" w:fill="D9D9D9" w:themeFill="background1" w:themeFillShade="D9"/>
            <w:vAlign w:val="center"/>
          </w:tcPr>
          <w:p w:rsidR="00203323" w:rsidRPr="00117F8F" w:rsidRDefault="00740809">
            <w:pPr>
              <w:jc w:val="center"/>
              <w:rPr>
                <w:rFonts w:cs="Arial"/>
                <w:b/>
                <w:bCs/>
                <w:sz w:val="18"/>
                <w:szCs w:val="18"/>
                <w:lang w:val="en-GB"/>
              </w:rPr>
            </w:pPr>
            <w:r w:rsidRPr="00117F8F">
              <w:rPr>
                <w:rFonts w:cs="Arial"/>
                <w:b/>
                <w:bCs/>
                <w:sz w:val="18"/>
                <w:szCs w:val="18"/>
                <w:lang w:val="en-GB"/>
              </w:rPr>
              <w:t>Waterborne diseases</w:t>
            </w:r>
          </w:p>
        </w:tc>
        <w:tc>
          <w:tcPr>
            <w:tcW w:w="2507" w:type="dxa"/>
            <w:shd w:val="clear" w:color="auto" w:fill="D9D9D9" w:themeFill="background1" w:themeFillShade="D9"/>
            <w:vAlign w:val="center"/>
          </w:tcPr>
          <w:p w:rsidR="00203323" w:rsidRPr="00117F8F" w:rsidRDefault="00740809">
            <w:pPr>
              <w:jc w:val="center"/>
              <w:rPr>
                <w:rFonts w:cs="Arial"/>
                <w:b/>
                <w:bCs/>
                <w:sz w:val="18"/>
                <w:szCs w:val="18"/>
                <w:lang w:val="en-GB"/>
              </w:rPr>
            </w:pPr>
            <w:r w:rsidRPr="00117F8F">
              <w:rPr>
                <w:rFonts w:cs="Arial"/>
                <w:b/>
                <w:bCs/>
                <w:sz w:val="18"/>
                <w:szCs w:val="18"/>
                <w:lang w:val="en-GB"/>
              </w:rPr>
              <w:t>Senegal</w:t>
            </w:r>
          </w:p>
        </w:tc>
        <w:tc>
          <w:tcPr>
            <w:tcW w:w="1326" w:type="dxa"/>
            <w:shd w:val="clear" w:color="auto" w:fill="D9D9D9" w:themeFill="background1" w:themeFillShade="D9"/>
            <w:vAlign w:val="center"/>
          </w:tcPr>
          <w:p w:rsidR="00203323" w:rsidRPr="00117F8F" w:rsidRDefault="00740809">
            <w:pPr>
              <w:jc w:val="center"/>
              <w:rPr>
                <w:rFonts w:cs="Arial"/>
                <w:b/>
                <w:bCs/>
                <w:sz w:val="18"/>
                <w:szCs w:val="18"/>
                <w:lang w:val="en-GB"/>
              </w:rPr>
            </w:pPr>
            <w:r w:rsidRPr="00117F8F">
              <w:rPr>
                <w:rFonts w:cs="Arial"/>
                <w:b/>
                <w:bCs/>
                <w:sz w:val="18"/>
                <w:szCs w:val="18"/>
                <w:lang w:val="en-GB"/>
              </w:rPr>
              <w:t>Guinea</w:t>
            </w:r>
          </w:p>
        </w:tc>
        <w:tc>
          <w:tcPr>
            <w:tcW w:w="1574" w:type="dxa"/>
            <w:shd w:val="clear" w:color="auto" w:fill="D9D9D9" w:themeFill="background1" w:themeFillShade="D9"/>
            <w:vAlign w:val="center"/>
          </w:tcPr>
          <w:p w:rsidR="00203323" w:rsidRPr="00117F8F" w:rsidRDefault="00740809">
            <w:pPr>
              <w:jc w:val="center"/>
              <w:rPr>
                <w:rFonts w:cs="Arial"/>
                <w:b/>
                <w:bCs/>
                <w:sz w:val="18"/>
                <w:szCs w:val="18"/>
                <w:lang w:val="en-GB"/>
              </w:rPr>
            </w:pPr>
            <w:r w:rsidRPr="00117F8F">
              <w:rPr>
                <w:rFonts w:cs="Arial"/>
                <w:b/>
                <w:bCs/>
                <w:sz w:val="18"/>
                <w:szCs w:val="18"/>
                <w:lang w:val="en-GB"/>
              </w:rPr>
              <w:t>Guinea Bissau</w:t>
            </w:r>
          </w:p>
        </w:tc>
        <w:tc>
          <w:tcPr>
            <w:tcW w:w="1590" w:type="dxa"/>
            <w:shd w:val="clear" w:color="auto" w:fill="D9D9D9" w:themeFill="background1" w:themeFillShade="D9"/>
            <w:vAlign w:val="center"/>
          </w:tcPr>
          <w:p w:rsidR="00203323" w:rsidRPr="00117F8F" w:rsidRDefault="00740809">
            <w:pPr>
              <w:jc w:val="center"/>
              <w:rPr>
                <w:rFonts w:cs="Arial"/>
                <w:b/>
                <w:bCs/>
                <w:sz w:val="18"/>
                <w:szCs w:val="18"/>
                <w:lang w:val="en-GB"/>
              </w:rPr>
            </w:pPr>
            <w:r w:rsidRPr="00117F8F">
              <w:rPr>
                <w:rFonts w:cs="Arial"/>
                <w:b/>
                <w:bCs/>
                <w:sz w:val="18"/>
                <w:szCs w:val="18"/>
                <w:lang w:val="en-GB"/>
              </w:rPr>
              <w:t>Gambia</w:t>
            </w:r>
          </w:p>
        </w:tc>
      </w:tr>
      <w:tr w:rsidR="00D320E6" w:rsidRPr="00117F8F" w:rsidTr="004D78AB">
        <w:trPr>
          <w:trHeight w:val="263"/>
        </w:trPr>
        <w:tc>
          <w:tcPr>
            <w:tcW w:w="2044" w:type="dxa"/>
            <w:vAlign w:val="center"/>
          </w:tcPr>
          <w:p w:rsidR="00203323" w:rsidRPr="00117F8F" w:rsidRDefault="00740809">
            <w:pPr>
              <w:rPr>
                <w:rFonts w:cs="Arial"/>
                <w:b/>
                <w:bCs/>
                <w:sz w:val="18"/>
                <w:szCs w:val="18"/>
                <w:lang w:val="en-GB"/>
              </w:rPr>
            </w:pPr>
            <w:r w:rsidRPr="00117F8F">
              <w:rPr>
                <w:rFonts w:cs="Arial"/>
                <w:b/>
                <w:bCs/>
                <w:sz w:val="18"/>
                <w:szCs w:val="18"/>
                <w:lang w:val="en-GB"/>
              </w:rPr>
              <w:t>Cholera</w:t>
            </w:r>
          </w:p>
        </w:tc>
        <w:tc>
          <w:tcPr>
            <w:tcW w:w="2507" w:type="dxa"/>
            <w:vAlign w:val="center"/>
          </w:tcPr>
          <w:p w:rsidR="00203323" w:rsidRPr="00117F8F" w:rsidRDefault="00740809">
            <w:pPr>
              <w:jc w:val="center"/>
              <w:rPr>
                <w:rFonts w:cs="Arial"/>
                <w:sz w:val="18"/>
                <w:szCs w:val="18"/>
                <w:lang w:val="en-GB"/>
              </w:rPr>
            </w:pPr>
            <w:r w:rsidRPr="00117F8F">
              <w:rPr>
                <w:rFonts w:cs="Arial"/>
                <w:sz w:val="18"/>
                <w:szCs w:val="18"/>
                <w:lang w:val="en-GB"/>
              </w:rPr>
              <w:t>472 cases in 2012</w:t>
            </w:r>
          </w:p>
        </w:tc>
        <w:tc>
          <w:tcPr>
            <w:tcW w:w="1326" w:type="dxa"/>
            <w:vAlign w:val="center"/>
          </w:tcPr>
          <w:p w:rsidR="00203323" w:rsidRPr="00117F8F" w:rsidRDefault="00740809">
            <w:pPr>
              <w:jc w:val="center"/>
              <w:rPr>
                <w:rFonts w:cs="Arial"/>
                <w:sz w:val="18"/>
                <w:szCs w:val="18"/>
                <w:lang w:val="en-GB"/>
              </w:rPr>
            </w:pPr>
            <w:r w:rsidRPr="00117F8F">
              <w:rPr>
                <w:rFonts w:cs="Arial"/>
                <w:sz w:val="18"/>
                <w:szCs w:val="18"/>
                <w:lang w:val="en-GB"/>
              </w:rPr>
              <w:t>678 cases in 2012</w:t>
            </w:r>
          </w:p>
        </w:tc>
        <w:tc>
          <w:tcPr>
            <w:tcW w:w="1574" w:type="dxa"/>
            <w:vAlign w:val="center"/>
          </w:tcPr>
          <w:p w:rsidR="00203323" w:rsidRPr="00117F8F" w:rsidRDefault="00740809">
            <w:pPr>
              <w:jc w:val="center"/>
              <w:rPr>
                <w:rFonts w:cs="Arial"/>
                <w:sz w:val="18"/>
                <w:szCs w:val="18"/>
                <w:lang w:val="en-GB"/>
              </w:rPr>
            </w:pPr>
            <w:r w:rsidRPr="00117F8F">
              <w:rPr>
                <w:rFonts w:cs="Arial"/>
                <w:sz w:val="18"/>
                <w:szCs w:val="18"/>
                <w:lang w:val="en-GB"/>
              </w:rPr>
              <w:t>16 cases in 2012</w:t>
            </w:r>
          </w:p>
        </w:tc>
        <w:tc>
          <w:tcPr>
            <w:tcW w:w="1590" w:type="dxa"/>
            <w:vAlign w:val="center"/>
          </w:tcPr>
          <w:p w:rsidR="00203323" w:rsidRPr="00117F8F" w:rsidRDefault="00740809">
            <w:pPr>
              <w:jc w:val="center"/>
              <w:rPr>
                <w:rFonts w:cs="Arial"/>
                <w:sz w:val="18"/>
                <w:szCs w:val="18"/>
                <w:lang w:val="en-GB"/>
              </w:rPr>
            </w:pPr>
            <w:r w:rsidRPr="00117F8F">
              <w:rPr>
                <w:rFonts w:cs="Arial"/>
                <w:sz w:val="18"/>
                <w:szCs w:val="18"/>
                <w:lang w:val="en-GB"/>
              </w:rPr>
              <w:t>41 cases in 2012</w:t>
            </w:r>
          </w:p>
        </w:tc>
      </w:tr>
      <w:tr w:rsidR="00D320E6" w:rsidRPr="00194D66" w:rsidTr="004D78AB">
        <w:trPr>
          <w:trHeight w:val="263"/>
        </w:trPr>
        <w:tc>
          <w:tcPr>
            <w:tcW w:w="2044" w:type="dxa"/>
            <w:vAlign w:val="center"/>
          </w:tcPr>
          <w:p w:rsidR="00203323" w:rsidRPr="00117F8F" w:rsidRDefault="00740809">
            <w:pPr>
              <w:rPr>
                <w:rFonts w:cs="Arial"/>
                <w:b/>
                <w:bCs/>
                <w:sz w:val="18"/>
                <w:szCs w:val="18"/>
                <w:lang w:val="en-GB"/>
              </w:rPr>
            </w:pPr>
            <w:r w:rsidRPr="00117F8F">
              <w:rPr>
                <w:rFonts w:cs="Arial"/>
                <w:b/>
                <w:bCs/>
                <w:sz w:val="18"/>
                <w:szCs w:val="18"/>
                <w:lang w:val="en-GB"/>
              </w:rPr>
              <w:t>Gastroenteritis</w:t>
            </w:r>
          </w:p>
        </w:tc>
        <w:tc>
          <w:tcPr>
            <w:tcW w:w="2507" w:type="dxa"/>
            <w:vAlign w:val="center"/>
          </w:tcPr>
          <w:p w:rsidR="00203323" w:rsidRPr="00117F8F" w:rsidRDefault="00740809">
            <w:pPr>
              <w:rPr>
                <w:rFonts w:cs="Arial"/>
                <w:sz w:val="18"/>
                <w:szCs w:val="18"/>
                <w:lang w:val="en-GB"/>
              </w:rPr>
            </w:pPr>
            <w:r w:rsidRPr="00117F8F">
              <w:rPr>
                <w:rFonts w:cs="Arial"/>
                <w:sz w:val="18"/>
                <w:szCs w:val="18"/>
                <w:lang w:val="en-GB"/>
              </w:rPr>
              <w:t>Very prevalent but precise statistics are not available.</w:t>
            </w:r>
          </w:p>
        </w:tc>
        <w:tc>
          <w:tcPr>
            <w:tcW w:w="1326" w:type="dxa"/>
            <w:vAlign w:val="center"/>
          </w:tcPr>
          <w:p w:rsidR="00203323" w:rsidRPr="00117F8F" w:rsidRDefault="00740809">
            <w:pPr>
              <w:rPr>
                <w:rFonts w:cs="Arial"/>
                <w:sz w:val="18"/>
                <w:szCs w:val="18"/>
                <w:lang w:val="en-GB"/>
              </w:rPr>
            </w:pPr>
            <w:r w:rsidRPr="00117F8F">
              <w:rPr>
                <w:rFonts w:cs="Arial"/>
                <w:sz w:val="18"/>
                <w:szCs w:val="18"/>
                <w:lang w:val="en-GB"/>
              </w:rPr>
              <w:t>Very prevalent but precise statistics are not available</w:t>
            </w:r>
          </w:p>
        </w:tc>
        <w:tc>
          <w:tcPr>
            <w:tcW w:w="1574" w:type="dxa"/>
            <w:vAlign w:val="center"/>
          </w:tcPr>
          <w:p w:rsidR="00203323" w:rsidRPr="00117F8F" w:rsidRDefault="00740809">
            <w:pPr>
              <w:rPr>
                <w:rFonts w:cs="Arial"/>
                <w:sz w:val="18"/>
                <w:szCs w:val="18"/>
                <w:lang w:val="en-GB"/>
              </w:rPr>
            </w:pPr>
            <w:r w:rsidRPr="00117F8F">
              <w:rPr>
                <w:rFonts w:cs="Arial"/>
                <w:sz w:val="18"/>
                <w:szCs w:val="18"/>
                <w:lang w:val="en-GB"/>
              </w:rPr>
              <w:t>Very prevalent but precise statistics are not available</w:t>
            </w:r>
          </w:p>
        </w:tc>
        <w:tc>
          <w:tcPr>
            <w:tcW w:w="1590" w:type="dxa"/>
            <w:vAlign w:val="center"/>
          </w:tcPr>
          <w:p w:rsidR="00203323" w:rsidRPr="00117F8F" w:rsidRDefault="00740809">
            <w:pPr>
              <w:rPr>
                <w:rFonts w:cs="Arial"/>
                <w:sz w:val="18"/>
                <w:szCs w:val="18"/>
                <w:lang w:val="en-GB"/>
              </w:rPr>
            </w:pPr>
            <w:r w:rsidRPr="00117F8F">
              <w:rPr>
                <w:rFonts w:cs="Arial"/>
                <w:sz w:val="18"/>
                <w:szCs w:val="18"/>
                <w:lang w:val="en-GB"/>
              </w:rPr>
              <w:t>Very prevalent but precise statistics are not available</w:t>
            </w:r>
          </w:p>
        </w:tc>
      </w:tr>
      <w:tr w:rsidR="00D320E6" w:rsidRPr="00117F8F" w:rsidTr="004D78AB">
        <w:trPr>
          <w:trHeight w:val="263"/>
        </w:trPr>
        <w:tc>
          <w:tcPr>
            <w:tcW w:w="2044" w:type="dxa"/>
            <w:vAlign w:val="center"/>
          </w:tcPr>
          <w:p w:rsidR="00203323" w:rsidRPr="00117F8F" w:rsidRDefault="00740809">
            <w:pPr>
              <w:rPr>
                <w:rFonts w:cs="Arial"/>
                <w:b/>
                <w:bCs/>
                <w:sz w:val="18"/>
                <w:szCs w:val="18"/>
                <w:lang w:val="en-GB"/>
              </w:rPr>
            </w:pPr>
            <w:r w:rsidRPr="00117F8F">
              <w:rPr>
                <w:rFonts w:cs="Arial"/>
                <w:b/>
                <w:bCs/>
                <w:sz w:val="18"/>
                <w:szCs w:val="18"/>
                <w:lang w:val="en-GB"/>
              </w:rPr>
              <w:t>Arsenicosis</w:t>
            </w:r>
          </w:p>
        </w:tc>
        <w:tc>
          <w:tcPr>
            <w:tcW w:w="2507" w:type="dxa"/>
            <w:vAlign w:val="center"/>
          </w:tcPr>
          <w:p w:rsidR="00203323" w:rsidRPr="00117F8F" w:rsidRDefault="00740809">
            <w:pPr>
              <w:rPr>
                <w:rFonts w:cs="Arial"/>
                <w:sz w:val="18"/>
                <w:szCs w:val="18"/>
                <w:lang w:val="en-GB"/>
              </w:rPr>
            </w:pPr>
            <w:r w:rsidRPr="00117F8F">
              <w:rPr>
                <w:rFonts w:cs="Arial"/>
                <w:sz w:val="18"/>
                <w:szCs w:val="18"/>
                <w:lang w:val="en-GB"/>
              </w:rPr>
              <w:t>No statistics available</w:t>
            </w:r>
          </w:p>
        </w:tc>
        <w:tc>
          <w:tcPr>
            <w:tcW w:w="1326" w:type="dxa"/>
            <w:vAlign w:val="center"/>
          </w:tcPr>
          <w:p w:rsidR="00203323" w:rsidRPr="00117F8F" w:rsidRDefault="00740809">
            <w:pPr>
              <w:rPr>
                <w:rFonts w:cs="Arial"/>
                <w:sz w:val="18"/>
                <w:szCs w:val="18"/>
                <w:lang w:val="en-GB"/>
              </w:rPr>
            </w:pPr>
            <w:r w:rsidRPr="00117F8F">
              <w:rPr>
                <w:rFonts w:cs="Arial"/>
                <w:sz w:val="18"/>
                <w:szCs w:val="18"/>
                <w:lang w:val="en-GB"/>
              </w:rPr>
              <w:t>No statistics available</w:t>
            </w:r>
          </w:p>
        </w:tc>
        <w:tc>
          <w:tcPr>
            <w:tcW w:w="1574" w:type="dxa"/>
            <w:vAlign w:val="center"/>
          </w:tcPr>
          <w:p w:rsidR="00203323" w:rsidRPr="00117F8F" w:rsidRDefault="00740809">
            <w:pPr>
              <w:rPr>
                <w:rFonts w:cs="Arial"/>
                <w:sz w:val="18"/>
                <w:szCs w:val="18"/>
                <w:lang w:val="en-GB"/>
              </w:rPr>
            </w:pPr>
            <w:r w:rsidRPr="00117F8F">
              <w:rPr>
                <w:rFonts w:cs="Arial"/>
                <w:sz w:val="18"/>
                <w:szCs w:val="18"/>
                <w:lang w:val="en-GB"/>
              </w:rPr>
              <w:t>No statistics available</w:t>
            </w:r>
          </w:p>
        </w:tc>
        <w:tc>
          <w:tcPr>
            <w:tcW w:w="1590" w:type="dxa"/>
            <w:vAlign w:val="center"/>
          </w:tcPr>
          <w:p w:rsidR="00203323" w:rsidRPr="00117F8F" w:rsidRDefault="00740809">
            <w:pPr>
              <w:rPr>
                <w:rFonts w:cs="Arial"/>
                <w:sz w:val="18"/>
                <w:szCs w:val="18"/>
                <w:lang w:val="en-GB"/>
              </w:rPr>
            </w:pPr>
            <w:r w:rsidRPr="00117F8F">
              <w:rPr>
                <w:rFonts w:cs="Arial"/>
                <w:sz w:val="18"/>
                <w:szCs w:val="18"/>
                <w:lang w:val="en-GB"/>
              </w:rPr>
              <w:t>No statistics available</w:t>
            </w:r>
          </w:p>
        </w:tc>
      </w:tr>
      <w:tr w:rsidR="00D320E6" w:rsidRPr="00117F8F" w:rsidTr="004D78AB">
        <w:trPr>
          <w:trHeight w:val="275"/>
        </w:trPr>
        <w:tc>
          <w:tcPr>
            <w:tcW w:w="2044" w:type="dxa"/>
            <w:vAlign w:val="center"/>
          </w:tcPr>
          <w:p w:rsidR="00203323" w:rsidRPr="00117F8F" w:rsidRDefault="00740809">
            <w:pPr>
              <w:rPr>
                <w:rFonts w:cs="Arial"/>
                <w:b/>
                <w:bCs/>
                <w:sz w:val="18"/>
                <w:szCs w:val="18"/>
                <w:lang w:val="en-GB"/>
              </w:rPr>
            </w:pPr>
            <w:r w:rsidRPr="00117F8F">
              <w:rPr>
                <w:rFonts w:cs="Arial"/>
                <w:b/>
                <w:bCs/>
                <w:sz w:val="18"/>
                <w:szCs w:val="18"/>
                <w:lang w:val="en-GB"/>
              </w:rPr>
              <w:t>Shigellosis</w:t>
            </w:r>
          </w:p>
        </w:tc>
        <w:tc>
          <w:tcPr>
            <w:tcW w:w="2507" w:type="dxa"/>
            <w:vAlign w:val="center"/>
          </w:tcPr>
          <w:p w:rsidR="00203323" w:rsidRPr="00117F8F" w:rsidRDefault="00740809">
            <w:pPr>
              <w:rPr>
                <w:rFonts w:cs="Arial"/>
                <w:sz w:val="18"/>
                <w:szCs w:val="18"/>
                <w:lang w:val="en-GB"/>
              </w:rPr>
            </w:pPr>
            <w:r w:rsidRPr="00117F8F">
              <w:rPr>
                <w:rFonts w:cs="Arial"/>
                <w:sz w:val="18"/>
                <w:szCs w:val="18"/>
                <w:lang w:val="en-GB"/>
              </w:rPr>
              <w:t>No statistics available</w:t>
            </w:r>
          </w:p>
        </w:tc>
        <w:tc>
          <w:tcPr>
            <w:tcW w:w="1326" w:type="dxa"/>
            <w:vAlign w:val="center"/>
          </w:tcPr>
          <w:p w:rsidR="00203323" w:rsidRPr="00117F8F" w:rsidRDefault="00740809">
            <w:pPr>
              <w:rPr>
                <w:rFonts w:cs="Arial"/>
                <w:sz w:val="18"/>
                <w:szCs w:val="18"/>
                <w:lang w:val="en-GB"/>
              </w:rPr>
            </w:pPr>
            <w:r w:rsidRPr="00117F8F">
              <w:rPr>
                <w:rFonts w:cs="Arial"/>
                <w:sz w:val="18"/>
                <w:szCs w:val="18"/>
                <w:lang w:val="en-GB"/>
              </w:rPr>
              <w:t>No statistics available</w:t>
            </w:r>
          </w:p>
        </w:tc>
        <w:tc>
          <w:tcPr>
            <w:tcW w:w="1574" w:type="dxa"/>
            <w:vAlign w:val="center"/>
          </w:tcPr>
          <w:p w:rsidR="00203323" w:rsidRPr="00117F8F" w:rsidRDefault="00740809">
            <w:pPr>
              <w:rPr>
                <w:rFonts w:cs="Arial"/>
                <w:sz w:val="18"/>
                <w:szCs w:val="18"/>
                <w:lang w:val="en-GB"/>
              </w:rPr>
            </w:pPr>
            <w:r w:rsidRPr="00117F8F">
              <w:rPr>
                <w:rFonts w:cs="Arial"/>
                <w:sz w:val="18"/>
                <w:szCs w:val="18"/>
                <w:lang w:val="en-GB"/>
              </w:rPr>
              <w:t>No statistics available</w:t>
            </w:r>
          </w:p>
        </w:tc>
        <w:tc>
          <w:tcPr>
            <w:tcW w:w="1590" w:type="dxa"/>
            <w:vAlign w:val="center"/>
          </w:tcPr>
          <w:p w:rsidR="00203323" w:rsidRPr="00117F8F" w:rsidRDefault="00740809">
            <w:pPr>
              <w:rPr>
                <w:rFonts w:cs="Arial"/>
                <w:sz w:val="18"/>
                <w:szCs w:val="18"/>
                <w:lang w:val="en-GB"/>
              </w:rPr>
            </w:pPr>
            <w:r w:rsidRPr="00117F8F">
              <w:rPr>
                <w:rFonts w:cs="Arial"/>
                <w:sz w:val="18"/>
                <w:szCs w:val="18"/>
                <w:lang w:val="en-GB"/>
              </w:rPr>
              <w:t>No statistics available</w:t>
            </w:r>
          </w:p>
        </w:tc>
      </w:tr>
      <w:tr w:rsidR="00D320E6" w:rsidRPr="00194D66" w:rsidTr="004D78AB">
        <w:trPr>
          <w:trHeight w:val="263"/>
        </w:trPr>
        <w:tc>
          <w:tcPr>
            <w:tcW w:w="2044" w:type="dxa"/>
            <w:vAlign w:val="center"/>
          </w:tcPr>
          <w:p w:rsidR="00203323" w:rsidRPr="00117F8F" w:rsidRDefault="00740809">
            <w:pPr>
              <w:rPr>
                <w:rFonts w:cs="Arial"/>
                <w:b/>
                <w:bCs/>
                <w:sz w:val="18"/>
                <w:szCs w:val="18"/>
                <w:lang w:val="en-GB"/>
              </w:rPr>
            </w:pPr>
            <w:r w:rsidRPr="00117F8F">
              <w:rPr>
                <w:rFonts w:cs="Arial"/>
                <w:b/>
                <w:bCs/>
                <w:sz w:val="18"/>
                <w:szCs w:val="18"/>
                <w:lang w:val="en-GB"/>
              </w:rPr>
              <w:t>Schistosomiasis</w:t>
            </w:r>
          </w:p>
        </w:tc>
        <w:tc>
          <w:tcPr>
            <w:tcW w:w="2507" w:type="dxa"/>
            <w:vAlign w:val="center"/>
          </w:tcPr>
          <w:p w:rsidR="00203323" w:rsidRPr="00117F8F" w:rsidRDefault="00740809">
            <w:pPr>
              <w:rPr>
                <w:rFonts w:cs="Arial"/>
                <w:sz w:val="18"/>
                <w:szCs w:val="18"/>
                <w:lang w:val="en-GB"/>
              </w:rPr>
            </w:pPr>
            <w:r w:rsidRPr="00117F8F">
              <w:rPr>
                <w:rFonts w:cs="Arial"/>
                <w:sz w:val="18"/>
                <w:szCs w:val="18"/>
                <w:lang w:val="en-GB"/>
              </w:rPr>
              <w:t>Present throughout the country with prevalence levels between 10 and 50%. Favoured by lack of water. Annual mass distribution campaigns with the national NTD programme</w:t>
            </w:r>
          </w:p>
        </w:tc>
        <w:tc>
          <w:tcPr>
            <w:tcW w:w="1326" w:type="dxa"/>
            <w:vAlign w:val="center"/>
          </w:tcPr>
          <w:p w:rsidR="00203323" w:rsidRPr="00117F8F" w:rsidRDefault="00740809">
            <w:pPr>
              <w:rPr>
                <w:rFonts w:cs="Arial"/>
                <w:sz w:val="18"/>
                <w:szCs w:val="18"/>
                <w:lang w:val="en-GB"/>
              </w:rPr>
            </w:pPr>
            <w:r w:rsidRPr="00117F8F">
              <w:rPr>
                <w:rFonts w:cs="Arial"/>
                <w:sz w:val="18"/>
                <w:szCs w:val="18"/>
                <w:lang w:val="en-GB"/>
              </w:rPr>
              <w:t>Endemic 50% prevalence</w:t>
            </w:r>
          </w:p>
        </w:tc>
        <w:tc>
          <w:tcPr>
            <w:tcW w:w="1574" w:type="dxa"/>
            <w:vAlign w:val="center"/>
          </w:tcPr>
          <w:p w:rsidR="00203323" w:rsidRPr="00117F8F" w:rsidRDefault="00740809">
            <w:pPr>
              <w:rPr>
                <w:rFonts w:cs="Arial"/>
                <w:sz w:val="18"/>
                <w:szCs w:val="18"/>
                <w:lang w:val="en-GB"/>
              </w:rPr>
            </w:pPr>
            <w:r w:rsidRPr="00117F8F">
              <w:rPr>
                <w:rFonts w:cs="Arial"/>
                <w:sz w:val="18"/>
                <w:szCs w:val="18"/>
                <w:lang w:val="en-GB"/>
              </w:rPr>
              <w:t>Endemic in the country, especially in the Cacheu valleys and the Geba rivers</w:t>
            </w:r>
          </w:p>
        </w:tc>
        <w:tc>
          <w:tcPr>
            <w:tcW w:w="1590" w:type="dxa"/>
            <w:vAlign w:val="center"/>
          </w:tcPr>
          <w:p w:rsidR="00203323" w:rsidRPr="00117F8F" w:rsidRDefault="00740809">
            <w:pPr>
              <w:rPr>
                <w:rFonts w:cs="Arial"/>
                <w:sz w:val="18"/>
                <w:szCs w:val="18"/>
                <w:lang w:val="en-GB"/>
              </w:rPr>
            </w:pPr>
            <w:r w:rsidRPr="00117F8F">
              <w:rPr>
                <w:rFonts w:cs="Arial"/>
                <w:sz w:val="18"/>
                <w:szCs w:val="18"/>
                <w:lang w:val="en-GB"/>
              </w:rPr>
              <w:t>Endemic in the country especially around the Gambia River</w:t>
            </w:r>
          </w:p>
        </w:tc>
      </w:tr>
      <w:tr w:rsidR="00D320E6" w:rsidRPr="00117F8F" w:rsidTr="004D78AB">
        <w:trPr>
          <w:trHeight w:val="539"/>
        </w:trPr>
        <w:tc>
          <w:tcPr>
            <w:tcW w:w="2044" w:type="dxa"/>
            <w:vAlign w:val="center"/>
          </w:tcPr>
          <w:p w:rsidR="00203323" w:rsidRPr="00117F8F" w:rsidRDefault="00740809">
            <w:pPr>
              <w:rPr>
                <w:rFonts w:cs="Arial"/>
                <w:b/>
                <w:bCs/>
                <w:sz w:val="18"/>
                <w:szCs w:val="18"/>
                <w:lang w:val="en-GB"/>
              </w:rPr>
            </w:pPr>
            <w:r w:rsidRPr="00117F8F">
              <w:rPr>
                <w:rFonts w:cs="Arial"/>
                <w:b/>
                <w:bCs/>
                <w:sz w:val="18"/>
                <w:szCs w:val="18"/>
                <w:lang w:val="en-GB"/>
              </w:rPr>
              <w:t>Lymphatic Filariasis</w:t>
            </w:r>
          </w:p>
        </w:tc>
        <w:tc>
          <w:tcPr>
            <w:tcW w:w="2507" w:type="dxa"/>
            <w:vAlign w:val="center"/>
          </w:tcPr>
          <w:p w:rsidR="00203323" w:rsidRPr="00117F8F" w:rsidRDefault="00740809">
            <w:pPr>
              <w:rPr>
                <w:rFonts w:cs="Arial"/>
                <w:sz w:val="18"/>
                <w:szCs w:val="18"/>
                <w:lang w:val="en-GB"/>
              </w:rPr>
            </w:pPr>
            <w:r w:rsidRPr="00117F8F">
              <w:rPr>
                <w:rFonts w:cs="Arial"/>
                <w:sz w:val="18"/>
                <w:szCs w:val="18"/>
                <w:lang w:val="en-GB"/>
              </w:rPr>
              <w:t>Prevalence of 14% detected in Kédougou in 2017 with villages up to 50% in the over 29s (Hubert et al, 20115)</w:t>
            </w:r>
          </w:p>
        </w:tc>
        <w:tc>
          <w:tcPr>
            <w:tcW w:w="1326" w:type="dxa"/>
            <w:vAlign w:val="center"/>
          </w:tcPr>
          <w:p w:rsidR="00203323" w:rsidRPr="00117F8F" w:rsidRDefault="00740809">
            <w:pPr>
              <w:rPr>
                <w:rFonts w:cs="Arial"/>
                <w:sz w:val="18"/>
                <w:szCs w:val="18"/>
                <w:lang w:val="en-GB"/>
              </w:rPr>
            </w:pPr>
            <w:r w:rsidRPr="00117F8F">
              <w:rPr>
                <w:rFonts w:cs="Arial"/>
                <w:sz w:val="18"/>
                <w:szCs w:val="18"/>
                <w:lang w:val="en-GB"/>
              </w:rPr>
              <w:t>10% prevalence</w:t>
            </w:r>
          </w:p>
        </w:tc>
        <w:tc>
          <w:tcPr>
            <w:tcW w:w="1574" w:type="dxa"/>
            <w:vAlign w:val="center"/>
          </w:tcPr>
          <w:p w:rsidR="00203323" w:rsidRPr="00117F8F" w:rsidRDefault="00740809">
            <w:pPr>
              <w:rPr>
                <w:rFonts w:cs="Arial"/>
                <w:sz w:val="18"/>
                <w:szCs w:val="18"/>
                <w:lang w:val="en-GB"/>
              </w:rPr>
            </w:pPr>
            <w:r w:rsidRPr="00117F8F">
              <w:rPr>
                <w:rFonts w:cs="Arial"/>
                <w:sz w:val="18"/>
                <w:szCs w:val="18"/>
                <w:lang w:val="en-GB"/>
              </w:rPr>
              <w:t>Endemic with periodic MTN campaigns</w:t>
            </w:r>
          </w:p>
        </w:tc>
        <w:tc>
          <w:tcPr>
            <w:tcW w:w="1590" w:type="dxa"/>
            <w:vAlign w:val="center"/>
          </w:tcPr>
          <w:p w:rsidR="00203323" w:rsidRPr="00117F8F" w:rsidRDefault="00740809">
            <w:pPr>
              <w:rPr>
                <w:rFonts w:cs="Arial"/>
                <w:sz w:val="18"/>
                <w:szCs w:val="18"/>
                <w:lang w:val="en-GB"/>
              </w:rPr>
            </w:pPr>
            <w:r w:rsidRPr="00117F8F">
              <w:rPr>
                <w:rFonts w:cs="Arial"/>
                <w:sz w:val="18"/>
                <w:szCs w:val="18"/>
                <w:lang w:val="en-GB"/>
              </w:rPr>
              <w:t>No cases reported since 2005</w:t>
            </w:r>
          </w:p>
        </w:tc>
      </w:tr>
      <w:tr w:rsidR="00D320E6" w:rsidRPr="00117F8F" w:rsidTr="004D78AB">
        <w:trPr>
          <w:trHeight w:val="263"/>
        </w:trPr>
        <w:tc>
          <w:tcPr>
            <w:tcW w:w="2044" w:type="dxa"/>
            <w:vAlign w:val="center"/>
          </w:tcPr>
          <w:p w:rsidR="00203323" w:rsidRPr="00117F8F" w:rsidRDefault="00740809">
            <w:pPr>
              <w:rPr>
                <w:rFonts w:cs="Arial"/>
                <w:b/>
                <w:bCs/>
                <w:sz w:val="18"/>
                <w:szCs w:val="18"/>
                <w:lang w:val="en-GB"/>
              </w:rPr>
            </w:pPr>
            <w:r w:rsidRPr="00117F8F">
              <w:rPr>
                <w:rFonts w:cs="Arial"/>
                <w:b/>
                <w:bCs/>
                <w:sz w:val="18"/>
                <w:szCs w:val="18"/>
                <w:lang w:val="en-GB"/>
              </w:rPr>
              <w:t>Onchocerciasis</w:t>
            </w:r>
          </w:p>
        </w:tc>
        <w:tc>
          <w:tcPr>
            <w:tcW w:w="2507" w:type="dxa"/>
            <w:vAlign w:val="center"/>
          </w:tcPr>
          <w:p w:rsidR="00203323" w:rsidRPr="00117F8F" w:rsidRDefault="00740809">
            <w:pPr>
              <w:rPr>
                <w:rFonts w:cs="Arial"/>
                <w:sz w:val="18"/>
                <w:szCs w:val="18"/>
                <w:lang w:val="en-GB"/>
              </w:rPr>
            </w:pPr>
            <w:r w:rsidRPr="00117F8F">
              <w:rPr>
                <w:rFonts w:cs="Arial"/>
                <w:sz w:val="18"/>
                <w:szCs w:val="18"/>
                <w:lang w:val="en-GB"/>
              </w:rPr>
              <w:t>150,000 are exposed to this disease and live in the Gambia River basin in about 590 villages.</w:t>
            </w:r>
          </w:p>
        </w:tc>
        <w:tc>
          <w:tcPr>
            <w:tcW w:w="1326" w:type="dxa"/>
            <w:vAlign w:val="center"/>
          </w:tcPr>
          <w:p w:rsidR="00203323" w:rsidRPr="00117F8F" w:rsidRDefault="00740809">
            <w:pPr>
              <w:rPr>
                <w:rFonts w:cs="Arial"/>
                <w:sz w:val="18"/>
                <w:szCs w:val="18"/>
                <w:lang w:val="en-GB"/>
              </w:rPr>
            </w:pPr>
            <w:r w:rsidRPr="00117F8F">
              <w:rPr>
                <w:rFonts w:cs="Arial"/>
                <w:sz w:val="18"/>
                <w:szCs w:val="18"/>
                <w:lang w:val="en-GB"/>
              </w:rPr>
              <w:t>Less than 1 per 1000 prevalence, being eliminated</w:t>
            </w:r>
          </w:p>
        </w:tc>
        <w:tc>
          <w:tcPr>
            <w:tcW w:w="1574" w:type="dxa"/>
            <w:vAlign w:val="center"/>
          </w:tcPr>
          <w:p w:rsidR="00203323" w:rsidRPr="00117F8F" w:rsidRDefault="00740809">
            <w:pPr>
              <w:rPr>
                <w:rFonts w:cs="Arial"/>
                <w:sz w:val="18"/>
                <w:szCs w:val="18"/>
                <w:lang w:val="en-GB"/>
              </w:rPr>
            </w:pPr>
            <w:r w:rsidRPr="00117F8F">
              <w:rPr>
                <w:rFonts w:cs="Arial"/>
                <w:sz w:val="18"/>
                <w:szCs w:val="18"/>
                <w:lang w:val="en-GB"/>
              </w:rPr>
              <w:t xml:space="preserve">Endemic with mass treatment implemented by the state </w:t>
            </w:r>
          </w:p>
        </w:tc>
        <w:tc>
          <w:tcPr>
            <w:tcW w:w="1590" w:type="dxa"/>
            <w:vAlign w:val="center"/>
          </w:tcPr>
          <w:p w:rsidR="00203323" w:rsidRPr="00117F8F" w:rsidRDefault="00740809">
            <w:pPr>
              <w:rPr>
                <w:rFonts w:cs="Arial"/>
                <w:sz w:val="18"/>
                <w:szCs w:val="18"/>
                <w:lang w:val="en-GB"/>
              </w:rPr>
            </w:pPr>
            <w:r w:rsidRPr="00117F8F">
              <w:rPr>
                <w:rFonts w:cs="Arial"/>
                <w:sz w:val="18"/>
                <w:szCs w:val="18"/>
                <w:lang w:val="en-GB"/>
              </w:rPr>
              <w:t>Not available</w:t>
            </w:r>
          </w:p>
        </w:tc>
      </w:tr>
    </w:tbl>
    <w:p w:rsidR="00203323" w:rsidRPr="00117F8F" w:rsidRDefault="00740809">
      <w:pPr>
        <w:pStyle w:val="ps"/>
        <w:rPr>
          <w:lang w:val="en-GB" w:eastAsia="en-US"/>
        </w:rPr>
      </w:pPr>
      <w:r w:rsidRPr="00117F8F">
        <w:rPr>
          <w:lang w:val="en-GB" w:eastAsia="en-US"/>
        </w:rPr>
        <w:t xml:space="preserve">Statistics on waterborne diseases show that onchocerciasis persists in 590 villages in Senegal and </w:t>
      </w:r>
      <w:r w:rsidR="00551F1E" w:rsidRPr="00117F8F">
        <w:rPr>
          <w:lang w:val="en-GB" w:eastAsia="en-US"/>
        </w:rPr>
        <w:t xml:space="preserve">is </w:t>
      </w:r>
      <w:r w:rsidRPr="00117F8F">
        <w:rPr>
          <w:lang w:val="en-GB" w:eastAsia="en-US"/>
        </w:rPr>
        <w:t xml:space="preserve">endemic in the Gambia. Schistosomiasis is endemic in </w:t>
      </w:r>
      <w:r w:rsidR="00551F1E" w:rsidRPr="00117F8F">
        <w:rPr>
          <w:lang w:val="en-GB" w:eastAsia="en-US"/>
        </w:rPr>
        <w:t xml:space="preserve">the OMVG </w:t>
      </w:r>
      <w:r w:rsidR="00D429A8">
        <w:rPr>
          <w:lang w:val="en-GB" w:eastAsia="en-US"/>
        </w:rPr>
        <w:t>basins</w:t>
      </w:r>
      <w:r w:rsidR="00551F1E" w:rsidRPr="00117F8F">
        <w:rPr>
          <w:lang w:val="en-GB" w:eastAsia="en-US"/>
        </w:rPr>
        <w:t xml:space="preserve">, </w:t>
      </w:r>
      <w:r w:rsidRPr="00117F8F">
        <w:rPr>
          <w:lang w:val="en-GB" w:eastAsia="en-US"/>
        </w:rPr>
        <w:t xml:space="preserve">and efforts are needed in the health information system to make data </w:t>
      </w:r>
      <w:r w:rsidR="00551F1E" w:rsidRPr="00117F8F">
        <w:rPr>
          <w:lang w:val="en-GB" w:eastAsia="en-US"/>
        </w:rPr>
        <w:t xml:space="preserve">on </w:t>
      </w:r>
      <w:r w:rsidRPr="00117F8F">
        <w:rPr>
          <w:lang w:val="en-GB" w:eastAsia="en-US"/>
        </w:rPr>
        <w:t>gastroenteritis and water pollution-related diseases more reliable. Campaigns targeting neglected tropical diseases should be maintained and adjusted as necessary to achieve elimination of these diseases.</w:t>
      </w:r>
    </w:p>
    <w:p w:rsidR="00203323" w:rsidRPr="00117F8F" w:rsidRDefault="00740809">
      <w:pPr>
        <w:pStyle w:val="T1"/>
        <w:rPr>
          <w:lang w:val="en-GB" w:eastAsia="en-US"/>
        </w:rPr>
      </w:pPr>
      <w:r w:rsidRPr="00117F8F">
        <w:rPr>
          <w:lang w:val="en-GB" w:eastAsia="en-US"/>
        </w:rPr>
        <w:t>Effects of climate change</w:t>
      </w:r>
    </w:p>
    <w:p w:rsidR="00203323" w:rsidRPr="00117F8F" w:rsidRDefault="00740809">
      <w:pPr>
        <w:pStyle w:val="ps"/>
        <w:rPr>
          <w:b/>
          <w:bCs/>
          <w:szCs w:val="22"/>
          <w:lang w:val="en-GB" w:eastAsia="en-US"/>
        </w:rPr>
      </w:pPr>
      <w:r w:rsidRPr="00117F8F">
        <w:rPr>
          <w:szCs w:val="22"/>
          <w:lang w:val="en-GB" w:eastAsia="en-US"/>
        </w:rPr>
        <w:t xml:space="preserve">In the countries of the </w:t>
      </w:r>
      <w:r w:rsidR="000E2713">
        <w:rPr>
          <w:szCs w:val="22"/>
          <w:lang w:val="en-GB" w:eastAsia="en-US"/>
        </w:rPr>
        <w:t>OMVG</w:t>
      </w:r>
      <w:r w:rsidRPr="00117F8F">
        <w:rPr>
          <w:szCs w:val="22"/>
          <w:lang w:val="en-GB" w:eastAsia="en-US"/>
        </w:rPr>
        <w:t xml:space="preserve">, climate change is affecting people's well-being through </w:t>
      </w:r>
      <w:r w:rsidRPr="00117F8F">
        <w:rPr>
          <w:b/>
          <w:szCs w:val="22"/>
          <w:lang w:val="en-GB" w:eastAsia="en-US"/>
        </w:rPr>
        <w:t xml:space="preserve">increased flooding </w:t>
      </w:r>
      <w:r w:rsidRPr="00117F8F">
        <w:rPr>
          <w:szCs w:val="22"/>
          <w:lang w:val="en-GB" w:eastAsia="en-US"/>
        </w:rPr>
        <w:t>that damages roads and infrastructure.</w:t>
      </w:r>
    </w:p>
    <w:p w:rsidR="0006488C" w:rsidRDefault="00740809">
      <w:pPr>
        <w:pStyle w:val="ps"/>
        <w:rPr>
          <w:lang w:val="en-GB"/>
        </w:rPr>
      </w:pPr>
      <w:r w:rsidRPr="00117F8F">
        <w:rPr>
          <w:b/>
          <w:lang w:val="en-GB" w:eastAsia="en-US"/>
        </w:rPr>
        <w:t>Increasing heat and drought threaten the health of populations and multiply existing health vulnerabilities</w:t>
      </w:r>
      <w:r w:rsidRPr="00117F8F">
        <w:rPr>
          <w:lang w:val="en-GB" w:eastAsia="en-US"/>
        </w:rPr>
        <w:t xml:space="preserve">. These impacts multiply the stresses associated with high levels of poverty and a fluctuating economy. Although there has been little research in this area, the main concerns are for </w:t>
      </w:r>
      <w:r w:rsidRPr="00117F8F">
        <w:rPr>
          <w:b/>
          <w:lang w:val="en-GB" w:eastAsia="en-US"/>
        </w:rPr>
        <w:t>climate-sensitive diseases, such as malaria, which is endemic and peaks during the rainy season</w:t>
      </w:r>
      <w:r w:rsidRPr="00117F8F">
        <w:rPr>
          <w:lang w:val="en-GB" w:eastAsia="en-US"/>
        </w:rPr>
        <w:t xml:space="preserve">. </w:t>
      </w:r>
      <w:r w:rsidRPr="00117F8F">
        <w:rPr>
          <w:color w:val="000000"/>
          <w:lang w:val="en-GB"/>
        </w:rPr>
        <w:t xml:space="preserve">Climate change is likely to exacerbate the risks and impacts associated with water-borne and vector-borne diseases that are already prevalent in all parts of the </w:t>
      </w:r>
      <w:r w:rsidR="00D56686">
        <w:rPr>
          <w:color w:val="000000"/>
          <w:lang w:val="en-GB"/>
        </w:rPr>
        <w:t>OMVG</w:t>
      </w:r>
      <w:r w:rsidR="00423792" w:rsidRPr="00117F8F">
        <w:rPr>
          <w:lang w:val="en-GB"/>
        </w:rPr>
        <w:t xml:space="preserve">. </w:t>
      </w:r>
    </w:p>
    <w:p w:rsidR="0006488C" w:rsidRDefault="0006488C">
      <w:pPr>
        <w:spacing w:after="160" w:line="259" w:lineRule="auto"/>
        <w:rPr>
          <w:rFonts w:eastAsia="Arial Narrow" w:cs="Arial"/>
          <w:sz w:val="20"/>
          <w:lang w:val="en-GB"/>
        </w:rPr>
      </w:pPr>
      <w:r>
        <w:rPr>
          <w:lang w:val="en-GB"/>
        </w:rPr>
        <w:br w:type="page"/>
      </w:r>
    </w:p>
    <w:p w:rsidR="00203323" w:rsidRPr="00117F8F" w:rsidRDefault="00740809">
      <w:pPr>
        <w:pStyle w:val="Titre3"/>
        <w:spacing w:before="120"/>
        <w:rPr>
          <w:lang w:val="en-GB"/>
        </w:rPr>
      </w:pPr>
      <w:bookmarkStart w:id="97" w:name="_Toc104213299"/>
      <w:r w:rsidRPr="00117F8F">
        <w:rPr>
          <w:lang w:val="en-GB"/>
        </w:rPr>
        <w:lastRenderedPageBreak/>
        <w:t>Summary - SWOT matrices</w:t>
      </w:r>
      <w:bookmarkEnd w:id="97"/>
    </w:p>
    <w:p w:rsidR="00203323" w:rsidRPr="00117F8F" w:rsidRDefault="00740809">
      <w:pPr>
        <w:pStyle w:val="ps"/>
        <w:rPr>
          <w:lang w:val="en-GB"/>
        </w:rPr>
      </w:pPr>
      <w:r w:rsidRPr="00117F8F">
        <w:rPr>
          <w:lang w:val="en-GB"/>
        </w:rPr>
        <w:t>The SWOT analyses highlight the strengths and weaknesses of the water supply, sanitation and health sector and provide a starting point for the strategy to strengthen the sector in the three OMVG basins.</w:t>
      </w:r>
    </w:p>
    <w:p w:rsidR="00203323" w:rsidRPr="00117F8F" w:rsidRDefault="00740809">
      <w:pPr>
        <w:pStyle w:val="Lgende"/>
        <w:spacing w:before="120"/>
        <w:rPr>
          <w:lang w:val="en-GB"/>
        </w:rPr>
      </w:pPr>
      <w:bookmarkStart w:id="98" w:name="_Toc93326596"/>
      <w:bookmarkStart w:id="99" w:name="_Toc104213368"/>
      <w:r w:rsidRPr="00117F8F">
        <w:rPr>
          <w:lang w:val="en-GB"/>
        </w:rPr>
        <w:t xml:space="preserve">Table </w:t>
      </w:r>
      <w:r w:rsidRPr="00117F8F">
        <w:rPr>
          <w:lang w:val="en-GB"/>
        </w:rPr>
        <w:fldChar w:fldCharType="begin"/>
      </w:r>
      <w:r w:rsidRPr="00117F8F">
        <w:rPr>
          <w:lang w:val="en-GB"/>
        </w:rPr>
        <w:instrText xml:space="preserve"> STYLEREF 1 \s </w:instrText>
      </w:r>
      <w:r w:rsidRPr="00117F8F">
        <w:rPr>
          <w:lang w:val="en-GB"/>
        </w:rPr>
        <w:fldChar w:fldCharType="separate"/>
      </w:r>
      <w:r w:rsidR="00AA1822">
        <w:rPr>
          <w:noProof/>
          <w:lang w:val="en-GB"/>
        </w:rPr>
        <w:t>2</w:t>
      </w:r>
      <w:r w:rsidRPr="00117F8F">
        <w:rPr>
          <w:lang w:val="en-GB"/>
        </w:rPr>
        <w:fldChar w:fldCharType="end"/>
      </w:r>
      <w:r w:rsidRPr="00117F8F">
        <w:rPr>
          <w:lang w:val="en-GB"/>
        </w:rPr>
        <w:noBreakHyphen/>
      </w:r>
      <w:r w:rsidRPr="00117F8F">
        <w:rPr>
          <w:lang w:val="en-GB"/>
        </w:rPr>
        <w:fldChar w:fldCharType="begin"/>
      </w:r>
      <w:r w:rsidRPr="00117F8F">
        <w:rPr>
          <w:lang w:val="en-GB"/>
        </w:rPr>
        <w:instrText xml:space="preserve"> SEQ Tableau \* ARABIC \s 1 </w:instrText>
      </w:r>
      <w:r w:rsidRPr="00117F8F">
        <w:rPr>
          <w:lang w:val="en-GB"/>
        </w:rPr>
        <w:fldChar w:fldCharType="separate"/>
      </w:r>
      <w:r w:rsidR="00AA1822">
        <w:rPr>
          <w:noProof/>
          <w:lang w:val="en-GB"/>
        </w:rPr>
        <w:t>13</w:t>
      </w:r>
      <w:r w:rsidRPr="00117F8F">
        <w:rPr>
          <w:lang w:val="en-GB"/>
        </w:rPr>
        <w:fldChar w:fldCharType="end"/>
      </w:r>
      <w:r w:rsidRPr="00117F8F">
        <w:rPr>
          <w:lang w:val="en-GB"/>
        </w:rPr>
        <w:t xml:space="preserve"> SWOT matrix for water supply in the </w:t>
      </w:r>
      <w:r w:rsidR="001C46D3" w:rsidRPr="00117F8F">
        <w:rPr>
          <w:lang w:val="en-GB"/>
        </w:rPr>
        <w:t>river basins</w:t>
      </w:r>
      <w:bookmarkEnd w:id="98"/>
      <w:r w:rsidRPr="00117F8F">
        <w:rPr>
          <w:lang w:val="en-GB"/>
        </w:rPr>
        <w:t xml:space="preserve"> OMVG</w:t>
      </w:r>
      <w:bookmarkEnd w:id="99"/>
    </w:p>
    <w:p w:rsidR="00423792" w:rsidRPr="00117F8F" w:rsidRDefault="00423792" w:rsidP="00423792">
      <w:pPr>
        <w:pStyle w:val="ps"/>
        <w:rPr>
          <w:lang w:val="en-GB"/>
        </w:rPr>
      </w:pPr>
      <w:r w:rsidRPr="00117F8F">
        <w:rPr>
          <w:noProof/>
        </w:rPr>
        <w:drawing>
          <wp:inline distT="0" distB="0" distL="0" distR="0" wp14:anchorId="43C98D58" wp14:editId="44030C16">
            <wp:extent cx="5736590" cy="3187700"/>
            <wp:effectExtent l="19050" t="0" r="16510" b="0"/>
            <wp:docPr id="12" name="Diagramme 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0" r:lo="rId141" r:qs="rId142" r:cs="rId143"/>
              </a:graphicData>
            </a:graphic>
          </wp:inline>
        </w:drawing>
      </w:r>
    </w:p>
    <w:p w:rsidR="00525A17" w:rsidRPr="00117F8F" w:rsidRDefault="00525A17" w:rsidP="001C7437">
      <w:pPr>
        <w:pStyle w:val="Lgende"/>
        <w:spacing w:before="120"/>
        <w:rPr>
          <w:lang w:val="en-GB"/>
        </w:rPr>
      </w:pPr>
    </w:p>
    <w:p w:rsidR="00203323" w:rsidRPr="00117F8F" w:rsidRDefault="00740809">
      <w:pPr>
        <w:pStyle w:val="Lgende"/>
        <w:spacing w:before="120"/>
        <w:rPr>
          <w:lang w:val="en-GB"/>
        </w:rPr>
      </w:pPr>
      <w:bookmarkStart w:id="100" w:name="_Toc104213369"/>
      <w:r w:rsidRPr="00117F8F">
        <w:rPr>
          <w:lang w:val="en-GB"/>
        </w:rPr>
        <w:t xml:space="preserve">Table </w:t>
      </w:r>
      <w:r w:rsidRPr="00117F8F">
        <w:rPr>
          <w:lang w:val="en-GB"/>
        </w:rPr>
        <w:fldChar w:fldCharType="begin"/>
      </w:r>
      <w:r w:rsidRPr="00117F8F">
        <w:rPr>
          <w:lang w:val="en-GB"/>
        </w:rPr>
        <w:instrText xml:space="preserve"> STYLEREF 1 \s </w:instrText>
      </w:r>
      <w:r w:rsidRPr="00117F8F">
        <w:rPr>
          <w:lang w:val="en-GB"/>
        </w:rPr>
        <w:fldChar w:fldCharType="separate"/>
      </w:r>
      <w:r w:rsidR="00AA1822">
        <w:rPr>
          <w:noProof/>
          <w:lang w:val="en-GB"/>
        </w:rPr>
        <w:t>2</w:t>
      </w:r>
      <w:r w:rsidRPr="00117F8F">
        <w:rPr>
          <w:lang w:val="en-GB"/>
        </w:rPr>
        <w:fldChar w:fldCharType="end"/>
      </w:r>
      <w:r w:rsidRPr="00117F8F">
        <w:rPr>
          <w:lang w:val="en-GB"/>
        </w:rPr>
        <w:noBreakHyphen/>
      </w:r>
      <w:r w:rsidRPr="00117F8F">
        <w:rPr>
          <w:lang w:val="en-GB"/>
        </w:rPr>
        <w:fldChar w:fldCharType="begin"/>
      </w:r>
      <w:r w:rsidRPr="00117F8F">
        <w:rPr>
          <w:lang w:val="en-GB"/>
        </w:rPr>
        <w:instrText xml:space="preserve"> SEQ Tableau \* ARABIC \s 1 </w:instrText>
      </w:r>
      <w:r w:rsidRPr="00117F8F">
        <w:rPr>
          <w:lang w:val="en-GB"/>
        </w:rPr>
        <w:fldChar w:fldCharType="separate"/>
      </w:r>
      <w:r w:rsidR="00AA1822">
        <w:rPr>
          <w:noProof/>
          <w:lang w:val="en-GB"/>
        </w:rPr>
        <w:t>14</w:t>
      </w:r>
      <w:r w:rsidRPr="00117F8F">
        <w:rPr>
          <w:lang w:val="en-GB"/>
        </w:rPr>
        <w:fldChar w:fldCharType="end"/>
      </w:r>
      <w:r w:rsidRPr="00117F8F">
        <w:rPr>
          <w:lang w:val="en-GB"/>
        </w:rPr>
        <w:t xml:space="preserve"> SWOT matrix for sanitation </w:t>
      </w:r>
      <w:r w:rsidR="00525A17" w:rsidRPr="00117F8F">
        <w:rPr>
          <w:lang w:val="en-GB"/>
        </w:rPr>
        <w:t xml:space="preserve">and hygiene </w:t>
      </w:r>
      <w:r w:rsidRPr="00117F8F">
        <w:rPr>
          <w:lang w:val="en-GB"/>
        </w:rPr>
        <w:t xml:space="preserve">in the OMVG </w:t>
      </w:r>
      <w:r w:rsidR="001C46D3" w:rsidRPr="00117F8F">
        <w:rPr>
          <w:lang w:val="en-GB"/>
        </w:rPr>
        <w:t>river basins</w:t>
      </w:r>
      <w:bookmarkEnd w:id="100"/>
    </w:p>
    <w:p w:rsidR="00423792" w:rsidRPr="00117F8F" w:rsidRDefault="00423792" w:rsidP="00423792">
      <w:pPr>
        <w:rPr>
          <w:highlight w:val="yellow"/>
          <w:lang w:val="en-GB"/>
        </w:rPr>
      </w:pPr>
      <w:r w:rsidRPr="00117F8F">
        <w:rPr>
          <w:noProof/>
        </w:rPr>
        <w:drawing>
          <wp:inline distT="0" distB="0" distL="0" distR="0" wp14:anchorId="0CD693C7" wp14:editId="1070E7F6">
            <wp:extent cx="5848350" cy="2413000"/>
            <wp:effectExtent l="19050" t="0" r="19050" b="0"/>
            <wp:docPr id="6" name="Diagramme 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5" r:lo="rId146" r:qs="rId147" r:cs="rId148"/>
              </a:graphicData>
            </a:graphic>
          </wp:inline>
        </w:drawing>
      </w:r>
    </w:p>
    <w:p w:rsidR="001B0D9A" w:rsidRPr="00117F8F" w:rsidRDefault="001B0D9A">
      <w:pPr>
        <w:spacing w:after="160" w:line="259" w:lineRule="auto"/>
        <w:rPr>
          <w:rFonts w:ascii="Comic Sans MS" w:eastAsia="Batang" w:hAnsi="Comic Sans MS"/>
          <w:bCs/>
          <w:i/>
          <w:iCs/>
          <w:sz w:val="18"/>
          <w:szCs w:val="18"/>
          <w:lang w:val="en-GB"/>
        </w:rPr>
      </w:pPr>
      <w:r w:rsidRPr="00117F8F">
        <w:rPr>
          <w:lang w:val="en-GB"/>
        </w:rPr>
        <w:br w:type="page"/>
      </w:r>
    </w:p>
    <w:p w:rsidR="00203323" w:rsidRPr="00117F8F" w:rsidRDefault="00740809">
      <w:pPr>
        <w:pStyle w:val="Lgende"/>
        <w:spacing w:before="120"/>
        <w:rPr>
          <w:lang w:val="en-GB"/>
        </w:rPr>
      </w:pPr>
      <w:bookmarkStart w:id="101" w:name="_Toc104213370"/>
      <w:r w:rsidRPr="00117F8F">
        <w:rPr>
          <w:lang w:val="en-GB"/>
        </w:rPr>
        <w:lastRenderedPageBreak/>
        <w:t xml:space="preserve">Table </w:t>
      </w:r>
      <w:r w:rsidRPr="00117F8F">
        <w:rPr>
          <w:lang w:val="en-GB"/>
        </w:rPr>
        <w:fldChar w:fldCharType="begin"/>
      </w:r>
      <w:r w:rsidRPr="00117F8F">
        <w:rPr>
          <w:lang w:val="en-GB"/>
        </w:rPr>
        <w:instrText xml:space="preserve"> STYLEREF 1 \s </w:instrText>
      </w:r>
      <w:r w:rsidRPr="00117F8F">
        <w:rPr>
          <w:lang w:val="en-GB"/>
        </w:rPr>
        <w:fldChar w:fldCharType="separate"/>
      </w:r>
      <w:r w:rsidR="00AA1822">
        <w:rPr>
          <w:noProof/>
          <w:lang w:val="en-GB"/>
        </w:rPr>
        <w:t>2</w:t>
      </w:r>
      <w:r w:rsidRPr="00117F8F">
        <w:rPr>
          <w:lang w:val="en-GB"/>
        </w:rPr>
        <w:fldChar w:fldCharType="end"/>
      </w:r>
      <w:r w:rsidRPr="00117F8F">
        <w:rPr>
          <w:lang w:val="en-GB"/>
        </w:rPr>
        <w:noBreakHyphen/>
      </w:r>
      <w:r w:rsidRPr="00117F8F">
        <w:rPr>
          <w:lang w:val="en-GB"/>
        </w:rPr>
        <w:fldChar w:fldCharType="begin"/>
      </w:r>
      <w:r w:rsidRPr="00117F8F">
        <w:rPr>
          <w:lang w:val="en-GB"/>
        </w:rPr>
        <w:instrText xml:space="preserve"> SEQ Tableau \* ARABIC \s 1 </w:instrText>
      </w:r>
      <w:r w:rsidRPr="00117F8F">
        <w:rPr>
          <w:lang w:val="en-GB"/>
        </w:rPr>
        <w:fldChar w:fldCharType="separate"/>
      </w:r>
      <w:r w:rsidR="00AA1822">
        <w:rPr>
          <w:noProof/>
          <w:lang w:val="en-GB"/>
        </w:rPr>
        <w:t>15</w:t>
      </w:r>
      <w:r w:rsidRPr="00117F8F">
        <w:rPr>
          <w:lang w:val="en-GB"/>
        </w:rPr>
        <w:fldChar w:fldCharType="end"/>
      </w:r>
      <w:r w:rsidRPr="00117F8F">
        <w:rPr>
          <w:lang w:val="en-GB"/>
        </w:rPr>
        <w:t xml:space="preserve"> SWOT matrix for health in the LVMO </w:t>
      </w:r>
      <w:r w:rsidR="001C46D3" w:rsidRPr="00117F8F">
        <w:rPr>
          <w:lang w:val="en-GB"/>
        </w:rPr>
        <w:t>river basins</w:t>
      </w:r>
      <w:bookmarkEnd w:id="101"/>
    </w:p>
    <w:p w:rsidR="001C7437" w:rsidRPr="00117F8F" w:rsidRDefault="006F5261" w:rsidP="001C7437">
      <w:pPr>
        <w:pStyle w:val="ps"/>
        <w:spacing w:before="0"/>
        <w:rPr>
          <w:lang w:val="en-GB"/>
        </w:rPr>
      </w:pPr>
      <w:r w:rsidRPr="00117F8F">
        <w:rPr>
          <w:rFonts w:cs="Times New Roman"/>
          <w:bCs/>
          <w:smallCaps/>
          <w:noProof/>
          <w:sz w:val="22"/>
        </w:rPr>
        <w:drawing>
          <wp:inline distT="0" distB="0" distL="0" distR="0" wp14:anchorId="111727D0" wp14:editId="44B040E9">
            <wp:extent cx="5848350" cy="4381500"/>
            <wp:effectExtent l="19050" t="0" r="19050" b="0"/>
            <wp:docPr id="3" name="Diagramme 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0" r:lo="rId151" r:qs="rId152" r:cs="rId153"/>
              </a:graphicData>
            </a:graphic>
          </wp:inline>
        </w:drawing>
      </w:r>
    </w:p>
    <w:p w:rsidR="00203323" w:rsidRPr="00117F8F" w:rsidRDefault="00740809">
      <w:pPr>
        <w:pStyle w:val="Titre2"/>
        <w:rPr>
          <w:lang w:val="en-GB"/>
        </w:rPr>
      </w:pPr>
      <w:r w:rsidRPr="00117F8F">
        <w:rPr>
          <w:lang w:val="en-GB"/>
        </w:rPr>
        <w:br w:type="page"/>
      </w:r>
      <w:bookmarkStart w:id="102" w:name="_Toc93417510"/>
      <w:bookmarkStart w:id="103" w:name="_Toc104213300"/>
      <w:r w:rsidRPr="00117F8F">
        <w:rPr>
          <w:lang w:val="en-GB"/>
        </w:rPr>
        <w:lastRenderedPageBreak/>
        <w:t>Evolution of the sector</w:t>
      </w:r>
      <w:bookmarkStart w:id="104" w:name="_Toc93417512"/>
      <w:bookmarkEnd w:id="102"/>
      <w:bookmarkEnd w:id="103"/>
    </w:p>
    <w:p w:rsidR="00203323" w:rsidRPr="00117F8F" w:rsidRDefault="00740809">
      <w:pPr>
        <w:pStyle w:val="Titre3"/>
        <w:rPr>
          <w:lang w:val="en-GB"/>
        </w:rPr>
      </w:pPr>
      <w:bookmarkStart w:id="105" w:name="_Toc104213301"/>
      <w:r w:rsidRPr="00117F8F">
        <w:rPr>
          <w:lang w:val="en-GB"/>
        </w:rPr>
        <w:t>Key issues</w:t>
      </w:r>
      <w:bookmarkEnd w:id="104"/>
      <w:bookmarkEnd w:id="105"/>
    </w:p>
    <w:p w:rsidR="00203323" w:rsidRPr="00117F8F" w:rsidRDefault="00740809">
      <w:pPr>
        <w:pStyle w:val="ps"/>
        <w:spacing w:before="140"/>
        <w:rPr>
          <w:lang w:val="en-GB"/>
        </w:rPr>
      </w:pPr>
      <w:bookmarkStart w:id="106" w:name="_Toc93417511"/>
      <w:r w:rsidRPr="00117F8F">
        <w:rPr>
          <w:lang w:val="en-GB"/>
        </w:rPr>
        <w:t xml:space="preserve">The 2030 Agenda provides a reference </w:t>
      </w:r>
      <w:r w:rsidR="00443EA5" w:rsidRPr="00117F8F">
        <w:rPr>
          <w:lang w:val="en-GB"/>
        </w:rPr>
        <w:t xml:space="preserve">framework </w:t>
      </w:r>
      <w:r w:rsidRPr="00117F8F">
        <w:rPr>
          <w:lang w:val="en-GB"/>
        </w:rPr>
        <w:t xml:space="preserve">for the development of the water and sanitation sector in the OMVG </w:t>
      </w:r>
      <w:r w:rsidR="001C46D3" w:rsidRPr="00117F8F">
        <w:rPr>
          <w:lang w:val="en-GB"/>
        </w:rPr>
        <w:t>basins</w:t>
      </w:r>
      <w:r w:rsidRPr="00117F8F">
        <w:rPr>
          <w:lang w:val="en-GB"/>
        </w:rPr>
        <w:t xml:space="preserve">, to achieve universal and equitable access as targeted by the Sustainable Development Goals </w:t>
      </w:r>
      <w:r w:rsidR="009C36FC" w:rsidRPr="00117F8F">
        <w:rPr>
          <w:lang w:val="en-GB"/>
        </w:rPr>
        <w:t>(SDGs)</w:t>
      </w:r>
      <w:r w:rsidRPr="00117F8F">
        <w:rPr>
          <w:lang w:val="en-GB"/>
        </w:rPr>
        <w:t xml:space="preserve">. There are disparities in access rates across the 3 OMVG </w:t>
      </w:r>
      <w:r w:rsidR="001C46D3" w:rsidRPr="00117F8F">
        <w:rPr>
          <w:lang w:val="en-GB"/>
        </w:rPr>
        <w:t>basins</w:t>
      </w:r>
      <w:r w:rsidRPr="00117F8F">
        <w:rPr>
          <w:lang w:val="en-GB"/>
        </w:rPr>
        <w:t xml:space="preserve"> and the </w:t>
      </w:r>
      <w:r w:rsidR="003665A1">
        <w:rPr>
          <w:lang w:val="en-GB"/>
        </w:rPr>
        <w:t>SDG</w:t>
      </w:r>
      <w:r w:rsidR="00FD5E30" w:rsidRPr="00117F8F">
        <w:rPr>
          <w:lang w:val="en-GB"/>
        </w:rPr>
        <w:t xml:space="preserve">6 </w:t>
      </w:r>
      <w:r w:rsidRPr="00117F8F">
        <w:rPr>
          <w:lang w:val="en-GB"/>
        </w:rPr>
        <w:t xml:space="preserve">may be more difficult to achieve in some areas or in some </w:t>
      </w:r>
      <w:r w:rsidR="001C46D3" w:rsidRPr="00117F8F">
        <w:rPr>
          <w:lang w:val="en-GB"/>
        </w:rPr>
        <w:t>basins</w:t>
      </w:r>
      <w:r w:rsidRPr="00117F8F">
        <w:rPr>
          <w:lang w:val="en-GB"/>
        </w:rPr>
        <w:t xml:space="preserve"> where lower access rates are currently observed. </w:t>
      </w:r>
    </w:p>
    <w:p w:rsidR="00203323" w:rsidRPr="00117F8F" w:rsidRDefault="00740809">
      <w:pPr>
        <w:pStyle w:val="ps"/>
        <w:spacing w:before="140"/>
        <w:rPr>
          <w:lang w:val="en-GB"/>
        </w:rPr>
      </w:pPr>
      <w:r w:rsidRPr="00117F8F">
        <w:rPr>
          <w:lang w:val="en-GB"/>
        </w:rPr>
        <w:t xml:space="preserve">The main challenges </w:t>
      </w:r>
      <w:r w:rsidR="009D4E9B" w:rsidRPr="00117F8F">
        <w:rPr>
          <w:lang w:val="en-GB"/>
        </w:rPr>
        <w:t xml:space="preserve">for Member States in </w:t>
      </w:r>
      <w:r w:rsidRPr="00117F8F">
        <w:rPr>
          <w:lang w:val="en-GB"/>
        </w:rPr>
        <w:t xml:space="preserve">implementing </w:t>
      </w:r>
      <w:r w:rsidR="000A1B99" w:rsidRPr="00117F8F">
        <w:rPr>
          <w:lang w:val="en-GB"/>
        </w:rPr>
        <w:t xml:space="preserve">measures to meet the </w:t>
      </w:r>
      <w:r w:rsidRPr="00117F8F">
        <w:rPr>
          <w:lang w:val="en-GB"/>
        </w:rPr>
        <w:t xml:space="preserve">water and sanitation </w:t>
      </w:r>
      <w:r w:rsidR="007F3349" w:rsidRPr="00117F8F">
        <w:rPr>
          <w:lang w:val="en-GB"/>
        </w:rPr>
        <w:t xml:space="preserve">and hygiene </w:t>
      </w:r>
      <w:r w:rsidR="003665A1">
        <w:rPr>
          <w:lang w:val="en-GB"/>
        </w:rPr>
        <w:t>S</w:t>
      </w:r>
      <w:r w:rsidR="009C36FC" w:rsidRPr="00117F8F">
        <w:rPr>
          <w:lang w:val="en-GB"/>
        </w:rPr>
        <w:t xml:space="preserve">DGs </w:t>
      </w:r>
      <w:r w:rsidRPr="00117F8F">
        <w:rPr>
          <w:lang w:val="en-GB"/>
        </w:rPr>
        <w:t>are</w:t>
      </w:r>
      <w:r w:rsidR="004D50C6">
        <w:rPr>
          <w:lang w:val="en-GB"/>
        </w:rPr>
        <w:t>:</w:t>
      </w:r>
      <w:r w:rsidRPr="00117F8F">
        <w:rPr>
          <w:lang w:val="en-GB"/>
        </w:rPr>
        <w:t xml:space="preserve"> </w:t>
      </w:r>
    </w:p>
    <w:p w:rsidR="00203323" w:rsidRPr="00117F8F" w:rsidRDefault="009D4E9B">
      <w:pPr>
        <w:pStyle w:val="ps"/>
        <w:numPr>
          <w:ilvl w:val="0"/>
          <w:numId w:val="21"/>
        </w:numPr>
        <w:spacing w:before="140"/>
        <w:rPr>
          <w:lang w:val="en-GB"/>
        </w:rPr>
      </w:pPr>
      <w:r w:rsidRPr="00117F8F">
        <w:rPr>
          <w:b/>
          <w:lang w:val="en-GB"/>
        </w:rPr>
        <w:t xml:space="preserve">Improving </w:t>
      </w:r>
      <w:r w:rsidR="00423792" w:rsidRPr="00117F8F">
        <w:rPr>
          <w:b/>
          <w:lang w:val="en-GB"/>
        </w:rPr>
        <w:t xml:space="preserve">governance of the sector </w:t>
      </w:r>
      <w:r w:rsidR="00423792" w:rsidRPr="00117F8F">
        <w:rPr>
          <w:lang w:val="en-GB"/>
        </w:rPr>
        <w:t xml:space="preserve">in the context of existing and emerging challenges by strengthening institutional frameworks for public services in the sector; </w:t>
      </w:r>
    </w:p>
    <w:p w:rsidR="00203323" w:rsidRPr="00117F8F" w:rsidRDefault="00740809">
      <w:pPr>
        <w:pStyle w:val="ps"/>
        <w:numPr>
          <w:ilvl w:val="0"/>
          <w:numId w:val="21"/>
        </w:numPr>
        <w:spacing w:before="140"/>
        <w:rPr>
          <w:lang w:val="en-GB"/>
        </w:rPr>
      </w:pPr>
      <w:r w:rsidRPr="00117F8F">
        <w:rPr>
          <w:b/>
          <w:lang w:val="en-GB"/>
        </w:rPr>
        <w:t xml:space="preserve">Sustainable funding for infrastructure investments </w:t>
      </w:r>
      <w:r w:rsidRPr="004D50C6">
        <w:rPr>
          <w:lang w:val="en-GB"/>
        </w:rPr>
        <w:t>in</w:t>
      </w:r>
      <w:r w:rsidRPr="00117F8F">
        <w:rPr>
          <w:b/>
          <w:lang w:val="en-GB"/>
        </w:rPr>
        <w:t xml:space="preserve"> </w:t>
      </w:r>
      <w:r w:rsidRPr="00117F8F">
        <w:rPr>
          <w:lang w:val="en-GB"/>
        </w:rPr>
        <w:t>the sector for the creation of new infrastructure or the rehabilitation/improvement of existing infrastructure;</w:t>
      </w:r>
    </w:p>
    <w:p w:rsidR="00203323" w:rsidRPr="00117F8F" w:rsidRDefault="00740809">
      <w:pPr>
        <w:pStyle w:val="ps"/>
        <w:numPr>
          <w:ilvl w:val="0"/>
          <w:numId w:val="21"/>
        </w:numPr>
        <w:spacing w:before="140"/>
        <w:rPr>
          <w:lang w:val="en-GB"/>
        </w:rPr>
      </w:pPr>
      <w:r w:rsidRPr="00117F8F">
        <w:rPr>
          <w:b/>
          <w:lang w:val="en-GB"/>
        </w:rPr>
        <w:t xml:space="preserve">Sustainable funding for operation and maintenance </w:t>
      </w:r>
      <w:r w:rsidRPr="00117F8F">
        <w:rPr>
          <w:lang w:val="en-GB"/>
        </w:rPr>
        <w:t>to ensure the sustainability of the sector's infrastructure</w:t>
      </w:r>
      <w:r w:rsidR="00C62F9E" w:rsidRPr="00117F8F">
        <w:rPr>
          <w:lang w:val="en-GB"/>
        </w:rPr>
        <w:t>.</w:t>
      </w:r>
    </w:p>
    <w:p w:rsidR="00203323" w:rsidRPr="00117F8F" w:rsidRDefault="00740809">
      <w:pPr>
        <w:pStyle w:val="ps"/>
        <w:rPr>
          <w:bCs/>
          <w:lang w:val="en-GB"/>
        </w:rPr>
      </w:pPr>
      <w:r w:rsidRPr="00117F8F">
        <w:rPr>
          <w:bCs/>
          <w:lang w:val="en-GB"/>
        </w:rPr>
        <w:t>The main challenges ide</w:t>
      </w:r>
      <w:r w:rsidR="003665A1">
        <w:rPr>
          <w:bCs/>
          <w:lang w:val="en-GB"/>
        </w:rPr>
        <w:t>ntified for the achievement of S</w:t>
      </w:r>
      <w:r w:rsidRPr="00117F8F">
        <w:rPr>
          <w:bCs/>
          <w:lang w:val="en-GB"/>
        </w:rPr>
        <w:t xml:space="preserve">DG3 (health) lie in the </w:t>
      </w:r>
      <w:r w:rsidRPr="00117F8F">
        <w:rPr>
          <w:b/>
          <w:bCs/>
          <w:lang w:val="en-GB"/>
        </w:rPr>
        <w:t>governance of the health sector, in the provision of health care services but also in social protection</w:t>
      </w:r>
      <w:r w:rsidRPr="00117F8F">
        <w:rPr>
          <w:bCs/>
          <w:lang w:val="en-GB"/>
        </w:rPr>
        <w:t>:</w:t>
      </w:r>
    </w:p>
    <w:p w:rsidR="00203323" w:rsidRPr="00117F8F" w:rsidRDefault="00740809">
      <w:pPr>
        <w:pStyle w:val="ps"/>
        <w:numPr>
          <w:ilvl w:val="0"/>
          <w:numId w:val="21"/>
        </w:numPr>
        <w:rPr>
          <w:lang w:val="en-GB"/>
        </w:rPr>
      </w:pPr>
      <w:r w:rsidRPr="00117F8F">
        <w:rPr>
          <w:lang w:val="en-GB"/>
        </w:rPr>
        <w:t>Strengthening the steering and coordination of the sector;</w:t>
      </w:r>
    </w:p>
    <w:p w:rsidR="00203323" w:rsidRPr="00117F8F" w:rsidRDefault="00740809">
      <w:pPr>
        <w:pStyle w:val="ps"/>
        <w:numPr>
          <w:ilvl w:val="0"/>
          <w:numId w:val="21"/>
        </w:numPr>
        <w:rPr>
          <w:lang w:val="en-GB"/>
        </w:rPr>
      </w:pPr>
      <w:r w:rsidRPr="00117F8F">
        <w:rPr>
          <w:lang w:val="en-GB"/>
        </w:rPr>
        <w:t>The integration of preventive, curative and promotional care at the level of health centres and the recruitment and training of competent medical staff;</w:t>
      </w:r>
    </w:p>
    <w:p w:rsidR="00203323" w:rsidRPr="00117F8F" w:rsidRDefault="00740809">
      <w:pPr>
        <w:pStyle w:val="ps"/>
        <w:numPr>
          <w:ilvl w:val="0"/>
          <w:numId w:val="21"/>
        </w:numPr>
        <w:rPr>
          <w:lang w:val="en-GB"/>
        </w:rPr>
      </w:pPr>
      <w:r w:rsidRPr="00117F8F">
        <w:rPr>
          <w:lang w:val="en-GB"/>
        </w:rPr>
        <w:t>Decentralisation and dec</w:t>
      </w:r>
      <w:r w:rsidR="004D50C6">
        <w:rPr>
          <w:lang w:val="en-GB"/>
        </w:rPr>
        <w:t>oncentration of health services</w:t>
      </w:r>
      <w:r w:rsidRPr="00117F8F">
        <w:rPr>
          <w:lang w:val="en-GB"/>
        </w:rPr>
        <w:t>;</w:t>
      </w:r>
    </w:p>
    <w:p w:rsidR="00203323" w:rsidRPr="00117F8F" w:rsidRDefault="00740809">
      <w:pPr>
        <w:pStyle w:val="ps"/>
        <w:numPr>
          <w:ilvl w:val="0"/>
          <w:numId w:val="21"/>
        </w:numPr>
        <w:rPr>
          <w:lang w:val="en-GB"/>
        </w:rPr>
      </w:pPr>
      <w:r w:rsidRPr="00117F8F">
        <w:rPr>
          <w:lang w:val="en-GB"/>
        </w:rPr>
        <w:t>The optimal functioning of health programmes in a pandemic context such as COVID-19;</w:t>
      </w:r>
    </w:p>
    <w:p w:rsidR="00203323" w:rsidRPr="00117F8F" w:rsidRDefault="00740809">
      <w:pPr>
        <w:pStyle w:val="ps"/>
        <w:numPr>
          <w:ilvl w:val="0"/>
          <w:numId w:val="21"/>
        </w:numPr>
        <w:rPr>
          <w:lang w:val="en-GB"/>
        </w:rPr>
      </w:pPr>
      <w:r w:rsidRPr="00117F8F">
        <w:rPr>
          <w:lang w:val="en-GB"/>
        </w:rPr>
        <w:t>Increasing endogenous health financing and better involvement of the private sector;</w:t>
      </w:r>
    </w:p>
    <w:p w:rsidR="00203323" w:rsidRPr="00117F8F" w:rsidRDefault="00740809">
      <w:pPr>
        <w:pStyle w:val="ps"/>
        <w:numPr>
          <w:ilvl w:val="0"/>
          <w:numId w:val="21"/>
        </w:numPr>
        <w:rPr>
          <w:lang w:val="en-GB"/>
        </w:rPr>
      </w:pPr>
      <w:r w:rsidRPr="00117F8F">
        <w:rPr>
          <w:lang w:val="en-GB"/>
        </w:rPr>
        <w:t>Availability of quality medicines and health products;</w:t>
      </w:r>
    </w:p>
    <w:p w:rsidR="00203323" w:rsidRPr="00117F8F" w:rsidRDefault="00740809">
      <w:pPr>
        <w:pStyle w:val="ps"/>
        <w:numPr>
          <w:ilvl w:val="0"/>
          <w:numId w:val="21"/>
        </w:numPr>
        <w:rPr>
          <w:lang w:val="en-GB"/>
        </w:rPr>
      </w:pPr>
      <w:r w:rsidRPr="00117F8F">
        <w:rPr>
          <w:lang w:val="en-GB"/>
        </w:rPr>
        <w:t>Rationalisation of health services to be present where they are needed;</w:t>
      </w:r>
    </w:p>
    <w:p w:rsidR="00203323" w:rsidRPr="00117F8F" w:rsidRDefault="00740809">
      <w:pPr>
        <w:pStyle w:val="ps"/>
        <w:numPr>
          <w:ilvl w:val="0"/>
          <w:numId w:val="21"/>
        </w:numPr>
        <w:rPr>
          <w:lang w:val="en-GB"/>
        </w:rPr>
      </w:pPr>
      <w:r w:rsidRPr="00117F8F">
        <w:rPr>
          <w:lang w:val="en-GB"/>
        </w:rPr>
        <w:t>Strengthening and sustaining community participation;</w:t>
      </w:r>
    </w:p>
    <w:p w:rsidR="00203323" w:rsidRDefault="00740809">
      <w:pPr>
        <w:pStyle w:val="ps"/>
        <w:numPr>
          <w:ilvl w:val="0"/>
          <w:numId w:val="21"/>
        </w:numPr>
        <w:rPr>
          <w:lang w:val="en-GB"/>
        </w:rPr>
      </w:pPr>
      <w:r w:rsidRPr="00117F8F">
        <w:rPr>
          <w:lang w:val="en-GB"/>
        </w:rPr>
        <w:t xml:space="preserve">The establishment of </w:t>
      </w:r>
      <w:r w:rsidR="006F5261" w:rsidRPr="00117F8F">
        <w:rPr>
          <w:lang w:val="en-GB"/>
        </w:rPr>
        <w:t>a health insurance system based on the principles of solidarity.</w:t>
      </w:r>
    </w:p>
    <w:p w:rsidR="007A0BEC" w:rsidRPr="00117F8F" w:rsidRDefault="007A0BEC" w:rsidP="007A0BEC">
      <w:pPr>
        <w:pStyle w:val="ps"/>
        <w:ind w:left="360"/>
        <w:rPr>
          <w:lang w:val="en-GB"/>
        </w:rPr>
      </w:pPr>
    </w:p>
    <w:p w:rsidR="00203323" w:rsidRPr="00117F8F" w:rsidRDefault="00740809">
      <w:pPr>
        <w:pStyle w:val="Titre3"/>
        <w:rPr>
          <w:lang w:val="en-GB"/>
        </w:rPr>
      </w:pPr>
      <w:bookmarkStart w:id="107" w:name="_Toc104213302"/>
      <w:r w:rsidRPr="00117F8F">
        <w:rPr>
          <w:lang w:val="en-GB"/>
        </w:rPr>
        <w:t>Scenarios for change in the water and sanitation sector</w:t>
      </w:r>
      <w:bookmarkEnd w:id="107"/>
    </w:p>
    <w:p w:rsidR="00203323" w:rsidRPr="00117F8F" w:rsidRDefault="00740809">
      <w:pPr>
        <w:pStyle w:val="ps"/>
        <w:rPr>
          <w:lang w:val="en-GB"/>
        </w:rPr>
      </w:pPr>
      <w:r w:rsidRPr="00117F8F">
        <w:rPr>
          <w:lang w:val="en-GB"/>
        </w:rPr>
        <w:t xml:space="preserve">The available </w:t>
      </w:r>
      <w:r w:rsidR="004D50C6" w:rsidRPr="00E73219">
        <w:rPr>
          <w:lang w:val="en-GB"/>
        </w:rPr>
        <w:t xml:space="preserve">water supply and sanitation development plans developed for the countries of the OMVG basins need to be updated </w:t>
      </w:r>
      <w:r w:rsidR="004D50C6">
        <w:rPr>
          <w:lang w:val="en-GB"/>
        </w:rPr>
        <w:t>as they</w:t>
      </w:r>
      <w:r w:rsidR="004D50C6" w:rsidRPr="00E73219">
        <w:rPr>
          <w:lang w:val="en-GB"/>
        </w:rPr>
        <w:t xml:space="preserve"> do not yet take into account the Sustainable Development Goals, especially targets 6.1 and 6.2</w:t>
      </w:r>
      <w:r w:rsidR="004D50C6">
        <w:rPr>
          <w:lang w:val="en-GB"/>
        </w:rPr>
        <w:t>. These plans include:</w:t>
      </w:r>
    </w:p>
    <w:p w:rsidR="00203323" w:rsidRPr="00117F8F" w:rsidRDefault="00740809">
      <w:pPr>
        <w:pStyle w:val="ps"/>
        <w:numPr>
          <w:ilvl w:val="0"/>
          <w:numId w:val="21"/>
        </w:numPr>
        <w:rPr>
          <w:lang w:val="en-GB"/>
        </w:rPr>
      </w:pPr>
      <w:r w:rsidRPr="00117F8F">
        <w:rPr>
          <w:lang w:val="en-GB"/>
        </w:rPr>
        <w:t>NAWEC, 2005. Master Plan, Water Supply and Sanitation Study of The Gambia;</w:t>
      </w:r>
    </w:p>
    <w:p w:rsidR="00203323" w:rsidRPr="00117F8F" w:rsidRDefault="00740809">
      <w:pPr>
        <w:pStyle w:val="ps"/>
        <w:numPr>
          <w:ilvl w:val="0"/>
          <w:numId w:val="21"/>
        </w:numPr>
        <w:rPr>
          <w:lang w:val="en-GB"/>
        </w:rPr>
      </w:pPr>
      <w:r w:rsidRPr="00117F8F">
        <w:rPr>
          <w:lang w:val="en-GB"/>
        </w:rPr>
        <w:t>SNAPE, 2009. National programme for drinking water supply and sanitation in rural areas in the Republic of Guinea by 2015;</w:t>
      </w:r>
    </w:p>
    <w:p w:rsidR="00203323" w:rsidRPr="00117F8F" w:rsidRDefault="00740809">
      <w:pPr>
        <w:pStyle w:val="ps"/>
        <w:numPr>
          <w:ilvl w:val="0"/>
          <w:numId w:val="21"/>
        </w:numPr>
        <w:rPr>
          <w:lang w:val="en-GB"/>
        </w:rPr>
      </w:pPr>
      <w:r w:rsidRPr="00117F8F">
        <w:rPr>
          <w:lang w:val="en-GB"/>
        </w:rPr>
        <w:t>DGRH, 2010. Update of the Water and Sanitation Master Plan of Guinea-Bissau (2011-2020);</w:t>
      </w:r>
    </w:p>
    <w:p w:rsidR="00203323" w:rsidRPr="00117F8F" w:rsidRDefault="00740809">
      <w:pPr>
        <w:pStyle w:val="ps"/>
        <w:numPr>
          <w:ilvl w:val="0"/>
          <w:numId w:val="21"/>
        </w:numPr>
        <w:rPr>
          <w:lang w:val="en-GB"/>
        </w:rPr>
      </w:pPr>
      <w:r w:rsidRPr="00117F8F">
        <w:rPr>
          <w:lang w:val="en-GB"/>
        </w:rPr>
        <w:t>SONES has a Master Plan from 2010. An update of this is planned for 2022.</w:t>
      </w:r>
    </w:p>
    <w:p w:rsidR="00203323" w:rsidRPr="00117F8F" w:rsidRDefault="00740809">
      <w:pPr>
        <w:pStyle w:val="ps"/>
        <w:rPr>
          <w:lang w:val="en-GB"/>
        </w:rPr>
      </w:pPr>
      <w:r w:rsidRPr="00117F8F">
        <w:rPr>
          <w:lang w:val="en-GB"/>
        </w:rPr>
        <w:lastRenderedPageBreak/>
        <w:t xml:space="preserve">The reference framework for the development of this sector study is the 2030 Agenda of the Sustainable Development Goals. </w:t>
      </w:r>
      <w:r w:rsidR="009C36FC" w:rsidRPr="00117F8F">
        <w:rPr>
          <w:lang w:val="en-GB"/>
        </w:rPr>
        <w:t xml:space="preserve">This </w:t>
      </w:r>
      <w:r w:rsidRPr="00117F8F">
        <w:rPr>
          <w:lang w:val="en-GB"/>
        </w:rPr>
        <w:t>study can be seen as a preliminary study at the scale of the OMVG area that assesses the water and infrastructure needs of the sector and their financing until 2040, already integrating the SDG6 into the planning of the water</w:t>
      </w:r>
      <w:r w:rsidR="009C36FC" w:rsidRPr="00117F8F">
        <w:rPr>
          <w:lang w:val="en-GB"/>
        </w:rPr>
        <w:t xml:space="preserve">, </w:t>
      </w:r>
      <w:r w:rsidRPr="00117F8F">
        <w:rPr>
          <w:lang w:val="en-GB"/>
        </w:rPr>
        <w:t>sanitation and hygiene sector</w:t>
      </w:r>
      <w:r w:rsidR="00930A8E" w:rsidRPr="00117F8F">
        <w:rPr>
          <w:lang w:val="en-GB"/>
        </w:rPr>
        <w:t xml:space="preserve">. </w:t>
      </w:r>
    </w:p>
    <w:p w:rsidR="00203323" w:rsidRPr="00117F8F" w:rsidRDefault="00740809">
      <w:pPr>
        <w:pStyle w:val="ps"/>
        <w:rPr>
          <w:lang w:val="en-GB"/>
        </w:rPr>
      </w:pPr>
      <w:r w:rsidRPr="00117F8F">
        <w:rPr>
          <w:lang w:val="en-GB"/>
        </w:rPr>
        <w:t xml:space="preserve">The country consultations provided information on the needs, characteristics, condition and functioning of existing infrastructure and the main challenges, </w:t>
      </w:r>
      <w:r w:rsidR="006741C9" w:rsidRPr="00117F8F">
        <w:rPr>
          <w:lang w:val="en-GB"/>
        </w:rPr>
        <w:t xml:space="preserve">including </w:t>
      </w:r>
      <w:r w:rsidRPr="00117F8F">
        <w:rPr>
          <w:lang w:val="en-GB"/>
        </w:rPr>
        <w:t xml:space="preserve">ongoing projects in the water and sanitation sector. Annexes 1 and 2 present the data provided for the </w:t>
      </w:r>
      <w:r w:rsidR="004D50C6">
        <w:rPr>
          <w:lang w:val="en-GB"/>
        </w:rPr>
        <w:t>PDDI</w:t>
      </w:r>
      <w:r w:rsidRPr="00117F8F">
        <w:rPr>
          <w:lang w:val="en-GB"/>
        </w:rPr>
        <w:t xml:space="preserve"> by NAWEC and SONES.</w:t>
      </w:r>
    </w:p>
    <w:p w:rsidR="00203323" w:rsidRPr="00117F8F" w:rsidRDefault="00740809">
      <w:pPr>
        <w:pStyle w:val="ps"/>
        <w:rPr>
          <w:lang w:val="en-GB"/>
        </w:rPr>
      </w:pPr>
      <w:r w:rsidRPr="00117F8F">
        <w:rPr>
          <w:lang w:val="en-GB"/>
        </w:rPr>
        <w:t>We have</w:t>
      </w:r>
      <w:r w:rsidR="007C490A">
        <w:rPr>
          <w:lang w:val="en-GB"/>
        </w:rPr>
        <w:t xml:space="preserve"> also taken into account the detailed project proposal</w:t>
      </w:r>
      <w:r w:rsidRPr="00117F8F">
        <w:rPr>
          <w:lang w:val="en-GB"/>
        </w:rPr>
        <w:t xml:space="preserve"> - Mission 1 - "Maintenance of electromechanical and hydromechanical equipment in Conakry and inland towns", for Koundara, Mali, Gaoual and Lélouma, which are underway or completed. The Société des Eaux de Guinée (SEG) is the contracting authority for these works.</w:t>
      </w:r>
    </w:p>
    <w:p w:rsidR="00203323" w:rsidRPr="00117F8F" w:rsidRDefault="00740809">
      <w:pPr>
        <w:pStyle w:val="ps"/>
        <w:rPr>
          <w:lang w:val="en-GB"/>
        </w:rPr>
      </w:pPr>
      <w:r w:rsidRPr="00117F8F">
        <w:rPr>
          <w:lang w:val="en-GB"/>
        </w:rPr>
        <w:t xml:space="preserve">On the basis of the information acquired for this </w:t>
      </w:r>
      <w:r w:rsidR="00D429A8">
        <w:rPr>
          <w:lang w:val="en-GB"/>
        </w:rPr>
        <w:t>PDDI</w:t>
      </w:r>
      <w:r w:rsidRPr="00117F8F">
        <w:rPr>
          <w:lang w:val="en-GB"/>
        </w:rPr>
        <w:t>, scenarios have been established for the evolution of drinking water supply</w:t>
      </w:r>
      <w:r w:rsidR="006741C9" w:rsidRPr="00117F8F">
        <w:rPr>
          <w:lang w:val="en-GB"/>
        </w:rPr>
        <w:t xml:space="preserve">, </w:t>
      </w:r>
      <w:r w:rsidRPr="00117F8F">
        <w:rPr>
          <w:lang w:val="en-GB"/>
        </w:rPr>
        <w:t xml:space="preserve">sanitation and hygiene infrastructures for urban centres and rural areas in the OMVG area, in order to achieve the Sustainable Development Goals by 2040. </w:t>
      </w:r>
    </w:p>
    <w:p w:rsidR="00203323" w:rsidRDefault="00740809">
      <w:pPr>
        <w:pStyle w:val="ps"/>
        <w:rPr>
          <w:lang w:val="en-GB"/>
        </w:rPr>
      </w:pPr>
      <w:r w:rsidRPr="00117F8F">
        <w:rPr>
          <w:lang w:val="en-GB"/>
        </w:rPr>
        <w:t>The current state of the sector has been considered as a starting point for the development of scenarios for the evolution of the WASH sector. These scenarios are described below and have been used as a basis for assessing the infrastructure needs and investments to be made for the construction, rehabilitation and strengthening of the sector's infrastructure in each of the OMVG Member States and basins up to 2040. The funding required for ancillary works, including studies and tender documents required for the implementation of sector infrastructure was also assessed.</w:t>
      </w:r>
    </w:p>
    <w:p w:rsidR="007A0BEC" w:rsidRPr="00117F8F" w:rsidRDefault="007A0BEC">
      <w:pPr>
        <w:pStyle w:val="ps"/>
        <w:rPr>
          <w:lang w:val="en-GB"/>
        </w:rPr>
      </w:pPr>
    </w:p>
    <w:p w:rsidR="00203323" w:rsidRPr="00117F8F" w:rsidRDefault="00740809">
      <w:pPr>
        <w:pStyle w:val="Titre4"/>
        <w:rPr>
          <w:lang w:val="en-GB"/>
        </w:rPr>
      </w:pPr>
      <w:bookmarkStart w:id="108" w:name="_Toc104213303"/>
      <w:r w:rsidRPr="00117F8F">
        <w:rPr>
          <w:lang w:val="en-GB"/>
        </w:rPr>
        <w:t>Scenarios for the evolution of the population served by the drinking water supply</w:t>
      </w:r>
      <w:bookmarkEnd w:id="108"/>
    </w:p>
    <w:p w:rsidR="00203323" w:rsidRPr="00117F8F" w:rsidRDefault="00740809">
      <w:pPr>
        <w:pStyle w:val="ps"/>
        <w:spacing w:before="140"/>
        <w:rPr>
          <w:lang w:val="en-GB"/>
        </w:rPr>
      </w:pPr>
      <w:r w:rsidRPr="00117F8F">
        <w:rPr>
          <w:lang w:val="en-GB"/>
        </w:rPr>
        <w:t xml:space="preserve">The </w:t>
      </w:r>
      <w:r w:rsidRPr="00117F8F">
        <w:rPr>
          <w:b/>
          <w:lang w:val="en-GB"/>
        </w:rPr>
        <w:t xml:space="preserve">scenarios envisaged for the evolution of access to drinking water at the basic service level in order to achieve the </w:t>
      </w:r>
      <w:r w:rsidR="003665A1">
        <w:rPr>
          <w:b/>
          <w:lang w:val="en-GB"/>
        </w:rPr>
        <w:t>S</w:t>
      </w:r>
      <w:r w:rsidR="006741C9" w:rsidRPr="00117F8F">
        <w:rPr>
          <w:b/>
          <w:lang w:val="en-GB"/>
        </w:rPr>
        <w:t xml:space="preserve">DGs </w:t>
      </w:r>
      <w:r w:rsidRPr="00117F8F">
        <w:rPr>
          <w:b/>
          <w:lang w:val="en-GB"/>
        </w:rPr>
        <w:t>are quite ambitious</w:t>
      </w:r>
      <w:r w:rsidR="006741C9" w:rsidRPr="00117F8F">
        <w:rPr>
          <w:b/>
          <w:lang w:val="en-GB"/>
        </w:rPr>
        <w:t xml:space="preserve">, </w:t>
      </w:r>
      <w:r w:rsidRPr="00117F8F">
        <w:rPr>
          <w:b/>
          <w:lang w:val="en-GB"/>
        </w:rPr>
        <w:t xml:space="preserve">and envisage </w:t>
      </w:r>
      <w:r w:rsidR="006741C9" w:rsidRPr="00117F8F">
        <w:rPr>
          <w:b/>
          <w:lang w:val="en-GB"/>
        </w:rPr>
        <w:t xml:space="preserve">significant </w:t>
      </w:r>
      <w:r w:rsidRPr="00117F8F">
        <w:rPr>
          <w:b/>
          <w:lang w:val="en-GB"/>
        </w:rPr>
        <w:t xml:space="preserve">annual growth rates </w:t>
      </w:r>
      <w:r w:rsidR="006741C9" w:rsidRPr="00117F8F">
        <w:rPr>
          <w:b/>
          <w:lang w:val="en-GB"/>
        </w:rPr>
        <w:t xml:space="preserve">and therefore </w:t>
      </w:r>
      <w:r w:rsidRPr="00117F8F">
        <w:rPr>
          <w:b/>
          <w:lang w:val="en-GB"/>
        </w:rPr>
        <w:t>very high investments, especially until 2030</w:t>
      </w:r>
      <w:r w:rsidRPr="00117F8F">
        <w:rPr>
          <w:lang w:val="en-GB"/>
        </w:rPr>
        <w:t xml:space="preserve">. </w:t>
      </w:r>
    </w:p>
    <w:p w:rsidR="007A0BEC" w:rsidRDefault="007A0BEC">
      <w:pPr>
        <w:pStyle w:val="T1"/>
        <w:rPr>
          <w:lang w:val="en-GB"/>
        </w:rPr>
      </w:pPr>
    </w:p>
    <w:p w:rsidR="00203323" w:rsidRPr="00117F8F" w:rsidRDefault="00740809">
      <w:pPr>
        <w:pStyle w:val="T1"/>
        <w:rPr>
          <w:lang w:val="en-GB"/>
        </w:rPr>
      </w:pPr>
      <w:r w:rsidRPr="00117F8F">
        <w:rPr>
          <w:lang w:val="en-GB"/>
        </w:rPr>
        <w:t>Gambi</w:t>
      </w:r>
      <w:r w:rsidR="00930A8E" w:rsidRPr="00117F8F">
        <w:rPr>
          <w:lang w:val="en-GB"/>
        </w:rPr>
        <w:t xml:space="preserve">a </w:t>
      </w:r>
    </w:p>
    <w:p w:rsidR="00203323" w:rsidRPr="00117F8F" w:rsidRDefault="00740809">
      <w:pPr>
        <w:pStyle w:val="ps"/>
        <w:spacing w:before="140"/>
        <w:rPr>
          <w:lang w:val="en-GB"/>
        </w:rPr>
      </w:pPr>
      <w:r w:rsidRPr="00117F8F">
        <w:rPr>
          <w:lang w:val="en-GB"/>
        </w:rPr>
        <w:t xml:space="preserve">The rate of access to basic drinking water services in the Gambia OMVG area is currently 77%. In order to achieve the goal of universal access by 2030, it is necessary to provide access to a basic service to the currently unserved population and to provide access to a basic service to the </w:t>
      </w:r>
      <w:r w:rsidR="00930A8E" w:rsidRPr="00117F8F">
        <w:rPr>
          <w:lang w:val="en-GB"/>
        </w:rPr>
        <w:t xml:space="preserve">future </w:t>
      </w:r>
      <w:r w:rsidRPr="00117F8F">
        <w:rPr>
          <w:lang w:val="en-GB"/>
        </w:rPr>
        <w:t xml:space="preserve">population. In the </w:t>
      </w:r>
      <w:r w:rsidR="00930A8E" w:rsidRPr="00117F8F">
        <w:rPr>
          <w:lang w:val="en-GB"/>
        </w:rPr>
        <w:t>Gambian</w:t>
      </w:r>
      <w:r w:rsidRPr="00117F8F">
        <w:rPr>
          <w:lang w:val="en-GB"/>
        </w:rPr>
        <w:t xml:space="preserve"> area of </w:t>
      </w:r>
      <w:r w:rsidR="00930A8E" w:rsidRPr="00117F8F">
        <w:rPr>
          <w:lang w:val="en-GB"/>
        </w:rPr>
        <w:t xml:space="preserve">the OMVG space, the </w:t>
      </w:r>
      <w:r w:rsidRPr="00117F8F">
        <w:rPr>
          <w:lang w:val="en-GB"/>
        </w:rPr>
        <w:t>urbanisation rate in 2020 is 24% and will be 34%</w:t>
      </w:r>
      <w:r w:rsidR="009F580B" w:rsidRPr="009F580B">
        <w:rPr>
          <w:lang w:val="en-GB"/>
        </w:rPr>
        <w:t xml:space="preserve"> </w:t>
      </w:r>
      <w:r w:rsidR="009F580B" w:rsidRPr="00117F8F">
        <w:rPr>
          <w:lang w:val="en-GB"/>
        </w:rPr>
        <w:t>by 2040</w:t>
      </w:r>
      <w:r w:rsidRPr="00117F8F">
        <w:rPr>
          <w:lang w:val="en-GB"/>
        </w:rPr>
        <w:t xml:space="preserve">. </w:t>
      </w:r>
    </w:p>
    <w:p w:rsidR="00203323" w:rsidRPr="00117F8F" w:rsidRDefault="00740809">
      <w:pPr>
        <w:pStyle w:val="ps"/>
        <w:spacing w:before="140"/>
        <w:rPr>
          <w:lang w:val="en-GB"/>
        </w:rPr>
      </w:pPr>
      <w:r w:rsidRPr="00117F8F">
        <w:rPr>
          <w:lang w:val="en-GB"/>
        </w:rPr>
        <w:t xml:space="preserve">According to the proposed development scenario, the growth rates of population access to basic/safe drinking water services aim to </w:t>
      </w:r>
      <w:r w:rsidR="00930A8E" w:rsidRPr="00117F8F">
        <w:rPr>
          <w:lang w:val="en-GB"/>
        </w:rPr>
        <w:t xml:space="preserve">achieve </w:t>
      </w:r>
      <w:r w:rsidRPr="00117F8F">
        <w:rPr>
          <w:lang w:val="en-GB"/>
        </w:rPr>
        <w:t>the objectives of equity and universality of drinking water service by 2030. The assumed growth rates are as follows:</w:t>
      </w:r>
    </w:p>
    <w:p w:rsidR="00203323" w:rsidRPr="00117F8F" w:rsidRDefault="00740809">
      <w:pPr>
        <w:pStyle w:val="ps"/>
        <w:numPr>
          <w:ilvl w:val="0"/>
          <w:numId w:val="22"/>
        </w:numPr>
        <w:spacing w:before="140"/>
        <w:rPr>
          <w:lang w:val="en-GB"/>
        </w:rPr>
      </w:pPr>
      <w:r w:rsidRPr="00117F8F">
        <w:rPr>
          <w:lang w:val="en-GB"/>
        </w:rPr>
        <w:t xml:space="preserve">Growth rate of 4.1%/year between 2021 and 2025 and the population served is 126,400, of which 35,900 are from urban centres and 90,500 from rural areas; </w:t>
      </w:r>
    </w:p>
    <w:p w:rsidR="00203323" w:rsidRPr="00117F8F" w:rsidRDefault="00740809">
      <w:pPr>
        <w:pStyle w:val="ps"/>
        <w:numPr>
          <w:ilvl w:val="0"/>
          <w:numId w:val="22"/>
        </w:numPr>
        <w:spacing w:before="140"/>
        <w:rPr>
          <w:lang w:val="en-GB"/>
        </w:rPr>
      </w:pPr>
      <w:r w:rsidRPr="00117F8F">
        <w:rPr>
          <w:lang w:val="en-GB"/>
        </w:rPr>
        <w:t xml:space="preserve">Growth rate of 4.8%/year between 2025 and 2030 and the population served is 182,800, 77,100 from urban centres and 105,700 from rural areas; </w:t>
      </w:r>
    </w:p>
    <w:p w:rsidR="00203323" w:rsidRPr="00117F8F" w:rsidRDefault="00740809">
      <w:pPr>
        <w:pStyle w:val="ps"/>
        <w:numPr>
          <w:ilvl w:val="0"/>
          <w:numId w:val="22"/>
        </w:numPr>
        <w:spacing w:before="140"/>
        <w:rPr>
          <w:lang w:val="en-GB"/>
        </w:rPr>
      </w:pPr>
      <w:r w:rsidRPr="00117F8F">
        <w:rPr>
          <w:lang w:val="en-GB"/>
        </w:rPr>
        <w:t>Growth rate 1.4%/year between 2030 and 2040 and the population served is 136,300, 89,900 from urban centres and 46,400 from rural areas.</w:t>
      </w:r>
    </w:p>
    <w:p w:rsidR="00203323" w:rsidRPr="00117F8F" w:rsidRDefault="00740809">
      <w:pPr>
        <w:pStyle w:val="ps"/>
        <w:spacing w:before="140"/>
        <w:rPr>
          <w:lang w:val="en-GB"/>
        </w:rPr>
      </w:pPr>
      <w:r w:rsidRPr="00117F8F">
        <w:rPr>
          <w:lang w:val="en-GB"/>
        </w:rPr>
        <w:t>It was agreed that ongoing or programmed projects with funding continue to be implemented.</w:t>
      </w:r>
    </w:p>
    <w:p w:rsidR="00203323" w:rsidRPr="00117F8F" w:rsidRDefault="00740809">
      <w:pPr>
        <w:pStyle w:val="T1"/>
        <w:rPr>
          <w:lang w:val="en-GB"/>
        </w:rPr>
      </w:pPr>
      <w:r w:rsidRPr="00117F8F">
        <w:rPr>
          <w:lang w:val="en-GB"/>
        </w:rPr>
        <w:lastRenderedPageBreak/>
        <w:t xml:space="preserve">Guinea </w:t>
      </w:r>
    </w:p>
    <w:p w:rsidR="00203323" w:rsidRPr="00117F8F" w:rsidRDefault="00740809">
      <w:pPr>
        <w:pStyle w:val="ps"/>
        <w:spacing w:before="140"/>
        <w:rPr>
          <w:lang w:val="en-GB"/>
        </w:rPr>
      </w:pPr>
      <w:r w:rsidRPr="00117F8F">
        <w:rPr>
          <w:lang w:val="en-GB"/>
        </w:rPr>
        <w:t>The rate of access to basic services in Guinea in the OMVG area is currently 58%. To achieve the goal of universal access in 2030, it is necessary to provide access to a basic service to the currently unserved population and to provide access to a basic service to the future population by 2040. In the OMVG basin area</w:t>
      </w:r>
      <w:r w:rsidR="00C73E47" w:rsidRPr="00117F8F">
        <w:rPr>
          <w:lang w:val="en-GB"/>
        </w:rPr>
        <w:t xml:space="preserve">, the </w:t>
      </w:r>
      <w:r w:rsidRPr="00117F8F">
        <w:rPr>
          <w:lang w:val="en-GB"/>
        </w:rPr>
        <w:t xml:space="preserve">urbanisation rate in 2020 is 8% and </w:t>
      </w:r>
      <w:r w:rsidR="00C73E47" w:rsidRPr="00117F8F">
        <w:rPr>
          <w:lang w:val="en-GB"/>
        </w:rPr>
        <w:t xml:space="preserve">will be 12% in </w:t>
      </w:r>
      <w:r w:rsidRPr="00117F8F">
        <w:rPr>
          <w:lang w:val="en-GB"/>
        </w:rPr>
        <w:t>2040</w:t>
      </w:r>
      <w:r w:rsidR="00C73E47" w:rsidRPr="00117F8F">
        <w:rPr>
          <w:lang w:val="en-GB"/>
        </w:rPr>
        <w:t xml:space="preserve">, </w:t>
      </w:r>
      <w:r w:rsidRPr="00117F8F">
        <w:rPr>
          <w:lang w:val="en-GB"/>
        </w:rPr>
        <w:t>leading to a greater dispersion of settlements and therefore infrastructure.</w:t>
      </w:r>
    </w:p>
    <w:p w:rsidR="00203323" w:rsidRPr="00117F8F" w:rsidRDefault="00740809">
      <w:pPr>
        <w:pStyle w:val="ps"/>
        <w:spacing w:before="140"/>
        <w:rPr>
          <w:lang w:val="en-GB"/>
        </w:rPr>
      </w:pPr>
      <w:r w:rsidRPr="00117F8F">
        <w:rPr>
          <w:lang w:val="en-GB"/>
        </w:rPr>
        <w:t xml:space="preserve">According to the proposed development scenario, the growth rates of population access to basic/safe drinking water services aim to </w:t>
      </w:r>
      <w:r w:rsidR="00C73E47" w:rsidRPr="00117F8F">
        <w:rPr>
          <w:lang w:val="en-GB"/>
        </w:rPr>
        <w:t xml:space="preserve">achieve </w:t>
      </w:r>
      <w:r w:rsidRPr="00117F8F">
        <w:rPr>
          <w:lang w:val="en-GB"/>
        </w:rPr>
        <w:t>the objectives of equity and universality of drinking water service by 2030. The assumed growth rates are as follows:</w:t>
      </w:r>
    </w:p>
    <w:p w:rsidR="00203323" w:rsidRPr="00117F8F" w:rsidRDefault="00740809">
      <w:pPr>
        <w:pStyle w:val="ea"/>
        <w:rPr>
          <w:lang w:val="en-GB"/>
        </w:rPr>
      </w:pPr>
      <w:r w:rsidRPr="00117F8F">
        <w:rPr>
          <w:lang w:val="en-GB"/>
        </w:rPr>
        <w:t>Growth rate of 7.9%/year between 2021 and 2025 and the population served is 291,000,</w:t>
      </w:r>
      <w:r w:rsidR="009F580B">
        <w:rPr>
          <w:lang w:val="en-GB"/>
        </w:rPr>
        <w:t xml:space="preserve"> i.e.</w:t>
      </w:r>
      <w:r w:rsidRPr="00117F8F">
        <w:rPr>
          <w:lang w:val="en-GB"/>
        </w:rPr>
        <w:t xml:space="preserve"> 28,700 from urban centres and 262,300 from rural areas; </w:t>
      </w:r>
    </w:p>
    <w:p w:rsidR="00203323" w:rsidRPr="00117F8F" w:rsidRDefault="00740809">
      <w:pPr>
        <w:pStyle w:val="ea"/>
        <w:rPr>
          <w:lang w:val="en-GB"/>
        </w:rPr>
      </w:pPr>
      <w:r w:rsidRPr="00117F8F">
        <w:rPr>
          <w:lang w:val="en-GB"/>
        </w:rPr>
        <w:t xml:space="preserve">Growth rate of 7.6%/year between 2025 and 2030 and the population served is 408,500, </w:t>
      </w:r>
      <w:r w:rsidR="009F580B">
        <w:rPr>
          <w:lang w:val="en-GB"/>
        </w:rPr>
        <w:t xml:space="preserve">i.e. </w:t>
      </w:r>
      <w:r w:rsidRPr="00117F8F">
        <w:rPr>
          <w:lang w:val="en-GB"/>
        </w:rPr>
        <w:t xml:space="preserve">32,800 from urban centres and 375,700 from rural areas; </w:t>
      </w:r>
    </w:p>
    <w:p w:rsidR="00203323" w:rsidRPr="00117F8F" w:rsidRDefault="00740809">
      <w:pPr>
        <w:pStyle w:val="ea"/>
        <w:rPr>
          <w:lang w:val="en-GB"/>
        </w:rPr>
      </w:pPr>
      <w:r w:rsidRPr="00117F8F">
        <w:rPr>
          <w:lang w:val="en-GB"/>
        </w:rPr>
        <w:t xml:space="preserve">Growth rate 1.5%/year between 2030 and 2040 and the population served is 211,500, </w:t>
      </w:r>
      <w:r w:rsidR="009F580B">
        <w:rPr>
          <w:lang w:val="en-GB"/>
        </w:rPr>
        <w:t xml:space="preserve">i.e. </w:t>
      </w:r>
      <w:r w:rsidRPr="00117F8F">
        <w:rPr>
          <w:lang w:val="en-GB"/>
        </w:rPr>
        <w:t xml:space="preserve">56,200 from urban centres and 155,300 from rural areas. </w:t>
      </w:r>
    </w:p>
    <w:p w:rsidR="00203323" w:rsidRPr="00117F8F" w:rsidRDefault="00740809">
      <w:pPr>
        <w:pStyle w:val="ps"/>
        <w:spacing w:before="140"/>
        <w:rPr>
          <w:lang w:val="en-GB"/>
        </w:rPr>
      </w:pPr>
      <w:r w:rsidRPr="00117F8F">
        <w:rPr>
          <w:lang w:val="en-GB"/>
        </w:rPr>
        <w:t xml:space="preserve">A number of considerations, </w:t>
      </w:r>
      <w:r w:rsidR="002757D2" w:rsidRPr="00117F8F">
        <w:rPr>
          <w:lang w:val="en-GB"/>
        </w:rPr>
        <w:t xml:space="preserve">and </w:t>
      </w:r>
      <w:r w:rsidRPr="00117F8F">
        <w:rPr>
          <w:lang w:val="en-GB"/>
        </w:rPr>
        <w:t>in particular the recognition that Guinea has continued to make continuous efforts to improve the drinking water sector, have led to the adoption of an ambitious scenario for the growth of the population served:</w:t>
      </w:r>
    </w:p>
    <w:p w:rsidR="00203323" w:rsidRPr="00117F8F" w:rsidRDefault="00740809">
      <w:pPr>
        <w:pStyle w:val="ea"/>
        <w:rPr>
          <w:lang w:val="en-GB"/>
        </w:rPr>
      </w:pPr>
      <w:r w:rsidRPr="00117F8F">
        <w:rPr>
          <w:lang w:val="en-GB"/>
        </w:rPr>
        <w:t xml:space="preserve">The key indicators for Guinea refer to the year 2016 (MICS, 2016) and therefore do not take into account the achievements in water supply systems </w:t>
      </w:r>
      <w:r w:rsidR="002757D2" w:rsidRPr="00117F8F">
        <w:rPr>
          <w:lang w:val="en-GB"/>
        </w:rPr>
        <w:t xml:space="preserve">in recent years, which are numerous, </w:t>
      </w:r>
      <w:r w:rsidRPr="00117F8F">
        <w:rPr>
          <w:lang w:val="en-GB"/>
        </w:rPr>
        <w:t>as evidenced by the 2018 and 2019 activity reports produced by the Service National des Points d'Eau (SNAPE), and one can therefore assume that the current access rate is already higher;</w:t>
      </w:r>
    </w:p>
    <w:p w:rsidR="00203323" w:rsidRPr="00117F8F" w:rsidRDefault="00740809">
      <w:pPr>
        <w:pStyle w:val="ea"/>
        <w:rPr>
          <w:lang w:val="en-GB"/>
        </w:rPr>
      </w:pPr>
      <w:r w:rsidRPr="00117F8F">
        <w:rPr>
          <w:lang w:val="en-GB"/>
        </w:rPr>
        <w:t xml:space="preserve">The Société des Eaux de Guinée is currently rehabilitating the drinking water systems of the centres, including solar panels, generators and water treatment stations using HTH (calcium hypochlorite), within the framework of the </w:t>
      </w:r>
      <w:r w:rsidR="002757D2" w:rsidRPr="00117F8F">
        <w:rPr>
          <w:lang w:val="en-GB"/>
        </w:rPr>
        <w:t>"</w:t>
      </w:r>
      <w:r w:rsidRPr="00117F8F">
        <w:rPr>
          <w:lang w:val="en-GB"/>
        </w:rPr>
        <w:t>Securing the drinking water supply in the 26 SEG centres - Maintenance of electromechanical and hydromechanical equipment in Conakry and the towns in the interior</w:t>
      </w:r>
      <w:r w:rsidR="002757D2" w:rsidRPr="00117F8F">
        <w:rPr>
          <w:lang w:val="en-GB"/>
        </w:rPr>
        <w:t xml:space="preserve">" </w:t>
      </w:r>
      <w:r w:rsidRPr="00117F8F">
        <w:rPr>
          <w:lang w:val="en-GB"/>
        </w:rPr>
        <w:t xml:space="preserve">project. To </w:t>
      </w:r>
      <w:r w:rsidR="002757D2" w:rsidRPr="00117F8F">
        <w:rPr>
          <w:lang w:val="en-GB"/>
        </w:rPr>
        <w:t xml:space="preserve">date, </w:t>
      </w:r>
      <w:r w:rsidRPr="00117F8F">
        <w:rPr>
          <w:lang w:val="en-GB"/>
        </w:rPr>
        <w:t xml:space="preserve">the </w:t>
      </w:r>
      <w:r w:rsidR="009F580B">
        <w:rPr>
          <w:lang w:val="en-GB"/>
        </w:rPr>
        <w:t xml:space="preserve">detailed projects </w:t>
      </w:r>
      <w:r w:rsidRPr="00117F8F">
        <w:rPr>
          <w:lang w:val="en-GB"/>
        </w:rPr>
        <w:t xml:space="preserve">and </w:t>
      </w:r>
      <w:r w:rsidR="009F580B">
        <w:rPr>
          <w:lang w:val="en-GB"/>
        </w:rPr>
        <w:t>tender document</w:t>
      </w:r>
      <w:r w:rsidRPr="00117F8F">
        <w:rPr>
          <w:lang w:val="en-GB"/>
        </w:rPr>
        <w:t xml:space="preserve">s, some of which </w:t>
      </w:r>
      <w:r w:rsidR="002757D2" w:rsidRPr="00117F8F">
        <w:rPr>
          <w:lang w:val="en-GB"/>
        </w:rPr>
        <w:t xml:space="preserve">are </w:t>
      </w:r>
      <w:r w:rsidRPr="00117F8F">
        <w:rPr>
          <w:lang w:val="en-GB"/>
        </w:rPr>
        <w:t xml:space="preserve">within the OMVG area </w:t>
      </w:r>
      <w:r w:rsidR="002757D2" w:rsidRPr="00117F8F">
        <w:rPr>
          <w:lang w:val="en-GB"/>
        </w:rPr>
        <w:t xml:space="preserve">- such as for Koundara, Mali and Gaoual - </w:t>
      </w:r>
      <w:r w:rsidRPr="00117F8F">
        <w:rPr>
          <w:lang w:val="en-GB"/>
        </w:rPr>
        <w:t>have already been concluded</w:t>
      </w:r>
      <w:r w:rsidR="002757D2" w:rsidRPr="00117F8F">
        <w:rPr>
          <w:lang w:val="en-GB"/>
        </w:rPr>
        <w:t xml:space="preserve">. </w:t>
      </w:r>
    </w:p>
    <w:p w:rsidR="00203323" w:rsidRPr="00117F8F" w:rsidRDefault="00740809">
      <w:pPr>
        <w:pStyle w:val="ps"/>
        <w:numPr>
          <w:ilvl w:val="0"/>
          <w:numId w:val="20"/>
        </w:numPr>
        <w:spacing w:before="140"/>
        <w:ind w:left="360"/>
        <w:rPr>
          <w:lang w:val="en-GB"/>
        </w:rPr>
      </w:pPr>
      <w:r w:rsidRPr="00117F8F">
        <w:rPr>
          <w:lang w:val="en-GB"/>
        </w:rPr>
        <w:t>In addition, rural drinking water supply in Guinea is well structured</w:t>
      </w:r>
      <w:r w:rsidR="00C30C3E">
        <w:rPr>
          <w:lang w:val="en-GB"/>
        </w:rPr>
        <w:t>:</w:t>
      </w:r>
    </w:p>
    <w:p w:rsidR="00203323" w:rsidRPr="00117F8F" w:rsidRDefault="00740809">
      <w:pPr>
        <w:pStyle w:val="Paragraphedeliste"/>
        <w:numPr>
          <w:ilvl w:val="0"/>
          <w:numId w:val="59"/>
        </w:numPr>
        <w:jc w:val="both"/>
        <w:rPr>
          <w:sz w:val="20"/>
          <w:lang w:val="en-GB"/>
        </w:rPr>
      </w:pPr>
      <w:r w:rsidRPr="00117F8F">
        <w:rPr>
          <w:sz w:val="20"/>
          <w:lang w:val="en-GB"/>
        </w:rPr>
        <w:t xml:space="preserve">The </w:t>
      </w:r>
      <w:r w:rsidR="007E65FC" w:rsidRPr="00117F8F">
        <w:rPr>
          <w:sz w:val="20"/>
          <w:lang w:val="en-GB"/>
        </w:rPr>
        <w:t xml:space="preserve">management of </w:t>
      </w:r>
      <w:r w:rsidRPr="00117F8F">
        <w:rPr>
          <w:sz w:val="20"/>
          <w:lang w:val="en-GB"/>
        </w:rPr>
        <w:t xml:space="preserve">the public water service is communal: the communes identify the target villages, </w:t>
      </w:r>
      <w:r w:rsidR="007E65FC" w:rsidRPr="00117F8F">
        <w:rPr>
          <w:sz w:val="20"/>
          <w:lang w:val="en-GB"/>
        </w:rPr>
        <w:t xml:space="preserve">participate in the </w:t>
      </w:r>
      <w:r w:rsidRPr="00117F8F">
        <w:rPr>
          <w:sz w:val="20"/>
          <w:lang w:val="en-GB"/>
        </w:rPr>
        <w:t>design of the projects, accept the works and delegate the management of the service to Management Units. These units contract a private operator established at regional level and approved by SNAPE. SNAPE is responsible for the supervision of artisanal repairers of human powered pumps, maintenance and repair of mechanical pumping systems and distribution networks;</w:t>
      </w:r>
    </w:p>
    <w:p w:rsidR="00203323" w:rsidRPr="00117F8F" w:rsidRDefault="00740809">
      <w:pPr>
        <w:pStyle w:val="Paragraphedeliste"/>
        <w:numPr>
          <w:ilvl w:val="0"/>
          <w:numId w:val="59"/>
        </w:numPr>
        <w:jc w:val="both"/>
        <w:rPr>
          <w:lang w:val="en-GB"/>
        </w:rPr>
      </w:pPr>
      <w:r w:rsidRPr="00117F8F">
        <w:rPr>
          <w:sz w:val="20"/>
          <w:lang w:val="en-GB"/>
        </w:rPr>
        <w:t>SNAPE has a mission to support and advise the communes on access to drinking water and has a major role in the permanent and dynamic monitoring of the sector in rural areas.</w:t>
      </w:r>
    </w:p>
    <w:p w:rsidR="007A0BEC" w:rsidRDefault="007A0BEC">
      <w:pPr>
        <w:pStyle w:val="T1"/>
        <w:rPr>
          <w:lang w:val="en-GB"/>
        </w:rPr>
      </w:pPr>
    </w:p>
    <w:p w:rsidR="00203323" w:rsidRPr="00117F8F" w:rsidRDefault="00740809">
      <w:pPr>
        <w:pStyle w:val="T1"/>
        <w:rPr>
          <w:lang w:val="en-GB"/>
        </w:rPr>
      </w:pPr>
      <w:r w:rsidRPr="00117F8F">
        <w:rPr>
          <w:lang w:val="en-GB"/>
        </w:rPr>
        <w:t>Guinea Bissau</w:t>
      </w:r>
    </w:p>
    <w:p w:rsidR="00203323" w:rsidRPr="00117F8F" w:rsidRDefault="00740809">
      <w:pPr>
        <w:pStyle w:val="ps"/>
        <w:spacing w:before="140"/>
        <w:rPr>
          <w:lang w:val="en-GB"/>
        </w:rPr>
      </w:pPr>
      <w:r w:rsidRPr="00117F8F">
        <w:rPr>
          <w:lang w:val="en-GB"/>
        </w:rPr>
        <w:t xml:space="preserve">The rate of access to basic services in Guinea Bissau in the OMVG basin area is currently 52%. In the OMVG basin area the urbanisation rate in 2020 is 28% and </w:t>
      </w:r>
      <w:r w:rsidR="007E65FC" w:rsidRPr="00117F8F">
        <w:rPr>
          <w:lang w:val="en-GB"/>
        </w:rPr>
        <w:t xml:space="preserve">will be </w:t>
      </w:r>
      <w:r w:rsidRPr="00117F8F">
        <w:rPr>
          <w:lang w:val="en-GB"/>
        </w:rPr>
        <w:t xml:space="preserve">35% in </w:t>
      </w:r>
      <w:r w:rsidR="007E65FC" w:rsidRPr="00117F8F">
        <w:rPr>
          <w:lang w:val="en-GB"/>
        </w:rPr>
        <w:t>2040</w:t>
      </w:r>
      <w:r w:rsidRPr="00117F8F">
        <w:rPr>
          <w:lang w:val="en-GB"/>
        </w:rPr>
        <w:t>.</w:t>
      </w:r>
    </w:p>
    <w:p w:rsidR="00203323" w:rsidRPr="00117F8F" w:rsidRDefault="00740809">
      <w:pPr>
        <w:pStyle w:val="ps"/>
        <w:spacing w:before="140"/>
        <w:rPr>
          <w:lang w:val="en-GB"/>
        </w:rPr>
      </w:pPr>
      <w:r w:rsidRPr="00117F8F">
        <w:rPr>
          <w:lang w:val="en-GB"/>
        </w:rPr>
        <w:t xml:space="preserve">Guinea-Bissau is the country where the population has the least access to a basic drinking water service </w:t>
      </w:r>
      <w:r w:rsidR="007E65FC" w:rsidRPr="00117F8F">
        <w:rPr>
          <w:lang w:val="en-GB"/>
        </w:rPr>
        <w:t>among the OMVG member states</w:t>
      </w:r>
      <w:r w:rsidRPr="00117F8F">
        <w:rPr>
          <w:lang w:val="en-GB"/>
        </w:rPr>
        <w:t xml:space="preserve">. A high satisfaction scenario is proposed for the population's access to drinking water, with an access rate of 75% by 2030. </w:t>
      </w:r>
    </w:p>
    <w:p w:rsidR="00203323" w:rsidRPr="00117F8F" w:rsidRDefault="00740809">
      <w:pPr>
        <w:pStyle w:val="ps"/>
        <w:spacing w:before="140"/>
        <w:rPr>
          <w:lang w:val="en-GB"/>
        </w:rPr>
      </w:pPr>
      <w:r w:rsidRPr="00117F8F">
        <w:rPr>
          <w:lang w:val="en-GB"/>
        </w:rPr>
        <w:t xml:space="preserve">According to the proposed development scenario, the growth rates of population access to basic/safe water services aim to </w:t>
      </w:r>
      <w:r w:rsidR="00225320" w:rsidRPr="00117F8F">
        <w:rPr>
          <w:lang w:val="en-GB"/>
        </w:rPr>
        <w:t xml:space="preserve">achieve </w:t>
      </w:r>
      <w:r w:rsidRPr="00117F8F">
        <w:rPr>
          <w:lang w:val="en-GB"/>
        </w:rPr>
        <w:t xml:space="preserve">the objectives </w:t>
      </w:r>
      <w:r w:rsidR="00225320" w:rsidRPr="00117F8F">
        <w:rPr>
          <w:lang w:val="en-GB"/>
        </w:rPr>
        <w:t xml:space="preserve">of </w:t>
      </w:r>
      <w:r w:rsidRPr="00117F8F">
        <w:rPr>
          <w:lang w:val="en-GB"/>
        </w:rPr>
        <w:t>equity and universality of drinking water service by 2040. The assumed growth rates are as follows:</w:t>
      </w:r>
    </w:p>
    <w:p w:rsidR="00203323" w:rsidRPr="00117F8F" w:rsidRDefault="00740809">
      <w:pPr>
        <w:pStyle w:val="ea"/>
        <w:rPr>
          <w:lang w:val="en-GB"/>
        </w:rPr>
      </w:pPr>
      <w:r w:rsidRPr="00117F8F">
        <w:rPr>
          <w:lang w:val="en-GB"/>
        </w:rPr>
        <w:t xml:space="preserve">Growth rate of 4.9%/year between 2021 and 2025 and the population served is 74,000, </w:t>
      </w:r>
      <w:r w:rsidR="00C30C3E">
        <w:rPr>
          <w:lang w:val="en-GB"/>
        </w:rPr>
        <w:t xml:space="preserve">i.e. </w:t>
      </w:r>
      <w:r w:rsidRPr="00117F8F">
        <w:rPr>
          <w:lang w:val="en-GB"/>
        </w:rPr>
        <w:t xml:space="preserve">10,600 </w:t>
      </w:r>
      <w:r w:rsidR="00225320" w:rsidRPr="00117F8F">
        <w:rPr>
          <w:lang w:val="en-GB"/>
        </w:rPr>
        <w:t xml:space="preserve">in </w:t>
      </w:r>
      <w:r w:rsidRPr="00117F8F">
        <w:rPr>
          <w:lang w:val="en-GB"/>
        </w:rPr>
        <w:t xml:space="preserve">urban centres and 63,400 </w:t>
      </w:r>
      <w:r w:rsidR="00225320" w:rsidRPr="00117F8F">
        <w:rPr>
          <w:lang w:val="en-GB"/>
        </w:rPr>
        <w:t xml:space="preserve">in </w:t>
      </w:r>
      <w:r w:rsidRPr="00117F8F">
        <w:rPr>
          <w:lang w:val="en-GB"/>
        </w:rPr>
        <w:t xml:space="preserve">rural areas; </w:t>
      </w:r>
    </w:p>
    <w:p w:rsidR="00203323" w:rsidRPr="00117F8F" w:rsidRDefault="00740809">
      <w:pPr>
        <w:pStyle w:val="ea"/>
        <w:rPr>
          <w:lang w:val="en-GB"/>
        </w:rPr>
      </w:pPr>
      <w:r w:rsidRPr="00117F8F">
        <w:rPr>
          <w:lang w:val="en-GB"/>
        </w:rPr>
        <w:lastRenderedPageBreak/>
        <w:t xml:space="preserve">Growth rate of 6.7%/year between 2025 and 2030 and the population served is 132,300, i.e. 45,900 </w:t>
      </w:r>
      <w:r w:rsidR="00225320" w:rsidRPr="00117F8F">
        <w:rPr>
          <w:lang w:val="en-GB"/>
        </w:rPr>
        <w:t xml:space="preserve">in </w:t>
      </w:r>
      <w:r w:rsidRPr="00117F8F">
        <w:rPr>
          <w:lang w:val="en-GB"/>
        </w:rPr>
        <w:t xml:space="preserve">urban centres and 86,400 </w:t>
      </w:r>
      <w:r w:rsidR="00225320" w:rsidRPr="00117F8F">
        <w:rPr>
          <w:lang w:val="en-GB"/>
        </w:rPr>
        <w:t xml:space="preserve">in </w:t>
      </w:r>
      <w:r w:rsidRPr="00117F8F">
        <w:rPr>
          <w:lang w:val="en-GB"/>
        </w:rPr>
        <w:t xml:space="preserve">rural areas; </w:t>
      </w:r>
    </w:p>
    <w:p w:rsidR="00203323" w:rsidRPr="00117F8F" w:rsidRDefault="00740809">
      <w:pPr>
        <w:pStyle w:val="ea"/>
        <w:rPr>
          <w:lang w:val="en-GB"/>
        </w:rPr>
      </w:pPr>
      <w:r w:rsidRPr="00117F8F">
        <w:rPr>
          <w:lang w:val="en-GB"/>
        </w:rPr>
        <w:t xml:space="preserve">Growth rate 4.6%/year between 2030 and 2040 and the population served is 274,400, </w:t>
      </w:r>
      <w:r w:rsidR="00225320" w:rsidRPr="00117F8F">
        <w:rPr>
          <w:lang w:val="en-GB"/>
        </w:rPr>
        <w:t xml:space="preserve">i.e. </w:t>
      </w:r>
      <w:r w:rsidRPr="00117F8F">
        <w:rPr>
          <w:lang w:val="en-GB"/>
        </w:rPr>
        <w:t xml:space="preserve">104,300 </w:t>
      </w:r>
      <w:r w:rsidR="00225320" w:rsidRPr="00117F8F">
        <w:rPr>
          <w:lang w:val="en-GB"/>
        </w:rPr>
        <w:t xml:space="preserve">in </w:t>
      </w:r>
      <w:r w:rsidRPr="00117F8F">
        <w:rPr>
          <w:lang w:val="en-GB"/>
        </w:rPr>
        <w:t xml:space="preserve">urban centres and 170,100 in rural areas. </w:t>
      </w:r>
    </w:p>
    <w:p w:rsidR="007A0BEC" w:rsidRDefault="007A0BEC">
      <w:pPr>
        <w:pStyle w:val="T1"/>
        <w:rPr>
          <w:lang w:val="en-GB"/>
        </w:rPr>
      </w:pPr>
    </w:p>
    <w:p w:rsidR="00203323" w:rsidRPr="00117F8F" w:rsidRDefault="00740809">
      <w:pPr>
        <w:pStyle w:val="T1"/>
        <w:rPr>
          <w:lang w:val="en-GB"/>
        </w:rPr>
      </w:pPr>
      <w:r w:rsidRPr="00117F8F">
        <w:rPr>
          <w:lang w:val="en-GB"/>
        </w:rPr>
        <w:t xml:space="preserve">Senegal </w:t>
      </w:r>
    </w:p>
    <w:p w:rsidR="00203323" w:rsidRPr="00117F8F" w:rsidRDefault="00740809">
      <w:pPr>
        <w:pStyle w:val="ps"/>
        <w:spacing w:before="140"/>
        <w:rPr>
          <w:lang w:val="en-GB"/>
        </w:rPr>
      </w:pPr>
      <w:r w:rsidRPr="00117F8F">
        <w:rPr>
          <w:lang w:val="en-GB"/>
        </w:rPr>
        <w:t xml:space="preserve">The rate of access to basic services in Senegal in the OMVG basin area is currently 61%. In the OMVG basin area the urbanisation rate in 2020 is 28% </w:t>
      </w:r>
      <w:r w:rsidR="00A41C37" w:rsidRPr="00117F8F">
        <w:rPr>
          <w:lang w:val="en-GB"/>
        </w:rPr>
        <w:t xml:space="preserve">and will be </w:t>
      </w:r>
      <w:r w:rsidRPr="00117F8F">
        <w:rPr>
          <w:lang w:val="en-GB"/>
        </w:rPr>
        <w:t xml:space="preserve">39% in </w:t>
      </w:r>
      <w:r w:rsidR="00A41C37" w:rsidRPr="00117F8F">
        <w:rPr>
          <w:lang w:val="en-GB"/>
        </w:rPr>
        <w:t>2040</w:t>
      </w:r>
      <w:r w:rsidRPr="00117F8F">
        <w:rPr>
          <w:lang w:val="en-GB"/>
        </w:rPr>
        <w:t xml:space="preserve">. </w:t>
      </w:r>
    </w:p>
    <w:p w:rsidR="00203323" w:rsidRPr="00117F8F" w:rsidRDefault="00740809">
      <w:pPr>
        <w:pStyle w:val="ps"/>
        <w:spacing w:before="140"/>
        <w:rPr>
          <w:lang w:val="en-GB"/>
        </w:rPr>
      </w:pPr>
      <w:r w:rsidRPr="00117F8F">
        <w:rPr>
          <w:lang w:val="en-GB"/>
        </w:rPr>
        <w:t xml:space="preserve">According to the proposed development scenario, the growth rates of population access to basic/safe drinking water services aim to </w:t>
      </w:r>
      <w:r w:rsidR="006F7DBB" w:rsidRPr="00117F8F">
        <w:rPr>
          <w:lang w:val="en-GB"/>
        </w:rPr>
        <w:t xml:space="preserve">achieve </w:t>
      </w:r>
      <w:r w:rsidRPr="00117F8F">
        <w:rPr>
          <w:lang w:val="en-GB"/>
        </w:rPr>
        <w:t>the objectives of equity and universality of drinking water service by 2030. The assumed growth rates are as follows:</w:t>
      </w:r>
    </w:p>
    <w:p w:rsidR="00203323" w:rsidRPr="00117F8F" w:rsidRDefault="00740809">
      <w:pPr>
        <w:pStyle w:val="ea"/>
        <w:rPr>
          <w:lang w:val="en-GB"/>
        </w:rPr>
      </w:pPr>
      <w:r w:rsidRPr="00117F8F">
        <w:rPr>
          <w:lang w:val="en-GB"/>
        </w:rPr>
        <w:t xml:space="preserve">Growth rate of 6.6%/year between 2021 and 2025 and the population served is 394,000, </w:t>
      </w:r>
      <w:r w:rsidR="00C30C3E">
        <w:rPr>
          <w:lang w:val="en-GB"/>
        </w:rPr>
        <w:t xml:space="preserve">i.e. </w:t>
      </w:r>
      <w:r w:rsidRPr="00117F8F">
        <w:rPr>
          <w:lang w:val="en-GB"/>
        </w:rPr>
        <w:t xml:space="preserve">202,200 </w:t>
      </w:r>
      <w:r w:rsidR="006F7DBB" w:rsidRPr="00117F8F">
        <w:rPr>
          <w:lang w:val="en-GB"/>
        </w:rPr>
        <w:t xml:space="preserve">in </w:t>
      </w:r>
      <w:r w:rsidRPr="00117F8F">
        <w:rPr>
          <w:lang w:val="en-GB"/>
        </w:rPr>
        <w:t xml:space="preserve">urban centres and 191,800 </w:t>
      </w:r>
      <w:r w:rsidR="006F7DBB" w:rsidRPr="00117F8F">
        <w:rPr>
          <w:lang w:val="en-GB"/>
        </w:rPr>
        <w:t xml:space="preserve">in </w:t>
      </w:r>
      <w:r w:rsidRPr="00117F8F">
        <w:rPr>
          <w:lang w:val="en-GB"/>
        </w:rPr>
        <w:t xml:space="preserve">rural areas; </w:t>
      </w:r>
    </w:p>
    <w:p w:rsidR="00203323" w:rsidRPr="00117F8F" w:rsidRDefault="00740809">
      <w:pPr>
        <w:pStyle w:val="ea"/>
        <w:rPr>
          <w:lang w:val="en-GB"/>
        </w:rPr>
      </w:pPr>
      <w:r w:rsidRPr="00117F8F">
        <w:rPr>
          <w:lang w:val="en-GB"/>
        </w:rPr>
        <w:t xml:space="preserve">Growth rate of 8.2%/year between 2025 and 2030 and the population served is 700,300, i.e. 114,900 </w:t>
      </w:r>
      <w:r w:rsidR="006F7DBB" w:rsidRPr="00117F8F">
        <w:rPr>
          <w:lang w:val="en-GB"/>
        </w:rPr>
        <w:t xml:space="preserve">in </w:t>
      </w:r>
      <w:r w:rsidRPr="00117F8F">
        <w:rPr>
          <w:lang w:val="en-GB"/>
        </w:rPr>
        <w:t xml:space="preserve">urban centres and 585,500 </w:t>
      </w:r>
      <w:r w:rsidR="006F7DBB" w:rsidRPr="00117F8F">
        <w:rPr>
          <w:lang w:val="en-GB"/>
        </w:rPr>
        <w:t xml:space="preserve">in </w:t>
      </w:r>
      <w:r w:rsidRPr="00117F8F">
        <w:rPr>
          <w:lang w:val="en-GB"/>
        </w:rPr>
        <w:t xml:space="preserve">rural areas; </w:t>
      </w:r>
    </w:p>
    <w:p w:rsidR="00203323" w:rsidRPr="00117F8F" w:rsidRDefault="00740809">
      <w:pPr>
        <w:pStyle w:val="ea"/>
        <w:rPr>
          <w:lang w:val="en-GB"/>
        </w:rPr>
      </w:pPr>
      <w:r w:rsidRPr="00117F8F">
        <w:rPr>
          <w:lang w:val="en-GB"/>
        </w:rPr>
        <w:t xml:space="preserve">Growth rate 1.7%/year between 2030 and 2040 and the population served is 406,300, 247,200 </w:t>
      </w:r>
      <w:r w:rsidR="006F7DBB" w:rsidRPr="00117F8F">
        <w:rPr>
          <w:lang w:val="en-GB"/>
        </w:rPr>
        <w:t xml:space="preserve">in </w:t>
      </w:r>
      <w:r w:rsidRPr="00117F8F">
        <w:rPr>
          <w:lang w:val="en-GB"/>
        </w:rPr>
        <w:t xml:space="preserve">urban centres and 159,100 </w:t>
      </w:r>
      <w:r w:rsidR="006F7DBB" w:rsidRPr="00117F8F">
        <w:rPr>
          <w:lang w:val="en-GB"/>
        </w:rPr>
        <w:t xml:space="preserve">in </w:t>
      </w:r>
      <w:r w:rsidRPr="00117F8F">
        <w:rPr>
          <w:lang w:val="en-GB"/>
        </w:rPr>
        <w:t xml:space="preserve">rural areas. </w:t>
      </w:r>
    </w:p>
    <w:p w:rsidR="00203323" w:rsidRPr="00117F8F" w:rsidRDefault="00740809">
      <w:pPr>
        <w:pStyle w:val="ps"/>
        <w:spacing w:before="140"/>
        <w:rPr>
          <w:lang w:val="en-GB"/>
        </w:rPr>
      </w:pPr>
      <w:r w:rsidRPr="00117F8F">
        <w:rPr>
          <w:lang w:val="en-GB"/>
        </w:rPr>
        <w:t xml:space="preserve">This highly evolving scenario for improving water supply, with very high annual growth rates, especially over the period 2021-2030, will require significant efforts, but very comparable to projects already carried out in Senegal. This is the case, for example, of the PUDC (Programme d'Urgence de Développement Communautaire) in its third phase (PUDC Phase 3), which aimed to cover the needs of 500,000 inhabitants in rural areas, to bring families closer to water points and to significantly reduce water collection for women and children in rural areas. </w:t>
      </w:r>
    </w:p>
    <w:p w:rsidR="00203323" w:rsidRPr="00117F8F" w:rsidRDefault="00740809">
      <w:pPr>
        <w:pStyle w:val="ps"/>
        <w:spacing w:before="140"/>
        <w:rPr>
          <w:lang w:val="en-GB"/>
        </w:rPr>
      </w:pPr>
      <w:r w:rsidRPr="00117F8F">
        <w:rPr>
          <w:lang w:val="en-GB"/>
        </w:rPr>
        <w:t>This project, launched in April 2017, had a budget of 50,000 MFCFA, was to be completed in 16 months</w:t>
      </w:r>
      <w:r w:rsidR="006F7DBB" w:rsidRPr="00117F8F">
        <w:rPr>
          <w:lang w:val="en-GB"/>
        </w:rPr>
        <w:t xml:space="preserve">, </w:t>
      </w:r>
      <w:r w:rsidRPr="00117F8F">
        <w:rPr>
          <w:lang w:val="en-GB"/>
        </w:rPr>
        <w:t>and included the following components:</w:t>
      </w:r>
    </w:p>
    <w:p w:rsidR="00203323" w:rsidRPr="00117F8F" w:rsidRDefault="00740809">
      <w:pPr>
        <w:pStyle w:val="ea"/>
        <w:rPr>
          <w:lang w:val="en-GB"/>
        </w:rPr>
      </w:pPr>
      <w:r w:rsidRPr="00117F8F">
        <w:rPr>
          <w:lang w:val="en-GB"/>
        </w:rPr>
        <w:t>Rehabilitation of 70 old boreholes;</w:t>
      </w:r>
    </w:p>
    <w:p w:rsidR="00203323" w:rsidRPr="00117F8F" w:rsidRDefault="00740809">
      <w:pPr>
        <w:pStyle w:val="ea"/>
        <w:rPr>
          <w:lang w:val="en-GB"/>
        </w:rPr>
      </w:pPr>
      <w:r w:rsidRPr="00117F8F">
        <w:rPr>
          <w:lang w:val="en-GB"/>
        </w:rPr>
        <w:t>Construction of 181 complete drinking water supply systems: boreholes + water towers + network;</w:t>
      </w:r>
    </w:p>
    <w:p w:rsidR="00203323" w:rsidRPr="00117F8F" w:rsidRDefault="00740809">
      <w:pPr>
        <w:pStyle w:val="ea"/>
        <w:rPr>
          <w:lang w:val="en-GB"/>
        </w:rPr>
      </w:pPr>
      <w:r w:rsidRPr="00117F8F">
        <w:rPr>
          <w:lang w:val="en-GB"/>
        </w:rPr>
        <w:t xml:space="preserve">Construction of 900 standpipes; and </w:t>
      </w:r>
    </w:p>
    <w:p w:rsidR="00203323" w:rsidRPr="00117F8F" w:rsidRDefault="00740809">
      <w:pPr>
        <w:pStyle w:val="ea"/>
        <w:rPr>
          <w:lang w:val="en-GB"/>
        </w:rPr>
      </w:pPr>
      <w:r w:rsidRPr="00117F8F">
        <w:rPr>
          <w:lang w:val="en-GB"/>
        </w:rPr>
        <w:t xml:space="preserve">Construction of 803 km of linear network. </w:t>
      </w:r>
    </w:p>
    <w:p w:rsidR="00203323" w:rsidRPr="00117F8F" w:rsidRDefault="00740809">
      <w:pPr>
        <w:pStyle w:val="ps"/>
        <w:spacing w:before="140"/>
        <w:rPr>
          <w:lang w:val="en-GB"/>
        </w:rPr>
      </w:pPr>
      <w:r w:rsidRPr="00117F8F">
        <w:rPr>
          <w:lang w:val="en-GB"/>
        </w:rPr>
        <w:t>Generally speaking, this project corresponds to a typical multi-village water supply scheme consisting of the construction of boreholes equipped with water towers 20 m high under the invert to supply all the villages within a radius of 6 to 10 km</w:t>
      </w:r>
      <w:r w:rsidRPr="00117F8F">
        <w:rPr>
          <w:rStyle w:val="Appelnotedebasdep"/>
          <w:lang w:val="en-GB"/>
        </w:rPr>
        <w:footnoteReference w:id="3"/>
      </w:r>
      <w:r w:rsidRPr="00117F8F">
        <w:rPr>
          <w:lang w:val="en-GB"/>
        </w:rPr>
        <w:t xml:space="preserve">. </w:t>
      </w:r>
    </w:p>
    <w:p w:rsidR="00203323" w:rsidRPr="00117F8F" w:rsidRDefault="00740809">
      <w:pPr>
        <w:pStyle w:val="ps"/>
        <w:spacing w:before="140"/>
        <w:rPr>
          <w:lang w:val="en-GB"/>
        </w:rPr>
      </w:pPr>
      <w:r w:rsidRPr="00117F8F">
        <w:rPr>
          <w:lang w:val="en-GB"/>
        </w:rPr>
        <w:t xml:space="preserve">Taking into account the above project data, we estimate an average value of 2,700 inhabitants per village system. This project covered 12 regions in Senegal, </w:t>
      </w:r>
      <w:r w:rsidR="006F7DBB" w:rsidRPr="00117F8F">
        <w:rPr>
          <w:lang w:val="en-GB"/>
        </w:rPr>
        <w:t xml:space="preserve">including </w:t>
      </w:r>
      <w:r w:rsidRPr="00117F8F">
        <w:rPr>
          <w:lang w:val="en-GB"/>
        </w:rPr>
        <w:t>the 4 regions of the OMVG area</w:t>
      </w:r>
      <w:r w:rsidR="006F7DBB" w:rsidRPr="00117F8F">
        <w:rPr>
          <w:lang w:val="en-GB"/>
        </w:rPr>
        <w:t xml:space="preserve">: </w:t>
      </w:r>
      <w:r w:rsidRPr="00117F8F">
        <w:rPr>
          <w:lang w:val="en-GB"/>
        </w:rPr>
        <w:t>Kaffrine, Kaolack, Tambacounda and Kolda.</w:t>
      </w:r>
    </w:p>
    <w:p w:rsidR="00203323" w:rsidRPr="00117F8F" w:rsidRDefault="00740809">
      <w:pPr>
        <w:pStyle w:val="ps"/>
        <w:spacing w:before="140"/>
        <w:rPr>
          <w:lang w:val="en-GB"/>
        </w:rPr>
      </w:pPr>
      <w:r w:rsidRPr="00117F8F">
        <w:rPr>
          <w:lang w:val="en-GB"/>
        </w:rPr>
        <w:t xml:space="preserve">The IDB </w:t>
      </w:r>
      <w:r w:rsidR="00E9776C">
        <w:rPr>
          <w:lang w:val="en-GB"/>
        </w:rPr>
        <w:t>WAEMU</w:t>
      </w:r>
      <w:r w:rsidRPr="00117F8F">
        <w:rPr>
          <w:lang w:val="en-GB"/>
        </w:rPr>
        <w:t xml:space="preserve"> Rural Water and Sanitation Project in the regions of Kédougou, Kolda, Matam and Tambacounda for a total population of 103,613 people, is completed or nearing completion. It started in January 2016 and is scheduled to be completed in July 2021. The project budget is 7,965.31 million</w:t>
      </w:r>
      <w:r w:rsidR="00E9776C">
        <w:rPr>
          <w:lang w:val="en-GB"/>
        </w:rPr>
        <w:t xml:space="preserve"> FCFA</w:t>
      </w:r>
      <w:r w:rsidRPr="00117F8F">
        <w:rPr>
          <w:lang w:val="en-GB"/>
        </w:rPr>
        <w:t>.</w:t>
      </w:r>
    </w:p>
    <w:p w:rsidR="00203323" w:rsidRPr="00117F8F" w:rsidRDefault="006F7DBB">
      <w:pPr>
        <w:pStyle w:val="ps"/>
        <w:spacing w:before="140"/>
        <w:rPr>
          <w:lang w:val="en-GB"/>
        </w:rPr>
      </w:pPr>
      <w:r w:rsidRPr="00117F8F">
        <w:rPr>
          <w:lang w:val="en-GB"/>
        </w:rPr>
        <w:t xml:space="preserve">The </w:t>
      </w:r>
      <w:r w:rsidR="00740809" w:rsidRPr="00117F8F">
        <w:rPr>
          <w:lang w:val="en-GB"/>
        </w:rPr>
        <w:t xml:space="preserve">activities </w:t>
      </w:r>
      <w:r w:rsidRPr="00117F8F">
        <w:rPr>
          <w:lang w:val="en-GB"/>
        </w:rPr>
        <w:t xml:space="preserve">were </w:t>
      </w:r>
      <w:r w:rsidR="00740809" w:rsidRPr="00117F8F">
        <w:rPr>
          <w:lang w:val="en-GB"/>
        </w:rPr>
        <w:t xml:space="preserve">as follows: </w:t>
      </w:r>
    </w:p>
    <w:p w:rsidR="00203323" w:rsidRPr="00117F8F" w:rsidRDefault="00740809">
      <w:pPr>
        <w:pStyle w:val="ps"/>
        <w:numPr>
          <w:ilvl w:val="0"/>
          <w:numId w:val="48"/>
        </w:numPr>
        <w:spacing w:before="140"/>
        <w:rPr>
          <w:lang w:val="en-GB"/>
        </w:rPr>
      </w:pPr>
      <w:r w:rsidRPr="00117F8F">
        <w:rPr>
          <w:lang w:val="en-GB"/>
        </w:rPr>
        <w:t xml:space="preserve">12 complete multi-village </w:t>
      </w:r>
      <w:r w:rsidR="004805F2">
        <w:rPr>
          <w:lang w:val="en-GB"/>
        </w:rPr>
        <w:t>water supply</w:t>
      </w:r>
      <w:r w:rsidRPr="00117F8F">
        <w:rPr>
          <w:lang w:val="en-GB"/>
        </w:rPr>
        <w:t xml:space="preserve"> systems in the regions of Kolda, Matam and Tambacounda, including four (04) for each region;  </w:t>
      </w:r>
    </w:p>
    <w:p w:rsidR="00203323" w:rsidRPr="00117F8F" w:rsidRDefault="00740809">
      <w:pPr>
        <w:pStyle w:val="eb"/>
        <w:numPr>
          <w:ilvl w:val="0"/>
          <w:numId w:val="48"/>
        </w:numPr>
        <w:rPr>
          <w:lang w:val="en-GB"/>
        </w:rPr>
      </w:pPr>
      <w:r w:rsidRPr="00117F8F">
        <w:rPr>
          <w:lang w:val="en-GB"/>
        </w:rPr>
        <w:t xml:space="preserve">21 boreholes equipped with solar systems in the regions of Kédougou, Matam and Tambacounda, including ten (10) for the region of Kédougou, seven (07) for the region of Tambacounda and four (04) for the region of Matam; </w:t>
      </w:r>
    </w:p>
    <w:p w:rsidR="00203323" w:rsidRPr="00117F8F" w:rsidRDefault="00740809">
      <w:pPr>
        <w:pStyle w:val="eb"/>
        <w:numPr>
          <w:ilvl w:val="0"/>
          <w:numId w:val="48"/>
        </w:numPr>
        <w:rPr>
          <w:lang w:val="en-GB"/>
        </w:rPr>
      </w:pPr>
      <w:r w:rsidRPr="00117F8F">
        <w:rPr>
          <w:lang w:val="en-GB"/>
        </w:rPr>
        <w:lastRenderedPageBreak/>
        <w:t xml:space="preserve">65 </w:t>
      </w:r>
      <w:r w:rsidR="004805F2">
        <w:rPr>
          <w:lang w:val="en-GB"/>
        </w:rPr>
        <w:t>down</w:t>
      </w:r>
      <w:r w:rsidR="00057056">
        <w:rPr>
          <w:lang w:val="en-GB"/>
        </w:rPr>
        <w:t>-the-hole drill</w:t>
      </w:r>
      <w:r w:rsidRPr="00117F8F">
        <w:rPr>
          <w:lang w:val="en-GB"/>
        </w:rPr>
        <w:t xml:space="preserve"> boreholes in the regions of Kédougou and Tambacounda, of which 35 in the Kédougou region and 30 in the Tambacounda region. </w:t>
      </w:r>
    </w:p>
    <w:p w:rsidR="00203323" w:rsidRPr="00117F8F" w:rsidRDefault="00740809">
      <w:pPr>
        <w:pStyle w:val="ps"/>
        <w:spacing w:before="140"/>
        <w:rPr>
          <w:lang w:val="en-GB"/>
        </w:rPr>
      </w:pPr>
      <w:r w:rsidRPr="00117F8F">
        <w:rPr>
          <w:lang w:val="en-GB"/>
        </w:rPr>
        <w:t xml:space="preserve">The key indicators for Senegal refer to the year 2017 (ANSD. DHS, 2017) and therefore did not take into account these particular large projects, which are </w:t>
      </w:r>
      <w:r w:rsidR="006F7DBB" w:rsidRPr="00117F8F">
        <w:rPr>
          <w:lang w:val="en-GB"/>
        </w:rPr>
        <w:t xml:space="preserve">expected to have served </w:t>
      </w:r>
      <w:r w:rsidRPr="00117F8F">
        <w:rPr>
          <w:lang w:val="en-GB"/>
        </w:rPr>
        <w:t xml:space="preserve">a population of about 200,000 people in the rural areas of the OMVG space. Thus, current access rates may be higher than assumed, and therefore the effort to improve population access rates to drinking water is lower than expected by 2030. However, as we do not have confirmation of the populations covered in the OMVG area by the projects carried out, the rates of access to a basic service provided by the ANSD, 2017, in the analyses below have been maintained. </w:t>
      </w:r>
    </w:p>
    <w:p w:rsidR="007A0BEC" w:rsidRDefault="007A0BEC">
      <w:pPr>
        <w:pStyle w:val="T1"/>
        <w:rPr>
          <w:lang w:val="en-GB"/>
        </w:rPr>
      </w:pPr>
    </w:p>
    <w:p w:rsidR="00203323" w:rsidRPr="00117F8F" w:rsidRDefault="00740809">
      <w:pPr>
        <w:pStyle w:val="T1"/>
        <w:rPr>
          <w:lang w:val="en-GB"/>
        </w:rPr>
      </w:pPr>
      <w:r w:rsidRPr="00117F8F">
        <w:rPr>
          <w:lang w:val="en-GB"/>
        </w:rPr>
        <w:t xml:space="preserve">OMVG </w:t>
      </w:r>
      <w:r w:rsidR="007A0BEC">
        <w:rPr>
          <w:lang w:val="en-GB"/>
        </w:rPr>
        <w:t>AREA</w:t>
      </w:r>
    </w:p>
    <w:p w:rsidR="00203323" w:rsidRPr="00117F8F" w:rsidRDefault="00740809">
      <w:pPr>
        <w:pStyle w:val="ps"/>
        <w:spacing w:before="140"/>
        <w:rPr>
          <w:lang w:val="en-GB"/>
        </w:rPr>
      </w:pPr>
      <w:r w:rsidRPr="00117F8F">
        <w:rPr>
          <w:lang w:val="en-GB"/>
        </w:rPr>
        <w:t xml:space="preserve">The figures below illustrate the evolution of the population in the basins and countries of the OMVG area by 2025, 2030 and 2040. </w:t>
      </w:r>
    </w:p>
    <w:p w:rsidR="00203323" w:rsidRPr="00117F8F" w:rsidRDefault="00740809">
      <w:pPr>
        <w:pStyle w:val="ps"/>
        <w:spacing w:before="140"/>
        <w:rPr>
          <w:lang w:val="en-GB"/>
        </w:rPr>
      </w:pPr>
      <w:r w:rsidRPr="00117F8F">
        <w:rPr>
          <w:lang w:val="en-GB"/>
        </w:rPr>
        <w:t xml:space="preserve">It should be noted </w:t>
      </w:r>
      <w:r w:rsidRPr="00117F8F">
        <w:rPr>
          <w:b/>
          <w:lang w:val="en-GB"/>
        </w:rPr>
        <w:t>that in the OMVG area the urban population will double by 2040 and the rural population will increase by about 30% by 2040</w:t>
      </w:r>
      <w:r w:rsidRPr="00117F8F">
        <w:rPr>
          <w:lang w:val="en-GB"/>
        </w:rPr>
        <w:t>.</w:t>
      </w:r>
    </w:p>
    <w:bookmarkStart w:id="109" w:name="_Toc104213350"/>
    <w:p w:rsidR="00203323" w:rsidRPr="00117F8F" w:rsidRDefault="00057056">
      <w:pPr>
        <w:pStyle w:val="Lgende"/>
        <w:rPr>
          <w:lang w:val="en-GB"/>
        </w:rPr>
      </w:pPr>
      <w:r w:rsidRPr="00117F8F">
        <w:rPr>
          <w:noProof/>
        </w:rPr>
        <mc:AlternateContent>
          <mc:Choice Requires="wpg">
            <w:drawing>
              <wp:anchor distT="0" distB="0" distL="114300" distR="114300" simplePos="0" relativeHeight="251658252" behindDoc="0" locked="0" layoutInCell="1" allowOverlap="1" wp14:anchorId="27003078" wp14:editId="06748233">
                <wp:simplePos x="0" y="0"/>
                <wp:positionH relativeFrom="column">
                  <wp:posOffset>59690</wp:posOffset>
                </wp:positionH>
                <wp:positionV relativeFrom="paragraph">
                  <wp:posOffset>487045</wp:posOffset>
                </wp:positionV>
                <wp:extent cx="5659755" cy="4648200"/>
                <wp:effectExtent l="0" t="0" r="17145" b="0"/>
                <wp:wrapTopAndBottom/>
                <wp:docPr id="13" name="Group 1"/>
                <wp:cNvGraphicFramePr/>
                <a:graphic xmlns:a="http://schemas.openxmlformats.org/drawingml/2006/main">
                  <a:graphicData uri="http://schemas.microsoft.com/office/word/2010/wordprocessingGroup">
                    <wpg:wgp>
                      <wpg:cNvGrpSpPr/>
                      <wpg:grpSpPr>
                        <a:xfrm>
                          <a:off x="0" y="0"/>
                          <a:ext cx="5659755" cy="4648200"/>
                          <a:chOff x="105358" y="-64497"/>
                          <a:chExt cx="3240020" cy="4906599"/>
                        </a:xfrm>
                      </wpg:grpSpPr>
                      <wpg:graphicFrame>
                        <wpg:cNvPr id="14" name="Chart 14"/>
                        <wpg:cNvFrPr/>
                        <wpg:xfrm>
                          <a:off x="105358" y="-64497"/>
                          <a:ext cx="3240000" cy="2383200"/>
                        </wpg:xfrm>
                        <a:graphic>
                          <a:graphicData uri="http://schemas.openxmlformats.org/drawingml/2006/chart">
                            <c:chart xmlns:c="http://schemas.openxmlformats.org/drawingml/2006/chart" xmlns:r="http://schemas.openxmlformats.org/officeDocument/2006/relationships" r:id="rId155"/>
                          </a:graphicData>
                        </a:graphic>
                      </wpg:graphicFrame>
                      <wpg:graphicFrame>
                        <wpg:cNvPr id="32" name="Chart 32"/>
                        <wpg:cNvFrPr/>
                        <wpg:xfrm>
                          <a:off x="105378" y="2466102"/>
                          <a:ext cx="3240000" cy="2376000"/>
                        </wpg:xfrm>
                        <a:graphic>
                          <a:graphicData uri="http://schemas.openxmlformats.org/drawingml/2006/chart">
                            <c:chart xmlns:c="http://schemas.openxmlformats.org/drawingml/2006/chart" xmlns:r="http://schemas.openxmlformats.org/officeDocument/2006/relationships" r:id="rId156"/>
                          </a:graphicData>
                        </a:graphic>
                      </wpg:graphicFrame>
                    </wpg:wgp>
                  </a:graphicData>
                </a:graphic>
                <wp14:sizeRelH relativeFrom="margin">
                  <wp14:pctWidth>0</wp14:pctWidth>
                </wp14:sizeRelH>
                <wp14:sizeRelV relativeFrom="margin">
                  <wp14:pctHeight>0</wp14:pctHeight>
                </wp14:sizeRelV>
              </wp:anchor>
            </w:drawing>
          </mc:Choice>
          <mc:Fallback>
            <w:pict>
              <v:group w14:anchorId="742D8921" id="Group 1" o:spid="_x0000_s1026" style="position:absolute;margin-left:4.7pt;margin-top:38.35pt;width:445.65pt;height:366pt;z-index:251658252;mso-width-relative:margin;mso-height-relative:margin" coordorigin="1053,-644" coordsize="32400,49065" o:gfxdata="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Chart 14" o:spid="_x0000_s1027" type="#_x0000_t75" style="position:absolute;left:1018;top:-709;width:32455;height:23937;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">
                  <v:imagedata r:id="rId157" o:title=""/>
                  <o:lock v:ext="edit" aspectratio="f"/>
                </v:shape>
                <v:shape id="Chart 32" o:spid="_x0000_s1028" type="#_x0000_t75" style="position:absolute;left:1018;top:24579;width:32455;height:2387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">
                  <v:imagedata r:id="rId158" o:title=""/>
                  <o:lock v:ext="edit" aspectratio="f"/>
                </v:shape>
                <w10:wrap type="topAndBottom"/>
              </v:group>
            </w:pict>
          </mc:Fallback>
        </mc:AlternateContent>
      </w:r>
      <w:r w:rsidR="00095AD7" w:rsidRPr="00117F8F">
        <w:rPr>
          <w:lang w:val="en-GB"/>
        </w:rPr>
        <w:t xml:space="preserve">Figure </w:t>
      </w:r>
      <w:r w:rsidR="00095AD7" w:rsidRPr="00117F8F">
        <w:rPr>
          <w:lang w:val="en-GB"/>
        </w:rPr>
        <w:fldChar w:fldCharType="begin"/>
      </w:r>
      <w:r w:rsidR="00095AD7" w:rsidRPr="00117F8F">
        <w:rPr>
          <w:lang w:val="en-GB"/>
        </w:rPr>
        <w:instrText xml:space="preserve"> STYLEREF 1 \s </w:instrText>
      </w:r>
      <w:r w:rsidR="00095AD7" w:rsidRPr="00117F8F">
        <w:rPr>
          <w:lang w:val="en-GB"/>
        </w:rPr>
        <w:fldChar w:fldCharType="separate"/>
      </w:r>
      <w:r w:rsidR="00AA1822">
        <w:rPr>
          <w:noProof/>
          <w:lang w:val="en-GB"/>
        </w:rPr>
        <w:t>2</w:t>
      </w:r>
      <w:r w:rsidR="00095AD7" w:rsidRPr="00117F8F">
        <w:rPr>
          <w:lang w:val="en-GB"/>
        </w:rPr>
        <w:fldChar w:fldCharType="end"/>
      </w:r>
      <w:r w:rsidR="00095AD7" w:rsidRPr="00117F8F">
        <w:rPr>
          <w:lang w:val="en-GB"/>
        </w:rPr>
        <w:noBreakHyphen/>
      </w:r>
      <w:r w:rsidR="00095AD7" w:rsidRPr="00117F8F">
        <w:rPr>
          <w:lang w:val="en-GB"/>
        </w:rPr>
        <w:fldChar w:fldCharType="begin"/>
      </w:r>
      <w:r w:rsidR="00095AD7" w:rsidRPr="00117F8F">
        <w:rPr>
          <w:lang w:val="en-GB"/>
        </w:rPr>
        <w:instrText xml:space="preserve"> SEQ Figure \* ARABIC \s 1 </w:instrText>
      </w:r>
      <w:r w:rsidR="00095AD7" w:rsidRPr="00117F8F">
        <w:rPr>
          <w:lang w:val="en-GB"/>
        </w:rPr>
        <w:fldChar w:fldCharType="separate"/>
      </w:r>
      <w:r w:rsidR="00AA1822">
        <w:rPr>
          <w:noProof/>
          <w:lang w:val="en-GB"/>
        </w:rPr>
        <w:t>4</w:t>
      </w:r>
      <w:r w:rsidR="00095AD7" w:rsidRPr="00117F8F">
        <w:rPr>
          <w:lang w:val="en-GB"/>
        </w:rPr>
        <w:fldChar w:fldCharType="end"/>
      </w:r>
      <w:r w:rsidR="007A0BEC">
        <w:rPr>
          <w:lang w:val="en-GB"/>
        </w:rPr>
        <w:t xml:space="preserve">: </w:t>
      </w:r>
      <w:r w:rsidR="00095AD7" w:rsidRPr="00117F8F">
        <w:rPr>
          <w:lang w:val="en-GB"/>
        </w:rPr>
        <w:t>Population trends in the basins and countries of the OMVG area by 2025, 2030 and 2040</w:t>
      </w:r>
      <w:bookmarkEnd w:id="109"/>
    </w:p>
    <w:p w:rsidR="00057056" w:rsidRDefault="00057056">
      <w:pPr>
        <w:pStyle w:val="ps"/>
        <w:spacing w:before="140"/>
        <w:rPr>
          <w:lang w:val="en-GB"/>
        </w:rPr>
      </w:pPr>
    </w:p>
    <w:p w:rsidR="00203323" w:rsidRPr="00117F8F" w:rsidRDefault="00740809">
      <w:pPr>
        <w:pStyle w:val="ps"/>
        <w:spacing w:before="140"/>
        <w:rPr>
          <w:lang w:val="en-GB"/>
        </w:rPr>
      </w:pPr>
      <w:r w:rsidRPr="00117F8F">
        <w:rPr>
          <w:lang w:val="en-GB"/>
        </w:rPr>
        <w:t xml:space="preserve">The following tables present projections of the total urban and rural population served and to be served, and of the access rates to basic drinking water services in the countries and basins of the OMVG for the scenarios described above and for the time horizons 2025, 2030 and 2040. </w:t>
      </w:r>
    </w:p>
    <w:p w:rsidR="00203323" w:rsidRPr="00117F8F" w:rsidRDefault="00740809">
      <w:pPr>
        <w:pStyle w:val="Lgende"/>
        <w:keepNext/>
        <w:spacing w:before="0" w:after="0"/>
        <w:rPr>
          <w:lang w:val="en-GB"/>
        </w:rPr>
      </w:pPr>
      <w:bookmarkStart w:id="110" w:name="_Toc104213371"/>
      <w:r w:rsidRPr="00117F8F">
        <w:rPr>
          <w:lang w:val="en-GB"/>
        </w:rPr>
        <w:lastRenderedPageBreak/>
        <w:t xml:space="preserve">Table </w:t>
      </w:r>
      <w:r w:rsidRPr="00117F8F">
        <w:rPr>
          <w:lang w:val="en-GB"/>
        </w:rPr>
        <w:fldChar w:fldCharType="begin"/>
      </w:r>
      <w:r w:rsidRPr="00117F8F">
        <w:rPr>
          <w:lang w:val="en-GB"/>
        </w:rPr>
        <w:instrText xml:space="preserve"> STYLEREF 1 \s </w:instrText>
      </w:r>
      <w:r w:rsidRPr="00117F8F">
        <w:rPr>
          <w:lang w:val="en-GB"/>
        </w:rPr>
        <w:fldChar w:fldCharType="separate"/>
      </w:r>
      <w:r w:rsidR="00AA1822">
        <w:rPr>
          <w:noProof/>
          <w:lang w:val="en-GB"/>
        </w:rPr>
        <w:t>2</w:t>
      </w:r>
      <w:r w:rsidRPr="00117F8F">
        <w:rPr>
          <w:lang w:val="en-GB"/>
        </w:rPr>
        <w:fldChar w:fldCharType="end"/>
      </w:r>
      <w:r w:rsidRPr="00117F8F">
        <w:rPr>
          <w:lang w:val="en-GB"/>
        </w:rPr>
        <w:noBreakHyphen/>
      </w:r>
      <w:r w:rsidRPr="00117F8F">
        <w:rPr>
          <w:lang w:val="en-GB"/>
        </w:rPr>
        <w:fldChar w:fldCharType="begin"/>
      </w:r>
      <w:r w:rsidRPr="00117F8F">
        <w:rPr>
          <w:lang w:val="en-GB"/>
        </w:rPr>
        <w:instrText xml:space="preserve"> SEQ Tableau \* ARABIC \s 1 </w:instrText>
      </w:r>
      <w:r w:rsidRPr="00117F8F">
        <w:rPr>
          <w:lang w:val="en-GB"/>
        </w:rPr>
        <w:fldChar w:fldCharType="separate"/>
      </w:r>
      <w:r w:rsidR="00AA1822">
        <w:rPr>
          <w:noProof/>
          <w:lang w:val="en-GB"/>
        </w:rPr>
        <w:t>16</w:t>
      </w:r>
      <w:r w:rsidRPr="00117F8F">
        <w:rPr>
          <w:lang w:val="en-GB"/>
        </w:rPr>
        <w:fldChar w:fldCharType="end"/>
      </w:r>
      <w:r w:rsidR="007A0BEC">
        <w:rPr>
          <w:lang w:val="en-GB"/>
        </w:rPr>
        <w:t>:</w:t>
      </w:r>
      <w:r w:rsidRPr="00117F8F">
        <w:rPr>
          <w:lang w:val="en-GB"/>
        </w:rPr>
        <w:t xml:space="preserve"> Situation in the year 2020: Total population, urban and rural, served and unserved, and access rates to basic drinking water services in the OMVG countries and basins</w:t>
      </w:r>
      <w:bookmarkEnd w:id="110"/>
    </w:p>
    <w:tbl>
      <w:tblPr>
        <w:tblW w:w="9054" w:type="dxa"/>
        <w:tblLayout w:type="fixed"/>
        <w:tblCellMar>
          <w:left w:w="70" w:type="dxa"/>
          <w:right w:w="70" w:type="dxa"/>
        </w:tblCellMar>
        <w:tblLook w:val="04A0" w:firstRow="1" w:lastRow="0" w:firstColumn="1" w:lastColumn="0" w:noHBand="0" w:noVBand="1"/>
      </w:tblPr>
      <w:tblGrid>
        <w:gridCol w:w="1165"/>
        <w:gridCol w:w="703"/>
        <w:gridCol w:w="723"/>
        <w:gridCol w:w="665"/>
        <w:gridCol w:w="708"/>
        <w:gridCol w:w="709"/>
        <w:gridCol w:w="763"/>
        <w:gridCol w:w="796"/>
        <w:gridCol w:w="673"/>
        <w:gridCol w:w="763"/>
        <w:gridCol w:w="462"/>
        <w:gridCol w:w="462"/>
        <w:gridCol w:w="462"/>
      </w:tblGrid>
      <w:tr w:rsidR="00095AD7" w:rsidRPr="00194D66" w:rsidTr="00057056">
        <w:trPr>
          <w:trHeight w:val="405"/>
        </w:trPr>
        <w:tc>
          <w:tcPr>
            <w:tcW w:w="1165" w:type="dxa"/>
            <w:vMerge w:val="restart"/>
            <w:tcBorders>
              <w:top w:val="single" w:sz="4" w:space="0" w:color="auto"/>
              <w:left w:val="single" w:sz="4" w:space="0" w:color="auto"/>
              <w:bottom w:val="single" w:sz="4" w:space="0" w:color="000000"/>
              <w:right w:val="single" w:sz="4" w:space="0" w:color="auto"/>
            </w:tcBorders>
            <w:shd w:val="clear" w:color="000000" w:fill="D9D9D9"/>
            <w:vAlign w:val="center"/>
            <w:hideMark/>
          </w:tcPr>
          <w:p w:rsidR="00203323" w:rsidRPr="00117F8F" w:rsidRDefault="00740809">
            <w:pPr>
              <w:jc w:val="center"/>
              <w:rPr>
                <w:rFonts w:cs="Arial"/>
                <w:b/>
                <w:bCs/>
                <w:color w:val="000000"/>
                <w:sz w:val="16"/>
                <w:szCs w:val="16"/>
                <w:lang w:val="en-GB" w:eastAsia="pt-PT"/>
              </w:rPr>
            </w:pPr>
            <w:r w:rsidRPr="00117F8F">
              <w:rPr>
                <w:rFonts w:cs="Arial"/>
                <w:b/>
                <w:bCs/>
                <w:color w:val="000000"/>
                <w:sz w:val="16"/>
                <w:szCs w:val="16"/>
                <w:lang w:val="en-GB" w:eastAsia="pt-PT"/>
              </w:rPr>
              <w:t>Country/ by basin</w:t>
            </w:r>
          </w:p>
        </w:tc>
        <w:tc>
          <w:tcPr>
            <w:tcW w:w="6503" w:type="dxa"/>
            <w:gridSpan w:val="9"/>
            <w:tcBorders>
              <w:top w:val="single" w:sz="4" w:space="0" w:color="auto"/>
              <w:left w:val="nil"/>
              <w:bottom w:val="single" w:sz="4" w:space="0" w:color="auto"/>
              <w:right w:val="single" w:sz="4" w:space="0" w:color="000000"/>
            </w:tcBorders>
            <w:shd w:val="clear" w:color="000000" w:fill="D9D9D9"/>
            <w:vAlign w:val="center"/>
            <w:hideMark/>
          </w:tcPr>
          <w:p w:rsidR="00203323" w:rsidRPr="00117F8F" w:rsidRDefault="00740809">
            <w:pPr>
              <w:jc w:val="center"/>
              <w:rPr>
                <w:rFonts w:cs="Arial"/>
                <w:b/>
                <w:bCs/>
                <w:color w:val="000000"/>
                <w:sz w:val="16"/>
                <w:szCs w:val="16"/>
                <w:lang w:val="en-GB" w:eastAsia="pt-PT"/>
              </w:rPr>
            </w:pPr>
            <w:r w:rsidRPr="00117F8F">
              <w:rPr>
                <w:rFonts w:cs="Arial"/>
                <w:b/>
                <w:bCs/>
                <w:color w:val="000000"/>
                <w:sz w:val="16"/>
                <w:szCs w:val="16"/>
                <w:lang w:val="en-GB" w:eastAsia="pt-PT"/>
              </w:rPr>
              <w:t>Population 2020</w:t>
            </w:r>
          </w:p>
        </w:tc>
        <w:tc>
          <w:tcPr>
            <w:tcW w:w="1386" w:type="dxa"/>
            <w:gridSpan w:val="3"/>
            <w:tcBorders>
              <w:top w:val="single" w:sz="4" w:space="0" w:color="auto"/>
              <w:left w:val="nil"/>
              <w:bottom w:val="single" w:sz="4" w:space="0" w:color="auto"/>
              <w:right w:val="single" w:sz="4" w:space="0" w:color="000000"/>
            </w:tcBorders>
            <w:shd w:val="clear" w:color="000000" w:fill="D9D9D9"/>
            <w:vAlign w:val="center"/>
            <w:hideMark/>
          </w:tcPr>
          <w:p w:rsidR="00203323" w:rsidRPr="00117F8F" w:rsidRDefault="00740809" w:rsidP="00AA3BA6">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 xml:space="preserve">Access rate to </w:t>
            </w:r>
            <w:r w:rsidR="00AA3BA6">
              <w:rPr>
                <w:rFonts w:ascii="Arial Narrow" w:hAnsi="Arial Narrow" w:cs="Calibri"/>
                <w:b/>
                <w:bCs/>
                <w:color w:val="000000"/>
                <w:sz w:val="16"/>
                <w:szCs w:val="16"/>
                <w:lang w:val="en-GB" w:eastAsia="pt-PT"/>
              </w:rPr>
              <w:t>basic service</w:t>
            </w:r>
          </w:p>
        </w:tc>
      </w:tr>
      <w:tr w:rsidR="00576C07" w:rsidRPr="00117F8F" w:rsidTr="00057056">
        <w:trPr>
          <w:trHeight w:val="781"/>
        </w:trPr>
        <w:tc>
          <w:tcPr>
            <w:tcW w:w="1165" w:type="dxa"/>
            <w:vMerge/>
            <w:tcBorders>
              <w:top w:val="single" w:sz="4" w:space="0" w:color="auto"/>
              <w:left w:val="single" w:sz="4" w:space="0" w:color="auto"/>
              <w:bottom w:val="single" w:sz="4" w:space="0" w:color="000000"/>
              <w:right w:val="single" w:sz="4" w:space="0" w:color="auto"/>
            </w:tcBorders>
            <w:vAlign w:val="center"/>
            <w:hideMark/>
          </w:tcPr>
          <w:p w:rsidR="00095AD7" w:rsidRPr="00117F8F" w:rsidRDefault="00095AD7" w:rsidP="00A52985">
            <w:pPr>
              <w:rPr>
                <w:rFonts w:cs="Arial"/>
                <w:b/>
                <w:bCs/>
                <w:color w:val="000000"/>
                <w:sz w:val="16"/>
                <w:szCs w:val="16"/>
                <w:lang w:val="en-GB" w:eastAsia="pt-PT"/>
              </w:rPr>
            </w:pPr>
          </w:p>
        </w:tc>
        <w:tc>
          <w:tcPr>
            <w:tcW w:w="703" w:type="dxa"/>
            <w:tcBorders>
              <w:top w:val="nil"/>
              <w:left w:val="nil"/>
              <w:bottom w:val="single" w:sz="4" w:space="0" w:color="auto"/>
              <w:right w:val="nil"/>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Urban</w:t>
            </w:r>
          </w:p>
        </w:tc>
        <w:tc>
          <w:tcPr>
            <w:tcW w:w="723" w:type="dxa"/>
            <w:tcBorders>
              <w:top w:val="nil"/>
              <w:left w:val="single" w:sz="4" w:space="0" w:color="auto"/>
              <w:bottom w:val="single" w:sz="4" w:space="0" w:color="auto"/>
              <w:right w:val="nil"/>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Rural</w:t>
            </w:r>
          </w:p>
        </w:tc>
        <w:tc>
          <w:tcPr>
            <w:tcW w:w="665" w:type="dxa"/>
            <w:tcBorders>
              <w:top w:val="nil"/>
              <w:left w:val="single" w:sz="4" w:space="0" w:color="auto"/>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Total</w:t>
            </w:r>
          </w:p>
        </w:tc>
        <w:tc>
          <w:tcPr>
            <w:tcW w:w="708"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Served</w:t>
            </w:r>
            <w:r w:rsidR="00057056">
              <w:rPr>
                <w:rFonts w:ascii="Arial Narrow" w:hAnsi="Arial Narrow" w:cs="Calibri"/>
                <w:b/>
                <w:bCs/>
                <w:color w:val="000000"/>
                <w:sz w:val="16"/>
                <w:szCs w:val="16"/>
                <w:lang w:val="en-GB" w:eastAsia="pt-PT"/>
              </w:rPr>
              <w:t xml:space="preserve"> </w:t>
            </w:r>
            <w:r w:rsidRPr="00117F8F">
              <w:rPr>
                <w:rFonts w:ascii="Arial Narrow" w:hAnsi="Arial Narrow" w:cs="Calibri"/>
                <w:b/>
                <w:bCs/>
                <w:color w:val="000000"/>
                <w:sz w:val="16"/>
                <w:szCs w:val="16"/>
                <w:lang w:val="en-GB" w:eastAsia="pt-PT"/>
              </w:rPr>
              <w:t>Urban</w:t>
            </w:r>
          </w:p>
        </w:tc>
        <w:tc>
          <w:tcPr>
            <w:tcW w:w="709"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Served</w:t>
            </w:r>
            <w:r w:rsidR="00057056">
              <w:rPr>
                <w:rFonts w:ascii="Arial Narrow" w:hAnsi="Arial Narrow" w:cs="Calibri"/>
                <w:b/>
                <w:bCs/>
                <w:color w:val="000000"/>
                <w:sz w:val="16"/>
                <w:szCs w:val="16"/>
                <w:lang w:val="en-GB" w:eastAsia="pt-PT"/>
              </w:rPr>
              <w:t xml:space="preserve"> </w:t>
            </w:r>
            <w:r w:rsidRPr="00117F8F">
              <w:rPr>
                <w:rFonts w:ascii="Arial Narrow" w:hAnsi="Arial Narrow" w:cs="Calibri"/>
                <w:b/>
                <w:bCs/>
                <w:color w:val="000000"/>
                <w:sz w:val="16"/>
                <w:szCs w:val="16"/>
                <w:lang w:val="en-GB" w:eastAsia="pt-PT"/>
              </w:rPr>
              <w:t>Rural</w:t>
            </w:r>
          </w:p>
        </w:tc>
        <w:tc>
          <w:tcPr>
            <w:tcW w:w="763"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Served Total</w:t>
            </w:r>
          </w:p>
        </w:tc>
        <w:tc>
          <w:tcPr>
            <w:tcW w:w="796" w:type="dxa"/>
            <w:tcBorders>
              <w:top w:val="nil"/>
              <w:left w:val="nil"/>
              <w:bottom w:val="single" w:sz="4" w:space="0" w:color="auto"/>
              <w:right w:val="single" w:sz="4" w:space="0" w:color="auto"/>
            </w:tcBorders>
            <w:shd w:val="clear" w:color="000000" w:fill="D9D9D9"/>
            <w:vAlign w:val="center"/>
            <w:hideMark/>
          </w:tcPr>
          <w:p w:rsidR="00203323" w:rsidRPr="00117F8F" w:rsidRDefault="00770304">
            <w:pPr>
              <w:jc w:val="center"/>
              <w:rPr>
                <w:rFonts w:ascii="Arial Narrow" w:hAnsi="Arial Narrow" w:cs="Calibri"/>
                <w:b/>
                <w:bCs/>
                <w:color w:val="000000"/>
                <w:sz w:val="16"/>
                <w:szCs w:val="16"/>
                <w:lang w:val="en-GB" w:eastAsia="pt-PT"/>
              </w:rPr>
            </w:pPr>
            <w:r>
              <w:rPr>
                <w:rFonts w:ascii="Arial Narrow" w:hAnsi="Arial Narrow" w:cs="Calibri"/>
                <w:b/>
                <w:bCs/>
                <w:color w:val="000000"/>
                <w:sz w:val="16"/>
                <w:szCs w:val="16"/>
                <w:lang w:val="en-GB" w:eastAsia="pt-PT"/>
              </w:rPr>
              <w:t>Un</w:t>
            </w:r>
            <w:r w:rsidR="00740809" w:rsidRPr="00117F8F">
              <w:rPr>
                <w:rFonts w:ascii="Arial Narrow" w:hAnsi="Arial Narrow" w:cs="Calibri"/>
                <w:b/>
                <w:bCs/>
                <w:color w:val="000000"/>
                <w:sz w:val="16"/>
                <w:szCs w:val="16"/>
                <w:lang w:val="en-GB" w:eastAsia="pt-PT"/>
              </w:rPr>
              <w:t>served</w:t>
            </w:r>
            <w:r w:rsidR="00057056">
              <w:rPr>
                <w:rFonts w:ascii="Arial Narrow" w:hAnsi="Arial Narrow" w:cs="Calibri"/>
                <w:b/>
                <w:bCs/>
                <w:color w:val="000000"/>
                <w:sz w:val="16"/>
                <w:szCs w:val="16"/>
                <w:lang w:val="en-GB" w:eastAsia="pt-PT"/>
              </w:rPr>
              <w:t xml:space="preserve"> </w:t>
            </w:r>
            <w:r w:rsidR="00740809" w:rsidRPr="00117F8F">
              <w:rPr>
                <w:rFonts w:ascii="Arial Narrow" w:hAnsi="Arial Narrow" w:cs="Calibri"/>
                <w:b/>
                <w:bCs/>
                <w:color w:val="000000"/>
                <w:sz w:val="16"/>
                <w:szCs w:val="16"/>
                <w:lang w:val="en-GB" w:eastAsia="pt-PT"/>
              </w:rPr>
              <w:t>Urban</w:t>
            </w:r>
          </w:p>
        </w:tc>
        <w:tc>
          <w:tcPr>
            <w:tcW w:w="673" w:type="dxa"/>
            <w:tcBorders>
              <w:top w:val="nil"/>
              <w:left w:val="nil"/>
              <w:bottom w:val="single" w:sz="4" w:space="0" w:color="auto"/>
              <w:right w:val="single" w:sz="4" w:space="0" w:color="auto"/>
            </w:tcBorders>
            <w:shd w:val="clear" w:color="000000" w:fill="D9D9D9"/>
            <w:vAlign w:val="center"/>
            <w:hideMark/>
          </w:tcPr>
          <w:p w:rsidR="00203323" w:rsidRPr="00117F8F" w:rsidRDefault="00770304">
            <w:pPr>
              <w:jc w:val="center"/>
              <w:rPr>
                <w:rFonts w:ascii="Arial Narrow" w:hAnsi="Arial Narrow" w:cs="Calibri"/>
                <w:b/>
                <w:bCs/>
                <w:color w:val="000000"/>
                <w:sz w:val="16"/>
                <w:szCs w:val="16"/>
                <w:lang w:val="en-GB" w:eastAsia="pt-PT"/>
              </w:rPr>
            </w:pPr>
            <w:r>
              <w:rPr>
                <w:rFonts w:ascii="Arial Narrow" w:hAnsi="Arial Narrow" w:cs="Calibri"/>
                <w:b/>
                <w:bCs/>
                <w:color w:val="000000"/>
                <w:sz w:val="16"/>
                <w:szCs w:val="16"/>
                <w:lang w:val="en-GB" w:eastAsia="pt-PT"/>
              </w:rPr>
              <w:t>Un</w:t>
            </w:r>
            <w:r w:rsidR="00740809" w:rsidRPr="00117F8F">
              <w:rPr>
                <w:rFonts w:ascii="Arial Narrow" w:hAnsi="Arial Narrow" w:cs="Calibri"/>
                <w:b/>
                <w:bCs/>
                <w:color w:val="000000"/>
                <w:sz w:val="16"/>
                <w:szCs w:val="16"/>
                <w:lang w:val="en-GB" w:eastAsia="pt-PT"/>
              </w:rPr>
              <w:t>served</w:t>
            </w:r>
            <w:r w:rsidR="00057056">
              <w:rPr>
                <w:rFonts w:ascii="Arial Narrow" w:hAnsi="Arial Narrow" w:cs="Calibri"/>
                <w:b/>
                <w:bCs/>
                <w:color w:val="000000"/>
                <w:sz w:val="16"/>
                <w:szCs w:val="16"/>
                <w:lang w:val="en-GB" w:eastAsia="pt-PT"/>
              </w:rPr>
              <w:t xml:space="preserve"> </w:t>
            </w:r>
            <w:r w:rsidR="00740809" w:rsidRPr="00117F8F">
              <w:rPr>
                <w:rFonts w:ascii="Arial Narrow" w:hAnsi="Arial Narrow" w:cs="Calibri"/>
                <w:b/>
                <w:bCs/>
                <w:color w:val="000000"/>
                <w:sz w:val="16"/>
                <w:szCs w:val="16"/>
                <w:lang w:val="en-GB" w:eastAsia="pt-PT"/>
              </w:rPr>
              <w:t>Rural</w:t>
            </w:r>
          </w:p>
        </w:tc>
        <w:tc>
          <w:tcPr>
            <w:tcW w:w="763" w:type="dxa"/>
            <w:tcBorders>
              <w:top w:val="nil"/>
              <w:left w:val="nil"/>
              <w:bottom w:val="single" w:sz="4" w:space="0" w:color="auto"/>
              <w:right w:val="single" w:sz="4" w:space="0" w:color="auto"/>
            </w:tcBorders>
            <w:shd w:val="clear" w:color="000000" w:fill="D9D9D9"/>
            <w:vAlign w:val="center"/>
            <w:hideMark/>
          </w:tcPr>
          <w:p w:rsidR="00203323" w:rsidRPr="00117F8F" w:rsidRDefault="00770304">
            <w:pPr>
              <w:jc w:val="center"/>
              <w:rPr>
                <w:rFonts w:ascii="Arial Narrow" w:hAnsi="Arial Narrow" w:cs="Calibri"/>
                <w:b/>
                <w:bCs/>
                <w:color w:val="000000"/>
                <w:sz w:val="16"/>
                <w:szCs w:val="16"/>
                <w:lang w:val="en-GB" w:eastAsia="pt-PT"/>
              </w:rPr>
            </w:pPr>
            <w:r>
              <w:rPr>
                <w:rFonts w:ascii="Arial Narrow" w:hAnsi="Arial Narrow" w:cs="Calibri"/>
                <w:b/>
                <w:bCs/>
                <w:color w:val="000000"/>
                <w:sz w:val="16"/>
                <w:szCs w:val="16"/>
                <w:lang w:val="en-GB" w:eastAsia="pt-PT"/>
              </w:rPr>
              <w:t>Un</w:t>
            </w:r>
            <w:r w:rsidR="00740809" w:rsidRPr="00117F8F">
              <w:rPr>
                <w:rFonts w:ascii="Arial Narrow" w:hAnsi="Arial Narrow" w:cs="Calibri"/>
                <w:b/>
                <w:bCs/>
                <w:color w:val="000000"/>
                <w:sz w:val="16"/>
                <w:szCs w:val="16"/>
                <w:lang w:val="en-GB" w:eastAsia="pt-PT"/>
              </w:rPr>
              <w:t>served Total</w:t>
            </w:r>
          </w:p>
        </w:tc>
        <w:tc>
          <w:tcPr>
            <w:tcW w:w="462" w:type="dxa"/>
            <w:tcBorders>
              <w:top w:val="nil"/>
              <w:left w:val="nil"/>
              <w:bottom w:val="single" w:sz="4" w:space="0" w:color="auto"/>
              <w:right w:val="nil"/>
            </w:tcBorders>
            <w:shd w:val="clear" w:color="000000" w:fill="D9D9D9"/>
            <w:textDirection w:val="btLr"/>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Urban</w:t>
            </w:r>
          </w:p>
        </w:tc>
        <w:tc>
          <w:tcPr>
            <w:tcW w:w="462" w:type="dxa"/>
            <w:tcBorders>
              <w:top w:val="nil"/>
              <w:left w:val="single" w:sz="4" w:space="0" w:color="auto"/>
              <w:bottom w:val="single" w:sz="4" w:space="0" w:color="auto"/>
              <w:right w:val="nil"/>
            </w:tcBorders>
            <w:shd w:val="clear" w:color="000000" w:fill="D9D9D9"/>
            <w:textDirection w:val="btLr"/>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Rural</w:t>
            </w:r>
          </w:p>
        </w:tc>
        <w:tc>
          <w:tcPr>
            <w:tcW w:w="462" w:type="dxa"/>
            <w:tcBorders>
              <w:top w:val="nil"/>
              <w:left w:val="single" w:sz="4" w:space="0" w:color="auto"/>
              <w:bottom w:val="single" w:sz="4" w:space="0" w:color="auto"/>
              <w:right w:val="single" w:sz="4" w:space="0" w:color="auto"/>
            </w:tcBorders>
            <w:shd w:val="clear" w:color="000000" w:fill="D9D9D9"/>
            <w:textDirection w:val="btLr"/>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Total</w:t>
            </w:r>
          </w:p>
        </w:tc>
      </w:tr>
      <w:tr w:rsidR="00576C07" w:rsidRPr="00117F8F" w:rsidTr="00057056">
        <w:trPr>
          <w:trHeight w:val="300"/>
        </w:trPr>
        <w:tc>
          <w:tcPr>
            <w:tcW w:w="1165" w:type="dxa"/>
            <w:tcBorders>
              <w:top w:val="nil"/>
              <w:left w:val="single" w:sz="4" w:space="0" w:color="auto"/>
              <w:bottom w:val="single" w:sz="4" w:space="0" w:color="auto"/>
              <w:right w:val="single" w:sz="4" w:space="0" w:color="auto"/>
            </w:tcBorders>
            <w:shd w:val="clear" w:color="auto" w:fill="D5DCE4" w:themeFill="text2" w:themeFillTint="33"/>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Gambia</w:t>
            </w:r>
          </w:p>
        </w:tc>
        <w:tc>
          <w:tcPr>
            <w:tcW w:w="703"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178 291</w:t>
            </w:r>
          </w:p>
        </w:tc>
        <w:tc>
          <w:tcPr>
            <w:tcW w:w="723"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566 799</w:t>
            </w:r>
          </w:p>
        </w:tc>
        <w:tc>
          <w:tcPr>
            <w:tcW w:w="665"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745 090</w:t>
            </w:r>
          </w:p>
        </w:tc>
        <w:tc>
          <w:tcPr>
            <w:tcW w:w="708"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143 012</w:t>
            </w:r>
          </w:p>
        </w:tc>
        <w:tc>
          <w:tcPr>
            <w:tcW w:w="709"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429 935</w:t>
            </w:r>
          </w:p>
        </w:tc>
        <w:tc>
          <w:tcPr>
            <w:tcW w:w="763"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572 947</w:t>
            </w:r>
          </w:p>
        </w:tc>
        <w:tc>
          <w:tcPr>
            <w:tcW w:w="79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35 279</w:t>
            </w:r>
          </w:p>
        </w:tc>
        <w:tc>
          <w:tcPr>
            <w:tcW w:w="673"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136 864</w:t>
            </w:r>
          </w:p>
        </w:tc>
        <w:tc>
          <w:tcPr>
            <w:tcW w:w="763"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172 143</w:t>
            </w:r>
          </w:p>
        </w:tc>
        <w:tc>
          <w:tcPr>
            <w:tcW w:w="462"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19%</w:t>
            </w:r>
          </w:p>
        </w:tc>
        <w:tc>
          <w:tcPr>
            <w:tcW w:w="462"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58%</w:t>
            </w:r>
          </w:p>
        </w:tc>
        <w:tc>
          <w:tcPr>
            <w:tcW w:w="462"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77%</w:t>
            </w:r>
          </w:p>
        </w:tc>
      </w:tr>
      <w:tr w:rsidR="00576C07" w:rsidRPr="00117F8F" w:rsidTr="00057056">
        <w:trPr>
          <w:trHeight w:val="165"/>
        </w:trPr>
        <w:tc>
          <w:tcPr>
            <w:tcW w:w="1165" w:type="dxa"/>
            <w:tcBorders>
              <w:top w:val="nil"/>
              <w:left w:val="single" w:sz="4" w:space="0" w:color="auto"/>
              <w:bottom w:val="nil"/>
              <w:right w:val="single" w:sz="4" w:space="0" w:color="auto"/>
            </w:tcBorders>
            <w:shd w:val="clear" w:color="auto" w:fill="D5DCE4" w:themeFill="text2" w:themeFillTint="33"/>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Guinea</w:t>
            </w:r>
          </w:p>
        </w:tc>
        <w:tc>
          <w:tcPr>
            <w:tcW w:w="703"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23" w:type="dxa"/>
            <w:tcBorders>
              <w:top w:val="nil"/>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665"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8"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9"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63"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96" w:type="dxa"/>
            <w:tcBorders>
              <w:top w:val="nil"/>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673" w:type="dxa"/>
            <w:tcBorders>
              <w:top w:val="nil"/>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63"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62"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62"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62"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r>
      <w:tr w:rsidR="00576C07" w:rsidRPr="00117F8F" w:rsidTr="00057056">
        <w:trPr>
          <w:trHeight w:val="300"/>
        </w:trPr>
        <w:tc>
          <w:tcPr>
            <w:tcW w:w="1165"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Gambia</w:t>
            </w:r>
          </w:p>
        </w:tc>
        <w:tc>
          <w:tcPr>
            <w:tcW w:w="703"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35 831</w:t>
            </w:r>
          </w:p>
        </w:tc>
        <w:tc>
          <w:tcPr>
            <w:tcW w:w="723"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405 400</w:t>
            </w:r>
          </w:p>
        </w:tc>
        <w:tc>
          <w:tcPr>
            <w:tcW w:w="665"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441 231</w:t>
            </w:r>
          </w:p>
        </w:tc>
        <w:tc>
          <w:tcPr>
            <w:tcW w:w="708"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26 994</w:t>
            </w:r>
          </w:p>
        </w:tc>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224 385</w:t>
            </w:r>
          </w:p>
        </w:tc>
        <w:tc>
          <w:tcPr>
            <w:tcW w:w="763"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251 379</w:t>
            </w:r>
          </w:p>
        </w:tc>
        <w:tc>
          <w:tcPr>
            <w:tcW w:w="796"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8 837</w:t>
            </w:r>
          </w:p>
        </w:tc>
        <w:tc>
          <w:tcPr>
            <w:tcW w:w="673"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181 015</w:t>
            </w:r>
          </w:p>
        </w:tc>
        <w:tc>
          <w:tcPr>
            <w:tcW w:w="763"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189 852</w:t>
            </w:r>
          </w:p>
        </w:tc>
        <w:tc>
          <w:tcPr>
            <w:tcW w:w="462"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w:t>
            </w:r>
          </w:p>
        </w:tc>
        <w:tc>
          <w:tcPr>
            <w:tcW w:w="462"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51%</w:t>
            </w:r>
          </w:p>
        </w:tc>
        <w:tc>
          <w:tcPr>
            <w:tcW w:w="462"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57%</w:t>
            </w:r>
          </w:p>
        </w:tc>
      </w:tr>
      <w:tr w:rsidR="00576C07" w:rsidRPr="00117F8F" w:rsidTr="00057056">
        <w:trPr>
          <w:trHeight w:val="300"/>
        </w:trPr>
        <w:tc>
          <w:tcPr>
            <w:tcW w:w="1165" w:type="dxa"/>
            <w:tcBorders>
              <w:top w:val="nil"/>
              <w:left w:val="single" w:sz="4" w:space="0" w:color="auto"/>
              <w:bottom w:val="single" w:sz="4" w:space="0" w:color="auto"/>
              <w:right w:val="single" w:sz="4" w:space="0" w:color="auto"/>
            </w:tcBorders>
            <w:shd w:val="clear" w:color="auto" w:fill="auto"/>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Kayanga-Geba</w:t>
            </w:r>
          </w:p>
        </w:tc>
        <w:tc>
          <w:tcPr>
            <w:tcW w:w="703"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712</w:t>
            </w:r>
          </w:p>
        </w:tc>
        <w:tc>
          <w:tcPr>
            <w:tcW w:w="723"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3 696</w:t>
            </w:r>
          </w:p>
        </w:tc>
        <w:tc>
          <w:tcPr>
            <w:tcW w:w="665"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4 409</w:t>
            </w:r>
          </w:p>
        </w:tc>
        <w:tc>
          <w:tcPr>
            <w:tcW w:w="708"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577</w:t>
            </w:r>
          </w:p>
        </w:tc>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2 200</w:t>
            </w:r>
          </w:p>
        </w:tc>
        <w:tc>
          <w:tcPr>
            <w:tcW w:w="763"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2 778</w:t>
            </w:r>
          </w:p>
        </w:tc>
        <w:tc>
          <w:tcPr>
            <w:tcW w:w="796"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135</w:t>
            </w:r>
          </w:p>
        </w:tc>
        <w:tc>
          <w:tcPr>
            <w:tcW w:w="673"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1 496</w:t>
            </w:r>
          </w:p>
        </w:tc>
        <w:tc>
          <w:tcPr>
            <w:tcW w:w="763"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1 631</w:t>
            </w:r>
          </w:p>
        </w:tc>
        <w:tc>
          <w:tcPr>
            <w:tcW w:w="462"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13%</w:t>
            </w:r>
          </w:p>
        </w:tc>
        <w:tc>
          <w:tcPr>
            <w:tcW w:w="462"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50%</w:t>
            </w:r>
          </w:p>
        </w:tc>
        <w:tc>
          <w:tcPr>
            <w:tcW w:w="462"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63%</w:t>
            </w:r>
          </w:p>
        </w:tc>
      </w:tr>
      <w:tr w:rsidR="00576C07" w:rsidRPr="00117F8F" w:rsidTr="00057056">
        <w:trPr>
          <w:trHeight w:val="300"/>
        </w:trPr>
        <w:tc>
          <w:tcPr>
            <w:tcW w:w="1165" w:type="dxa"/>
            <w:tcBorders>
              <w:top w:val="nil"/>
              <w:left w:val="single" w:sz="4" w:space="0" w:color="auto"/>
              <w:bottom w:val="single" w:sz="4" w:space="0" w:color="auto"/>
              <w:right w:val="single" w:sz="4" w:space="0" w:color="auto"/>
            </w:tcBorders>
            <w:shd w:val="clear" w:color="auto" w:fill="auto"/>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Koliba-Corubal</w:t>
            </w:r>
          </w:p>
        </w:tc>
        <w:tc>
          <w:tcPr>
            <w:tcW w:w="703"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52 689</w:t>
            </w:r>
          </w:p>
        </w:tc>
        <w:tc>
          <w:tcPr>
            <w:tcW w:w="723"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586 037</w:t>
            </w:r>
          </w:p>
        </w:tc>
        <w:tc>
          <w:tcPr>
            <w:tcW w:w="665"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638 726</w:t>
            </w:r>
          </w:p>
        </w:tc>
        <w:tc>
          <w:tcPr>
            <w:tcW w:w="708"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40 707</w:t>
            </w:r>
          </w:p>
        </w:tc>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332 642</w:t>
            </w:r>
          </w:p>
        </w:tc>
        <w:tc>
          <w:tcPr>
            <w:tcW w:w="763"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373 348</w:t>
            </w:r>
          </w:p>
        </w:tc>
        <w:tc>
          <w:tcPr>
            <w:tcW w:w="796"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11 982</w:t>
            </w:r>
          </w:p>
        </w:tc>
        <w:tc>
          <w:tcPr>
            <w:tcW w:w="673"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253 395</w:t>
            </w:r>
          </w:p>
        </w:tc>
        <w:tc>
          <w:tcPr>
            <w:tcW w:w="763"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265 377</w:t>
            </w:r>
          </w:p>
        </w:tc>
        <w:tc>
          <w:tcPr>
            <w:tcW w:w="462"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w:t>
            </w:r>
          </w:p>
        </w:tc>
        <w:tc>
          <w:tcPr>
            <w:tcW w:w="462"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52%</w:t>
            </w:r>
          </w:p>
        </w:tc>
        <w:tc>
          <w:tcPr>
            <w:tcW w:w="462"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58%</w:t>
            </w:r>
          </w:p>
        </w:tc>
      </w:tr>
      <w:tr w:rsidR="00095AD7" w:rsidRPr="00117F8F" w:rsidTr="00057056">
        <w:trPr>
          <w:trHeight w:val="300"/>
        </w:trPr>
        <w:tc>
          <w:tcPr>
            <w:tcW w:w="1165"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Totals</w:t>
            </w:r>
          </w:p>
        </w:tc>
        <w:tc>
          <w:tcPr>
            <w:tcW w:w="703"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89 232</w:t>
            </w:r>
          </w:p>
        </w:tc>
        <w:tc>
          <w:tcPr>
            <w:tcW w:w="723"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995 134</w:t>
            </w:r>
          </w:p>
        </w:tc>
        <w:tc>
          <w:tcPr>
            <w:tcW w:w="665"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1 084 366</w:t>
            </w:r>
          </w:p>
        </w:tc>
        <w:tc>
          <w:tcPr>
            <w:tcW w:w="708"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68 277</w:t>
            </w:r>
          </w:p>
        </w:tc>
        <w:tc>
          <w:tcPr>
            <w:tcW w:w="709"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559 228</w:t>
            </w:r>
          </w:p>
        </w:tc>
        <w:tc>
          <w:tcPr>
            <w:tcW w:w="763"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627 505</w:t>
            </w:r>
          </w:p>
        </w:tc>
        <w:tc>
          <w:tcPr>
            <w:tcW w:w="796"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20 955</w:t>
            </w:r>
          </w:p>
        </w:tc>
        <w:tc>
          <w:tcPr>
            <w:tcW w:w="673"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435 906</w:t>
            </w:r>
          </w:p>
        </w:tc>
        <w:tc>
          <w:tcPr>
            <w:tcW w:w="763"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456 861</w:t>
            </w:r>
          </w:p>
        </w:tc>
        <w:tc>
          <w:tcPr>
            <w:tcW w:w="462"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w:t>
            </w:r>
          </w:p>
        </w:tc>
        <w:tc>
          <w:tcPr>
            <w:tcW w:w="462"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52%</w:t>
            </w:r>
          </w:p>
        </w:tc>
        <w:tc>
          <w:tcPr>
            <w:tcW w:w="462"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58%</w:t>
            </w:r>
          </w:p>
        </w:tc>
      </w:tr>
      <w:tr w:rsidR="00576C07" w:rsidRPr="00117F8F" w:rsidTr="00057056">
        <w:trPr>
          <w:trHeight w:val="165"/>
        </w:trPr>
        <w:tc>
          <w:tcPr>
            <w:tcW w:w="1165" w:type="dxa"/>
            <w:tcBorders>
              <w:top w:val="nil"/>
              <w:left w:val="single" w:sz="4" w:space="0" w:color="auto"/>
              <w:bottom w:val="nil"/>
              <w:right w:val="single" w:sz="4" w:space="0" w:color="auto"/>
            </w:tcBorders>
            <w:shd w:val="clear" w:color="auto" w:fill="D5DCE4" w:themeFill="text2" w:themeFillTint="33"/>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Guinea Bissau</w:t>
            </w:r>
          </w:p>
        </w:tc>
        <w:tc>
          <w:tcPr>
            <w:tcW w:w="703"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23" w:type="dxa"/>
            <w:tcBorders>
              <w:top w:val="nil"/>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665"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8"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9"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63"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96" w:type="dxa"/>
            <w:tcBorders>
              <w:top w:val="nil"/>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673" w:type="dxa"/>
            <w:tcBorders>
              <w:top w:val="nil"/>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63"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62"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62"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62"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r>
      <w:tr w:rsidR="00576C07" w:rsidRPr="00117F8F" w:rsidTr="00057056">
        <w:trPr>
          <w:trHeight w:val="300"/>
        </w:trPr>
        <w:tc>
          <w:tcPr>
            <w:tcW w:w="1165" w:type="dxa"/>
            <w:tcBorders>
              <w:top w:val="nil"/>
              <w:left w:val="single" w:sz="4" w:space="0" w:color="auto"/>
              <w:bottom w:val="nil"/>
              <w:right w:val="single" w:sz="4" w:space="0" w:color="auto"/>
            </w:tcBorders>
            <w:shd w:val="clear" w:color="auto" w:fill="auto"/>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Kayanga-Geba</w:t>
            </w:r>
          </w:p>
        </w:tc>
        <w:tc>
          <w:tcPr>
            <w:tcW w:w="703"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103 023</w:t>
            </w:r>
          </w:p>
        </w:tc>
        <w:tc>
          <w:tcPr>
            <w:tcW w:w="723"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278 351</w:t>
            </w:r>
          </w:p>
        </w:tc>
        <w:tc>
          <w:tcPr>
            <w:tcW w:w="665"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381 375</w:t>
            </w:r>
          </w:p>
        </w:tc>
        <w:tc>
          <w:tcPr>
            <w:tcW w:w="708"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73 410</w:t>
            </w:r>
          </w:p>
        </w:tc>
        <w:tc>
          <w:tcPr>
            <w:tcW w:w="709"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123 964</w:t>
            </w:r>
          </w:p>
        </w:tc>
        <w:tc>
          <w:tcPr>
            <w:tcW w:w="763"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197 374</w:t>
            </w:r>
          </w:p>
        </w:tc>
        <w:tc>
          <w:tcPr>
            <w:tcW w:w="796"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29 612</w:t>
            </w:r>
          </w:p>
        </w:tc>
        <w:tc>
          <w:tcPr>
            <w:tcW w:w="673"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154 387</w:t>
            </w:r>
          </w:p>
        </w:tc>
        <w:tc>
          <w:tcPr>
            <w:tcW w:w="763"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184 000</w:t>
            </w:r>
          </w:p>
        </w:tc>
        <w:tc>
          <w:tcPr>
            <w:tcW w:w="462"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19%</w:t>
            </w:r>
          </w:p>
        </w:tc>
        <w:tc>
          <w:tcPr>
            <w:tcW w:w="462"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33%</w:t>
            </w:r>
          </w:p>
        </w:tc>
        <w:tc>
          <w:tcPr>
            <w:tcW w:w="462"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52%</w:t>
            </w:r>
          </w:p>
        </w:tc>
      </w:tr>
      <w:tr w:rsidR="00576C07" w:rsidRPr="00117F8F" w:rsidTr="00057056">
        <w:trPr>
          <w:trHeight w:val="300"/>
        </w:trPr>
        <w:tc>
          <w:tcPr>
            <w:tcW w:w="116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Koliba-Corubal</w:t>
            </w:r>
          </w:p>
        </w:tc>
        <w:tc>
          <w:tcPr>
            <w:tcW w:w="703" w:type="dxa"/>
            <w:tcBorders>
              <w:top w:val="single" w:sz="4" w:space="0" w:color="auto"/>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41 780</w:t>
            </w:r>
          </w:p>
        </w:tc>
        <w:tc>
          <w:tcPr>
            <w:tcW w:w="723" w:type="dxa"/>
            <w:tcBorders>
              <w:top w:val="single" w:sz="4" w:space="0" w:color="auto"/>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101 953</w:t>
            </w:r>
          </w:p>
        </w:tc>
        <w:tc>
          <w:tcPr>
            <w:tcW w:w="6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143 733</w:t>
            </w:r>
          </w:p>
        </w:tc>
        <w:tc>
          <w:tcPr>
            <w:tcW w:w="708" w:type="dxa"/>
            <w:tcBorders>
              <w:top w:val="single" w:sz="4" w:space="0" w:color="auto"/>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29 567</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45 094</w:t>
            </w:r>
          </w:p>
        </w:tc>
        <w:tc>
          <w:tcPr>
            <w:tcW w:w="763"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74 660</w:t>
            </w:r>
          </w:p>
        </w:tc>
        <w:tc>
          <w:tcPr>
            <w:tcW w:w="796" w:type="dxa"/>
            <w:tcBorders>
              <w:top w:val="single" w:sz="4" w:space="0" w:color="auto"/>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12 213</w:t>
            </w:r>
          </w:p>
        </w:tc>
        <w:tc>
          <w:tcPr>
            <w:tcW w:w="673" w:type="dxa"/>
            <w:tcBorders>
              <w:top w:val="single" w:sz="4" w:space="0" w:color="auto"/>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56 859</w:t>
            </w:r>
          </w:p>
        </w:tc>
        <w:tc>
          <w:tcPr>
            <w:tcW w:w="76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69 073</w:t>
            </w:r>
          </w:p>
        </w:tc>
        <w:tc>
          <w:tcPr>
            <w:tcW w:w="462" w:type="dxa"/>
            <w:tcBorders>
              <w:top w:val="single" w:sz="4" w:space="0" w:color="auto"/>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21%</w:t>
            </w:r>
          </w:p>
        </w:tc>
        <w:tc>
          <w:tcPr>
            <w:tcW w:w="46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31%</w:t>
            </w:r>
          </w:p>
        </w:tc>
        <w:tc>
          <w:tcPr>
            <w:tcW w:w="462"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52%</w:t>
            </w:r>
          </w:p>
        </w:tc>
      </w:tr>
      <w:tr w:rsidR="00095AD7" w:rsidRPr="00117F8F" w:rsidTr="00057056">
        <w:trPr>
          <w:trHeight w:val="300"/>
        </w:trPr>
        <w:tc>
          <w:tcPr>
            <w:tcW w:w="1165"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Totals</w:t>
            </w:r>
          </w:p>
        </w:tc>
        <w:tc>
          <w:tcPr>
            <w:tcW w:w="703"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144 803</w:t>
            </w:r>
          </w:p>
        </w:tc>
        <w:tc>
          <w:tcPr>
            <w:tcW w:w="723"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380 304</w:t>
            </w:r>
          </w:p>
        </w:tc>
        <w:tc>
          <w:tcPr>
            <w:tcW w:w="665"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525 108</w:t>
            </w:r>
          </w:p>
        </w:tc>
        <w:tc>
          <w:tcPr>
            <w:tcW w:w="708"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102 977</w:t>
            </w:r>
          </w:p>
        </w:tc>
        <w:tc>
          <w:tcPr>
            <w:tcW w:w="709"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169 058</w:t>
            </w:r>
          </w:p>
        </w:tc>
        <w:tc>
          <w:tcPr>
            <w:tcW w:w="763"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272 035</w:t>
            </w:r>
          </w:p>
        </w:tc>
        <w:tc>
          <w:tcPr>
            <w:tcW w:w="796"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41 826</w:t>
            </w:r>
          </w:p>
        </w:tc>
        <w:tc>
          <w:tcPr>
            <w:tcW w:w="673"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211 246</w:t>
            </w:r>
          </w:p>
        </w:tc>
        <w:tc>
          <w:tcPr>
            <w:tcW w:w="763"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253 073</w:t>
            </w:r>
          </w:p>
        </w:tc>
        <w:tc>
          <w:tcPr>
            <w:tcW w:w="462"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20%</w:t>
            </w:r>
          </w:p>
        </w:tc>
        <w:tc>
          <w:tcPr>
            <w:tcW w:w="462"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32%</w:t>
            </w:r>
          </w:p>
        </w:tc>
        <w:tc>
          <w:tcPr>
            <w:tcW w:w="462"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52%</w:t>
            </w:r>
          </w:p>
        </w:tc>
      </w:tr>
      <w:tr w:rsidR="00576C07" w:rsidRPr="00117F8F" w:rsidTr="00057056">
        <w:trPr>
          <w:trHeight w:val="165"/>
        </w:trPr>
        <w:tc>
          <w:tcPr>
            <w:tcW w:w="1165" w:type="dxa"/>
            <w:tcBorders>
              <w:top w:val="nil"/>
              <w:left w:val="single" w:sz="4" w:space="0" w:color="auto"/>
              <w:bottom w:val="nil"/>
              <w:right w:val="nil"/>
            </w:tcBorders>
            <w:shd w:val="clear" w:color="auto" w:fill="D5DCE4" w:themeFill="text2" w:themeFillTint="33"/>
            <w:noWrap/>
            <w:vAlign w:val="center"/>
            <w:hideMark/>
          </w:tcPr>
          <w:p w:rsidR="00203323" w:rsidRPr="00117F8F" w:rsidRDefault="00740809">
            <w:pPr>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Senegal</w:t>
            </w:r>
          </w:p>
        </w:tc>
        <w:tc>
          <w:tcPr>
            <w:tcW w:w="703"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23"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665"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08"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09"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63"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96"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673"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63"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462"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462"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462"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r>
      <w:tr w:rsidR="00576C07" w:rsidRPr="00117F8F" w:rsidTr="00057056">
        <w:trPr>
          <w:trHeight w:val="240"/>
        </w:trPr>
        <w:tc>
          <w:tcPr>
            <w:tcW w:w="1165" w:type="dxa"/>
            <w:tcBorders>
              <w:top w:val="nil"/>
              <w:left w:val="single" w:sz="4" w:space="0" w:color="auto"/>
              <w:bottom w:val="nil"/>
              <w:right w:val="nil"/>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Gambia/SONES</w:t>
            </w:r>
          </w:p>
        </w:tc>
        <w:tc>
          <w:tcPr>
            <w:tcW w:w="703"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250 390</w:t>
            </w:r>
          </w:p>
        </w:tc>
        <w:tc>
          <w:tcPr>
            <w:tcW w:w="723"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665"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250 390</w:t>
            </w:r>
          </w:p>
        </w:tc>
        <w:tc>
          <w:tcPr>
            <w:tcW w:w="708"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250 390</w:t>
            </w:r>
          </w:p>
        </w:tc>
        <w:tc>
          <w:tcPr>
            <w:tcW w:w="709" w:type="dxa"/>
            <w:tcBorders>
              <w:top w:val="nil"/>
              <w:left w:val="nil"/>
              <w:bottom w:val="nil"/>
              <w:right w:val="nil"/>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p>
        </w:tc>
        <w:tc>
          <w:tcPr>
            <w:tcW w:w="763"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250 390</w:t>
            </w:r>
          </w:p>
        </w:tc>
        <w:tc>
          <w:tcPr>
            <w:tcW w:w="796"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0</w:t>
            </w:r>
          </w:p>
        </w:tc>
        <w:tc>
          <w:tcPr>
            <w:tcW w:w="673" w:type="dxa"/>
            <w:tcBorders>
              <w:top w:val="nil"/>
              <w:left w:val="single" w:sz="4" w:space="0" w:color="auto"/>
              <w:bottom w:val="nil"/>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63" w:type="dxa"/>
            <w:tcBorders>
              <w:top w:val="nil"/>
              <w:left w:val="nil"/>
              <w:bottom w:val="nil"/>
              <w:right w:val="nil"/>
            </w:tcBorders>
            <w:shd w:val="clear" w:color="auto" w:fill="auto"/>
            <w:noWrap/>
            <w:vAlign w:val="bottom"/>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w:t>
            </w:r>
          </w:p>
        </w:tc>
        <w:tc>
          <w:tcPr>
            <w:tcW w:w="462" w:type="dxa"/>
            <w:vMerge w:val="restart"/>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sz w:val="16"/>
                <w:szCs w:val="16"/>
                <w:lang w:val="en-GB" w:eastAsia="pt-PT"/>
              </w:rPr>
            </w:pPr>
            <w:r w:rsidRPr="00117F8F">
              <w:rPr>
                <w:rFonts w:ascii="Arial Narrow" w:hAnsi="Arial Narrow" w:cs="Calibri"/>
                <w:sz w:val="16"/>
                <w:szCs w:val="16"/>
                <w:lang w:val="en-GB" w:eastAsia="pt-PT"/>
              </w:rPr>
              <w:t>19%</w:t>
            </w:r>
          </w:p>
        </w:tc>
        <w:tc>
          <w:tcPr>
            <w:tcW w:w="462" w:type="dxa"/>
            <w:vMerge w:val="restart"/>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sz w:val="16"/>
                <w:szCs w:val="16"/>
                <w:lang w:val="en-GB" w:eastAsia="pt-PT"/>
              </w:rPr>
            </w:pPr>
            <w:r w:rsidRPr="00117F8F">
              <w:rPr>
                <w:rFonts w:ascii="Arial Narrow" w:hAnsi="Arial Narrow" w:cs="Calibri"/>
                <w:sz w:val="16"/>
                <w:szCs w:val="16"/>
                <w:lang w:val="en-GB" w:eastAsia="pt-PT"/>
              </w:rPr>
              <w:t>48%</w:t>
            </w:r>
          </w:p>
        </w:tc>
        <w:tc>
          <w:tcPr>
            <w:tcW w:w="462" w:type="dxa"/>
            <w:vMerge w:val="restart"/>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sz w:val="16"/>
                <w:szCs w:val="16"/>
                <w:lang w:val="en-GB" w:eastAsia="pt-PT"/>
              </w:rPr>
            </w:pPr>
            <w:r w:rsidRPr="00117F8F">
              <w:rPr>
                <w:rFonts w:ascii="Arial Narrow" w:hAnsi="Arial Narrow" w:cs="Calibri"/>
                <w:sz w:val="16"/>
                <w:szCs w:val="16"/>
                <w:lang w:val="en-GB" w:eastAsia="pt-PT"/>
              </w:rPr>
              <w:t>67%</w:t>
            </w:r>
          </w:p>
        </w:tc>
      </w:tr>
      <w:tr w:rsidR="00095AD7" w:rsidRPr="00117F8F" w:rsidTr="00057056">
        <w:trPr>
          <w:trHeight w:val="225"/>
        </w:trPr>
        <w:tc>
          <w:tcPr>
            <w:tcW w:w="1165" w:type="dxa"/>
            <w:tcBorders>
              <w:top w:val="single" w:sz="4" w:space="0" w:color="auto"/>
              <w:left w:val="single" w:sz="4" w:space="0" w:color="auto"/>
              <w:bottom w:val="single" w:sz="4" w:space="0" w:color="auto"/>
              <w:right w:val="nil"/>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Gambia</w:t>
            </w:r>
          </w:p>
        </w:tc>
        <w:tc>
          <w:tcPr>
            <w:tcW w:w="70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103 511</w:t>
            </w:r>
          </w:p>
        </w:tc>
        <w:tc>
          <w:tcPr>
            <w:tcW w:w="723"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1 115380</w:t>
            </w:r>
          </w:p>
        </w:tc>
        <w:tc>
          <w:tcPr>
            <w:tcW w:w="665" w:type="dxa"/>
            <w:tcBorders>
              <w:top w:val="single" w:sz="4" w:space="0" w:color="auto"/>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1 218 892</w:t>
            </w:r>
          </w:p>
        </w:tc>
        <w:tc>
          <w:tcPr>
            <w:tcW w:w="7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26 349</w:t>
            </w:r>
          </w:p>
        </w:tc>
        <w:tc>
          <w:tcPr>
            <w:tcW w:w="709" w:type="dxa"/>
            <w:tcBorders>
              <w:top w:val="single" w:sz="4" w:space="0" w:color="auto"/>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709 528</w:t>
            </w:r>
          </w:p>
        </w:tc>
        <w:tc>
          <w:tcPr>
            <w:tcW w:w="76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735 878</w:t>
            </w:r>
          </w:p>
        </w:tc>
        <w:tc>
          <w:tcPr>
            <w:tcW w:w="796"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77 162</w:t>
            </w:r>
          </w:p>
        </w:tc>
        <w:tc>
          <w:tcPr>
            <w:tcW w:w="673"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405 852</w:t>
            </w:r>
          </w:p>
        </w:tc>
        <w:tc>
          <w:tcPr>
            <w:tcW w:w="763"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483 014</w:t>
            </w:r>
          </w:p>
        </w:tc>
        <w:tc>
          <w:tcPr>
            <w:tcW w:w="462" w:type="dxa"/>
            <w:vMerge/>
            <w:tcBorders>
              <w:top w:val="nil"/>
              <w:left w:val="single" w:sz="4" w:space="0" w:color="auto"/>
              <w:bottom w:val="nil"/>
              <w:right w:val="single" w:sz="4" w:space="0" w:color="auto"/>
            </w:tcBorders>
            <w:vAlign w:val="center"/>
            <w:hideMark/>
          </w:tcPr>
          <w:p w:rsidR="00095AD7" w:rsidRPr="00117F8F" w:rsidRDefault="00095AD7" w:rsidP="00A52985">
            <w:pPr>
              <w:rPr>
                <w:rFonts w:ascii="Arial Narrow" w:hAnsi="Arial Narrow" w:cs="Calibri"/>
                <w:sz w:val="16"/>
                <w:szCs w:val="16"/>
                <w:lang w:val="en-GB" w:eastAsia="pt-PT"/>
              </w:rPr>
            </w:pPr>
          </w:p>
        </w:tc>
        <w:tc>
          <w:tcPr>
            <w:tcW w:w="462" w:type="dxa"/>
            <w:vMerge/>
            <w:tcBorders>
              <w:top w:val="nil"/>
              <w:left w:val="single" w:sz="4" w:space="0" w:color="auto"/>
              <w:bottom w:val="nil"/>
              <w:right w:val="single" w:sz="4" w:space="0" w:color="auto"/>
            </w:tcBorders>
            <w:vAlign w:val="center"/>
            <w:hideMark/>
          </w:tcPr>
          <w:p w:rsidR="00095AD7" w:rsidRPr="00117F8F" w:rsidRDefault="00095AD7" w:rsidP="00A52985">
            <w:pPr>
              <w:rPr>
                <w:rFonts w:ascii="Arial Narrow" w:hAnsi="Arial Narrow" w:cs="Calibri"/>
                <w:sz w:val="16"/>
                <w:szCs w:val="16"/>
                <w:lang w:val="en-GB" w:eastAsia="pt-PT"/>
              </w:rPr>
            </w:pPr>
          </w:p>
        </w:tc>
        <w:tc>
          <w:tcPr>
            <w:tcW w:w="462" w:type="dxa"/>
            <w:vMerge/>
            <w:tcBorders>
              <w:top w:val="nil"/>
              <w:left w:val="single" w:sz="4" w:space="0" w:color="auto"/>
              <w:bottom w:val="nil"/>
              <w:right w:val="single" w:sz="4" w:space="0" w:color="auto"/>
            </w:tcBorders>
            <w:vAlign w:val="center"/>
            <w:hideMark/>
          </w:tcPr>
          <w:p w:rsidR="00095AD7" w:rsidRPr="00117F8F" w:rsidRDefault="00095AD7" w:rsidP="00A52985">
            <w:pPr>
              <w:rPr>
                <w:rFonts w:ascii="Arial Narrow" w:hAnsi="Arial Narrow" w:cs="Calibri"/>
                <w:sz w:val="16"/>
                <w:szCs w:val="16"/>
                <w:lang w:val="en-GB" w:eastAsia="pt-PT"/>
              </w:rPr>
            </w:pPr>
          </w:p>
        </w:tc>
      </w:tr>
      <w:tr w:rsidR="00576C07" w:rsidRPr="00117F8F" w:rsidTr="00057056">
        <w:trPr>
          <w:trHeight w:val="270"/>
        </w:trPr>
        <w:tc>
          <w:tcPr>
            <w:tcW w:w="1165" w:type="dxa"/>
            <w:tcBorders>
              <w:top w:val="nil"/>
              <w:left w:val="single" w:sz="4" w:space="0" w:color="auto"/>
              <w:bottom w:val="single" w:sz="4" w:space="0" w:color="auto"/>
              <w:right w:val="single" w:sz="4" w:space="0" w:color="auto"/>
            </w:tcBorders>
            <w:shd w:val="clear" w:color="auto" w:fill="auto"/>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Kayanga/SONES</w:t>
            </w:r>
          </w:p>
        </w:tc>
        <w:tc>
          <w:tcPr>
            <w:tcW w:w="703"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44 457</w:t>
            </w:r>
          </w:p>
        </w:tc>
        <w:tc>
          <w:tcPr>
            <w:tcW w:w="723" w:type="dxa"/>
            <w:tcBorders>
              <w:top w:val="nil"/>
              <w:left w:val="nil"/>
              <w:bottom w:val="single" w:sz="4" w:space="0" w:color="auto"/>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665"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44 457</w:t>
            </w:r>
          </w:p>
        </w:tc>
        <w:tc>
          <w:tcPr>
            <w:tcW w:w="708"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29 631</w:t>
            </w:r>
          </w:p>
        </w:tc>
        <w:tc>
          <w:tcPr>
            <w:tcW w:w="709" w:type="dxa"/>
            <w:tcBorders>
              <w:top w:val="nil"/>
              <w:left w:val="nil"/>
              <w:bottom w:val="single" w:sz="4" w:space="0" w:color="auto"/>
              <w:right w:val="nil"/>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63"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29 631</w:t>
            </w:r>
          </w:p>
        </w:tc>
        <w:tc>
          <w:tcPr>
            <w:tcW w:w="796"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14 826</w:t>
            </w:r>
          </w:p>
        </w:tc>
        <w:tc>
          <w:tcPr>
            <w:tcW w:w="673" w:type="dxa"/>
            <w:tcBorders>
              <w:top w:val="nil"/>
              <w:left w:val="single" w:sz="4" w:space="0" w:color="auto"/>
              <w:bottom w:val="single" w:sz="4" w:space="0" w:color="auto"/>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63"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14 826</w:t>
            </w:r>
          </w:p>
        </w:tc>
        <w:tc>
          <w:tcPr>
            <w:tcW w:w="462"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203323" w:rsidRPr="00117F8F" w:rsidRDefault="00740809">
            <w:pPr>
              <w:jc w:val="center"/>
              <w:rPr>
                <w:rFonts w:ascii="Arial Narrow" w:hAnsi="Arial Narrow" w:cs="Calibri"/>
                <w:sz w:val="16"/>
                <w:szCs w:val="16"/>
                <w:lang w:val="en-GB" w:eastAsia="pt-PT"/>
              </w:rPr>
            </w:pPr>
            <w:r w:rsidRPr="00117F8F">
              <w:rPr>
                <w:rFonts w:ascii="Arial Narrow" w:hAnsi="Arial Narrow" w:cs="Calibri"/>
                <w:sz w:val="16"/>
                <w:szCs w:val="16"/>
                <w:lang w:val="en-GB" w:eastAsia="pt-PT"/>
              </w:rPr>
              <w:t>14%</w:t>
            </w:r>
          </w:p>
        </w:tc>
        <w:tc>
          <w:tcPr>
            <w:tcW w:w="462"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203323" w:rsidRPr="00117F8F" w:rsidRDefault="00740809">
            <w:pPr>
              <w:jc w:val="center"/>
              <w:rPr>
                <w:rFonts w:ascii="Arial Narrow" w:hAnsi="Arial Narrow" w:cs="Calibri"/>
                <w:sz w:val="16"/>
                <w:szCs w:val="16"/>
                <w:lang w:val="en-GB" w:eastAsia="pt-PT"/>
              </w:rPr>
            </w:pPr>
            <w:r w:rsidRPr="00117F8F">
              <w:rPr>
                <w:rFonts w:ascii="Arial Narrow" w:hAnsi="Arial Narrow" w:cs="Calibri"/>
                <w:sz w:val="16"/>
                <w:szCs w:val="16"/>
                <w:lang w:val="en-GB" w:eastAsia="pt-PT"/>
              </w:rPr>
              <w:t>10%</w:t>
            </w:r>
          </w:p>
        </w:tc>
        <w:tc>
          <w:tcPr>
            <w:tcW w:w="462"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203323" w:rsidRPr="00117F8F" w:rsidRDefault="00740809">
            <w:pPr>
              <w:jc w:val="center"/>
              <w:rPr>
                <w:rFonts w:ascii="Arial Narrow" w:hAnsi="Arial Narrow" w:cs="Calibri"/>
                <w:sz w:val="16"/>
                <w:szCs w:val="16"/>
                <w:lang w:val="en-GB" w:eastAsia="pt-PT"/>
              </w:rPr>
            </w:pPr>
            <w:r w:rsidRPr="00117F8F">
              <w:rPr>
                <w:rFonts w:ascii="Arial Narrow" w:hAnsi="Arial Narrow" w:cs="Calibri"/>
                <w:sz w:val="16"/>
                <w:szCs w:val="16"/>
                <w:lang w:val="en-GB" w:eastAsia="pt-PT"/>
              </w:rPr>
              <w:t>24%</w:t>
            </w:r>
          </w:p>
        </w:tc>
      </w:tr>
      <w:tr w:rsidR="00095AD7" w:rsidRPr="00117F8F" w:rsidTr="00057056">
        <w:trPr>
          <w:trHeight w:val="300"/>
        </w:trPr>
        <w:tc>
          <w:tcPr>
            <w:tcW w:w="1165" w:type="dxa"/>
            <w:tcBorders>
              <w:top w:val="nil"/>
              <w:left w:val="single" w:sz="4" w:space="0" w:color="auto"/>
              <w:bottom w:val="single" w:sz="4" w:space="0" w:color="auto"/>
              <w:right w:val="single" w:sz="4" w:space="0" w:color="auto"/>
            </w:tcBorders>
            <w:shd w:val="clear" w:color="auto" w:fill="auto"/>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Kayanga-Geba</w:t>
            </w:r>
          </w:p>
        </w:tc>
        <w:tc>
          <w:tcPr>
            <w:tcW w:w="703"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46 268</w:t>
            </w:r>
          </w:p>
        </w:tc>
        <w:tc>
          <w:tcPr>
            <w:tcW w:w="723"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190 931</w:t>
            </w:r>
          </w:p>
        </w:tc>
        <w:tc>
          <w:tcPr>
            <w:tcW w:w="665"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237 199</w:t>
            </w:r>
          </w:p>
        </w:tc>
        <w:tc>
          <w:tcPr>
            <w:tcW w:w="708"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9 653</w:t>
            </w:r>
          </w:p>
        </w:tc>
        <w:tc>
          <w:tcPr>
            <w:tcW w:w="709"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28 831</w:t>
            </w:r>
          </w:p>
        </w:tc>
        <w:tc>
          <w:tcPr>
            <w:tcW w:w="763"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38 483</w:t>
            </w:r>
          </w:p>
        </w:tc>
        <w:tc>
          <w:tcPr>
            <w:tcW w:w="79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36 615</w:t>
            </w:r>
          </w:p>
        </w:tc>
        <w:tc>
          <w:tcPr>
            <w:tcW w:w="673"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162 100</w:t>
            </w:r>
          </w:p>
        </w:tc>
        <w:tc>
          <w:tcPr>
            <w:tcW w:w="763"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198 715</w:t>
            </w:r>
          </w:p>
        </w:tc>
        <w:tc>
          <w:tcPr>
            <w:tcW w:w="462" w:type="dxa"/>
            <w:vMerge/>
            <w:tcBorders>
              <w:top w:val="single" w:sz="4" w:space="0" w:color="auto"/>
              <w:left w:val="single" w:sz="4" w:space="0" w:color="auto"/>
              <w:bottom w:val="single" w:sz="4" w:space="0" w:color="000000"/>
              <w:right w:val="single" w:sz="4" w:space="0" w:color="auto"/>
            </w:tcBorders>
            <w:vAlign w:val="center"/>
            <w:hideMark/>
          </w:tcPr>
          <w:p w:rsidR="00095AD7" w:rsidRPr="00117F8F" w:rsidRDefault="00095AD7" w:rsidP="00A52985">
            <w:pPr>
              <w:rPr>
                <w:rFonts w:ascii="Arial Narrow" w:hAnsi="Arial Narrow" w:cs="Calibri"/>
                <w:sz w:val="16"/>
                <w:szCs w:val="16"/>
                <w:lang w:val="en-GB" w:eastAsia="pt-PT"/>
              </w:rPr>
            </w:pPr>
          </w:p>
        </w:tc>
        <w:tc>
          <w:tcPr>
            <w:tcW w:w="462" w:type="dxa"/>
            <w:vMerge/>
            <w:tcBorders>
              <w:top w:val="single" w:sz="4" w:space="0" w:color="auto"/>
              <w:left w:val="single" w:sz="4" w:space="0" w:color="auto"/>
              <w:bottom w:val="single" w:sz="4" w:space="0" w:color="000000"/>
              <w:right w:val="single" w:sz="4" w:space="0" w:color="auto"/>
            </w:tcBorders>
            <w:vAlign w:val="center"/>
            <w:hideMark/>
          </w:tcPr>
          <w:p w:rsidR="00095AD7" w:rsidRPr="00117F8F" w:rsidRDefault="00095AD7" w:rsidP="00A52985">
            <w:pPr>
              <w:rPr>
                <w:rFonts w:ascii="Arial Narrow" w:hAnsi="Arial Narrow" w:cs="Calibri"/>
                <w:sz w:val="16"/>
                <w:szCs w:val="16"/>
                <w:lang w:val="en-GB" w:eastAsia="pt-PT"/>
              </w:rPr>
            </w:pPr>
          </w:p>
        </w:tc>
        <w:tc>
          <w:tcPr>
            <w:tcW w:w="462" w:type="dxa"/>
            <w:vMerge/>
            <w:tcBorders>
              <w:top w:val="single" w:sz="4" w:space="0" w:color="auto"/>
              <w:left w:val="single" w:sz="4" w:space="0" w:color="auto"/>
              <w:bottom w:val="single" w:sz="4" w:space="0" w:color="000000"/>
              <w:right w:val="single" w:sz="4" w:space="0" w:color="auto"/>
            </w:tcBorders>
            <w:vAlign w:val="center"/>
            <w:hideMark/>
          </w:tcPr>
          <w:p w:rsidR="00095AD7" w:rsidRPr="00117F8F" w:rsidRDefault="00095AD7" w:rsidP="00A52985">
            <w:pPr>
              <w:rPr>
                <w:rFonts w:ascii="Arial Narrow" w:hAnsi="Arial Narrow" w:cs="Calibri"/>
                <w:sz w:val="16"/>
                <w:szCs w:val="16"/>
                <w:lang w:val="en-GB" w:eastAsia="pt-PT"/>
              </w:rPr>
            </w:pPr>
          </w:p>
        </w:tc>
      </w:tr>
      <w:tr w:rsidR="00095AD7" w:rsidRPr="00117F8F" w:rsidTr="00057056">
        <w:trPr>
          <w:trHeight w:val="300"/>
        </w:trPr>
        <w:tc>
          <w:tcPr>
            <w:tcW w:w="1165"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rPr>
                <w:rFonts w:ascii="Arial Narrow" w:hAnsi="Arial Narrow" w:cs="Calibri"/>
                <w:bCs/>
                <w:color w:val="000000"/>
                <w:sz w:val="16"/>
                <w:szCs w:val="16"/>
                <w:lang w:val="en-GB" w:eastAsia="pt-PT"/>
              </w:rPr>
            </w:pPr>
            <w:r w:rsidRPr="00117F8F">
              <w:rPr>
                <w:rFonts w:ascii="Arial Narrow" w:hAnsi="Arial Narrow" w:cs="Calibri"/>
                <w:bCs/>
                <w:color w:val="000000"/>
                <w:sz w:val="16"/>
                <w:szCs w:val="16"/>
                <w:lang w:val="en-GB" w:eastAsia="pt-PT"/>
              </w:rPr>
              <w:t>Totals</w:t>
            </w:r>
          </w:p>
        </w:tc>
        <w:tc>
          <w:tcPr>
            <w:tcW w:w="703"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444 626</w:t>
            </w:r>
          </w:p>
        </w:tc>
        <w:tc>
          <w:tcPr>
            <w:tcW w:w="723"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1 306311</w:t>
            </w:r>
          </w:p>
        </w:tc>
        <w:tc>
          <w:tcPr>
            <w:tcW w:w="665"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1 750 937</w:t>
            </w:r>
          </w:p>
        </w:tc>
        <w:tc>
          <w:tcPr>
            <w:tcW w:w="708"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316 023</w:t>
            </w:r>
          </w:p>
        </w:tc>
        <w:tc>
          <w:tcPr>
            <w:tcW w:w="709"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738 359</w:t>
            </w:r>
          </w:p>
        </w:tc>
        <w:tc>
          <w:tcPr>
            <w:tcW w:w="763"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1 054 382</w:t>
            </w:r>
          </w:p>
        </w:tc>
        <w:tc>
          <w:tcPr>
            <w:tcW w:w="79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128 603</w:t>
            </w:r>
          </w:p>
        </w:tc>
        <w:tc>
          <w:tcPr>
            <w:tcW w:w="673"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567 952</w:t>
            </w:r>
          </w:p>
        </w:tc>
        <w:tc>
          <w:tcPr>
            <w:tcW w:w="763"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696 555</w:t>
            </w:r>
          </w:p>
        </w:tc>
        <w:tc>
          <w:tcPr>
            <w:tcW w:w="462"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18%</w:t>
            </w:r>
          </w:p>
        </w:tc>
        <w:tc>
          <w:tcPr>
            <w:tcW w:w="462"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42%</w:t>
            </w:r>
          </w:p>
        </w:tc>
        <w:tc>
          <w:tcPr>
            <w:tcW w:w="462"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60%</w:t>
            </w:r>
          </w:p>
        </w:tc>
      </w:tr>
      <w:tr w:rsidR="00095AD7" w:rsidRPr="00117F8F" w:rsidTr="00057056">
        <w:trPr>
          <w:trHeight w:val="300"/>
        </w:trPr>
        <w:tc>
          <w:tcPr>
            <w:tcW w:w="1165" w:type="dxa"/>
            <w:tcBorders>
              <w:top w:val="nil"/>
              <w:left w:val="single" w:sz="4" w:space="0" w:color="auto"/>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Totals</w:t>
            </w:r>
          </w:p>
        </w:tc>
        <w:tc>
          <w:tcPr>
            <w:tcW w:w="703"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856 952</w:t>
            </w:r>
          </w:p>
        </w:tc>
        <w:tc>
          <w:tcPr>
            <w:tcW w:w="723"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3 248548</w:t>
            </w:r>
          </w:p>
        </w:tc>
        <w:tc>
          <w:tcPr>
            <w:tcW w:w="665"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4 105 500</w:t>
            </w:r>
          </w:p>
        </w:tc>
        <w:tc>
          <w:tcPr>
            <w:tcW w:w="708"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630 290</w:t>
            </w:r>
          </w:p>
        </w:tc>
        <w:tc>
          <w:tcPr>
            <w:tcW w:w="709"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1 896 579</w:t>
            </w:r>
          </w:p>
        </w:tc>
        <w:tc>
          <w:tcPr>
            <w:tcW w:w="763"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2 526 869</w:t>
            </w:r>
          </w:p>
        </w:tc>
        <w:tc>
          <w:tcPr>
            <w:tcW w:w="796"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226 663</w:t>
            </w:r>
          </w:p>
        </w:tc>
        <w:tc>
          <w:tcPr>
            <w:tcW w:w="673"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1 351 968</w:t>
            </w:r>
          </w:p>
        </w:tc>
        <w:tc>
          <w:tcPr>
            <w:tcW w:w="763"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1 578 632</w:t>
            </w:r>
          </w:p>
        </w:tc>
        <w:tc>
          <w:tcPr>
            <w:tcW w:w="462"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15%</w:t>
            </w:r>
          </w:p>
        </w:tc>
        <w:tc>
          <w:tcPr>
            <w:tcW w:w="462"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46%</w:t>
            </w:r>
          </w:p>
        </w:tc>
        <w:tc>
          <w:tcPr>
            <w:tcW w:w="462"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62%</w:t>
            </w:r>
          </w:p>
        </w:tc>
      </w:tr>
    </w:tbl>
    <w:p w:rsidR="00057056" w:rsidRDefault="00057056">
      <w:pPr>
        <w:pStyle w:val="Lgende"/>
        <w:keepNext/>
        <w:spacing w:before="0" w:after="0"/>
        <w:rPr>
          <w:lang w:val="en-GB"/>
        </w:rPr>
      </w:pPr>
    </w:p>
    <w:p w:rsidR="00203323" w:rsidRPr="00117F8F" w:rsidRDefault="00740809">
      <w:pPr>
        <w:pStyle w:val="Lgende"/>
        <w:keepNext/>
        <w:spacing w:before="0" w:after="0"/>
        <w:rPr>
          <w:lang w:val="en-GB"/>
        </w:rPr>
      </w:pPr>
      <w:bookmarkStart w:id="111" w:name="_Toc104213372"/>
      <w:r w:rsidRPr="00117F8F">
        <w:rPr>
          <w:lang w:val="en-GB"/>
        </w:rPr>
        <w:t xml:space="preserve">Table </w:t>
      </w:r>
      <w:r w:rsidRPr="00117F8F">
        <w:rPr>
          <w:lang w:val="en-GB"/>
        </w:rPr>
        <w:fldChar w:fldCharType="begin"/>
      </w:r>
      <w:r w:rsidRPr="00117F8F">
        <w:rPr>
          <w:lang w:val="en-GB"/>
        </w:rPr>
        <w:instrText xml:space="preserve"> STYLEREF 1 \s </w:instrText>
      </w:r>
      <w:r w:rsidRPr="00117F8F">
        <w:rPr>
          <w:lang w:val="en-GB"/>
        </w:rPr>
        <w:fldChar w:fldCharType="separate"/>
      </w:r>
      <w:r w:rsidR="00AA1822">
        <w:rPr>
          <w:noProof/>
          <w:lang w:val="en-GB"/>
        </w:rPr>
        <w:t>2</w:t>
      </w:r>
      <w:r w:rsidRPr="00117F8F">
        <w:rPr>
          <w:lang w:val="en-GB"/>
        </w:rPr>
        <w:fldChar w:fldCharType="end"/>
      </w:r>
      <w:r w:rsidRPr="00117F8F">
        <w:rPr>
          <w:lang w:val="en-GB"/>
        </w:rPr>
        <w:noBreakHyphen/>
      </w:r>
      <w:r w:rsidRPr="00117F8F">
        <w:rPr>
          <w:lang w:val="en-GB"/>
        </w:rPr>
        <w:fldChar w:fldCharType="begin"/>
      </w:r>
      <w:r w:rsidRPr="00117F8F">
        <w:rPr>
          <w:lang w:val="en-GB"/>
        </w:rPr>
        <w:instrText xml:space="preserve"> SEQ Tableau \* ARABIC \s 1 </w:instrText>
      </w:r>
      <w:r w:rsidRPr="00117F8F">
        <w:rPr>
          <w:lang w:val="en-GB"/>
        </w:rPr>
        <w:fldChar w:fldCharType="separate"/>
      </w:r>
      <w:r w:rsidR="00AA1822">
        <w:rPr>
          <w:noProof/>
          <w:lang w:val="en-GB"/>
        </w:rPr>
        <w:t>17</w:t>
      </w:r>
      <w:r w:rsidRPr="00117F8F">
        <w:rPr>
          <w:lang w:val="en-GB"/>
        </w:rPr>
        <w:fldChar w:fldCharType="end"/>
      </w:r>
      <w:r w:rsidR="007A0BEC">
        <w:rPr>
          <w:lang w:val="en-GB"/>
        </w:rPr>
        <w:t>:</w:t>
      </w:r>
      <w:r w:rsidRPr="00117F8F">
        <w:rPr>
          <w:lang w:val="en-GB"/>
        </w:rPr>
        <w:t xml:space="preserve"> Situation in 2025: Total urban and rural population served and to be served and projected access rates to basic drinking water services in the OMVG countries and basins</w:t>
      </w:r>
      <w:bookmarkEnd w:id="111"/>
    </w:p>
    <w:tbl>
      <w:tblPr>
        <w:tblW w:w="9267" w:type="dxa"/>
        <w:tblCellMar>
          <w:left w:w="70" w:type="dxa"/>
          <w:right w:w="70" w:type="dxa"/>
        </w:tblCellMar>
        <w:tblLook w:val="04A0" w:firstRow="1" w:lastRow="0" w:firstColumn="1" w:lastColumn="0" w:noHBand="0" w:noVBand="1"/>
      </w:tblPr>
      <w:tblGrid>
        <w:gridCol w:w="1193"/>
        <w:gridCol w:w="645"/>
        <w:gridCol w:w="728"/>
        <w:gridCol w:w="728"/>
        <w:gridCol w:w="957"/>
        <w:gridCol w:w="847"/>
        <w:gridCol w:w="769"/>
        <w:gridCol w:w="649"/>
        <w:gridCol w:w="732"/>
        <w:gridCol w:w="732"/>
        <w:gridCol w:w="403"/>
        <w:gridCol w:w="403"/>
        <w:gridCol w:w="481"/>
      </w:tblGrid>
      <w:tr w:rsidR="00095AD7" w:rsidRPr="00194D66" w:rsidTr="00AA3BA6">
        <w:trPr>
          <w:trHeight w:val="408"/>
        </w:trPr>
        <w:tc>
          <w:tcPr>
            <w:tcW w:w="1193" w:type="dxa"/>
            <w:vMerge w:val="restart"/>
            <w:tcBorders>
              <w:top w:val="single" w:sz="4" w:space="0" w:color="auto"/>
              <w:left w:val="single" w:sz="4" w:space="0" w:color="auto"/>
              <w:bottom w:val="single" w:sz="4" w:space="0" w:color="000000"/>
              <w:right w:val="single" w:sz="4" w:space="0" w:color="auto"/>
            </w:tcBorders>
            <w:shd w:val="clear" w:color="000000" w:fill="D9D9D9"/>
            <w:vAlign w:val="center"/>
            <w:hideMark/>
          </w:tcPr>
          <w:p w:rsidR="00203323" w:rsidRPr="00117F8F" w:rsidRDefault="00740809">
            <w:pPr>
              <w:jc w:val="center"/>
              <w:rPr>
                <w:rFonts w:cs="Arial"/>
                <w:b/>
                <w:bCs/>
                <w:color w:val="000000"/>
                <w:sz w:val="16"/>
                <w:szCs w:val="16"/>
                <w:lang w:val="en-GB" w:eastAsia="pt-PT"/>
              </w:rPr>
            </w:pPr>
            <w:r w:rsidRPr="00117F8F">
              <w:rPr>
                <w:rFonts w:cs="Arial"/>
                <w:b/>
                <w:bCs/>
                <w:color w:val="000000"/>
                <w:sz w:val="16"/>
                <w:szCs w:val="16"/>
                <w:lang w:val="en-GB" w:eastAsia="pt-PT"/>
              </w:rPr>
              <w:t>Country/ by basin</w:t>
            </w:r>
          </w:p>
        </w:tc>
        <w:tc>
          <w:tcPr>
            <w:tcW w:w="6787" w:type="dxa"/>
            <w:gridSpan w:val="9"/>
            <w:tcBorders>
              <w:top w:val="single" w:sz="4" w:space="0" w:color="auto"/>
              <w:left w:val="nil"/>
              <w:bottom w:val="single" w:sz="4" w:space="0" w:color="auto"/>
              <w:right w:val="single" w:sz="4" w:space="0" w:color="000000"/>
            </w:tcBorders>
            <w:shd w:val="clear" w:color="000000" w:fill="D9D9D9"/>
            <w:vAlign w:val="center"/>
            <w:hideMark/>
          </w:tcPr>
          <w:p w:rsidR="00203323" w:rsidRPr="00117F8F" w:rsidRDefault="00740809">
            <w:pPr>
              <w:jc w:val="center"/>
              <w:rPr>
                <w:rFonts w:cs="Arial"/>
                <w:b/>
                <w:bCs/>
                <w:color w:val="000000"/>
                <w:sz w:val="16"/>
                <w:szCs w:val="16"/>
                <w:lang w:val="en-GB" w:eastAsia="pt-PT"/>
              </w:rPr>
            </w:pPr>
            <w:r w:rsidRPr="00117F8F">
              <w:rPr>
                <w:rFonts w:cs="Arial"/>
                <w:b/>
                <w:bCs/>
                <w:color w:val="000000"/>
                <w:sz w:val="16"/>
                <w:szCs w:val="16"/>
                <w:lang w:val="en-GB" w:eastAsia="pt-PT"/>
              </w:rPr>
              <w:t>Population 2025</w:t>
            </w:r>
          </w:p>
        </w:tc>
        <w:tc>
          <w:tcPr>
            <w:tcW w:w="1287" w:type="dxa"/>
            <w:gridSpan w:val="3"/>
            <w:tcBorders>
              <w:top w:val="single" w:sz="4" w:space="0" w:color="auto"/>
              <w:left w:val="nil"/>
              <w:bottom w:val="single" w:sz="4" w:space="0" w:color="auto"/>
              <w:right w:val="single" w:sz="4" w:space="0" w:color="000000"/>
            </w:tcBorders>
            <w:shd w:val="clear" w:color="000000" w:fill="D9D9D9"/>
            <w:vAlign w:val="center"/>
            <w:hideMark/>
          </w:tcPr>
          <w:p w:rsidR="00203323" w:rsidRPr="00117F8F" w:rsidRDefault="00740809" w:rsidP="00AA3BA6">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 xml:space="preserve">Access rate to </w:t>
            </w:r>
            <w:r w:rsidR="00AA3BA6">
              <w:rPr>
                <w:rFonts w:ascii="Arial Narrow" w:hAnsi="Arial Narrow" w:cs="Calibri"/>
                <w:b/>
                <w:bCs/>
                <w:color w:val="000000"/>
                <w:sz w:val="16"/>
                <w:szCs w:val="16"/>
                <w:lang w:val="en-GB" w:eastAsia="pt-PT"/>
              </w:rPr>
              <w:t>basic service</w:t>
            </w:r>
          </w:p>
        </w:tc>
      </w:tr>
      <w:tr w:rsidR="00576C07" w:rsidRPr="00117F8F" w:rsidTr="00AA3BA6">
        <w:trPr>
          <w:trHeight w:val="787"/>
        </w:trPr>
        <w:tc>
          <w:tcPr>
            <w:tcW w:w="1193" w:type="dxa"/>
            <w:vMerge/>
            <w:tcBorders>
              <w:top w:val="single" w:sz="4" w:space="0" w:color="auto"/>
              <w:left w:val="single" w:sz="4" w:space="0" w:color="auto"/>
              <w:bottom w:val="single" w:sz="4" w:space="0" w:color="000000"/>
              <w:right w:val="single" w:sz="4" w:space="0" w:color="auto"/>
            </w:tcBorders>
            <w:vAlign w:val="center"/>
            <w:hideMark/>
          </w:tcPr>
          <w:p w:rsidR="00095AD7" w:rsidRPr="00117F8F" w:rsidRDefault="00095AD7" w:rsidP="00A52985">
            <w:pPr>
              <w:rPr>
                <w:rFonts w:cs="Arial"/>
                <w:b/>
                <w:bCs/>
                <w:color w:val="000000"/>
                <w:sz w:val="16"/>
                <w:szCs w:val="16"/>
                <w:lang w:val="en-GB" w:eastAsia="pt-PT"/>
              </w:rPr>
            </w:pPr>
          </w:p>
        </w:tc>
        <w:tc>
          <w:tcPr>
            <w:tcW w:w="645" w:type="dxa"/>
            <w:tcBorders>
              <w:top w:val="nil"/>
              <w:left w:val="nil"/>
              <w:bottom w:val="single" w:sz="4" w:space="0" w:color="auto"/>
              <w:right w:val="nil"/>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Urban</w:t>
            </w:r>
          </w:p>
        </w:tc>
        <w:tc>
          <w:tcPr>
            <w:tcW w:w="728" w:type="dxa"/>
            <w:tcBorders>
              <w:top w:val="nil"/>
              <w:left w:val="single" w:sz="4" w:space="0" w:color="auto"/>
              <w:bottom w:val="single" w:sz="4" w:space="0" w:color="auto"/>
              <w:right w:val="nil"/>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Rural</w:t>
            </w:r>
          </w:p>
        </w:tc>
        <w:tc>
          <w:tcPr>
            <w:tcW w:w="728" w:type="dxa"/>
            <w:tcBorders>
              <w:top w:val="nil"/>
              <w:left w:val="single" w:sz="4" w:space="0" w:color="auto"/>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Total</w:t>
            </w:r>
          </w:p>
        </w:tc>
        <w:tc>
          <w:tcPr>
            <w:tcW w:w="957"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Served</w:t>
            </w:r>
            <w:r w:rsidR="00AA3BA6">
              <w:rPr>
                <w:rFonts w:ascii="Arial Narrow" w:hAnsi="Arial Narrow" w:cs="Calibri"/>
                <w:b/>
                <w:bCs/>
                <w:color w:val="000000"/>
                <w:sz w:val="16"/>
                <w:szCs w:val="16"/>
                <w:lang w:val="en-GB" w:eastAsia="pt-PT"/>
              </w:rPr>
              <w:t xml:space="preserve"> </w:t>
            </w:r>
            <w:r w:rsidRPr="00117F8F">
              <w:rPr>
                <w:rFonts w:ascii="Arial Narrow" w:hAnsi="Arial Narrow" w:cs="Calibri"/>
                <w:b/>
                <w:bCs/>
                <w:color w:val="000000"/>
                <w:sz w:val="16"/>
                <w:szCs w:val="16"/>
                <w:lang w:val="en-GB" w:eastAsia="pt-PT"/>
              </w:rPr>
              <w:t>Urban</w:t>
            </w:r>
          </w:p>
        </w:tc>
        <w:tc>
          <w:tcPr>
            <w:tcW w:w="847"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Served</w:t>
            </w:r>
            <w:r w:rsidR="00AA3BA6">
              <w:rPr>
                <w:rFonts w:ascii="Arial Narrow" w:hAnsi="Arial Narrow" w:cs="Calibri"/>
                <w:b/>
                <w:bCs/>
                <w:color w:val="000000"/>
                <w:sz w:val="16"/>
                <w:szCs w:val="16"/>
                <w:lang w:val="en-GB" w:eastAsia="pt-PT"/>
              </w:rPr>
              <w:t xml:space="preserve"> </w:t>
            </w:r>
            <w:r w:rsidRPr="00117F8F">
              <w:rPr>
                <w:rFonts w:ascii="Arial Narrow" w:hAnsi="Arial Narrow" w:cs="Calibri"/>
                <w:b/>
                <w:bCs/>
                <w:color w:val="000000"/>
                <w:sz w:val="16"/>
                <w:szCs w:val="16"/>
                <w:lang w:val="en-GB" w:eastAsia="pt-PT"/>
              </w:rPr>
              <w:t>Rural</w:t>
            </w:r>
          </w:p>
        </w:tc>
        <w:tc>
          <w:tcPr>
            <w:tcW w:w="769"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Served Total</w:t>
            </w:r>
          </w:p>
        </w:tc>
        <w:tc>
          <w:tcPr>
            <w:tcW w:w="649"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To be served urban</w:t>
            </w:r>
          </w:p>
        </w:tc>
        <w:tc>
          <w:tcPr>
            <w:tcW w:w="732"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To be served rural</w:t>
            </w:r>
          </w:p>
        </w:tc>
        <w:tc>
          <w:tcPr>
            <w:tcW w:w="732"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To be served in full</w:t>
            </w:r>
          </w:p>
        </w:tc>
        <w:tc>
          <w:tcPr>
            <w:tcW w:w="403" w:type="dxa"/>
            <w:tcBorders>
              <w:top w:val="nil"/>
              <w:left w:val="nil"/>
              <w:bottom w:val="single" w:sz="4" w:space="0" w:color="auto"/>
              <w:right w:val="nil"/>
            </w:tcBorders>
            <w:shd w:val="clear" w:color="000000" w:fill="D9D9D9"/>
            <w:textDirection w:val="btLr"/>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Urban</w:t>
            </w:r>
          </w:p>
        </w:tc>
        <w:tc>
          <w:tcPr>
            <w:tcW w:w="403" w:type="dxa"/>
            <w:tcBorders>
              <w:top w:val="nil"/>
              <w:left w:val="single" w:sz="4" w:space="0" w:color="auto"/>
              <w:bottom w:val="single" w:sz="4" w:space="0" w:color="auto"/>
              <w:right w:val="nil"/>
            </w:tcBorders>
            <w:shd w:val="clear" w:color="000000" w:fill="D9D9D9"/>
            <w:textDirection w:val="btLr"/>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Rural</w:t>
            </w:r>
          </w:p>
        </w:tc>
        <w:tc>
          <w:tcPr>
            <w:tcW w:w="481" w:type="dxa"/>
            <w:tcBorders>
              <w:top w:val="nil"/>
              <w:left w:val="single" w:sz="4" w:space="0" w:color="auto"/>
              <w:bottom w:val="single" w:sz="4" w:space="0" w:color="auto"/>
              <w:right w:val="single" w:sz="4" w:space="0" w:color="auto"/>
            </w:tcBorders>
            <w:shd w:val="clear" w:color="000000" w:fill="D9D9D9"/>
            <w:textDirection w:val="btLr"/>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Total</w:t>
            </w:r>
          </w:p>
        </w:tc>
      </w:tr>
      <w:tr w:rsidR="00095AD7" w:rsidRPr="00117F8F" w:rsidTr="00AA3BA6">
        <w:trPr>
          <w:trHeight w:val="302"/>
        </w:trPr>
        <w:tc>
          <w:tcPr>
            <w:tcW w:w="1193" w:type="dxa"/>
            <w:tcBorders>
              <w:top w:val="nil"/>
              <w:left w:val="single" w:sz="4" w:space="0" w:color="auto"/>
              <w:bottom w:val="single" w:sz="4" w:space="0" w:color="auto"/>
              <w:right w:val="single" w:sz="4" w:space="0" w:color="auto"/>
            </w:tcBorders>
            <w:shd w:val="clear" w:color="auto" w:fill="D5DCE4" w:themeFill="text2" w:themeFillTint="33"/>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Gambia</w:t>
            </w:r>
          </w:p>
        </w:tc>
        <w:tc>
          <w:tcPr>
            <w:tcW w:w="645"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215 261</w:t>
            </w:r>
          </w:p>
        </w:tc>
        <w:tc>
          <w:tcPr>
            <w:tcW w:w="728"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597 971</w:t>
            </w:r>
          </w:p>
        </w:tc>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813 232</w:t>
            </w:r>
          </w:p>
        </w:tc>
        <w:tc>
          <w:tcPr>
            <w:tcW w:w="957"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178 911</w:t>
            </w:r>
          </w:p>
        </w:tc>
        <w:tc>
          <w:tcPr>
            <w:tcW w:w="847"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520 469</w:t>
            </w:r>
          </w:p>
        </w:tc>
        <w:tc>
          <w:tcPr>
            <w:tcW w:w="76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699 380</w:t>
            </w:r>
          </w:p>
        </w:tc>
        <w:tc>
          <w:tcPr>
            <w:tcW w:w="64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35 899</w:t>
            </w:r>
          </w:p>
        </w:tc>
        <w:tc>
          <w:tcPr>
            <w:tcW w:w="732"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90 534</w:t>
            </w:r>
          </w:p>
        </w:tc>
        <w:tc>
          <w:tcPr>
            <w:tcW w:w="732"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126 433</w:t>
            </w:r>
          </w:p>
        </w:tc>
        <w:tc>
          <w:tcPr>
            <w:tcW w:w="403"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22%</w:t>
            </w:r>
          </w:p>
        </w:tc>
        <w:tc>
          <w:tcPr>
            <w:tcW w:w="403"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64%</w:t>
            </w:r>
          </w:p>
        </w:tc>
        <w:tc>
          <w:tcPr>
            <w:tcW w:w="481"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86%</w:t>
            </w:r>
          </w:p>
        </w:tc>
      </w:tr>
      <w:tr w:rsidR="00576C07" w:rsidRPr="00117F8F" w:rsidTr="00AA3BA6">
        <w:trPr>
          <w:trHeight w:val="166"/>
        </w:trPr>
        <w:tc>
          <w:tcPr>
            <w:tcW w:w="1193" w:type="dxa"/>
            <w:tcBorders>
              <w:top w:val="nil"/>
              <w:left w:val="single" w:sz="4" w:space="0" w:color="auto"/>
              <w:bottom w:val="nil"/>
              <w:right w:val="single" w:sz="4" w:space="0" w:color="auto"/>
            </w:tcBorders>
            <w:shd w:val="clear" w:color="auto" w:fill="D5DCE4" w:themeFill="text2" w:themeFillTint="33"/>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Guinea</w:t>
            </w:r>
          </w:p>
        </w:tc>
        <w:tc>
          <w:tcPr>
            <w:tcW w:w="645"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28" w:type="dxa"/>
            <w:tcBorders>
              <w:top w:val="nil"/>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28"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957"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847"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69"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649" w:type="dxa"/>
            <w:tcBorders>
              <w:top w:val="nil"/>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32" w:type="dxa"/>
            <w:tcBorders>
              <w:top w:val="nil"/>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32"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03"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03"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81"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r>
      <w:tr w:rsidR="00576C07" w:rsidRPr="00117F8F" w:rsidTr="00AA3BA6">
        <w:trPr>
          <w:trHeight w:val="302"/>
        </w:trPr>
        <w:tc>
          <w:tcPr>
            <w:tcW w:w="1193"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Gambia</w:t>
            </w:r>
          </w:p>
        </w:tc>
        <w:tc>
          <w:tcPr>
            <w:tcW w:w="645"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43 254</w:t>
            </w:r>
          </w:p>
        </w:tc>
        <w:tc>
          <w:tcPr>
            <w:tcW w:w="728"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447 843</w:t>
            </w:r>
          </w:p>
        </w:tc>
        <w:tc>
          <w:tcPr>
            <w:tcW w:w="728"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491 097</w:t>
            </w:r>
          </w:p>
        </w:tc>
        <w:tc>
          <w:tcPr>
            <w:tcW w:w="957"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39 288</w:t>
            </w:r>
          </w:p>
        </w:tc>
        <w:tc>
          <w:tcPr>
            <w:tcW w:w="847"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333 946</w:t>
            </w:r>
          </w:p>
        </w:tc>
        <w:tc>
          <w:tcPr>
            <w:tcW w:w="769"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373 234</w:t>
            </w:r>
          </w:p>
        </w:tc>
        <w:tc>
          <w:tcPr>
            <w:tcW w:w="649"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12 294</w:t>
            </w:r>
          </w:p>
        </w:tc>
        <w:tc>
          <w:tcPr>
            <w:tcW w:w="732"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109 561</w:t>
            </w:r>
          </w:p>
        </w:tc>
        <w:tc>
          <w:tcPr>
            <w:tcW w:w="732"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121 855</w:t>
            </w:r>
          </w:p>
        </w:tc>
        <w:tc>
          <w:tcPr>
            <w:tcW w:w="403"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w:t>
            </w:r>
          </w:p>
        </w:tc>
        <w:tc>
          <w:tcPr>
            <w:tcW w:w="403"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68%</w:t>
            </w:r>
          </w:p>
        </w:tc>
        <w:tc>
          <w:tcPr>
            <w:tcW w:w="481"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76%</w:t>
            </w:r>
          </w:p>
        </w:tc>
      </w:tr>
      <w:tr w:rsidR="00576C07" w:rsidRPr="00117F8F" w:rsidTr="00AA3BA6">
        <w:trPr>
          <w:trHeight w:val="302"/>
        </w:trPr>
        <w:tc>
          <w:tcPr>
            <w:tcW w:w="11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Kayanga-Geba</w:t>
            </w:r>
          </w:p>
        </w:tc>
        <w:tc>
          <w:tcPr>
            <w:tcW w:w="645" w:type="dxa"/>
            <w:tcBorders>
              <w:top w:val="single" w:sz="4" w:space="0" w:color="auto"/>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860</w:t>
            </w:r>
          </w:p>
        </w:tc>
        <w:tc>
          <w:tcPr>
            <w:tcW w:w="728" w:type="dxa"/>
            <w:tcBorders>
              <w:top w:val="single" w:sz="4" w:space="0" w:color="auto"/>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4 083</w:t>
            </w:r>
          </w:p>
        </w:tc>
        <w:tc>
          <w:tcPr>
            <w:tcW w:w="7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4 943</w:t>
            </w:r>
          </w:p>
        </w:tc>
        <w:tc>
          <w:tcPr>
            <w:tcW w:w="957" w:type="dxa"/>
            <w:tcBorders>
              <w:top w:val="single" w:sz="4" w:space="0" w:color="auto"/>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860</w:t>
            </w:r>
          </w:p>
        </w:tc>
        <w:tc>
          <w:tcPr>
            <w:tcW w:w="84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4 083</w:t>
            </w:r>
          </w:p>
        </w:tc>
        <w:tc>
          <w:tcPr>
            <w:tcW w:w="769"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4 943</w:t>
            </w:r>
          </w:p>
        </w:tc>
        <w:tc>
          <w:tcPr>
            <w:tcW w:w="649" w:type="dxa"/>
            <w:tcBorders>
              <w:top w:val="single" w:sz="4" w:space="0" w:color="auto"/>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283</w:t>
            </w:r>
          </w:p>
        </w:tc>
        <w:tc>
          <w:tcPr>
            <w:tcW w:w="732" w:type="dxa"/>
            <w:tcBorders>
              <w:top w:val="single" w:sz="4" w:space="0" w:color="auto"/>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1 883</w:t>
            </w:r>
          </w:p>
        </w:tc>
        <w:tc>
          <w:tcPr>
            <w:tcW w:w="732" w:type="dxa"/>
            <w:tcBorders>
              <w:top w:val="single" w:sz="4" w:space="0" w:color="auto"/>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2 166</w:t>
            </w:r>
          </w:p>
        </w:tc>
        <w:tc>
          <w:tcPr>
            <w:tcW w:w="403" w:type="dxa"/>
            <w:tcBorders>
              <w:top w:val="single" w:sz="4" w:space="0" w:color="auto"/>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17%</w:t>
            </w:r>
          </w:p>
        </w:tc>
        <w:tc>
          <w:tcPr>
            <w:tcW w:w="40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83%</w:t>
            </w:r>
          </w:p>
        </w:tc>
        <w:tc>
          <w:tcPr>
            <w:tcW w:w="481"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100%</w:t>
            </w:r>
          </w:p>
        </w:tc>
      </w:tr>
      <w:tr w:rsidR="00576C07" w:rsidRPr="00117F8F" w:rsidTr="00AA3BA6">
        <w:trPr>
          <w:trHeight w:val="302"/>
        </w:trPr>
        <w:tc>
          <w:tcPr>
            <w:tcW w:w="1193" w:type="dxa"/>
            <w:tcBorders>
              <w:top w:val="nil"/>
              <w:left w:val="single" w:sz="4" w:space="0" w:color="auto"/>
              <w:bottom w:val="single" w:sz="4" w:space="0" w:color="auto"/>
              <w:right w:val="single" w:sz="4" w:space="0" w:color="auto"/>
            </w:tcBorders>
            <w:shd w:val="clear" w:color="auto" w:fill="auto"/>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Koliba-Corubal</w:t>
            </w:r>
          </w:p>
        </w:tc>
        <w:tc>
          <w:tcPr>
            <w:tcW w:w="645"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63 605</w:t>
            </w:r>
          </w:p>
        </w:tc>
        <w:tc>
          <w:tcPr>
            <w:tcW w:w="728"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647 392</w:t>
            </w:r>
          </w:p>
        </w:tc>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710 997</w:t>
            </w:r>
          </w:p>
        </w:tc>
        <w:tc>
          <w:tcPr>
            <w:tcW w:w="957"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56 880</w:t>
            </w:r>
          </w:p>
        </w:tc>
        <w:tc>
          <w:tcPr>
            <w:tcW w:w="847"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483 478</w:t>
            </w:r>
          </w:p>
        </w:tc>
        <w:tc>
          <w:tcPr>
            <w:tcW w:w="76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540 357</w:t>
            </w:r>
          </w:p>
        </w:tc>
        <w:tc>
          <w:tcPr>
            <w:tcW w:w="649"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16 173</w:t>
            </w:r>
          </w:p>
        </w:tc>
        <w:tc>
          <w:tcPr>
            <w:tcW w:w="732"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150 836</w:t>
            </w:r>
          </w:p>
        </w:tc>
        <w:tc>
          <w:tcPr>
            <w:tcW w:w="732"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167 009</w:t>
            </w:r>
          </w:p>
        </w:tc>
        <w:tc>
          <w:tcPr>
            <w:tcW w:w="403"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w:t>
            </w:r>
          </w:p>
        </w:tc>
        <w:tc>
          <w:tcPr>
            <w:tcW w:w="403"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68%</w:t>
            </w:r>
          </w:p>
        </w:tc>
        <w:tc>
          <w:tcPr>
            <w:tcW w:w="481"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76%</w:t>
            </w:r>
          </w:p>
        </w:tc>
      </w:tr>
      <w:tr w:rsidR="00095AD7" w:rsidRPr="00117F8F" w:rsidTr="00AA3BA6">
        <w:trPr>
          <w:trHeight w:val="302"/>
        </w:trPr>
        <w:tc>
          <w:tcPr>
            <w:tcW w:w="1193"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Totals</w:t>
            </w:r>
          </w:p>
        </w:tc>
        <w:tc>
          <w:tcPr>
            <w:tcW w:w="645"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107 718</w:t>
            </w:r>
          </w:p>
        </w:tc>
        <w:tc>
          <w:tcPr>
            <w:tcW w:w="728"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1 099319</w:t>
            </w:r>
          </w:p>
        </w:tc>
        <w:tc>
          <w:tcPr>
            <w:tcW w:w="728"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1 207037</w:t>
            </w:r>
          </w:p>
        </w:tc>
        <w:tc>
          <w:tcPr>
            <w:tcW w:w="957"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97 027</w:t>
            </w:r>
          </w:p>
        </w:tc>
        <w:tc>
          <w:tcPr>
            <w:tcW w:w="847"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821 507</w:t>
            </w:r>
          </w:p>
        </w:tc>
        <w:tc>
          <w:tcPr>
            <w:tcW w:w="769"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918 535</w:t>
            </w:r>
          </w:p>
        </w:tc>
        <w:tc>
          <w:tcPr>
            <w:tcW w:w="649"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28 750</w:t>
            </w:r>
          </w:p>
        </w:tc>
        <w:tc>
          <w:tcPr>
            <w:tcW w:w="732"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262 279</w:t>
            </w:r>
          </w:p>
        </w:tc>
        <w:tc>
          <w:tcPr>
            <w:tcW w:w="732"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291 030</w:t>
            </w:r>
          </w:p>
        </w:tc>
        <w:tc>
          <w:tcPr>
            <w:tcW w:w="403"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w:t>
            </w:r>
          </w:p>
        </w:tc>
        <w:tc>
          <w:tcPr>
            <w:tcW w:w="403"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68%</w:t>
            </w:r>
          </w:p>
        </w:tc>
        <w:tc>
          <w:tcPr>
            <w:tcW w:w="481"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76%</w:t>
            </w:r>
          </w:p>
        </w:tc>
      </w:tr>
      <w:tr w:rsidR="00576C07" w:rsidRPr="00117F8F" w:rsidTr="00AA3BA6">
        <w:trPr>
          <w:trHeight w:val="166"/>
        </w:trPr>
        <w:tc>
          <w:tcPr>
            <w:tcW w:w="1193" w:type="dxa"/>
            <w:tcBorders>
              <w:top w:val="nil"/>
              <w:left w:val="single" w:sz="4" w:space="0" w:color="auto"/>
              <w:bottom w:val="nil"/>
              <w:right w:val="single" w:sz="4" w:space="0" w:color="auto"/>
            </w:tcBorders>
            <w:shd w:val="clear" w:color="auto" w:fill="D5DCE4" w:themeFill="text2" w:themeFillTint="33"/>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Guinea Bissau</w:t>
            </w:r>
          </w:p>
        </w:tc>
        <w:tc>
          <w:tcPr>
            <w:tcW w:w="645"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28" w:type="dxa"/>
            <w:tcBorders>
              <w:top w:val="nil"/>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28"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957"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847"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69"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649" w:type="dxa"/>
            <w:tcBorders>
              <w:top w:val="nil"/>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32" w:type="dxa"/>
            <w:tcBorders>
              <w:top w:val="nil"/>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32"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03"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03"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81"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r>
      <w:tr w:rsidR="00576C07" w:rsidRPr="00117F8F" w:rsidTr="00AA3BA6">
        <w:trPr>
          <w:trHeight w:val="302"/>
        </w:trPr>
        <w:tc>
          <w:tcPr>
            <w:tcW w:w="1193" w:type="dxa"/>
            <w:tcBorders>
              <w:top w:val="nil"/>
              <w:left w:val="single" w:sz="4" w:space="0" w:color="auto"/>
              <w:bottom w:val="nil"/>
              <w:right w:val="single" w:sz="4" w:space="0" w:color="auto"/>
            </w:tcBorders>
            <w:shd w:val="clear" w:color="auto" w:fill="auto"/>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Kayanga-Geba</w:t>
            </w:r>
          </w:p>
        </w:tc>
        <w:tc>
          <w:tcPr>
            <w:tcW w:w="645"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121 171</w:t>
            </w:r>
          </w:p>
        </w:tc>
        <w:tc>
          <w:tcPr>
            <w:tcW w:w="728"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300 599</w:t>
            </w:r>
          </w:p>
        </w:tc>
        <w:tc>
          <w:tcPr>
            <w:tcW w:w="728"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421 771</w:t>
            </w:r>
          </w:p>
        </w:tc>
        <w:tc>
          <w:tcPr>
            <w:tcW w:w="957"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80 136</w:t>
            </w:r>
          </w:p>
        </w:tc>
        <w:tc>
          <w:tcPr>
            <w:tcW w:w="847"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168 708</w:t>
            </w:r>
          </w:p>
        </w:tc>
        <w:tc>
          <w:tcPr>
            <w:tcW w:w="769"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248 845</w:t>
            </w:r>
          </w:p>
        </w:tc>
        <w:tc>
          <w:tcPr>
            <w:tcW w:w="649"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6 726</w:t>
            </w:r>
          </w:p>
        </w:tc>
        <w:tc>
          <w:tcPr>
            <w:tcW w:w="732"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44 744</w:t>
            </w:r>
          </w:p>
        </w:tc>
        <w:tc>
          <w:tcPr>
            <w:tcW w:w="732"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51 470</w:t>
            </w:r>
          </w:p>
        </w:tc>
        <w:tc>
          <w:tcPr>
            <w:tcW w:w="403"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19%</w:t>
            </w:r>
          </w:p>
        </w:tc>
        <w:tc>
          <w:tcPr>
            <w:tcW w:w="403"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40%</w:t>
            </w:r>
          </w:p>
        </w:tc>
        <w:tc>
          <w:tcPr>
            <w:tcW w:w="481"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59%</w:t>
            </w:r>
          </w:p>
        </w:tc>
      </w:tr>
      <w:tr w:rsidR="00576C07" w:rsidRPr="00117F8F" w:rsidTr="00AA3BA6">
        <w:trPr>
          <w:trHeight w:val="302"/>
        </w:trPr>
        <w:tc>
          <w:tcPr>
            <w:tcW w:w="11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Koliba-Corubal</w:t>
            </w:r>
          </w:p>
        </w:tc>
        <w:tc>
          <w:tcPr>
            <w:tcW w:w="645" w:type="dxa"/>
            <w:tcBorders>
              <w:top w:val="single" w:sz="4" w:space="0" w:color="auto"/>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49 140</w:t>
            </w:r>
          </w:p>
        </w:tc>
        <w:tc>
          <w:tcPr>
            <w:tcW w:w="728" w:type="dxa"/>
            <w:tcBorders>
              <w:top w:val="single" w:sz="4" w:space="0" w:color="auto"/>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110 102</w:t>
            </w:r>
          </w:p>
        </w:tc>
        <w:tc>
          <w:tcPr>
            <w:tcW w:w="7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159 242</w:t>
            </w:r>
          </w:p>
        </w:tc>
        <w:tc>
          <w:tcPr>
            <w:tcW w:w="957" w:type="dxa"/>
            <w:tcBorders>
              <w:top w:val="single" w:sz="4" w:space="0" w:color="auto"/>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33 441</w:t>
            </w:r>
          </w:p>
        </w:tc>
        <w:tc>
          <w:tcPr>
            <w:tcW w:w="847" w:type="dxa"/>
            <w:tcBorders>
              <w:top w:val="single" w:sz="4" w:space="0" w:color="auto"/>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63 697</w:t>
            </w:r>
          </w:p>
        </w:tc>
        <w:tc>
          <w:tcPr>
            <w:tcW w:w="76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97 138</w:t>
            </w:r>
          </w:p>
        </w:tc>
        <w:tc>
          <w:tcPr>
            <w:tcW w:w="649" w:type="dxa"/>
            <w:tcBorders>
              <w:top w:val="single" w:sz="4" w:space="0" w:color="auto"/>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3 874</w:t>
            </w:r>
          </w:p>
        </w:tc>
        <w:tc>
          <w:tcPr>
            <w:tcW w:w="732" w:type="dxa"/>
            <w:tcBorders>
              <w:top w:val="single" w:sz="4" w:space="0" w:color="auto"/>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18 603</w:t>
            </w:r>
          </w:p>
        </w:tc>
        <w:tc>
          <w:tcPr>
            <w:tcW w:w="73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22 477</w:t>
            </w:r>
          </w:p>
        </w:tc>
        <w:tc>
          <w:tcPr>
            <w:tcW w:w="403" w:type="dxa"/>
            <w:tcBorders>
              <w:top w:val="single" w:sz="4" w:space="0" w:color="auto"/>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21%</w:t>
            </w:r>
          </w:p>
        </w:tc>
        <w:tc>
          <w:tcPr>
            <w:tcW w:w="40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40%</w:t>
            </w:r>
          </w:p>
        </w:tc>
        <w:tc>
          <w:tcPr>
            <w:tcW w:w="481"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61%</w:t>
            </w:r>
          </w:p>
        </w:tc>
      </w:tr>
      <w:tr w:rsidR="00095AD7" w:rsidRPr="00117F8F" w:rsidTr="00AA3BA6">
        <w:trPr>
          <w:trHeight w:val="302"/>
        </w:trPr>
        <w:tc>
          <w:tcPr>
            <w:tcW w:w="1193"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Totals</w:t>
            </w:r>
          </w:p>
        </w:tc>
        <w:tc>
          <w:tcPr>
            <w:tcW w:w="645"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170 312</w:t>
            </w:r>
          </w:p>
        </w:tc>
        <w:tc>
          <w:tcPr>
            <w:tcW w:w="728"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410 701</w:t>
            </w:r>
          </w:p>
        </w:tc>
        <w:tc>
          <w:tcPr>
            <w:tcW w:w="728"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581 013</w:t>
            </w:r>
          </w:p>
        </w:tc>
        <w:tc>
          <w:tcPr>
            <w:tcW w:w="957"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113 577</w:t>
            </w:r>
          </w:p>
        </w:tc>
        <w:tc>
          <w:tcPr>
            <w:tcW w:w="847"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232 405</w:t>
            </w:r>
          </w:p>
        </w:tc>
        <w:tc>
          <w:tcPr>
            <w:tcW w:w="769"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345 982</w:t>
            </w:r>
          </w:p>
        </w:tc>
        <w:tc>
          <w:tcPr>
            <w:tcW w:w="649"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10 600</w:t>
            </w:r>
          </w:p>
        </w:tc>
        <w:tc>
          <w:tcPr>
            <w:tcW w:w="732"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63 347</w:t>
            </w:r>
          </w:p>
        </w:tc>
        <w:tc>
          <w:tcPr>
            <w:tcW w:w="732"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73 948</w:t>
            </w:r>
          </w:p>
        </w:tc>
        <w:tc>
          <w:tcPr>
            <w:tcW w:w="403"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18%</w:t>
            </w:r>
          </w:p>
        </w:tc>
        <w:tc>
          <w:tcPr>
            <w:tcW w:w="403"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40%</w:t>
            </w:r>
          </w:p>
        </w:tc>
        <w:tc>
          <w:tcPr>
            <w:tcW w:w="481"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58%</w:t>
            </w:r>
          </w:p>
        </w:tc>
      </w:tr>
      <w:tr w:rsidR="00576C07" w:rsidRPr="00117F8F" w:rsidTr="00AA3BA6">
        <w:trPr>
          <w:trHeight w:val="166"/>
        </w:trPr>
        <w:tc>
          <w:tcPr>
            <w:tcW w:w="1193" w:type="dxa"/>
            <w:tcBorders>
              <w:top w:val="nil"/>
              <w:left w:val="single" w:sz="4" w:space="0" w:color="auto"/>
              <w:bottom w:val="nil"/>
              <w:right w:val="single" w:sz="4" w:space="0" w:color="auto"/>
            </w:tcBorders>
            <w:shd w:val="clear" w:color="auto" w:fill="D5DCE4" w:themeFill="text2" w:themeFillTint="33"/>
            <w:noWrap/>
            <w:vAlign w:val="center"/>
            <w:hideMark/>
          </w:tcPr>
          <w:p w:rsidR="00203323" w:rsidRPr="00117F8F" w:rsidRDefault="00740809">
            <w:pPr>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Senegal</w:t>
            </w:r>
          </w:p>
        </w:tc>
        <w:tc>
          <w:tcPr>
            <w:tcW w:w="645"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28"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28"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957" w:type="dxa"/>
            <w:tcBorders>
              <w:top w:val="single" w:sz="4" w:space="0" w:color="auto"/>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847"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69"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649"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32"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32"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403"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403"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481"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r>
      <w:tr w:rsidR="00095AD7" w:rsidRPr="00117F8F" w:rsidTr="00AA3BA6">
        <w:trPr>
          <w:trHeight w:val="242"/>
        </w:trPr>
        <w:tc>
          <w:tcPr>
            <w:tcW w:w="1193"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rPr>
                <w:rFonts w:ascii="Arial Narrow" w:hAnsi="Arial Narrow" w:cs="Calibri"/>
                <w:sz w:val="16"/>
                <w:szCs w:val="16"/>
                <w:lang w:val="en-GB" w:eastAsia="pt-PT"/>
              </w:rPr>
            </w:pPr>
            <w:r w:rsidRPr="00117F8F">
              <w:rPr>
                <w:rFonts w:ascii="Arial Narrow" w:hAnsi="Arial Narrow" w:cs="Calibri"/>
                <w:sz w:val="16"/>
                <w:szCs w:val="16"/>
                <w:lang w:val="en-GB" w:eastAsia="pt-PT"/>
              </w:rPr>
              <w:t>Gambia/SONES</w:t>
            </w:r>
          </w:p>
        </w:tc>
        <w:tc>
          <w:tcPr>
            <w:tcW w:w="645"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301 794</w:t>
            </w:r>
          </w:p>
        </w:tc>
        <w:tc>
          <w:tcPr>
            <w:tcW w:w="728"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28"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301 794</w:t>
            </w:r>
          </w:p>
        </w:tc>
        <w:tc>
          <w:tcPr>
            <w:tcW w:w="95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301 794</w:t>
            </w:r>
          </w:p>
        </w:tc>
        <w:tc>
          <w:tcPr>
            <w:tcW w:w="847"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69"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301 794</w:t>
            </w:r>
          </w:p>
        </w:tc>
        <w:tc>
          <w:tcPr>
            <w:tcW w:w="649"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51 404</w:t>
            </w:r>
          </w:p>
        </w:tc>
        <w:tc>
          <w:tcPr>
            <w:tcW w:w="732"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32"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51 404</w:t>
            </w:r>
          </w:p>
        </w:tc>
        <w:tc>
          <w:tcPr>
            <w:tcW w:w="403"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26%</w:t>
            </w:r>
          </w:p>
        </w:tc>
        <w:tc>
          <w:tcPr>
            <w:tcW w:w="403"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50%</w:t>
            </w:r>
          </w:p>
        </w:tc>
        <w:tc>
          <w:tcPr>
            <w:tcW w:w="481"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76%</w:t>
            </w:r>
          </w:p>
        </w:tc>
      </w:tr>
      <w:tr w:rsidR="00095AD7" w:rsidRPr="00117F8F" w:rsidTr="00AA3BA6">
        <w:trPr>
          <w:trHeight w:val="227"/>
        </w:trPr>
        <w:tc>
          <w:tcPr>
            <w:tcW w:w="11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sz w:val="16"/>
                <w:szCs w:val="16"/>
                <w:lang w:val="en-GB" w:eastAsia="pt-PT"/>
              </w:rPr>
            </w:pPr>
            <w:r w:rsidRPr="00117F8F">
              <w:rPr>
                <w:rFonts w:ascii="Arial Narrow" w:hAnsi="Arial Narrow" w:cs="Calibri"/>
                <w:sz w:val="16"/>
                <w:szCs w:val="16"/>
                <w:lang w:val="en-GB" w:eastAsia="pt-PT"/>
              </w:rPr>
              <w:t>Gambia</w:t>
            </w:r>
          </w:p>
        </w:tc>
        <w:tc>
          <w:tcPr>
            <w:tcW w:w="645"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121 745</w:t>
            </w:r>
          </w:p>
        </w:tc>
        <w:tc>
          <w:tcPr>
            <w:tcW w:w="728"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1 209448</w:t>
            </w:r>
          </w:p>
        </w:tc>
        <w:tc>
          <w:tcPr>
            <w:tcW w:w="728"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1 331193</w:t>
            </w:r>
          </w:p>
        </w:tc>
        <w:tc>
          <w:tcPr>
            <w:tcW w:w="957"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121 745</w:t>
            </w:r>
          </w:p>
        </w:tc>
        <w:tc>
          <w:tcPr>
            <w:tcW w:w="847"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816 493</w:t>
            </w:r>
          </w:p>
        </w:tc>
        <w:tc>
          <w:tcPr>
            <w:tcW w:w="769"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938 238</w:t>
            </w:r>
          </w:p>
        </w:tc>
        <w:tc>
          <w:tcPr>
            <w:tcW w:w="649"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95 396</w:t>
            </w:r>
          </w:p>
        </w:tc>
        <w:tc>
          <w:tcPr>
            <w:tcW w:w="732"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106 965</w:t>
            </w:r>
          </w:p>
        </w:tc>
        <w:tc>
          <w:tcPr>
            <w:tcW w:w="732"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202 361</w:t>
            </w:r>
          </w:p>
        </w:tc>
        <w:tc>
          <w:tcPr>
            <w:tcW w:w="403" w:type="dxa"/>
            <w:vMerge/>
            <w:tcBorders>
              <w:top w:val="nil"/>
              <w:left w:val="single" w:sz="4" w:space="0" w:color="auto"/>
              <w:bottom w:val="single" w:sz="4" w:space="0" w:color="000000"/>
              <w:right w:val="single" w:sz="4" w:space="0" w:color="auto"/>
            </w:tcBorders>
            <w:vAlign w:val="center"/>
            <w:hideMark/>
          </w:tcPr>
          <w:p w:rsidR="00095AD7" w:rsidRPr="00117F8F" w:rsidRDefault="00095AD7" w:rsidP="00A52985">
            <w:pPr>
              <w:rPr>
                <w:rFonts w:ascii="Arial Narrow" w:hAnsi="Arial Narrow" w:cs="Calibri"/>
                <w:sz w:val="16"/>
                <w:szCs w:val="16"/>
                <w:lang w:val="en-GB" w:eastAsia="pt-PT"/>
              </w:rPr>
            </w:pPr>
          </w:p>
        </w:tc>
        <w:tc>
          <w:tcPr>
            <w:tcW w:w="403" w:type="dxa"/>
            <w:vMerge/>
            <w:tcBorders>
              <w:top w:val="nil"/>
              <w:left w:val="single" w:sz="4" w:space="0" w:color="auto"/>
              <w:bottom w:val="single" w:sz="4" w:space="0" w:color="000000"/>
              <w:right w:val="single" w:sz="4" w:space="0" w:color="auto"/>
            </w:tcBorders>
            <w:vAlign w:val="center"/>
            <w:hideMark/>
          </w:tcPr>
          <w:p w:rsidR="00095AD7" w:rsidRPr="00117F8F" w:rsidRDefault="00095AD7" w:rsidP="00A52985">
            <w:pPr>
              <w:rPr>
                <w:rFonts w:ascii="Arial Narrow" w:hAnsi="Arial Narrow" w:cs="Calibri"/>
                <w:sz w:val="16"/>
                <w:szCs w:val="16"/>
                <w:lang w:val="en-GB" w:eastAsia="pt-PT"/>
              </w:rPr>
            </w:pPr>
          </w:p>
        </w:tc>
        <w:tc>
          <w:tcPr>
            <w:tcW w:w="481" w:type="dxa"/>
            <w:vMerge/>
            <w:tcBorders>
              <w:top w:val="nil"/>
              <w:left w:val="single" w:sz="4" w:space="0" w:color="auto"/>
              <w:bottom w:val="single" w:sz="4" w:space="0" w:color="000000"/>
              <w:right w:val="single" w:sz="4" w:space="0" w:color="auto"/>
            </w:tcBorders>
            <w:vAlign w:val="center"/>
            <w:hideMark/>
          </w:tcPr>
          <w:p w:rsidR="00095AD7" w:rsidRPr="00117F8F" w:rsidRDefault="00095AD7" w:rsidP="00A52985">
            <w:pPr>
              <w:rPr>
                <w:rFonts w:ascii="Arial Narrow" w:hAnsi="Arial Narrow" w:cs="Calibri"/>
                <w:sz w:val="16"/>
                <w:szCs w:val="16"/>
                <w:lang w:val="en-GB" w:eastAsia="pt-PT"/>
              </w:rPr>
            </w:pPr>
          </w:p>
        </w:tc>
      </w:tr>
      <w:tr w:rsidR="00095AD7" w:rsidRPr="00117F8F" w:rsidTr="00AA3BA6">
        <w:trPr>
          <w:trHeight w:val="272"/>
        </w:trPr>
        <w:tc>
          <w:tcPr>
            <w:tcW w:w="1193" w:type="dxa"/>
            <w:tcBorders>
              <w:top w:val="nil"/>
              <w:left w:val="single" w:sz="4" w:space="0" w:color="auto"/>
              <w:bottom w:val="single" w:sz="4" w:space="0" w:color="auto"/>
              <w:right w:val="single" w:sz="4" w:space="0" w:color="auto"/>
            </w:tcBorders>
            <w:shd w:val="clear" w:color="auto" w:fill="auto"/>
            <w:vAlign w:val="center"/>
            <w:hideMark/>
          </w:tcPr>
          <w:p w:rsidR="00203323" w:rsidRPr="00117F8F" w:rsidRDefault="00740809">
            <w:pPr>
              <w:rPr>
                <w:rFonts w:ascii="Arial Narrow" w:hAnsi="Arial Narrow" w:cs="Calibri"/>
                <w:sz w:val="16"/>
                <w:szCs w:val="16"/>
                <w:lang w:val="en-GB" w:eastAsia="pt-PT"/>
              </w:rPr>
            </w:pPr>
            <w:r w:rsidRPr="00117F8F">
              <w:rPr>
                <w:rFonts w:ascii="Arial Narrow" w:hAnsi="Arial Narrow" w:cs="Calibri"/>
                <w:sz w:val="16"/>
                <w:szCs w:val="16"/>
                <w:lang w:val="en-GB" w:eastAsia="pt-PT"/>
              </w:rPr>
              <w:t>Kayanga/SONES</w:t>
            </w:r>
          </w:p>
        </w:tc>
        <w:tc>
          <w:tcPr>
            <w:tcW w:w="645"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52 915</w:t>
            </w:r>
          </w:p>
        </w:tc>
        <w:tc>
          <w:tcPr>
            <w:tcW w:w="728" w:type="dxa"/>
            <w:tcBorders>
              <w:top w:val="nil"/>
              <w:left w:val="nil"/>
              <w:bottom w:val="single" w:sz="4" w:space="0" w:color="auto"/>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28"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52 915</w:t>
            </w:r>
          </w:p>
        </w:tc>
        <w:tc>
          <w:tcPr>
            <w:tcW w:w="95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52 915</w:t>
            </w:r>
          </w:p>
        </w:tc>
        <w:tc>
          <w:tcPr>
            <w:tcW w:w="847" w:type="dxa"/>
            <w:tcBorders>
              <w:top w:val="nil"/>
              <w:left w:val="nil"/>
              <w:bottom w:val="single" w:sz="4" w:space="0" w:color="auto"/>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6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52 915</w:t>
            </w:r>
          </w:p>
        </w:tc>
        <w:tc>
          <w:tcPr>
            <w:tcW w:w="64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23 284</w:t>
            </w:r>
          </w:p>
        </w:tc>
        <w:tc>
          <w:tcPr>
            <w:tcW w:w="732" w:type="dxa"/>
            <w:tcBorders>
              <w:top w:val="nil"/>
              <w:left w:val="nil"/>
              <w:bottom w:val="single" w:sz="4" w:space="0" w:color="auto"/>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32"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23 284</w:t>
            </w:r>
          </w:p>
        </w:tc>
        <w:tc>
          <w:tcPr>
            <w:tcW w:w="403"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30%</w:t>
            </w:r>
          </w:p>
        </w:tc>
        <w:tc>
          <w:tcPr>
            <w:tcW w:w="403"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36%</w:t>
            </w:r>
          </w:p>
        </w:tc>
        <w:tc>
          <w:tcPr>
            <w:tcW w:w="481"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66%</w:t>
            </w:r>
          </w:p>
        </w:tc>
      </w:tr>
      <w:tr w:rsidR="00095AD7" w:rsidRPr="00117F8F" w:rsidTr="00AA3BA6">
        <w:trPr>
          <w:trHeight w:val="302"/>
        </w:trPr>
        <w:tc>
          <w:tcPr>
            <w:tcW w:w="1193"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sz w:val="16"/>
                <w:szCs w:val="16"/>
                <w:lang w:val="en-GB" w:eastAsia="pt-PT"/>
              </w:rPr>
            </w:pPr>
            <w:r w:rsidRPr="00117F8F">
              <w:rPr>
                <w:rFonts w:ascii="Arial Narrow" w:hAnsi="Arial Narrow" w:cs="Calibri"/>
                <w:sz w:val="16"/>
                <w:szCs w:val="16"/>
                <w:lang w:val="en-GB" w:eastAsia="pt-PT"/>
              </w:rPr>
              <w:t>Kayanga-Geba</w:t>
            </w:r>
          </w:p>
        </w:tc>
        <w:tc>
          <w:tcPr>
            <w:tcW w:w="645"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55 662</w:t>
            </w:r>
          </w:p>
        </w:tc>
        <w:tc>
          <w:tcPr>
            <w:tcW w:w="728"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207 033</w:t>
            </w:r>
          </w:p>
        </w:tc>
        <w:tc>
          <w:tcPr>
            <w:tcW w:w="728"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262 695</w:t>
            </w:r>
          </w:p>
        </w:tc>
        <w:tc>
          <w:tcPr>
            <w:tcW w:w="957"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41 768</w:t>
            </w:r>
          </w:p>
        </w:tc>
        <w:tc>
          <w:tcPr>
            <w:tcW w:w="84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113 620</w:t>
            </w:r>
          </w:p>
        </w:tc>
        <w:tc>
          <w:tcPr>
            <w:tcW w:w="76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155 388</w:t>
            </w:r>
          </w:p>
        </w:tc>
        <w:tc>
          <w:tcPr>
            <w:tcW w:w="64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32 115</w:t>
            </w:r>
          </w:p>
        </w:tc>
        <w:tc>
          <w:tcPr>
            <w:tcW w:w="732"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84 789</w:t>
            </w:r>
          </w:p>
        </w:tc>
        <w:tc>
          <w:tcPr>
            <w:tcW w:w="732"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116 904</w:t>
            </w:r>
          </w:p>
        </w:tc>
        <w:tc>
          <w:tcPr>
            <w:tcW w:w="403" w:type="dxa"/>
            <w:vMerge/>
            <w:tcBorders>
              <w:top w:val="nil"/>
              <w:left w:val="single" w:sz="4" w:space="0" w:color="auto"/>
              <w:bottom w:val="single" w:sz="4" w:space="0" w:color="000000"/>
              <w:right w:val="single" w:sz="4" w:space="0" w:color="auto"/>
            </w:tcBorders>
            <w:vAlign w:val="center"/>
            <w:hideMark/>
          </w:tcPr>
          <w:p w:rsidR="00095AD7" w:rsidRPr="00117F8F" w:rsidRDefault="00095AD7" w:rsidP="00A52985">
            <w:pPr>
              <w:rPr>
                <w:rFonts w:ascii="Arial Narrow" w:hAnsi="Arial Narrow" w:cs="Calibri"/>
                <w:sz w:val="16"/>
                <w:szCs w:val="16"/>
                <w:lang w:val="en-GB" w:eastAsia="pt-PT"/>
              </w:rPr>
            </w:pPr>
          </w:p>
        </w:tc>
        <w:tc>
          <w:tcPr>
            <w:tcW w:w="403" w:type="dxa"/>
            <w:vMerge/>
            <w:tcBorders>
              <w:top w:val="nil"/>
              <w:left w:val="single" w:sz="4" w:space="0" w:color="auto"/>
              <w:bottom w:val="single" w:sz="4" w:space="0" w:color="000000"/>
              <w:right w:val="single" w:sz="4" w:space="0" w:color="auto"/>
            </w:tcBorders>
            <w:vAlign w:val="center"/>
            <w:hideMark/>
          </w:tcPr>
          <w:p w:rsidR="00095AD7" w:rsidRPr="00117F8F" w:rsidRDefault="00095AD7" w:rsidP="00A52985">
            <w:pPr>
              <w:rPr>
                <w:rFonts w:ascii="Arial Narrow" w:hAnsi="Arial Narrow" w:cs="Calibri"/>
                <w:sz w:val="16"/>
                <w:szCs w:val="16"/>
                <w:lang w:val="en-GB" w:eastAsia="pt-PT"/>
              </w:rPr>
            </w:pPr>
          </w:p>
        </w:tc>
        <w:tc>
          <w:tcPr>
            <w:tcW w:w="481" w:type="dxa"/>
            <w:vMerge/>
            <w:tcBorders>
              <w:top w:val="nil"/>
              <w:left w:val="single" w:sz="4" w:space="0" w:color="auto"/>
              <w:bottom w:val="single" w:sz="4" w:space="0" w:color="000000"/>
              <w:right w:val="single" w:sz="4" w:space="0" w:color="auto"/>
            </w:tcBorders>
            <w:vAlign w:val="center"/>
            <w:hideMark/>
          </w:tcPr>
          <w:p w:rsidR="00095AD7" w:rsidRPr="00117F8F" w:rsidRDefault="00095AD7" w:rsidP="00A52985">
            <w:pPr>
              <w:rPr>
                <w:rFonts w:ascii="Arial Narrow" w:hAnsi="Arial Narrow" w:cs="Calibri"/>
                <w:sz w:val="16"/>
                <w:szCs w:val="16"/>
                <w:lang w:val="en-GB" w:eastAsia="pt-PT"/>
              </w:rPr>
            </w:pPr>
          </w:p>
        </w:tc>
      </w:tr>
      <w:tr w:rsidR="00576C07" w:rsidRPr="00117F8F" w:rsidTr="00AA3BA6">
        <w:trPr>
          <w:trHeight w:val="302"/>
        </w:trPr>
        <w:tc>
          <w:tcPr>
            <w:tcW w:w="1193"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bCs/>
                <w:color w:val="000000"/>
                <w:sz w:val="16"/>
                <w:szCs w:val="16"/>
                <w:lang w:val="en-GB" w:eastAsia="pt-PT"/>
              </w:rPr>
            </w:pPr>
            <w:r w:rsidRPr="00117F8F">
              <w:rPr>
                <w:rFonts w:ascii="Arial Narrow" w:hAnsi="Arial Narrow" w:cs="Calibri"/>
                <w:bCs/>
                <w:color w:val="000000"/>
                <w:sz w:val="16"/>
                <w:szCs w:val="16"/>
                <w:lang w:val="en-GB" w:eastAsia="pt-PT"/>
              </w:rPr>
              <w:t>Totals</w:t>
            </w:r>
          </w:p>
        </w:tc>
        <w:tc>
          <w:tcPr>
            <w:tcW w:w="645"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532 116</w:t>
            </w:r>
          </w:p>
        </w:tc>
        <w:tc>
          <w:tcPr>
            <w:tcW w:w="728"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1 416481</w:t>
            </w:r>
          </w:p>
        </w:tc>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1 948597</w:t>
            </w:r>
          </w:p>
        </w:tc>
        <w:tc>
          <w:tcPr>
            <w:tcW w:w="957"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518 222</w:t>
            </w:r>
          </w:p>
        </w:tc>
        <w:tc>
          <w:tcPr>
            <w:tcW w:w="847"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930 113</w:t>
            </w:r>
          </w:p>
        </w:tc>
        <w:tc>
          <w:tcPr>
            <w:tcW w:w="769"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1 448 335</w:t>
            </w:r>
          </w:p>
        </w:tc>
        <w:tc>
          <w:tcPr>
            <w:tcW w:w="649"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202 199</w:t>
            </w:r>
          </w:p>
        </w:tc>
        <w:tc>
          <w:tcPr>
            <w:tcW w:w="732"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191 754</w:t>
            </w:r>
          </w:p>
        </w:tc>
        <w:tc>
          <w:tcPr>
            <w:tcW w:w="732"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393 953</w:t>
            </w:r>
          </w:p>
        </w:tc>
        <w:tc>
          <w:tcPr>
            <w:tcW w:w="403"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27%</w:t>
            </w:r>
          </w:p>
        </w:tc>
        <w:tc>
          <w:tcPr>
            <w:tcW w:w="403"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48%</w:t>
            </w:r>
          </w:p>
        </w:tc>
        <w:tc>
          <w:tcPr>
            <w:tcW w:w="481"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74%</w:t>
            </w:r>
          </w:p>
        </w:tc>
      </w:tr>
      <w:tr w:rsidR="00095AD7" w:rsidRPr="00117F8F" w:rsidTr="00AA3BA6">
        <w:trPr>
          <w:trHeight w:val="302"/>
        </w:trPr>
        <w:tc>
          <w:tcPr>
            <w:tcW w:w="1193" w:type="dxa"/>
            <w:tcBorders>
              <w:top w:val="nil"/>
              <w:left w:val="single" w:sz="4" w:space="0" w:color="auto"/>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rPr>
                <w:rFonts w:cs="Arial"/>
                <w:b/>
                <w:bCs/>
                <w:color w:val="000000"/>
                <w:sz w:val="16"/>
                <w:szCs w:val="16"/>
                <w:lang w:val="en-GB" w:eastAsia="pt-PT"/>
              </w:rPr>
            </w:pPr>
            <w:r w:rsidRPr="00117F8F">
              <w:rPr>
                <w:rFonts w:cs="Arial"/>
                <w:b/>
                <w:bCs/>
                <w:color w:val="000000"/>
                <w:sz w:val="16"/>
                <w:szCs w:val="16"/>
                <w:lang w:val="en-GB" w:eastAsia="pt-PT"/>
              </w:rPr>
              <w:t>Totals</w:t>
            </w:r>
          </w:p>
        </w:tc>
        <w:tc>
          <w:tcPr>
            <w:tcW w:w="645"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1 025407</w:t>
            </w:r>
          </w:p>
        </w:tc>
        <w:tc>
          <w:tcPr>
            <w:tcW w:w="728"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3 524472</w:t>
            </w:r>
          </w:p>
        </w:tc>
        <w:tc>
          <w:tcPr>
            <w:tcW w:w="728"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4 549879</w:t>
            </w:r>
          </w:p>
        </w:tc>
        <w:tc>
          <w:tcPr>
            <w:tcW w:w="957"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907 738</w:t>
            </w:r>
          </w:p>
        </w:tc>
        <w:tc>
          <w:tcPr>
            <w:tcW w:w="847"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2 504 494</w:t>
            </w:r>
          </w:p>
        </w:tc>
        <w:tc>
          <w:tcPr>
            <w:tcW w:w="769"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3 412 232</w:t>
            </w:r>
          </w:p>
        </w:tc>
        <w:tc>
          <w:tcPr>
            <w:tcW w:w="649"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277 448</w:t>
            </w:r>
          </w:p>
        </w:tc>
        <w:tc>
          <w:tcPr>
            <w:tcW w:w="732"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607 915</w:t>
            </w:r>
          </w:p>
        </w:tc>
        <w:tc>
          <w:tcPr>
            <w:tcW w:w="732"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885 363</w:t>
            </w:r>
          </w:p>
        </w:tc>
        <w:tc>
          <w:tcPr>
            <w:tcW w:w="403"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20%</w:t>
            </w:r>
          </w:p>
        </w:tc>
        <w:tc>
          <w:tcPr>
            <w:tcW w:w="403"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55%</w:t>
            </w:r>
          </w:p>
        </w:tc>
        <w:tc>
          <w:tcPr>
            <w:tcW w:w="481"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75%</w:t>
            </w:r>
          </w:p>
        </w:tc>
      </w:tr>
    </w:tbl>
    <w:p w:rsidR="00203323" w:rsidRPr="00117F8F" w:rsidRDefault="00740809">
      <w:pPr>
        <w:pStyle w:val="Lgende"/>
        <w:keepNext/>
        <w:spacing w:before="0" w:after="0"/>
        <w:rPr>
          <w:lang w:val="en-GB"/>
        </w:rPr>
      </w:pPr>
      <w:bookmarkStart w:id="112" w:name="_Toc104213373"/>
      <w:r w:rsidRPr="00117F8F">
        <w:rPr>
          <w:lang w:val="en-GB"/>
        </w:rPr>
        <w:lastRenderedPageBreak/>
        <w:t xml:space="preserve">Table </w:t>
      </w:r>
      <w:r w:rsidRPr="00117F8F">
        <w:rPr>
          <w:lang w:val="en-GB"/>
        </w:rPr>
        <w:fldChar w:fldCharType="begin"/>
      </w:r>
      <w:r w:rsidRPr="00117F8F">
        <w:rPr>
          <w:lang w:val="en-GB"/>
        </w:rPr>
        <w:instrText xml:space="preserve"> STYLEREF 1 \s </w:instrText>
      </w:r>
      <w:r w:rsidRPr="00117F8F">
        <w:rPr>
          <w:lang w:val="en-GB"/>
        </w:rPr>
        <w:fldChar w:fldCharType="separate"/>
      </w:r>
      <w:r w:rsidR="00AA1822">
        <w:rPr>
          <w:noProof/>
          <w:lang w:val="en-GB"/>
        </w:rPr>
        <w:t>2</w:t>
      </w:r>
      <w:r w:rsidRPr="00117F8F">
        <w:rPr>
          <w:lang w:val="en-GB"/>
        </w:rPr>
        <w:fldChar w:fldCharType="end"/>
      </w:r>
      <w:r w:rsidRPr="00117F8F">
        <w:rPr>
          <w:lang w:val="en-GB"/>
        </w:rPr>
        <w:noBreakHyphen/>
      </w:r>
      <w:r w:rsidRPr="00117F8F">
        <w:rPr>
          <w:lang w:val="en-GB"/>
        </w:rPr>
        <w:fldChar w:fldCharType="begin"/>
      </w:r>
      <w:r w:rsidRPr="00117F8F">
        <w:rPr>
          <w:lang w:val="en-GB"/>
        </w:rPr>
        <w:instrText xml:space="preserve"> SEQ Tableau \* ARABIC \s 1 </w:instrText>
      </w:r>
      <w:r w:rsidRPr="00117F8F">
        <w:rPr>
          <w:lang w:val="en-GB"/>
        </w:rPr>
        <w:fldChar w:fldCharType="separate"/>
      </w:r>
      <w:r w:rsidR="00AA1822">
        <w:rPr>
          <w:noProof/>
          <w:lang w:val="en-GB"/>
        </w:rPr>
        <w:t>18</w:t>
      </w:r>
      <w:r w:rsidRPr="00117F8F">
        <w:rPr>
          <w:lang w:val="en-GB"/>
        </w:rPr>
        <w:fldChar w:fldCharType="end"/>
      </w:r>
      <w:r w:rsidR="007A0BEC">
        <w:rPr>
          <w:lang w:val="en-GB"/>
        </w:rPr>
        <w:t>:</w:t>
      </w:r>
      <w:r w:rsidRPr="00117F8F">
        <w:rPr>
          <w:lang w:val="en-GB"/>
        </w:rPr>
        <w:t xml:space="preserve"> Situation in 2030: Total urban and rural population served and to be served and projected access rates to basic drinking water services in the OMVG countries and basins</w:t>
      </w:r>
      <w:bookmarkEnd w:id="112"/>
    </w:p>
    <w:tbl>
      <w:tblPr>
        <w:tblW w:w="9092" w:type="dxa"/>
        <w:tblCellMar>
          <w:left w:w="70" w:type="dxa"/>
          <w:right w:w="70" w:type="dxa"/>
        </w:tblCellMar>
        <w:tblLook w:val="04A0" w:firstRow="1" w:lastRow="0" w:firstColumn="1" w:lastColumn="0" w:noHBand="0" w:noVBand="1"/>
      </w:tblPr>
      <w:tblGrid>
        <w:gridCol w:w="1201"/>
        <w:gridCol w:w="779"/>
        <w:gridCol w:w="611"/>
        <w:gridCol w:w="806"/>
        <w:gridCol w:w="632"/>
        <w:gridCol w:w="773"/>
        <w:gridCol w:w="773"/>
        <w:gridCol w:w="736"/>
        <w:gridCol w:w="736"/>
        <w:gridCol w:w="741"/>
        <w:gridCol w:w="410"/>
        <w:gridCol w:w="410"/>
        <w:gridCol w:w="484"/>
      </w:tblGrid>
      <w:tr w:rsidR="00095AD7" w:rsidRPr="00194D66" w:rsidTr="007A0BEC">
        <w:trPr>
          <w:trHeight w:val="326"/>
        </w:trPr>
        <w:tc>
          <w:tcPr>
            <w:tcW w:w="1201" w:type="dxa"/>
            <w:vMerge w:val="restart"/>
            <w:tcBorders>
              <w:top w:val="single" w:sz="4" w:space="0" w:color="auto"/>
              <w:left w:val="single" w:sz="4" w:space="0" w:color="auto"/>
              <w:bottom w:val="single" w:sz="4" w:space="0" w:color="000000"/>
              <w:right w:val="single" w:sz="4" w:space="0" w:color="auto"/>
            </w:tcBorders>
            <w:shd w:val="clear" w:color="000000" w:fill="D9D9D9"/>
            <w:vAlign w:val="center"/>
            <w:hideMark/>
          </w:tcPr>
          <w:p w:rsidR="00203323" w:rsidRPr="00117F8F" w:rsidRDefault="00740809">
            <w:pPr>
              <w:jc w:val="center"/>
              <w:rPr>
                <w:rFonts w:cs="Arial"/>
                <w:b/>
                <w:bCs/>
                <w:color w:val="000000"/>
                <w:sz w:val="16"/>
                <w:szCs w:val="16"/>
                <w:lang w:val="en-GB" w:eastAsia="pt-PT"/>
              </w:rPr>
            </w:pPr>
            <w:r w:rsidRPr="00117F8F">
              <w:rPr>
                <w:rFonts w:cs="Arial"/>
                <w:b/>
                <w:bCs/>
                <w:color w:val="000000"/>
                <w:sz w:val="16"/>
                <w:szCs w:val="16"/>
                <w:lang w:val="en-GB" w:eastAsia="pt-PT"/>
              </w:rPr>
              <w:t>Country/ by basin</w:t>
            </w:r>
          </w:p>
        </w:tc>
        <w:tc>
          <w:tcPr>
            <w:tcW w:w="6587" w:type="dxa"/>
            <w:gridSpan w:val="9"/>
            <w:tcBorders>
              <w:top w:val="single" w:sz="4" w:space="0" w:color="auto"/>
              <w:left w:val="nil"/>
              <w:bottom w:val="single" w:sz="4" w:space="0" w:color="auto"/>
              <w:right w:val="single" w:sz="4" w:space="0" w:color="000000"/>
            </w:tcBorders>
            <w:shd w:val="clear" w:color="000000" w:fill="D9D9D9"/>
            <w:vAlign w:val="center"/>
            <w:hideMark/>
          </w:tcPr>
          <w:p w:rsidR="00203323" w:rsidRPr="00117F8F" w:rsidRDefault="00740809">
            <w:pPr>
              <w:jc w:val="center"/>
              <w:rPr>
                <w:rFonts w:cs="Arial"/>
                <w:b/>
                <w:bCs/>
                <w:color w:val="000000"/>
                <w:sz w:val="16"/>
                <w:szCs w:val="16"/>
                <w:lang w:val="en-GB" w:eastAsia="pt-PT"/>
              </w:rPr>
            </w:pPr>
            <w:r w:rsidRPr="00117F8F">
              <w:rPr>
                <w:rFonts w:cs="Arial"/>
                <w:b/>
                <w:bCs/>
                <w:color w:val="000000"/>
                <w:sz w:val="16"/>
                <w:szCs w:val="16"/>
                <w:lang w:val="en-GB" w:eastAsia="pt-PT"/>
              </w:rPr>
              <w:t>Population 2030</w:t>
            </w:r>
          </w:p>
        </w:tc>
        <w:tc>
          <w:tcPr>
            <w:tcW w:w="1304" w:type="dxa"/>
            <w:gridSpan w:val="3"/>
            <w:tcBorders>
              <w:top w:val="single" w:sz="4" w:space="0" w:color="auto"/>
              <w:left w:val="nil"/>
              <w:bottom w:val="single" w:sz="4" w:space="0" w:color="auto"/>
              <w:right w:val="single" w:sz="4" w:space="0" w:color="000000"/>
            </w:tcBorders>
            <w:shd w:val="clear" w:color="000000" w:fill="D9D9D9"/>
            <w:vAlign w:val="center"/>
            <w:hideMark/>
          </w:tcPr>
          <w:p w:rsidR="00203323" w:rsidRPr="00117F8F" w:rsidRDefault="00740809" w:rsidP="00AA3BA6">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 xml:space="preserve">Access rate to </w:t>
            </w:r>
            <w:r w:rsidR="00AA3BA6">
              <w:rPr>
                <w:rFonts w:ascii="Arial Narrow" w:hAnsi="Arial Narrow" w:cs="Calibri"/>
                <w:b/>
                <w:bCs/>
                <w:color w:val="000000"/>
                <w:sz w:val="16"/>
                <w:szCs w:val="16"/>
                <w:lang w:val="en-GB" w:eastAsia="pt-PT"/>
              </w:rPr>
              <w:t>basic service</w:t>
            </w:r>
          </w:p>
        </w:tc>
      </w:tr>
      <w:tr w:rsidR="00576C07" w:rsidRPr="00117F8F" w:rsidTr="007A0BEC">
        <w:trPr>
          <w:trHeight w:val="374"/>
        </w:trPr>
        <w:tc>
          <w:tcPr>
            <w:tcW w:w="1201" w:type="dxa"/>
            <w:vMerge/>
            <w:tcBorders>
              <w:top w:val="single" w:sz="4" w:space="0" w:color="auto"/>
              <w:left w:val="single" w:sz="4" w:space="0" w:color="auto"/>
              <w:bottom w:val="single" w:sz="4" w:space="0" w:color="000000"/>
              <w:right w:val="single" w:sz="4" w:space="0" w:color="auto"/>
            </w:tcBorders>
            <w:vAlign w:val="center"/>
            <w:hideMark/>
          </w:tcPr>
          <w:p w:rsidR="00095AD7" w:rsidRPr="00117F8F" w:rsidRDefault="00095AD7" w:rsidP="00A52985">
            <w:pPr>
              <w:rPr>
                <w:rFonts w:cs="Arial"/>
                <w:b/>
                <w:bCs/>
                <w:color w:val="000000"/>
                <w:sz w:val="16"/>
                <w:szCs w:val="16"/>
                <w:lang w:val="en-GB" w:eastAsia="pt-PT"/>
              </w:rPr>
            </w:pPr>
          </w:p>
        </w:tc>
        <w:tc>
          <w:tcPr>
            <w:tcW w:w="779" w:type="dxa"/>
            <w:tcBorders>
              <w:top w:val="nil"/>
              <w:left w:val="nil"/>
              <w:bottom w:val="single" w:sz="4" w:space="0" w:color="auto"/>
              <w:right w:val="nil"/>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Urban</w:t>
            </w:r>
          </w:p>
        </w:tc>
        <w:tc>
          <w:tcPr>
            <w:tcW w:w="611" w:type="dxa"/>
            <w:tcBorders>
              <w:top w:val="nil"/>
              <w:left w:val="single" w:sz="4" w:space="0" w:color="auto"/>
              <w:bottom w:val="single" w:sz="4" w:space="0" w:color="auto"/>
              <w:right w:val="nil"/>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Rural</w:t>
            </w:r>
          </w:p>
        </w:tc>
        <w:tc>
          <w:tcPr>
            <w:tcW w:w="806" w:type="dxa"/>
            <w:tcBorders>
              <w:top w:val="nil"/>
              <w:left w:val="single" w:sz="4" w:space="0" w:color="auto"/>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Total</w:t>
            </w:r>
          </w:p>
        </w:tc>
        <w:tc>
          <w:tcPr>
            <w:tcW w:w="632"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Served</w:t>
            </w:r>
            <w:r w:rsidR="00AA3BA6">
              <w:rPr>
                <w:rFonts w:ascii="Arial Narrow" w:hAnsi="Arial Narrow" w:cs="Calibri"/>
                <w:b/>
                <w:bCs/>
                <w:color w:val="000000"/>
                <w:sz w:val="16"/>
                <w:szCs w:val="16"/>
                <w:lang w:val="en-GB" w:eastAsia="pt-PT"/>
              </w:rPr>
              <w:t xml:space="preserve"> </w:t>
            </w:r>
            <w:r w:rsidRPr="00117F8F">
              <w:rPr>
                <w:rFonts w:ascii="Arial Narrow" w:hAnsi="Arial Narrow" w:cs="Calibri"/>
                <w:b/>
                <w:bCs/>
                <w:color w:val="000000"/>
                <w:sz w:val="16"/>
                <w:szCs w:val="16"/>
                <w:lang w:val="en-GB" w:eastAsia="pt-PT"/>
              </w:rPr>
              <w:t>Urban</w:t>
            </w:r>
          </w:p>
        </w:tc>
        <w:tc>
          <w:tcPr>
            <w:tcW w:w="773"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Served</w:t>
            </w:r>
            <w:r w:rsidR="00AA3BA6">
              <w:rPr>
                <w:rFonts w:ascii="Arial Narrow" w:hAnsi="Arial Narrow" w:cs="Calibri"/>
                <w:b/>
                <w:bCs/>
                <w:color w:val="000000"/>
                <w:sz w:val="16"/>
                <w:szCs w:val="16"/>
                <w:lang w:val="en-GB" w:eastAsia="pt-PT"/>
              </w:rPr>
              <w:t xml:space="preserve"> </w:t>
            </w:r>
            <w:r w:rsidRPr="00117F8F">
              <w:rPr>
                <w:rFonts w:ascii="Arial Narrow" w:hAnsi="Arial Narrow" w:cs="Calibri"/>
                <w:b/>
                <w:bCs/>
                <w:color w:val="000000"/>
                <w:sz w:val="16"/>
                <w:szCs w:val="16"/>
                <w:lang w:val="en-GB" w:eastAsia="pt-PT"/>
              </w:rPr>
              <w:t>Rural</w:t>
            </w:r>
          </w:p>
        </w:tc>
        <w:tc>
          <w:tcPr>
            <w:tcW w:w="773"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Served Total</w:t>
            </w:r>
          </w:p>
        </w:tc>
        <w:tc>
          <w:tcPr>
            <w:tcW w:w="736"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To be served urban</w:t>
            </w:r>
          </w:p>
        </w:tc>
        <w:tc>
          <w:tcPr>
            <w:tcW w:w="736"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To be served rural</w:t>
            </w:r>
          </w:p>
        </w:tc>
        <w:tc>
          <w:tcPr>
            <w:tcW w:w="741"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To be served in full</w:t>
            </w:r>
          </w:p>
        </w:tc>
        <w:tc>
          <w:tcPr>
            <w:tcW w:w="410" w:type="dxa"/>
            <w:tcBorders>
              <w:top w:val="nil"/>
              <w:left w:val="nil"/>
              <w:bottom w:val="single" w:sz="4" w:space="0" w:color="auto"/>
              <w:right w:val="nil"/>
            </w:tcBorders>
            <w:shd w:val="clear" w:color="000000" w:fill="D9D9D9"/>
            <w:textDirection w:val="btLr"/>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Urban</w:t>
            </w:r>
          </w:p>
        </w:tc>
        <w:tc>
          <w:tcPr>
            <w:tcW w:w="410" w:type="dxa"/>
            <w:tcBorders>
              <w:top w:val="nil"/>
              <w:left w:val="single" w:sz="4" w:space="0" w:color="auto"/>
              <w:bottom w:val="single" w:sz="4" w:space="0" w:color="auto"/>
              <w:right w:val="nil"/>
            </w:tcBorders>
            <w:shd w:val="clear" w:color="000000" w:fill="D9D9D9"/>
            <w:textDirection w:val="btLr"/>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Rural</w:t>
            </w:r>
          </w:p>
        </w:tc>
        <w:tc>
          <w:tcPr>
            <w:tcW w:w="484" w:type="dxa"/>
            <w:tcBorders>
              <w:top w:val="nil"/>
              <w:left w:val="single" w:sz="4" w:space="0" w:color="auto"/>
              <w:bottom w:val="single" w:sz="4" w:space="0" w:color="auto"/>
              <w:right w:val="single" w:sz="4" w:space="0" w:color="auto"/>
            </w:tcBorders>
            <w:shd w:val="clear" w:color="000000" w:fill="D9D9D9"/>
            <w:textDirection w:val="btLr"/>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Total</w:t>
            </w:r>
          </w:p>
        </w:tc>
      </w:tr>
      <w:tr w:rsidR="00095AD7" w:rsidRPr="00117F8F" w:rsidTr="00AA3BA6">
        <w:trPr>
          <w:trHeight w:val="302"/>
        </w:trPr>
        <w:tc>
          <w:tcPr>
            <w:tcW w:w="1201" w:type="dxa"/>
            <w:tcBorders>
              <w:top w:val="nil"/>
              <w:left w:val="single" w:sz="4" w:space="0" w:color="auto"/>
              <w:bottom w:val="single" w:sz="4" w:space="0" w:color="auto"/>
              <w:right w:val="single" w:sz="4" w:space="0" w:color="auto"/>
            </w:tcBorders>
            <w:shd w:val="clear" w:color="auto" w:fill="D5DCE4" w:themeFill="text2" w:themeFillTint="33"/>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Gambia</w:t>
            </w:r>
          </w:p>
        </w:tc>
        <w:tc>
          <w:tcPr>
            <w:tcW w:w="779"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256 050</w:t>
            </w:r>
          </w:p>
        </w:tc>
        <w:tc>
          <w:tcPr>
            <w:tcW w:w="611"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626 178</w:t>
            </w:r>
          </w:p>
        </w:tc>
        <w:tc>
          <w:tcPr>
            <w:tcW w:w="806"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882 227</w:t>
            </w:r>
          </w:p>
        </w:tc>
        <w:tc>
          <w:tcPr>
            <w:tcW w:w="632"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256 050</w:t>
            </w:r>
          </w:p>
        </w:tc>
        <w:tc>
          <w:tcPr>
            <w:tcW w:w="773"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626 178</w:t>
            </w:r>
          </w:p>
        </w:tc>
        <w:tc>
          <w:tcPr>
            <w:tcW w:w="773"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882 227</w:t>
            </w:r>
          </w:p>
        </w:tc>
        <w:tc>
          <w:tcPr>
            <w:tcW w:w="73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77 139</w:t>
            </w:r>
          </w:p>
        </w:tc>
        <w:tc>
          <w:tcPr>
            <w:tcW w:w="73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105 709</w:t>
            </w:r>
          </w:p>
        </w:tc>
        <w:tc>
          <w:tcPr>
            <w:tcW w:w="741"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182 848</w:t>
            </w:r>
          </w:p>
        </w:tc>
        <w:tc>
          <w:tcPr>
            <w:tcW w:w="41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29%</w:t>
            </w:r>
          </w:p>
        </w:tc>
        <w:tc>
          <w:tcPr>
            <w:tcW w:w="41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71%</w:t>
            </w:r>
          </w:p>
        </w:tc>
        <w:tc>
          <w:tcPr>
            <w:tcW w:w="484"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100%</w:t>
            </w:r>
          </w:p>
        </w:tc>
      </w:tr>
      <w:tr w:rsidR="00576C07" w:rsidRPr="00117F8F" w:rsidTr="00AA3BA6">
        <w:trPr>
          <w:trHeight w:val="166"/>
        </w:trPr>
        <w:tc>
          <w:tcPr>
            <w:tcW w:w="1201" w:type="dxa"/>
            <w:tcBorders>
              <w:top w:val="nil"/>
              <w:left w:val="single" w:sz="4" w:space="0" w:color="auto"/>
              <w:bottom w:val="nil"/>
              <w:right w:val="single" w:sz="4" w:space="0" w:color="auto"/>
            </w:tcBorders>
            <w:shd w:val="clear" w:color="auto" w:fill="D5DCE4" w:themeFill="text2" w:themeFillTint="33"/>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Guinea</w:t>
            </w:r>
          </w:p>
        </w:tc>
        <w:tc>
          <w:tcPr>
            <w:tcW w:w="779"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611" w:type="dxa"/>
            <w:tcBorders>
              <w:top w:val="nil"/>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806"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632"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73"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73"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36" w:type="dxa"/>
            <w:tcBorders>
              <w:top w:val="nil"/>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36" w:type="dxa"/>
            <w:tcBorders>
              <w:top w:val="nil"/>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41"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10"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10"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84"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r>
      <w:tr w:rsidR="00576C07" w:rsidRPr="00117F8F" w:rsidTr="00AA3BA6">
        <w:trPr>
          <w:trHeight w:val="302"/>
        </w:trPr>
        <w:tc>
          <w:tcPr>
            <w:tcW w:w="1201"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Gambia</w:t>
            </w:r>
          </w:p>
        </w:tc>
        <w:tc>
          <w:tcPr>
            <w:tcW w:w="779"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52 147</w:t>
            </w:r>
          </w:p>
        </w:tc>
        <w:tc>
          <w:tcPr>
            <w:tcW w:w="611"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487 698</w:t>
            </w:r>
          </w:p>
        </w:tc>
        <w:tc>
          <w:tcPr>
            <w:tcW w:w="806"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539 846</w:t>
            </w:r>
          </w:p>
        </w:tc>
        <w:tc>
          <w:tcPr>
            <w:tcW w:w="632"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52 147</w:t>
            </w:r>
          </w:p>
        </w:tc>
        <w:tc>
          <w:tcPr>
            <w:tcW w:w="773"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487 698</w:t>
            </w:r>
          </w:p>
        </w:tc>
        <w:tc>
          <w:tcPr>
            <w:tcW w:w="773"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539 846</w:t>
            </w:r>
          </w:p>
        </w:tc>
        <w:tc>
          <w:tcPr>
            <w:tcW w:w="736"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12 860</w:t>
            </w:r>
          </w:p>
        </w:tc>
        <w:tc>
          <w:tcPr>
            <w:tcW w:w="736"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153 752</w:t>
            </w:r>
          </w:p>
        </w:tc>
        <w:tc>
          <w:tcPr>
            <w:tcW w:w="741"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166 612</w:t>
            </w:r>
          </w:p>
        </w:tc>
        <w:tc>
          <w:tcPr>
            <w:tcW w:w="410"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w:t>
            </w:r>
          </w:p>
        </w:tc>
        <w:tc>
          <w:tcPr>
            <w:tcW w:w="410"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90%</w:t>
            </w:r>
          </w:p>
        </w:tc>
        <w:tc>
          <w:tcPr>
            <w:tcW w:w="484"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100%</w:t>
            </w:r>
          </w:p>
        </w:tc>
      </w:tr>
      <w:tr w:rsidR="00576C07" w:rsidRPr="00117F8F" w:rsidTr="00AA3BA6">
        <w:trPr>
          <w:trHeight w:val="302"/>
        </w:trPr>
        <w:tc>
          <w:tcPr>
            <w:tcW w:w="12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Kayanga-Geba</w:t>
            </w:r>
          </w:p>
        </w:tc>
        <w:tc>
          <w:tcPr>
            <w:tcW w:w="779" w:type="dxa"/>
            <w:tcBorders>
              <w:top w:val="single" w:sz="4" w:space="0" w:color="auto"/>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1 037</w:t>
            </w:r>
          </w:p>
        </w:tc>
        <w:tc>
          <w:tcPr>
            <w:tcW w:w="611" w:type="dxa"/>
            <w:tcBorders>
              <w:top w:val="single" w:sz="4" w:space="0" w:color="auto"/>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4 447</w:t>
            </w:r>
          </w:p>
        </w:tc>
        <w:tc>
          <w:tcPr>
            <w:tcW w:w="80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5 484</w:t>
            </w:r>
          </w:p>
        </w:tc>
        <w:tc>
          <w:tcPr>
            <w:tcW w:w="632" w:type="dxa"/>
            <w:tcBorders>
              <w:top w:val="single" w:sz="4" w:space="0" w:color="auto"/>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1 037</w:t>
            </w:r>
          </w:p>
        </w:tc>
        <w:tc>
          <w:tcPr>
            <w:tcW w:w="7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4 447</w:t>
            </w:r>
          </w:p>
        </w:tc>
        <w:tc>
          <w:tcPr>
            <w:tcW w:w="773"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5 484</w:t>
            </w:r>
          </w:p>
        </w:tc>
        <w:tc>
          <w:tcPr>
            <w:tcW w:w="736" w:type="dxa"/>
            <w:tcBorders>
              <w:top w:val="single" w:sz="4" w:space="0" w:color="auto"/>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177</w:t>
            </w:r>
          </w:p>
        </w:tc>
        <w:tc>
          <w:tcPr>
            <w:tcW w:w="736" w:type="dxa"/>
            <w:tcBorders>
              <w:top w:val="single" w:sz="4" w:space="0" w:color="auto"/>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363</w:t>
            </w:r>
          </w:p>
        </w:tc>
        <w:tc>
          <w:tcPr>
            <w:tcW w:w="7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540</w:t>
            </w:r>
          </w:p>
        </w:tc>
        <w:tc>
          <w:tcPr>
            <w:tcW w:w="410" w:type="dxa"/>
            <w:tcBorders>
              <w:top w:val="single" w:sz="4" w:space="0" w:color="auto"/>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19%</w:t>
            </w:r>
          </w:p>
        </w:tc>
        <w:tc>
          <w:tcPr>
            <w:tcW w:w="41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81%</w:t>
            </w:r>
          </w:p>
        </w:tc>
        <w:tc>
          <w:tcPr>
            <w:tcW w:w="484"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100%</w:t>
            </w:r>
          </w:p>
        </w:tc>
      </w:tr>
      <w:tr w:rsidR="00576C07" w:rsidRPr="00117F8F" w:rsidTr="00AA3BA6">
        <w:trPr>
          <w:trHeight w:val="302"/>
        </w:trPr>
        <w:tc>
          <w:tcPr>
            <w:tcW w:w="1201" w:type="dxa"/>
            <w:tcBorders>
              <w:top w:val="nil"/>
              <w:left w:val="single" w:sz="4" w:space="0" w:color="auto"/>
              <w:bottom w:val="single" w:sz="4" w:space="0" w:color="auto"/>
              <w:right w:val="single" w:sz="4" w:space="0" w:color="auto"/>
            </w:tcBorders>
            <w:shd w:val="clear" w:color="auto" w:fill="auto"/>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Koliba-Corubal</w:t>
            </w:r>
          </w:p>
        </w:tc>
        <w:tc>
          <w:tcPr>
            <w:tcW w:w="779"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76 682</w:t>
            </w:r>
          </w:p>
        </w:tc>
        <w:tc>
          <w:tcPr>
            <w:tcW w:w="611"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705 005</w:t>
            </w:r>
          </w:p>
        </w:tc>
        <w:tc>
          <w:tcPr>
            <w:tcW w:w="806"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781 688</w:t>
            </w:r>
          </w:p>
        </w:tc>
        <w:tc>
          <w:tcPr>
            <w:tcW w:w="632"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76 682</w:t>
            </w:r>
          </w:p>
        </w:tc>
        <w:tc>
          <w:tcPr>
            <w:tcW w:w="773"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705 005</w:t>
            </w:r>
          </w:p>
        </w:tc>
        <w:tc>
          <w:tcPr>
            <w:tcW w:w="773"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781 688</w:t>
            </w:r>
          </w:p>
        </w:tc>
        <w:tc>
          <w:tcPr>
            <w:tcW w:w="736"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19 803</w:t>
            </w:r>
          </w:p>
        </w:tc>
        <w:tc>
          <w:tcPr>
            <w:tcW w:w="736"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221 528</w:t>
            </w:r>
          </w:p>
        </w:tc>
        <w:tc>
          <w:tcPr>
            <w:tcW w:w="741"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241 330</w:t>
            </w:r>
          </w:p>
        </w:tc>
        <w:tc>
          <w:tcPr>
            <w:tcW w:w="410"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w:t>
            </w:r>
          </w:p>
        </w:tc>
        <w:tc>
          <w:tcPr>
            <w:tcW w:w="41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90%</w:t>
            </w:r>
          </w:p>
        </w:tc>
        <w:tc>
          <w:tcPr>
            <w:tcW w:w="484"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100%</w:t>
            </w:r>
          </w:p>
        </w:tc>
      </w:tr>
      <w:tr w:rsidR="00095AD7" w:rsidRPr="00117F8F" w:rsidTr="00AA3BA6">
        <w:trPr>
          <w:trHeight w:val="302"/>
        </w:trPr>
        <w:tc>
          <w:tcPr>
            <w:tcW w:w="1201"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Totals</w:t>
            </w:r>
          </w:p>
        </w:tc>
        <w:tc>
          <w:tcPr>
            <w:tcW w:w="779"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129 867</w:t>
            </w:r>
          </w:p>
        </w:tc>
        <w:tc>
          <w:tcPr>
            <w:tcW w:w="611"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1 197 150</w:t>
            </w:r>
          </w:p>
        </w:tc>
        <w:tc>
          <w:tcPr>
            <w:tcW w:w="806"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1 327 017</w:t>
            </w:r>
          </w:p>
        </w:tc>
        <w:tc>
          <w:tcPr>
            <w:tcW w:w="632"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129 867</w:t>
            </w:r>
          </w:p>
        </w:tc>
        <w:tc>
          <w:tcPr>
            <w:tcW w:w="773"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1 197 150</w:t>
            </w:r>
          </w:p>
        </w:tc>
        <w:tc>
          <w:tcPr>
            <w:tcW w:w="773"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1 327 017</w:t>
            </w:r>
          </w:p>
        </w:tc>
        <w:tc>
          <w:tcPr>
            <w:tcW w:w="736"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32 839</w:t>
            </w:r>
          </w:p>
        </w:tc>
        <w:tc>
          <w:tcPr>
            <w:tcW w:w="736"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375 643</w:t>
            </w:r>
          </w:p>
        </w:tc>
        <w:tc>
          <w:tcPr>
            <w:tcW w:w="741"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408 482</w:t>
            </w:r>
          </w:p>
        </w:tc>
        <w:tc>
          <w:tcPr>
            <w:tcW w:w="410"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w:t>
            </w:r>
          </w:p>
        </w:tc>
        <w:tc>
          <w:tcPr>
            <w:tcW w:w="41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90%</w:t>
            </w:r>
          </w:p>
        </w:tc>
        <w:tc>
          <w:tcPr>
            <w:tcW w:w="484"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100%</w:t>
            </w:r>
          </w:p>
        </w:tc>
      </w:tr>
      <w:tr w:rsidR="00576C07" w:rsidRPr="00117F8F" w:rsidTr="00AA3BA6">
        <w:trPr>
          <w:trHeight w:val="166"/>
        </w:trPr>
        <w:tc>
          <w:tcPr>
            <w:tcW w:w="1201" w:type="dxa"/>
            <w:tcBorders>
              <w:top w:val="nil"/>
              <w:left w:val="single" w:sz="4" w:space="0" w:color="auto"/>
              <w:bottom w:val="nil"/>
              <w:right w:val="single" w:sz="4" w:space="0" w:color="auto"/>
            </w:tcBorders>
            <w:shd w:val="clear" w:color="auto" w:fill="D5DCE4" w:themeFill="text2" w:themeFillTint="33"/>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Guinea Bissau</w:t>
            </w:r>
          </w:p>
        </w:tc>
        <w:tc>
          <w:tcPr>
            <w:tcW w:w="779"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611" w:type="dxa"/>
            <w:tcBorders>
              <w:top w:val="nil"/>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806"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632"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73"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73"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36" w:type="dxa"/>
            <w:tcBorders>
              <w:top w:val="nil"/>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36" w:type="dxa"/>
            <w:tcBorders>
              <w:top w:val="nil"/>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41"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10"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10"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84"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r>
      <w:tr w:rsidR="00576C07" w:rsidRPr="00117F8F" w:rsidTr="00AA3BA6">
        <w:trPr>
          <w:trHeight w:val="302"/>
        </w:trPr>
        <w:tc>
          <w:tcPr>
            <w:tcW w:w="1201" w:type="dxa"/>
            <w:tcBorders>
              <w:top w:val="nil"/>
              <w:left w:val="single" w:sz="4" w:space="0" w:color="auto"/>
              <w:bottom w:val="nil"/>
              <w:right w:val="single" w:sz="4" w:space="0" w:color="auto"/>
            </w:tcBorders>
            <w:shd w:val="clear" w:color="auto" w:fill="auto"/>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Kayanga-Geba</w:t>
            </w:r>
          </w:p>
        </w:tc>
        <w:tc>
          <w:tcPr>
            <w:tcW w:w="779"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141 308</w:t>
            </w:r>
          </w:p>
        </w:tc>
        <w:tc>
          <w:tcPr>
            <w:tcW w:w="611"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321 383</w:t>
            </w:r>
          </w:p>
        </w:tc>
        <w:tc>
          <w:tcPr>
            <w:tcW w:w="806"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462 690</w:t>
            </w:r>
          </w:p>
        </w:tc>
        <w:tc>
          <w:tcPr>
            <w:tcW w:w="632"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115 673</w:t>
            </w:r>
          </w:p>
        </w:tc>
        <w:tc>
          <w:tcPr>
            <w:tcW w:w="773"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231 345</w:t>
            </w:r>
          </w:p>
        </w:tc>
        <w:tc>
          <w:tcPr>
            <w:tcW w:w="773"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347 018</w:t>
            </w:r>
          </w:p>
        </w:tc>
        <w:tc>
          <w:tcPr>
            <w:tcW w:w="736"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35 536</w:t>
            </w:r>
          </w:p>
        </w:tc>
        <w:tc>
          <w:tcPr>
            <w:tcW w:w="736"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62 637</w:t>
            </w:r>
          </w:p>
        </w:tc>
        <w:tc>
          <w:tcPr>
            <w:tcW w:w="741"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98 173</w:t>
            </w:r>
          </w:p>
        </w:tc>
        <w:tc>
          <w:tcPr>
            <w:tcW w:w="410"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25%</w:t>
            </w:r>
          </w:p>
        </w:tc>
        <w:tc>
          <w:tcPr>
            <w:tcW w:w="410"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50%</w:t>
            </w:r>
          </w:p>
        </w:tc>
        <w:tc>
          <w:tcPr>
            <w:tcW w:w="484"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75%</w:t>
            </w:r>
          </w:p>
        </w:tc>
      </w:tr>
      <w:tr w:rsidR="00576C07" w:rsidRPr="00117F8F" w:rsidTr="00AA3BA6">
        <w:trPr>
          <w:trHeight w:val="302"/>
        </w:trPr>
        <w:tc>
          <w:tcPr>
            <w:tcW w:w="1201" w:type="dxa"/>
            <w:tcBorders>
              <w:top w:val="nil"/>
              <w:left w:val="single" w:sz="4" w:space="0" w:color="auto"/>
              <w:bottom w:val="nil"/>
              <w:right w:val="single" w:sz="4" w:space="0" w:color="auto"/>
            </w:tcBorders>
            <w:shd w:val="clear" w:color="auto" w:fill="auto"/>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Koliba-Corubal</w:t>
            </w:r>
          </w:p>
        </w:tc>
        <w:tc>
          <w:tcPr>
            <w:tcW w:w="779" w:type="dxa"/>
            <w:tcBorders>
              <w:top w:val="single" w:sz="4" w:space="0" w:color="auto"/>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57 306</w:t>
            </w:r>
          </w:p>
        </w:tc>
        <w:tc>
          <w:tcPr>
            <w:tcW w:w="611" w:type="dxa"/>
            <w:tcBorders>
              <w:top w:val="single" w:sz="4" w:space="0" w:color="auto"/>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117 714</w:t>
            </w:r>
          </w:p>
        </w:tc>
        <w:tc>
          <w:tcPr>
            <w:tcW w:w="80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175 021</w:t>
            </w:r>
          </w:p>
        </w:tc>
        <w:tc>
          <w:tcPr>
            <w:tcW w:w="632" w:type="dxa"/>
            <w:tcBorders>
              <w:top w:val="single" w:sz="4" w:space="0" w:color="auto"/>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43 755</w:t>
            </w:r>
          </w:p>
        </w:tc>
        <w:tc>
          <w:tcPr>
            <w:tcW w:w="7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87 510</w:t>
            </w:r>
          </w:p>
        </w:tc>
        <w:tc>
          <w:tcPr>
            <w:tcW w:w="773"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131 265</w:t>
            </w:r>
          </w:p>
        </w:tc>
        <w:tc>
          <w:tcPr>
            <w:tcW w:w="736" w:type="dxa"/>
            <w:tcBorders>
              <w:top w:val="single" w:sz="4" w:space="0" w:color="auto"/>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10 314</w:t>
            </w:r>
          </w:p>
        </w:tc>
        <w:tc>
          <w:tcPr>
            <w:tcW w:w="736" w:type="dxa"/>
            <w:tcBorders>
              <w:top w:val="single" w:sz="4" w:space="0" w:color="auto"/>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23 813</w:t>
            </w:r>
          </w:p>
        </w:tc>
        <w:tc>
          <w:tcPr>
            <w:tcW w:w="7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34 128</w:t>
            </w:r>
          </w:p>
        </w:tc>
        <w:tc>
          <w:tcPr>
            <w:tcW w:w="410" w:type="dxa"/>
            <w:tcBorders>
              <w:top w:val="single" w:sz="4" w:space="0" w:color="auto"/>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25%</w:t>
            </w:r>
          </w:p>
        </w:tc>
        <w:tc>
          <w:tcPr>
            <w:tcW w:w="41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50%</w:t>
            </w:r>
          </w:p>
        </w:tc>
        <w:tc>
          <w:tcPr>
            <w:tcW w:w="484"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75%</w:t>
            </w:r>
          </w:p>
        </w:tc>
      </w:tr>
      <w:tr w:rsidR="00095AD7" w:rsidRPr="00117F8F" w:rsidTr="00AA3BA6">
        <w:trPr>
          <w:trHeight w:val="302"/>
        </w:trPr>
        <w:tc>
          <w:tcPr>
            <w:tcW w:w="1201"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Totals</w:t>
            </w:r>
          </w:p>
        </w:tc>
        <w:tc>
          <w:tcPr>
            <w:tcW w:w="779"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198 614</w:t>
            </w:r>
          </w:p>
        </w:tc>
        <w:tc>
          <w:tcPr>
            <w:tcW w:w="611"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439 097</w:t>
            </w:r>
          </w:p>
        </w:tc>
        <w:tc>
          <w:tcPr>
            <w:tcW w:w="806"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637 711</w:t>
            </w:r>
          </w:p>
        </w:tc>
        <w:tc>
          <w:tcPr>
            <w:tcW w:w="632"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159 428</w:t>
            </w:r>
          </w:p>
        </w:tc>
        <w:tc>
          <w:tcPr>
            <w:tcW w:w="773"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318 855</w:t>
            </w:r>
          </w:p>
        </w:tc>
        <w:tc>
          <w:tcPr>
            <w:tcW w:w="773"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478 283</w:t>
            </w:r>
          </w:p>
        </w:tc>
        <w:tc>
          <w:tcPr>
            <w:tcW w:w="736"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45 850</w:t>
            </w:r>
          </w:p>
        </w:tc>
        <w:tc>
          <w:tcPr>
            <w:tcW w:w="736"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86 450</w:t>
            </w:r>
          </w:p>
        </w:tc>
        <w:tc>
          <w:tcPr>
            <w:tcW w:w="741"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132 301</w:t>
            </w:r>
          </w:p>
        </w:tc>
        <w:tc>
          <w:tcPr>
            <w:tcW w:w="410"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25%</w:t>
            </w:r>
          </w:p>
        </w:tc>
        <w:tc>
          <w:tcPr>
            <w:tcW w:w="41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50%</w:t>
            </w:r>
          </w:p>
        </w:tc>
        <w:tc>
          <w:tcPr>
            <w:tcW w:w="484"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75%</w:t>
            </w:r>
          </w:p>
        </w:tc>
      </w:tr>
      <w:tr w:rsidR="00095AD7" w:rsidRPr="00117F8F" w:rsidTr="00AA3BA6">
        <w:trPr>
          <w:trHeight w:val="166"/>
        </w:trPr>
        <w:tc>
          <w:tcPr>
            <w:tcW w:w="1201" w:type="dxa"/>
            <w:tcBorders>
              <w:top w:val="nil"/>
              <w:left w:val="single" w:sz="4" w:space="0" w:color="auto"/>
              <w:bottom w:val="nil"/>
              <w:right w:val="single" w:sz="4" w:space="0" w:color="auto"/>
            </w:tcBorders>
            <w:shd w:val="clear" w:color="auto" w:fill="D5DCE4" w:themeFill="text2" w:themeFillTint="33"/>
            <w:noWrap/>
            <w:vAlign w:val="center"/>
            <w:hideMark/>
          </w:tcPr>
          <w:p w:rsidR="00203323" w:rsidRPr="00117F8F" w:rsidRDefault="00740809">
            <w:pPr>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Senegal</w:t>
            </w:r>
          </w:p>
        </w:tc>
        <w:tc>
          <w:tcPr>
            <w:tcW w:w="779"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611"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806"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632"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73"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73"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36"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36"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41"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410"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410"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484"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r>
      <w:tr w:rsidR="00095AD7" w:rsidRPr="00117F8F" w:rsidTr="00AA3BA6">
        <w:trPr>
          <w:trHeight w:val="241"/>
        </w:trPr>
        <w:tc>
          <w:tcPr>
            <w:tcW w:w="1201"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rPr>
                <w:rFonts w:ascii="Arial Narrow" w:hAnsi="Arial Narrow" w:cs="Calibri"/>
                <w:sz w:val="16"/>
                <w:szCs w:val="16"/>
                <w:lang w:val="en-GB" w:eastAsia="pt-PT"/>
              </w:rPr>
            </w:pPr>
            <w:r w:rsidRPr="00117F8F">
              <w:rPr>
                <w:rFonts w:ascii="Arial Narrow" w:hAnsi="Arial Narrow" w:cs="Calibri"/>
                <w:sz w:val="16"/>
                <w:szCs w:val="16"/>
                <w:lang w:val="en-GB" w:eastAsia="pt-PT"/>
              </w:rPr>
              <w:t>Gambia/SONES</w:t>
            </w:r>
          </w:p>
        </w:tc>
        <w:tc>
          <w:tcPr>
            <w:tcW w:w="779"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366 049</w:t>
            </w:r>
          </w:p>
        </w:tc>
        <w:tc>
          <w:tcPr>
            <w:tcW w:w="611"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80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366 049</w:t>
            </w:r>
          </w:p>
        </w:tc>
        <w:tc>
          <w:tcPr>
            <w:tcW w:w="632"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366 049</w:t>
            </w:r>
          </w:p>
        </w:tc>
        <w:tc>
          <w:tcPr>
            <w:tcW w:w="773"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73"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366 049</w:t>
            </w:r>
          </w:p>
        </w:tc>
        <w:tc>
          <w:tcPr>
            <w:tcW w:w="73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64 255</w:t>
            </w:r>
          </w:p>
        </w:tc>
        <w:tc>
          <w:tcPr>
            <w:tcW w:w="736"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41"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64 255</w:t>
            </w:r>
          </w:p>
        </w:tc>
        <w:tc>
          <w:tcPr>
            <w:tcW w:w="410" w:type="dxa"/>
            <w:vMerge w:val="restart"/>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28%</w:t>
            </w:r>
          </w:p>
        </w:tc>
        <w:tc>
          <w:tcPr>
            <w:tcW w:w="410" w:type="dxa"/>
            <w:vMerge w:val="restart"/>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72%</w:t>
            </w:r>
          </w:p>
        </w:tc>
        <w:tc>
          <w:tcPr>
            <w:tcW w:w="484" w:type="dxa"/>
            <w:vMerge w:val="restart"/>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100%</w:t>
            </w:r>
          </w:p>
        </w:tc>
      </w:tr>
      <w:tr w:rsidR="00095AD7" w:rsidRPr="00117F8F" w:rsidTr="00AA3BA6">
        <w:trPr>
          <w:trHeight w:val="226"/>
        </w:trPr>
        <w:tc>
          <w:tcPr>
            <w:tcW w:w="12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sz w:val="16"/>
                <w:szCs w:val="16"/>
                <w:lang w:val="en-GB" w:eastAsia="pt-PT"/>
              </w:rPr>
            </w:pPr>
            <w:r w:rsidRPr="00117F8F">
              <w:rPr>
                <w:rFonts w:ascii="Arial Narrow" w:hAnsi="Arial Narrow" w:cs="Calibri"/>
                <w:sz w:val="16"/>
                <w:szCs w:val="16"/>
                <w:lang w:val="en-GB" w:eastAsia="pt-PT"/>
              </w:rPr>
              <w:t>Gambia</w:t>
            </w:r>
          </w:p>
        </w:tc>
        <w:tc>
          <w:tcPr>
            <w:tcW w:w="779"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137 867</w:t>
            </w:r>
          </w:p>
        </w:tc>
        <w:tc>
          <w:tcPr>
            <w:tcW w:w="611"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1 294 067</w:t>
            </w:r>
          </w:p>
        </w:tc>
        <w:tc>
          <w:tcPr>
            <w:tcW w:w="806"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1 431 934</w:t>
            </w:r>
          </w:p>
        </w:tc>
        <w:tc>
          <w:tcPr>
            <w:tcW w:w="632"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137 867</w:t>
            </w:r>
          </w:p>
        </w:tc>
        <w:tc>
          <w:tcPr>
            <w:tcW w:w="773"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1 294 067</w:t>
            </w:r>
          </w:p>
        </w:tc>
        <w:tc>
          <w:tcPr>
            <w:tcW w:w="773"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1 431 934</w:t>
            </w:r>
          </w:p>
        </w:tc>
        <w:tc>
          <w:tcPr>
            <w:tcW w:w="736"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16 122</w:t>
            </w:r>
          </w:p>
        </w:tc>
        <w:tc>
          <w:tcPr>
            <w:tcW w:w="736"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477 573</w:t>
            </w:r>
          </w:p>
        </w:tc>
        <w:tc>
          <w:tcPr>
            <w:tcW w:w="741"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493 695</w:t>
            </w:r>
          </w:p>
        </w:tc>
        <w:tc>
          <w:tcPr>
            <w:tcW w:w="410" w:type="dxa"/>
            <w:vMerge/>
            <w:tcBorders>
              <w:top w:val="nil"/>
              <w:left w:val="single" w:sz="4" w:space="0" w:color="auto"/>
              <w:bottom w:val="nil"/>
              <w:right w:val="single" w:sz="4" w:space="0" w:color="auto"/>
            </w:tcBorders>
            <w:vAlign w:val="center"/>
            <w:hideMark/>
          </w:tcPr>
          <w:p w:rsidR="00095AD7" w:rsidRPr="00117F8F" w:rsidRDefault="00095AD7" w:rsidP="00A52985">
            <w:pPr>
              <w:rPr>
                <w:rFonts w:ascii="Arial Narrow" w:hAnsi="Arial Narrow" w:cs="Calibri"/>
                <w:sz w:val="16"/>
                <w:szCs w:val="16"/>
                <w:lang w:val="en-GB" w:eastAsia="pt-PT"/>
              </w:rPr>
            </w:pPr>
          </w:p>
        </w:tc>
        <w:tc>
          <w:tcPr>
            <w:tcW w:w="410" w:type="dxa"/>
            <w:vMerge/>
            <w:tcBorders>
              <w:top w:val="nil"/>
              <w:left w:val="single" w:sz="4" w:space="0" w:color="auto"/>
              <w:bottom w:val="nil"/>
              <w:right w:val="single" w:sz="4" w:space="0" w:color="auto"/>
            </w:tcBorders>
            <w:vAlign w:val="center"/>
            <w:hideMark/>
          </w:tcPr>
          <w:p w:rsidR="00095AD7" w:rsidRPr="00117F8F" w:rsidRDefault="00095AD7" w:rsidP="00A52985">
            <w:pPr>
              <w:rPr>
                <w:rFonts w:ascii="Arial Narrow" w:hAnsi="Arial Narrow" w:cs="Calibri"/>
                <w:sz w:val="16"/>
                <w:szCs w:val="16"/>
                <w:lang w:val="en-GB" w:eastAsia="pt-PT"/>
              </w:rPr>
            </w:pPr>
          </w:p>
        </w:tc>
        <w:tc>
          <w:tcPr>
            <w:tcW w:w="484" w:type="dxa"/>
            <w:vMerge/>
            <w:tcBorders>
              <w:top w:val="nil"/>
              <w:left w:val="single" w:sz="4" w:space="0" w:color="auto"/>
              <w:bottom w:val="nil"/>
              <w:right w:val="single" w:sz="4" w:space="0" w:color="auto"/>
            </w:tcBorders>
            <w:vAlign w:val="center"/>
            <w:hideMark/>
          </w:tcPr>
          <w:p w:rsidR="00095AD7" w:rsidRPr="00117F8F" w:rsidRDefault="00095AD7" w:rsidP="00A52985">
            <w:pPr>
              <w:rPr>
                <w:rFonts w:ascii="Arial Narrow" w:hAnsi="Arial Narrow" w:cs="Calibri"/>
                <w:sz w:val="16"/>
                <w:szCs w:val="16"/>
                <w:lang w:val="en-GB" w:eastAsia="pt-PT"/>
              </w:rPr>
            </w:pPr>
          </w:p>
        </w:tc>
      </w:tr>
      <w:tr w:rsidR="00095AD7" w:rsidRPr="00117F8F" w:rsidTr="00AA3BA6">
        <w:trPr>
          <w:trHeight w:val="271"/>
        </w:trPr>
        <w:tc>
          <w:tcPr>
            <w:tcW w:w="1201" w:type="dxa"/>
            <w:tcBorders>
              <w:top w:val="nil"/>
              <w:left w:val="single" w:sz="4" w:space="0" w:color="auto"/>
              <w:bottom w:val="single" w:sz="4" w:space="0" w:color="auto"/>
              <w:right w:val="single" w:sz="4" w:space="0" w:color="auto"/>
            </w:tcBorders>
            <w:shd w:val="clear" w:color="auto" w:fill="auto"/>
            <w:vAlign w:val="center"/>
            <w:hideMark/>
          </w:tcPr>
          <w:p w:rsidR="00203323" w:rsidRPr="00117F8F" w:rsidRDefault="00740809">
            <w:pPr>
              <w:rPr>
                <w:rFonts w:ascii="Arial Narrow" w:hAnsi="Arial Narrow" w:cs="Calibri"/>
                <w:sz w:val="16"/>
                <w:szCs w:val="16"/>
                <w:lang w:val="en-GB" w:eastAsia="pt-PT"/>
              </w:rPr>
            </w:pPr>
            <w:r w:rsidRPr="00117F8F">
              <w:rPr>
                <w:rFonts w:ascii="Arial Narrow" w:hAnsi="Arial Narrow" w:cs="Calibri"/>
                <w:sz w:val="16"/>
                <w:szCs w:val="16"/>
                <w:lang w:val="en-GB" w:eastAsia="pt-PT"/>
              </w:rPr>
              <w:t>Kayanga/SONES</w:t>
            </w:r>
          </w:p>
        </w:tc>
        <w:tc>
          <w:tcPr>
            <w:tcW w:w="77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63 488</w:t>
            </w:r>
          </w:p>
        </w:tc>
        <w:tc>
          <w:tcPr>
            <w:tcW w:w="611" w:type="dxa"/>
            <w:tcBorders>
              <w:top w:val="nil"/>
              <w:left w:val="nil"/>
              <w:bottom w:val="single" w:sz="4" w:space="0" w:color="auto"/>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80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63 488</w:t>
            </w:r>
          </w:p>
        </w:tc>
        <w:tc>
          <w:tcPr>
            <w:tcW w:w="632"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63 488</w:t>
            </w:r>
          </w:p>
        </w:tc>
        <w:tc>
          <w:tcPr>
            <w:tcW w:w="773" w:type="dxa"/>
            <w:tcBorders>
              <w:top w:val="nil"/>
              <w:left w:val="nil"/>
              <w:bottom w:val="single" w:sz="4" w:space="0" w:color="auto"/>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73"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63 488</w:t>
            </w:r>
          </w:p>
        </w:tc>
        <w:tc>
          <w:tcPr>
            <w:tcW w:w="73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10 573</w:t>
            </w:r>
          </w:p>
        </w:tc>
        <w:tc>
          <w:tcPr>
            <w:tcW w:w="736" w:type="dxa"/>
            <w:tcBorders>
              <w:top w:val="nil"/>
              <w:left w:val="nil"/>
              <w:bottom w:val="single" w:sz="4" w:space="0" w:color="auto"/>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41"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10 573</w:t>
            </w:r>
          </w:p>
        </w:tc>
        <w:tc>
          <w:tcPr>
            <w:tcW w:w="41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37%</w:t>
            </w:r>
          </w:p>
        </w:tc>
        <w:tc>
          <w:tcPr>
            <w:tcW w:w="41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63%</w:t>
            </w:r>
          </w:p>
        </w:tc>
        <w:tc>
          <w:tcPr>
            <w:tcW w:w="484"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100%</w:t>
            </w:r>
          </w:p>
        </w:tc>
      </w:tr>
      <w:tr w:rsidR="00095AD7" w:rsidRPr="00117F8F" w:rsidTr="00AA3BA6">
        <w:trPr>
          <w:trHeight w:val="302"/>
        </w:trPr>
        <w:tc>
          <w:tcPr>
            <w:tcW w:w="1201"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sz w:val="16"/>
                <w:szCs w:val="16"/>
                <w:lang w:val="en-GB" w:eastAsia="pt-PT"/>
              </w:rPr>
            </w:pPr>
            <w:r w:rsidRPr="00117F8F">
              <w:rPr>
                <w:rFonts w:ascii="Arial Narrow" w:hAnsi="Arial Narrow" w:cs="Calibri"/>
                <w:sz w:val="16"/>
                <w:szCs w:val="16"/>
                <w:lang w:val="en-GB" w:eastAsia="pt-PT"/>
              </w:rPr>
              <w:t>Kayanga-Geba</w:t>
            </w:r>
          </w:p>
        </w:tc>
        <w:tc>
          <w:tcPr>
            <w:tcW w:w="77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65 694</w:t>
            </w:r>
          </w:p>
        </w:tc>
        <w:tc>
          <w:tcPr>
            <w:tcW w:w="611"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221 519</w:t>
            </w:r>
          </w:p>
        </w:tc>
        <w:tc>
          <w:tcPr>
            <w:tcW w:w="80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287 213</w:t>
            </w:r>
          </w:p>
        </w:tc>
        <w:tc>
          <w:tcPr>
            <w:tcW w:w="632"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65 694</w:t>
            </w:r>
          </w:p>
        </w:tc>
        <w:tc>
          <w:tcPr>
            <w:tcW w:w="773"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221 519</w:t>
            </w:r>
          </w:p>
        </w:tc>
        <w:tc>
          <w:tcPr>
            <w:tcW w:w="773"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287 213</w:t>
            </w:r>
          </w:p>
        </w:tc>
        <w:tc>
          <w:tcPr>
            <w:tcW w:w="73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23 926</w:t>
            </w:r>
          </w:p>
        </w:tc>
        <w:tc>
          <w:tcPr>
            <w:tcW w:w="73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107 899</w:t>
            </w:r>
          </w:p>
        </w:tc>
        <w:tc>
          <w:tcPr>
            <w:tcW w:w="741"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131 825</w:t>
            </w:r>
          </w:p>
        </w:tc>
        <w:tc>
          <w:tcPr>
            <w:tcW w:w="410" w:type="dxa"/>
            <w:vMerge/>
            <w:tcBorders>
              <w:top w:val="single" w:sz="4" w:space="0" w:color="auto"/>
              <w:left w:val="single" w:sz="4" w:space="0" w:color="auto"/>
              <w:bottom w:val="single" w:sz="4" w:space="0" w:color="000000"/>
              <w:right w:val="single" w:sz="4" w:space="0" w:color="auto"/>
            </w:tcBorders>
            <w:vAlign w:val="center"/>
            <w:hideMark/>
          </w:tcPr>
          <w:p w:rsidR="00095AD7" w:rsidRPr="00117F8F" w:rsidRDefault="00095AD7" w:rsidP="00A52985">
            <w:pPr>
              <w:rPr>
                <w:rFonts w:ascii="Arial Narrow" w:hAnsi="Arial Narrow" w:cs="Calibri"/>
                <w:sz w:val="16"/>
                <w:szCs w:val="16"/>
                <w:lang w:val="en-GB" w:eastAsia="pt-PT"/>
              </w:rPr>
            </w:pPr>
          </w:p>
        </w:tc>
        <w:tc>
          <w:tcPr>
            <w:tcW w:w="410" w:type="dxa"/>
            <w:vMerge/>
            <w:tcBorders>
              <w:top w:val="single" w:sz="4" w:space="0" w:color="auto"/>
              <w:left w:val="single" w:sz="4" w:space="0" w:color="auto"/>
              <w:bottom w:val="single" w:sz="4" w:space="0" w:color="000000"/>
              <w:right w:val="single" w:sz="4" w:space="0" w:color="auto"/>
            </w:tcBorders>
            <w:vAlign w:val="center"/>
            <w:hideMark/>
          </w:tcPr>
          <w:p w:rsidR="00095AD7" w:rsidRPr="00117F8F" w:rsidRDefault="00095AD7" w:rsidP="00A52985">
            <w:pPr>
              <w:rPr>
                <w:rFonts w:ascii="Arial Narrow" w:hAnsi="Arial Narrow" w:cs="Calibri"/>
                <w:sz w:val="16"/>
                <w:szCs w:val="16"/>
                <w:lang w:val="en-GB" w:eastAsia="pt-PT"/>
              </w:rPr>
            </w:pPr>
          </w:p>
        </w:tc>
        <w:tc>
          <w:tcPr>
            <w:tcW w:w="484" w:type="dxa"/>
            <w:vMerge/>
            <w:tcBorders>
              <w:top w:val="single" w:sz="4" w:space="0" w:color="auto"/>
              <w:left w:val="single" w:sz="4" w:space="0" w:color="auto"/>
              <w:bottom w:val="single" w:sz="4" w:space="0" w:color="000000"/>
              <w:right w:val="single" w:sz="4" w:space="0" w:color="auto"/>
            </w:tcBorders>
            <w:vAlign w:val="center"/>
            <w:hideMark/>
          </w:tcPr>
          <w:p w:rsidR="00095AD7" w:rsidRPr="00117F8F" w:rsidRDefault="00095AD7" w:rsidP="00A52985">
            <w:pPr>
              <w:rPr>
                <w:rFonts w:ascii="Arial Narrow" w:hAnsi="Arial Narrow" w:cs="Calibri"/>
                <w:sz w:val="16"/>
                <w:szCs w:val="16"/>
                <w:lang w:val="en-GB" w:eastAsia="pt-PT"/>
              </w:rPr>
            </w:pPr>
          </w:p>
        </w:tc>
      </w:tr>
      <w:tr w:rsidR="00576C07" w:rsidRPr="00117F8F" w:rsidTr="00AA3BA6">
        <w:trPr>
          <w:trHeight w:val="302"/>
        </w:trPr>
        <w:tc>
          <w:tcPr>
            <w:tcW w:w="1201"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bCs/>
                <w:color w:val="000000"/>
                <w:sz w:val="16"/>
                <w:szCs w:val="16"/>
                <w:lang w:val="en-GB" w:eastAsia="pt-PT"/>
              </w:rPr>
            </w:pPr>
            <w:r w:rsidRPr="00117F8F">
              <w:rPr>
                <w:rFonts w:ascii="Arial Narrow" w:hAnsi="Arial Narrow" w:cs="Calibri"/>
                <w:bCs/>
                <w:color w:val="000000"/>
                <w:sz w:val="16"/>
                <w:szCs w:val="16"/>
                <w:lang w:val="en-GB" w:eastAsia="pt-PT"/>
              </w:rPr>
              <w:t>Totals</w:t>
            </w:r>
          </w:p>
        </w:tc>
        <w:tc>
          <w:tcPr>
            <w:tcW w:w="779"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633 098</w:t>
            </w:r>
          </w:p>
        </w:tc>
        <w:tc>
          <w:tcPr>
            <w:tcW w:w="611"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1 515 585</w:t>
            </w:r>
          </w:p>
        </w:tc>
        <w:tc>
          <w:tcPr>
            <w:tcW w:w="806"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2 148 683</w:t>
            </w:r>
          </w:p>
        </w:tc>
        <w:tc>
          <w:tcPr>
            <w:tcW w:w="632"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633 098</w:t>
            </w:r>
          </w:p>
        </w:tc>
        <w:tc>
          <w:tcPr>
            <w:tcW w:w="773"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1 515 585</w:t>
            </w:r>
          </w:p>
        </w:tc>
        <w:tc>
          <w:tcPr>
            <w:tcW w:w="773"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2 148 683</w:t>
            </w:r>
          </w:p>
        </w:tc>
        <w:tc>
          <w:tcPr>
            <w:tcW w:w="736"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114 876</w:t>
            </w:r>
          </w:p>
        </w:tc>
        <w:tc>
          <w:tcPr>
            <w:tcW w:w="736"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585 472</w:t>
            </w:r>
          </w:p>
        </w:tc>
        <w:tc>
          <w:tcPr>
            <w:tcW w:w="741"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700 348</w:t>
            </w:r>
          </w:p>
        </w:tc>
        <w:tc>
          <w:tcPr>
            <w:tcW w:w="41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29%</w:t>
            </w:r>
          </w:p>
        </w:tc>
        <w:tc>
          <w:tcPr>
            <w:tcW w:w="41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71%</w:t>
            </w:r>
          </w:p>
        </w:tc>
        <w:tc>
          <w:tcPr>
            <w:tcW w:w="484"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100%</w:t>
            </w:r>
          </w:p>
        </w:tc>
      </w:tr>
      <w:tr w:rsidR="00095AD7" w:rsidRPr="00117F8F" w:rsidTr="00AA3BA6">
        <w:trPr>
          <w:trHeight w:val="302"/>
        </w:trPr>
        <w:tc>
          <w:tcPr>
            <w:tcW w:w="1201" w:type="dxa"/>
            <w:tcBorders>
              <w:top w:val="nil"/>
              <w:left w:val="single" w:sz="4" w:space="0" w:color="auto"/>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Totals</w:t>
            </w:r>
          </w:p>
        </w:tc>
        <w:tc>
          <w:tcPr>
            <w:tcW w:w="779"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1 217 628</w:t>
            </w:r>
          </w:p>
        </w:tc>
        <w:tc>
          <w:tcPr>
            <w:tcW w:w="611"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3 778 010</w:t>
            </w:r>
          </w:p>
        </w:tc>
        <w:tc>
          <w:tcPr>
            <w:tcW w:w="806"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4 995 639</w:t>
            </w:r>
          </w:p>
        </w:tc>
        <w:tc>
          <w:tcPr>
            <w:tcW w:w="632"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1 178 442</w:t>
            </w:r>
          </w:p>
        </w:tc>
        <w:tc>
          <w:tcPr>
            <w:tcW w:w="773"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3 657 769</w:t>
            </w:r>
          </w:p>
        </w:tc>
        <w:tc>
          <w:tcPr>
            <w:tcW w:w="773"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4 836 211</w:t>
            </w:r>
          </w:p>
        </w:tc>
        <w:tc>
          <w:tcPr>
            <w:tcW w:w="736"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270 704</w:t>
            </w:r>
          </w:p>
        </w:tc>
        <w:tc>
          <w:tcPr>
            <w:tcW w:w="736"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1 153 275</w:t>
            </w:r>
          </w:p>
        </w:tc>
        <w:tc>
          <w:tcPr>
            <w:tcW w:w="741"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1 423 979</w:t>
            </w:r>
          </w:p>
        </w:tc>
        <w:tc>
          <w:tcPr>
            <w:tcW w:w="410"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24%</w:t>
            </w:r>
          </w:p>
        </w:tc>
        <w:tc>
          <w:tcPr>
            <w:tcW w:w="410"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73%</w:t>
            </w:r>
          </w:p>
        </w:tc>
        <w:tc>
          <w:tcPr>
            <w:tcW w:w="484"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97%</w:t>
            </w:r>
          </w:p>
        </w:tc>
      </w:tr>
    </w:tbl>
    <w:p w:rsidR="007A0BEC" w:rsidRDefault="007A0BEC">
      <w:pPr>
        <w:pStyle w:val="Lgende"/>
        <w:keepNext/>
        <w:spacing w:before="120" w:after="0"/>
        <w:rPr>
          <w:lang w:val="en-GB"/>
        </w:rPr>
      </w:pPr>
    </w:p>
    <w:p w:rsidR="00203323" w:rsidRPr="00117F8F" w:rsidRDefault="00740809">
      <w:pPr>
        <w:pStyle w:val="Lgende"/>
        <w:keepNext/>
        <w:spacing w:before="120" w:after="0"/>
        <w:rPr>
          <w:lang w:val="en-GB"/>
        </w:rPr>
      </w:pPr>
      <w:bookmarkStart w:id="113" w:name="_Toc104213374"/>
      <w:r w:rsidRPr="00117F8F">
        <w:rPr>
          <w:lang w:val="en-GB"/>
        </w:rPr>
        <w:t xml:space="preserve">Table </w:t>
      </w:r>
      <w:r w:rsidRPr="00117F8F">
        <w:rPr>
          <w:lang w:val="en-GB"/>
        </w:rPr>
        <w:fldChar w:fldCharType="begin"/>
      </w:r>
      <w:r w:rsidRPr="00117F8F">
        <w:rPr>
          <w:lang w:val="en-GB"/>
        </w:rPr>
        <w:instrText xml:space="preserve"> STYLEREF 1 \s </w:instrText>
      </w:r>
      <w:r w:rsidRPr="00117F8F">
        <w:rPr>
          <w:lang w:val="en-GB"/>
        </w:rPr>
        <w:fldChar w:fldCharType="separate"/>
      </w:r>
      <w:r w:rsidR="00AA1822">
        <w:rPr>
          <w:noProof/>
          <w:lang w:val="en-GB"/>
        </w:rPr>
        <w:t>2</w:t>
      </w:r>
      <w:r w:rsidRPr="00117F8F">
        <w:rPr>
          <w:lang w:val="en-GB"/>
        </w:rPr>
        <w:fldChar w:fldCharType="end"/>
      </w:r>
      <w:r w:rsidRPr="00117F8F">
        <w:rPr>
          <w:lang w:val="en-GB"/>
        </w:rPr>
        <w:noBreakHyphen/>
      </w:r>
      <w:r w:rsidRPr="00117F8F">
        <w:rPr>
          <w:lang w:val="en-GB"/>
        </w:rPr>
        <w:fldChar w:fldCharType="begin"/>
      </w:r>
      <w:r w:rsidRPr="00117F8F">
        <w:rPr>
          <w:lang w:val="en-GB"/>
        </w:rPr>
        <w:instrText xml:space="preserve"> SEQ Tableau \* ARABIC \s 1 </w:instrText>
      </w:r>
      <w:r w:rsidRPr="00117F8F">
        <w:rPr>
          <w:lang w:val="en-GB"/>
        </w:rPr>
        <w:fldChar w:fldCharType="separate"/>
      </w:r>
      <w:r w:rsidR="00AA1822">
        <w:rPr>
          <w:noProof/>
          <w:lang w:val="en-GB"/>
        </w:rPr>
        <w:t>19</w:t>
      </w:r>
      <w:r w:rsidRPr="00117F8F">
        <w:rPr>
          <w:lang w:val="en-GB"/>
        </w:rPr>
        <w:fldChar w:fldCharType="end"/>
      </w:r>
      <w:r w:rsidR="007A0BEC">
        <w:rPr>
          <w:lang w:val="en-GB"/>
        </w:rPr>
        <w:t>:</w:t>
      </w:r>
      <w:r w:rsidRPr="00117F8F">
        <w:rPr>
          <w:lang w:val="en-GB"/>
        </w:rPr>
        <w:t xml:space="preserve"> Situation in 2040: Total urban and rural population served and to be served and projected access rates to basic drinking water services in the OMVG countries and basins</w:t>
      </w:r>
      <w:bookmarkEnd w:id="113"/>
    </w:p>
    <w:tbl>
      <w:tblPr>
        <w:tblW w:w="9351" w:type="dxa"/>
        <w:tblLayout w:type="fixed"/>
        <w:tblCellMar>
          <w:left w:w="70" w:type="dxa"/>
          <w:right w:w="70" w:type="dxa"/>
        </w:tblCellMar>
        <w:tblLook w:val="04A0" w:firstRow="1" w:lastRow="0" w:firstColumn="1" w:lastColumn="0" w:noHBand="0" w:noVBand="1"/>
      </w:tblPr>
      <w:tblGrid>
        <w:gridCol w:w="1154"/>
        <w:gridCol w:w="728"/>
        <w:gridCol w:w="728"/>
        <w:gridCol w:w="728"/>
        <w:gridCol w:w="785"/>
        <w:gridCol w:w="785"/>
        <w:gridCol w:w="757"/>
        <w:gridCol w:w="785"/>
        <w:gridCol w:w="785"/>
        <w:gridCol w:w="724"/>
        <w:gridCol w:w="463"/>
        <w:gridCol w:w="403"/>
        <w:gridCol w:w="526"/>
      </w:tblGrid>
      <w:tr w:rsidR="00095AD7" w:rsidRPr="00194D66" w:rsidTr="007A0BEC">
        <w:trPr>
          <w:trHeight w:val="391"/>
        </w:trPr>
        <w:tc>
          <w:tcPr>
            <w:tcW w:w="1154" w:type="dxa"/>
            <w:vMerge w:val="restart"/>
            <w:tcBorders>
              <w:top w:val="single" w:sz="4" w:space="0" w:color="auto"/>
              <w:left w:val="single" w:sz="4" w:space="0" w:color="auto"/>
              <w:bottom w:val="single" w:sz="4" w:space="0" w:color="000000"/>
              <w:right w:val="single" w:sz="4" w:space="0" w:color="auto"/>
            </w:tcBorders>
            <w:shd w:val="clear" w:color="000000" w:fill="D9D9D9"/>
            <w:vAlign w:val="center"/>
            <w:hideMark/>
          </w:tcPr>
          <w:p w:rsidR="00203323" w:rsidRPr="00117F8F" w:rsidRDefault="00740809">
            <w:pPr>
              <w:jc w:val="center"/>
              <w:rPr>
                <w:rFonts w:cs="Arial"/>
                <w:b/>
                <w:bCs/>
                <w:color w:val="000000"/>
                <w:sz w:val="16"/>
                <w:szCs w:val="16"/>
                <w:lang w:val="en-GB" w:eastAsia="pt-PT"/>
              </w:rPr>
            </w:pPr>
            <w:r w:rsidRPr="00117F8F">
              <w:rPr>
                <w:rFonts w:cs="Arial"/>
                <w:b/>
                <w:bCs/>
                <w:color w:val="000000"/>
                <w:sz w:val="16"/>
                <w:szCs w:val="16"/>
                <w:lang w:val="en-GB" w:eastAsia="pt-PT"/>
              </w:rPr>
              <w:t>Country/ by basin</w:t>
            </w:r>
          </w:p>
        </w:tc>
        <w:tc>
          <w:tcPr>
            <w:tcW w:w="6805" w:type="dxa"/>
            <w:gridSpan w:val="9"/>
            <w:tcBorders>
              <w:top w:val="single" w:sz="4" w:space="0" w:color="auto"/>
              <w:left w:val="nil"/>
              <w:bottom w:val="single" w:sz="4" w:space="0" w:color="auto"/>
              <w:right w:val="single" w:sz="4" w:space="0" w:color="000000"/>
            </w:tcBorders>
            <w:shd w:val="clear" w:color="000000" w:fill="D9D9D9"/>
            <w:vAlign w:val="center"/>
            <w:hideMark/>
          </w:tcPr>
          <w:p w:rsidR="00203323" w:rsidRPr="00117F8F" w:rsidRDefault="00740809">
            <w:pPr>
              <w:jc w:val="center"/>
              <w:rPr>
                <w:rFonts w:cs="Arial"/>
                <w:b/>
                <w:bCs/>
                <w:color w:val="000000"/>
                <w:sz w:val="16"/>
                <w:szCs w:val="16"/>
                <w:lang w:val="en-GB" w:eastAsia="pt-PT"/>
              </w:rPr>
            </w:pPr>
            <w:r w:rsidRPr="00117F8F">
              <w:rPr>
                <w:rFonts w:cs="Arial"/>
                <w:b/>
                <w:bCs/>
                <w:color w:val="000000"/>
                <w:sz w:val="16"/>
                <w:szCs w:val="16"/>
                <w:lang w:val="en-GB" w:eastAsia="pt-PT"/>
              </w:rPr>
              <w:t>Population 2040</w:t>
            </w:r>
          </w:p>
        </w:tc>
        <w:tc>
          <w:tcPr>
            <w:tcW w:w="1392" w:type="dxa"/>
            <w:gridSpan w:val="3"/>
            <w:tcBorders>
              <w:top w:val="single" w:sz="4" w:space="0" w:color="auto"/>
              <w:left w:val="nil"/>
              <w:bottom w:val="single" w:sz="4" w:space="0" w:color="auto"/>
              <w:right w:val="single" w:sz="4" w:space="0" w:color="000000"/>
            </w:tcBorders>
            <w:shd w:val="clear" w:color="000000" w:fill="D9D9D9"/>
            <w:vAlign w:val="center"/>
            <w:hideMark/>
          </w:tcPr>
          <w:p w:rsidR="00203323" w:rsidRPr="00117F8F" w:rsidRDefault="00740809" w:rsidP="00AA3BA6">
            <w:pPr>
              <w:jc w:val="center"/>
              <w:rPr>
                <w:rFonts w:cs="Arial"/>
                <w:b/>
                <w:bCs/>
                <w:color w:val="000000"/>
                <w:sz w:val="16"/>
                <w:szCs w:val="16"/>
                <w:lang w:val="en-GB" w:eastAsia="pt-PT"/>
              </w:rPr>
            </w:pPr>
            <w:r w:rsidRPr="00117F8F">
              <w:rPr>
                <w:rFonts w:cs="Arial"/>
                <w:b/>
                <w:bCs/>
                <w:color w:val="000000"/>
                <w:sz w:val="16"/>
                <w:szCs w:val="16"/>
                <w:lang w:val="en-GB" w:eastAsia="pt-PT"/>
              </w:rPr>
              <w:t xml:space="preserve">Access rate to </w:t>
            </w:r>
            <w:r w:rsidR="00AA3BA6">
              <w:rPr>
                <w:rFonts w:cs="Arial"/>
                <w:b/>
                <w:bCs/>
                <w:color w:val="000000"/>
                <w:sz w:val="16"/>
                <w:szCs w:val="16"/>
                <w:lang w:val="en-GB" w:eastAsia="pt-PT"/>
              </w:rPr>
              <w:t>basic service</w:t>
            </w:r>
          </w:p>
        </w:tc>
      </w:tr>
      <w:tr w:rsidR="00576C07" w:rsidRPr="00117F8F" w:rsidTr="007A0BEC">
        <w:trPr>
          <w:trHeight w:val="467"/>
        </w:trPr>
        <w:tc>
          <w:tcPr>
            <w:tcW w:w="1154" w:type="dxa"/>
            <w:vMerge/>
            <w:tcBorders>
              <w:top w:val="single" w:sz="4" w:space="0" w:color="auto"/>
              <w:left w:val="single" w:sz="4" w:space="0" w:color="auto"/>
              <w:bottom w:val="single" w:sz="4" w:space="0" w:color="000000"/>
              <w:right w:val="single" w:sz="4" w:space="0" w:color="auto"/>
            </w:tcBorders>
            <w:vAlign w:val="center"/>
            <w:hideMark/>
          </w:tcPr>
          <w:p w:rsidR="00095AD7" w:rsidRPr="00117F8F" w:rsidRDefault="00095AD7" w:rsidP="00A52985">
            <w:pPr>
              <w:rPr>
                <w:rFonts w:cs="Arial"/>
                <w:b/>
                <w:bCs/>
                <w:color w:val="000000"/>
                <w:sz w:val="16"/>
                <w:szCs w:val="16"/>
                <w:lang w:val="en-GB" w:eastAsia="pt-PT"/>
              </w:rPr>
            </w:pPr>
          </w:p>
        </w:tc>
        <w:tc>
          <w:tcPr>
            <w:tcW w:w="728" w:type="dxa"/>
            <w:tcBorders>
              <w:top w:val="nil"/>
              <w:left w:val="nil"/>
              <w:bottom w:val="single" w:sz="4" w:space="0" w:color="auto"/>
              <w:right w:val="nil"/>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Urban</w:t>
            </w:r>
          </w:p>
        </w:tc>
        <w:tc>
          <w:tcPr>
            <w:tcW w:w="728" w:type="dxa"/>
            <w:tcBorders>
              <w:top w:val="nil"/>
              <w:left w:val="single" w:sz="4" w:space="0" w:color="auto"/>
              <w:bottom w:val="single" w:sz="4" w:space="0" w:color="auto"/>
              <w:right w:val="nil"/>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Rural</w:t>
            </w:r>
          </w:p>
        </w:tc>
        <w:tc>
          <w:tcPr>
            <w:tcW w:w="728" w:type="dxa"/>
            <w:tcBorders>
              <w:top w:val="nil"/>
              <w:left w:val="single" w:sz="4" w:space="0" w:color="auto"/>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Total</w:t>
            </w:r>
          </w:p>
        </w:tc>
        <w:tc>
          <w:tcPr>
            <w:tcW w:w="785"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Served</w:t>
            </w:r>
            <w:r w:rsidR="00AA3BA6">
              <w:rPr>
                <w:rFonts w:ascii="Arial Narrow" w:hAnsi="Arial Narrow" w:cs="Calibri"/>
                <w:b/>
                <w:bCs/>
                <w:color w:val="000000"/>
                <w:sz w:val="16"/>
                <w:szCs w:val="16"/>
                <w:lang w:val="en-GB" w:eastAsia="pt-PT"/>
              </w:rPr>
              <w:t xml:space="preserve"> </w:t>
            </w:r>
            <w:r w:rsidRPr="00117F8F">
              <w:rPr>
                <w:rFonts w:ascii="Arial Narrow" w:hAnsi="Arial Narrow" w:cs="Calibri"/>
                <w:b/>
                <w:bCs/>
                <w:color w:val="000000"/>
                <w:sz w:val="16"/>
                <w:szCs w:val="16"/>
                <w:lang w:val="en-GB" w:eastAsia="pt-PT"/>
              </w:rPr>
              <w:t>Urban</w:t>
            </w:r>
          </w:p>
        </w:tc>
        <w:tc>
          <w:tcPr>
            <w:tcW w:w="785"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Served</w:t>
            </w:r>
            <w:r w:rsidR="00AA3BA6">
              <w:rPr>
                <w:rFonts w:ascii="Arial Narrow" w:hAnsi="Arial Narrow" w:cs="Calibri"/>
                <w:b/>
                <w:bCs/>
                <w:color w:val="000000"/>
                <w:sz w:val="16"/>
                <w:szCs w:val="16"/>
                <w:lang w:val="en-GB" w:eastAsia="pt-PT"/>
              </w:rPr>
              <w:t xml:space="preserve"> </w:t>
            </w:r>
            <w:r w:rsidRPr="00117F8F">
              <w:rPr>
                <w:rFonts w:ascii="Arial Narrow" w:hAnsi="Arial Narrow" w:cs="Calibri"/>
                <w:b/>
                <w:bCs/>
                <w:color w:val="000000"/>
                <w:sz w:val="16"/>
                <w:szCs w:val="16"/>
                <w:lang w:val="en-GB" w:eastAsia="pt-PT"/>
              </w:rPr>
              <w:t>Rural</w:t>
            </w:r>
          </w:p>
        </w:tc>
        <w:tc>
          <w:tcPr>
            <w:tcW w:w="757"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Served Total</w:t>
            </w:r>
          </w:p>
        </w:tc>
        <w:tc>
          <w:tcPr>
            <w:tcW w:w="785"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To be served urban</w:t>
            </w:r>
          </w:p>
        </w:tc>
        <w:tc>
          <w:tcPr>
            <w:tcW w:w="785"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To be served rural</w:t>
            </w:r>
          </w:p>
        </w:tc>
        <w:tc>
          <w:tcPr>
            <w:tcW w:w="724"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To be served in full</w:t>
            </w:r>
          </w:p>
        </w:tc>
        <w:tc>
          <w:tcPr>
            <w:tcW w:w="463" w:type="dxa"/>
            <w:tcBorders>
              <w:top w:val="nil"/>
              <w:left w:val="nil"/>
              <w:bottom w:val="single" w:sz="4" w:space="0" w:color="auto"/>
              <w:right w:val="nil"/>
            </w:tcBorders>
            <w:shd w:val="clear" w:color="000000" w:fill="D9D9D9"/>
            <w:textDirection w:val="btLr"/>
            <w:vAlign w:val="center"/>
            <w:hideMark/>
          </w:tcPr>
          <w:p w:rsidR="00203323" w:rsidRPr="00117F8F" w:rsidRDefault="00740809">
            <w:pPr>
              <w:jc w:val="center"/>
              <w:rPr>
                <w:rFonts w:cs="Arial"/>
                <w:b/>
                <w:bCs/>
                <w:color w:val="000000"/>
                <w:sz w:val="16"/>
                <w:szCs w:val="16"/>
                <w:lang w:val="en-GB" w:eastAsia="pt-PT"/>
              </w:rPr>
            </w:pPr>
            <w:r w:rsidRPr="00117F8F">
              <w:rPr>
                <w:rFonts w:cs="Arial"/>
                <w:b/>
                <w:bCs/>
                <w:color w:val="000000"/>
                <w:sz w:val="16"/>
                <w:szCs w:val="16"/>
                <w:lang w:val="en-GB" w:eastAsia="pt-PT"/>
              </w:rPr>
              <w:t>Urban</w:t>
            </w:r>
          </w:p>
        </w:tc>
        <w:tc>
          <w:tcPr>
            <w:tcW w:w="403" w:type="dxa"/>
            <w:tcBorders>
              <w:top w:val="nil"/>
              <w:left w:val="single" w:sz="4" w:space="0" w:color="auto"/>
              <w:bottom w:val="single" w:sz="4" w:space="0" w:color="auto"/>
              <w:right w:val="nil"/>
            </w:tcBorders>
            <w:shd w:val="clear" w:color="000000" w:fill="D9D9D9"/>
            <w:textDirection w:val="btLr"/>
            <w:vAlign w:val="center"/>
            <w:hideMark/>
          </w:tcPr>
          <w:p w:rsidR="00203323" w:rsidRPr="00117F8F" w:rsidRDefault="00740809">
            <w:pPr>
              <w:jc w:val="center"/>
              <w:rPr>
                <w:rFonts w:cs="Arial"/>
                <w:b/>
                <w:bCs/>
                <w:color w:val="000000"/>
                <w:sz w:val="16"/>
                <w:szCs w:val="16"/>
                <w:lang w:val="en-GB" w:eastAsia="pt-PT"/>
              </w:rPr>
            </w:pPr>
            <w:r w:rsidRPr="00117F8F">
              <w:rPr>
                <w:rFonts w:cs="Arial"/>
                <w:b/>
                <w:bCs/>
                <w:color w:val="000000"/>
                <w:sz w:val="16"/>
                <w:szCs w:val="16"/>
                <w:lang w:val="en-GB" w:eastAsia="pt-PT"/>
              </w:rPr>
              <w:t>Rural</w:t>
            </w:r>
          </w:p>
        </w:tc>
        <w:tc>
          <w:tcPr>
            <w:tcW w:w="526" w:type="dxa"/>
            <w:tcBorders>
              <w:top w:val="nil"/>
              <w:left w:val="single" w:sz="4" w:space="0" w:color="auto"/>
              <w:bottom w:val="single" w:sz="4" w:space="0" w:color="auto"/>
              <w:right w:val="single" w:sz="4" w:space="0" w:color="auto"/>
            </w:tcBorders>
            <w:shd w:val="clear" w:color="000000" w:fill="D9D9D9"/>
            <w:textDirection w:val="btLr"/>
            <w:vAlign w:val="center"/>
            <w:hideMark/>
          </w:tcPr>
          <w:p w:rsidR="00203323" w:rsidRPr="00117F8F" w:rsidRDefault="00740809">
            <w:pPr>
              <w:jc w:val="center"/>
              <w:rPr>
                <w:rFonts w:cs="Arial"/>
                <w:b/>
                <w:bCs/>
                <w:color w:val="000000"/>
                <w:sz w:val="16"/>
                <w:szCs w:val="16"/>
                <w:lang w:val="en-GB" w:eastAsia="pt-PT"/>
              </w:rPr>
            </w:pPr>
            <w:r w:rsidRPr="00117F8F">
              <w:rPr>
                <w:rFonts w:cs="Arial"/>
                <w:b/>
                <w:bCs/>
                <w:color w:val="000000"/>
                <w:sz w:val="16"/>
                <w:szCs w:val="16"/>
                <w:lang w:val="en-GB" w:eastAsia="pt-PT"/>
              </w:rPr>
              <w:t>Total</w:t>
            </w:r>
          </w:p>
        </w:tc>
      </w:tr>
      <w:tr w:rsidR="004F6568" w:rsidRPr="00117F8F" w:rsidTr="00AA3BA6">
        <w:trPr>
          <w:trHeight w:val="312"/>
        </w:trPr>
        <w:tc>
          <w:tcPr>
            <w:tcW w:w="1154" w:type="dxa"/>
            <w:tcBorders>
              <w:top w:val="nil"/>
              <w:left w:val="single" w:sz="4" w:space="0" w:color="auto"/>
              <w:bottom w:val="single" w:sz="4" w:space="0" w:color="auto"/>
              <w:right w:val="single" w:sz="4" w:space="0" w:color="auto"/>
            </w:tcBorders>
            <w:shd w:val="clear" w:color="auto" w:fill="D5DCE4" w:themeFill="text2" w:themeFillTint="33"/>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Gambia</w:t>
            </w:r>
          </w:p>
        </w:tc>
        <w:tc>
          <w:tcPr>
            <w:tcW w:w="728"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345 997</w:t>
            </w:r>
          </w:p>
        </w:tc>
        <w:tc>
          <w:tcPr>
            <w:tcW w:w="728"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672 561</w:t>
            </w:r>
          </w:p>
        </w:tc>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1 018 558</w:t>
            </w:r>
          </w:p>
        </w:tc>
        <w:tc>
          <w:tcPr>
            <w:tcW w:w="785"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345 997</w:t>
            </w:r>
          </w:p>
        </w:tc>
        <w:tc>
          <w:tcPr>
            <w:tcW w:w="785"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672 561</w:t>
            </w:r>
          </w:p>
        </w:tc>
        <w:tc>
          <w:tcPr>
            <w:tcW w:w="75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1 018 558</w:t>
            </w:r>
          </w:p>
        </w:tc>
        <w:tc>
          <w:tcPr>
            <w:tcW w:w="785"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89 948</w:t>
            </w:r>
          </w:p>
        </w:tc>
        <w:tc>
          <w:tcPr>
            <w:tcW w:w="785"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46 384</w:t>
            </w:r>
          </w:p>
        </w:tc>
        <w:tc>
          <w:tcPr>
            <w:tcW w:w="724"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136 331</w:t>
            </w:r>
          </w:p>
        </w:tc>
        <w:tc>
          <w:tcPr>
            <w:tcW w:w="463"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34%</w:t>
            </w:r>
          </w:p>
        </w:tc>
        <w:tc>
          <w:tcPr>
            <w:tcW w:w="403"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66%</w:t>
            </w:r>
          </w:p>
        </w:tc>
        <w:tc>
          <w:tcPr>
            <w:tcW w:w="52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100%</w:t>
            </w:r>
          </w:p>
        </w:tc>
      </w:tr>
      <w:tr w:rsidR="00576C07" w:rsidRPr="00117F8F" w:rsidTr="00AA3BA6">
        <w:trPr>
          <w:trHeight w:val="171"/>
        </w:trPr>
        <w:tc>
          <w:tcPr>
            <w:tcW w:w="1154" w:type="dxa"/>
            <w:tcBorders>
              <w:top w:val="nil"/>
              <w:left w:val="single" w:sz="4" w:space="0" w:color="auto"/>
              <w:bottom w:val="nil"/>
              <w:right w:val="single" w:sz="4" w:space="0" w:color="auto"/>
            </w:tcBorders>
            <w:shd w:val="clear" w:color="auto" w:fill="D5DCE4" w:themeFill="text2" w:themeFillTint="33"/>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Guinea</w:t>
            </w:r>
          </w:p>
        </w:tc>
        <w:tc>
          <w:tcPr>
            <w:tcW w:w="728"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28" w:type="dxa"/>
            <w:tcBorders>
              <w:top w:val="nil"/>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28"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85"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85"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57"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85" w:type="dxa"/>
            <w:tcBorders>
              <w:top w:val="nil"/>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85" w:type="dxa"/>
            <w:tcBorders>
              <w:top w:val="nil"/>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24"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63"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03"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526"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r>
      <w:tr w:rsidR="00576C07" w:rsidRPr="00117F8F" w:rsidTr="00AA3BA6">
        <w:trPr>
          <w:trHeight w:val="312"/>
        </w:trPr>
        <w:tc>
          <w:tcPr>
            <w:tcW w:w="1154"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Gambia</w:t>
            </w:r>
          </w:p>
        </w:tc>
        <w:tc>
          <w:tcPr>
            <w:tcW w:w="728"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74 714</w:t>
            </w:r>
          </w:p>
        </w:tc>
        <w:tc>
          <w:tcPr>
            <w:tcW w:w="728"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550 977</w:t>
            </w:r>
          </w:p>
        </w:tc>
        <w:tc>
          <w:tcPr>
            <w:tcW w:w="728"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625 691</w:t>
            </w:r>
          </w:p>
        </w:tc>
        <w:tc>
          <w:tcPr>
            <w:tcW w:w="785"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74 714</w:t>
            </w:r>
          </w:p>
        </w:tc>
        <w:tc>
          <w:tcPr>
            <w:tcW w:w="785"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550 977</w:t>
            </w:r>
          </w:p>
        </w:tc>
        <w:tc>
          <w:tcPr>
            <w:tcW w:w="75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625 691</w:t>
            </w:r>
          </w:p>
        </w:tc>
        <w:tc>
          <w:tcPr>
            <w:tcW w:w="785"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22 567</w:t>
            </w:r>
          </w:p>
        </w:tc>
        <w:tc>
          <w:tcPr>
            <w:tcW w:w="785"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63 279</w:t>
            </w:r>
          </w:p>
        </w:tc>
        <w:tc>
          <w:tcPr>
            <w:tcW w:w="724"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85 846</w:t>
            </w:r>
          </w:p>
        </w:tc>
        <w:tc>
          <w:tcPr>
            <w:tcW w:w="463"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12%</w:t>
            </w:r>
          </w:p>
        </w:tc>
        <w:tc>
          <w:tcPr>
            <w:tcW w:w="403"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88%</w:t>
            </w:r>
          </w:p>
        </w:tc>
        <w:tc>
          <w:tcPr>
            <w:tcW w:w="52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100%</w:t>
            </w:r>
          </w:p>
        </w:tc>
      </w:tr>
      <w:tr w:rsidR="004F6568" w:rsidRPr="00117F8F" w:rsidTr="00AA3BA6">
        <w:trPr>
          <w:trHeight w:val="312"/>
        </w:trPr>
        <w:tc>
          <w:tcPr>
            <w:tcW w:w="11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Kayanga-Geba</w:t>
            </w:r>
          </w:p>
        </w:tc>
        <w:tc>
          <w:tcPr>
            <w:tcW w:w="728" w:type="dxa"/>
            <w:tcBorders>
              <w:top w:val="single" w:sz="4" w:space="0" w:color="auto"/>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1 485</w:t>
            </w:r>
          </w:p>
        </w:tc>
        <w:tc>
          <w:tcPr>
            <w:tcW w:w="728" w:type="dxa"/>
            <w:tcBorders>
              <w:top w:val="single" w:sz="4" w:space="0" w:color="auto"/>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5 024</w:t>
            </w:r>
          </w:p>
        </w:tc>
        <w:tc>
          <w:tcPr>
            <w:tcW w:w="7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6 509</w:t>
            </w:r>
          </w:p>
        </w:tc>
        <w:tc>
          <w:tcPr>
            <w:tcW w:w="785" w:type="dxa"/>
            <w:tcBorders>
              <w:top w:val="single" w:sz="4" w:space="0" w:color="auto"/>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1 485</w:t>
            </w:r>
          </w:p>
        </w:tc>
        <w:tc>
          <w:tcPr>
            <w:tcW w:w="7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5 024</w:t>
            </w:r>
          </w:p>
        </w:tc>
        <w:tc>
          <w:tcPr>
            <w:tcW w:w="757"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6 509</w:t>
            </w:r>
          </w:p>
        </w:tc>
        <w:tc>
          <w:tcPr>
            <w:tcW w:w="785" w:type="dxa"/>
            <w:tcBorders>
              <w:top w:val="single" w:sz="4" w:space="0" w:color="auto"/>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449</w:t>
            </w:r>
          </w:p>
        </w:tc>
        <w:tc>
          <w:tcPr>
            <w:tcW w:w="785" w:type="dxa"/>
            <w:tcBorders>
              <w:top w:val="single" w:sz="4" w:space="0" w:color="auto"/>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577</w:t>
            </w:r>
          </w:p>
        </w:tc>
        <w:tc>
          <w:tcPr>
            <w:tcW w:w="7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1 026</w:t>
            </w:r>
          </w:p>
        </w:tc>
        <w:tc>
          <w:tcPr>
            <w:tcW w:w="463" w:type="dxa"/>
            <w:tcBorders>
              <w:top w:val="single" w:sz="4" w:space="0" w:color="auto"/>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23%</w:t>
            </w:r>
          </w:p>
        </w:tc>
        <w:tc>
          <w:tcPr>
            <w:tcW w:w="40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77%</w:t>
            </w:r>
          </w:p>
        </w:tc>
        <w:tc>
          <w:tcPr>
            <w:tcW w:w="526"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100%</w:t>
            </w:r>
          </w:p>
        </w:tc>
      </w:tr>
      <w:tr w:rsidR="00576C07" w:rsidRPr="00117F8F" w:rsidTr="00AA3BA6">
        <w:trPr>
          <w:trHeight w:val="312"/>
        </w:trPr>
        <w:tc>
          <w:tcPr>
            <w:tcW w:w="1154" w:type="dxa"/>
            <w:tcBorders>
              <w:top w:val="nil"/>
              <w:left w:val="single" w:sz="4" w:space="0" w:color="auto"/>
              <w:bottom w:val="single" w:sz="4" w:space="0" w:color="auto"/>
              <w:right w:val="single" w:sz="4" w:space="0" w:color="auto"/>
            </w:tcBorders>
            <w:shd w:val="clear" w:color="auto" w:fill="auto"/>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Koliba-Corubal</w:t>
            </w:r>
          </w:p>
        </w:tc>
        <w:tc>
          <w:tcPr>
            <w:tcW w:w="728"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109 867</w:t>
            </w:r>
          </w:p>
        </w:tc>
        <w:tc>
          <w:tcPr>
            <w:tcW w:w="728"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796 480</w:t>
            </w:r>
          </w:p>
        </w:tc>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906 347</w:t>
            </w:r>
          </w:p>
        </w:tc>
        <w:tc>
          <w:tcPr>
            <w:tcW w:w="785"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109 867</w:t>
            </w:r>
          </w:p>
        </w:tc>
        <w:tc>
          <w:tcPr>
            <w:tcW w:w="785"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796 480</w:t>
            </w:r>
          </w:p>
        </w:tc>
        <w:tc>
          <w:tcPr>
            <w:tcW w:w="75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906 347</w:t>
            </w:r>
          </w:p>
        </w:tc>
        <w:tc>
          <w:tcPr>
            <w:tcW w:w="785"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33 184</w:t>
            </w:r>
          </w:p>
        </w:tc>
        <w:tc>
          <w:tcPr>
            <w:tcW w:w="785"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91 475</w:t>
            </w:r>
          </w:p>
        </w:tc>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124 659</w:t>
            </w:r>
          </w:p>
        </w:tc>
        <w:tc>
          <w:tcPr>
            <w:tcW w:w="463"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12%</w:t>
            </w:r>
          </w:p>
        </w:tc>
        <w:tc>
          <w:tcPr>
            <w:tcW w:w="403"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88%</w:t>
            </w:r>
          </w:p>
        </w:tc>
        <w:tc>
          <w:tcPr>
            <w:tcW w:w="52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100%</w:t>
            </w:r>
          </w:p>
        </w:tc>
      </w:tr>
      <w:tr w:rsidR="004F6568" w:rsidRPr="00117F8F" w:rsidTr="00AA3BA6">
        <w:trPr>
          <w:trHeight w:val="312"/>
        </w:trPr>
        <w:tc>
          <w:tcPr>
            <w:tcW w:w="1154"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Totals</w:t>
            </w:r>
          </w:p>
        </w:tc>
        <w:tc>
          <w:tcPr>
            <w:tcW w:w="728"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186 066</w:t>
            </w:r>
          </w:p>
        </w:tc>
        <w:tc>
          <w:tcPr>
            <w:tcW w:w="728"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1 352 481</w:t>
            </w:r>
          </w:p>
        </w:tc>
        <w:tc>
          <w:tcPr>
            <w:tcW w:w="728"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1 538 547</w:t>
            </w:r>
          </w:p>
        </w:tc>
        <w:tc>
          <w:tcPr>
            <w:tcW w:w="785"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186 066</w:t>
            </w:r>
          </w:p>
        </w:tc>
        <w:tc>
          <w:tcPr>
            <w:tcW w:w="785"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1 352 481</w:t>
            </w:r>
          </w:p>
        </w:tc>
        <w:tc>
          <w:tcPr>
            <w:tcW w:w="757"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1 538 547</w:t>
            </w:r>
          </w:p>
        </w:tc>
        <w:tc>
          <w:tcPr>
            <w:tcW w:w="785"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56 199</w:t>
            </w:r>
          </w:p>
        </w:tc>
        <w:tc>
          <w:tcPr>
            <w:tcW w:w="785"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155 331</w:t>
            </w:r>
          </w:p>
        </w:tc>
        <w:tc>
          <w:tcPr>
            <w:tcW w:w="724"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211 530</w:t>
            </w:r>
          </w:p>
        </w:tc>
        <w:tc>
          <w:tcPr>
            <w:tcW w:w="463"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12%</w:t>
            </w:r>
          </w:p>
        </w:tc>
        <w:tc>
          <w:tcPr>
            <w:tcW w:w="403"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88%</w:t>
            </w:r>
          </w:p>
        </w:tc>
        <w:tc>
          <w:tcPr>
            <w:tcW w:w="52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100%</w:t>
            </w:r>
          </w:p>
        </w:tc>
      </w:tr>
      <w:tr w:rsidR="00576C07" w:rsidRPr="00117F8F" w:rsidTr="00AA3BA6">
        <w:trPr>
          <w:trHeight w:val="171"/>
        </w:trPr>
        <w:tc>
          <w:tcPr>
            <w:tcW w:w="1154" w:type="dxa"/>
            <w:tcBorders>
              <w:top w:val="nil"/>
              <w:left w:val="single" w:sz="4" w:space="0" w:color="auto"/>
              <w:bottom w:val="nil"/>
              <w:right w:val="single" w:sz="4" w:space="0" w:color="auto"/>
            </w:tcBorders>
            <w:shd w:val="clear" w:color="auto" w:fill="D5DCE4" w:themeFill="text2" w:themeFillTint="33"/>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Guinea Bissau</w:t>
            </w:r>
          </w:p>
        </w:tc>
        <w:tc>
          <w:tcPr>
            <w:tcW w:w="728"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28" w:type="dxa"/>
            <w:tcBorders>
              <w:top w:val="nil"/>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28"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85"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85"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57"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85" w:type="dxa"/>
            <w:tcBorders>
              <w:top w:val="nil"/>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85" w:type="dxa"/>
            <w:tcBorders>
              <w:top w:val="nil"/>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24"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63"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03"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526"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r>
      <w:tr w:rsidR="00576C07" w:rsidRPr="00117F8F" w:rsidTr="00AA3BA6">
        <w:trPr>
          <w:trHeight w:val="312"/>
        </w:trPr>
        <w:tc>
          <w:tcPr>
            <w:tcW w:w="1154" w:type="dxa"/>
            <w:tcBorders>
              <w:top w:val="nil"/>
              <w:left w:val="single" w:sz="4" w:space="0" w:color="auto"/>
              <w:bottom w:val="nil"/>
              <w:right w:val="single" w:sz="4" w:space="0" w:color="auto"/>
            </w:tcBorders>
            <w:shd w:val="clear" w:color="auto" w:fill="auto"/>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Kayanga-Geba</w:t>
            </w:r>
          </w:p>
        </w:tc>
        <w:tc>
          <w:tcPr>
            <w:tcW w:w="728"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187 620</w:t>
            </w:r>
          </w:p>
        </w:tc>
        <w:tc>
          <w:tcPr>
            <w:tcW w:w="728"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357 880</w:t>
            </w:r>
          </w:p>
        </w:tc>
        <w:tc>
          <w:tcPr>
            <w:tcW w:w="728"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545 501</w:t>
            </w:r>
          </w:p>
        </w:tc>
        <w:tc>
          <w:tcPr>
            <w:tcW w:w="785"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187 620</w:t>
            </w:r>
          </w:p>
        </w:tc>
        <w:tc>
          <w:tcPr>
            <w:tcW w:w="785"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357 880</w:t>
            </w:r>
          </w:p>
        </w:tc>
        <w:tc>
          <w:tcPr>
            <w:tcW w:w="757"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545 501</w:t>
            </w:r>
          </w:p>
        </w:tc>
        <w:tc>
          <w:tcPr>
            <w:tcW w:w="785"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71 948</w:t>
            </w:r>
          </w:p>
        </w:tc>
        <w:tc>
          <w:tcPr>
            <w:tcW w:w="785"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126 535</w:t>
            </w:r>
          </w:p>
        </w:tc>
        <w:tc>
          <w:tcPr>
            <w:tcW w:w="724"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198 483</w:t>
            </w:r>
          </w:p>
        </w:tc>
        <w:tc>
          <w:tcPr>
            <w:tcW w:w="463"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34%</w:t>
            </w:r>
          </w:p>
        </w:tc>
        <w:tc>
          <w:tcPr>
            <w:tcW w:w="403"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66%</w:t>
            </w:r>
          </w:p>
        </w:tc>
        <w:tc>
          <w:tcPr>
            <w:tcW w:w="52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100%</w:t>
            </w:r>
          </w:p>
        </w:tc>
      </w:tr>
      <w:tr w:rsidR="004F6568" w:rsidRPr="00117F8F" w:rsidTr="00AA3BA6">
        <w:trPr>
          <w:trHeight w:val="312"/>
        </w:trPr>
        <w:tc>
          <w:tcPr>
            <w:tcW w:w="11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Koliba-Corubal</w:t>
            </w:r>
          </w:p>
        </w:tc>
        <w:tc>
          <w:tcPr>
            <w:tcW w:w="728" w:type="dxa"/>
            <w:tcBorders>
              <w:top w:val="single" w:sz="4" w:space="0" w:color="auto"/>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76 088</w:t>
            </w:r>
          </w:p>
        </w:tc>
        <w:tc>
          <w:tcPr>
            <w:tcW w:w="728" w:type="dxa"/>
            <w:tcBorders>
              <w:top w:val="single" w:sz="4" w:space="0" w:color="auto"/>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131 083</w:t>
            </w:r>
          </w:p>
        </w:tc>
        <w:tc>
          <w:tcPr>
            <w:tcW w:w="7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207 171</w:t>
            </w:r>
          </w:p>
        </w:tc>
        <w:tc>
          <w:tcPr>
            <w:tcW w:w="785" w:type="dxa"/>
            <w:tcBorders>
              <w:top w:val="single" w:sz="4" w:space="0" w:color="auto"/>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76 088</w:t>
            </w:r>
          </w:p>
        </w:tc>
        <w:tc>
          <w:tcPr>
            <w:tcW w:w="7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131 083</w:t>
            </w:r>
          </w:p>
        </w:tc>
        <w:tc>
          <w:tcPr>
            <w:tcW w:w="757"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207 171</w:t>
            </w:r>
          </w:p>
        </w:tc>
        <w:tc>
          <w:tcPr>
            <w:tcW w:w="785" w:type="dxa"/>
            <w:tcBorders>
              <w:top w:val="single" w:sz="4" w:space="0" w:color="auto"/>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32 333</w:t>
            </w:r>
          </w:p>
        </w:tc>
        <w:tc>
          <w:tcPr>
            <w:tcW w:w="785" w:type="dxa"/>
            <w:tcBorders>
              <w:top w:val="single" w:sz="4" w:space="0" w:color="auto"/>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43 572</w:t>
            </w:r>
          </w:p>
        </w:tc>
        <w:tc>
          <w:tcPr>
            <w:tcW w:w="7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75 905</w:t>
            </w:r>
          </w:p>
        </w:tc>
        <w:tc>
          <w:tcPr>
            <w:tcW w:w="463" w:type="dxa"/>
            <w:tcBorders>
              <w:top w:val="single" w:sz="4" w:space="0" w:color="auto"/>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37%</w:t>
            </w:r>
          </w:p>
        </w:tc>
        <w:tc>
          <w:tcPr>
            <w:tcW w:w="40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63%</w:t>
            </w:r>
          </w:p>
        </w:tc>
        <w:tc>
          <w:tcPr>
            <w:tcW w:w="526"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100%</w:t>
            </w:r>
          </w:p>
        </w:tc>
      </w:tr>
      <w:tr w:rsidR="004F6568" w:rsidRPr="00117F8F" w:rsidTr="00AA3BA6">
        <w:trPr>
          <w:trHeight w:val="312"/>
        </w:trPr>
        <w:tc>
          <w:tcPr>
            <w:tcW w:w="1154"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Totals</w:t>
            </w:r>
          </w:p>
        </w:tc>
        <w:tc>
          <w:tcPr>
            <w:tcW w:w="728"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263 709</w:t>
            </w:r>
          </w:p>
        </w:tc>
        <w:tc>
          <w:tcPr>
            <w:tcW w:w="728"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488 963</w:t>
            </w:r>
          </w:p>
        </w:tc>
        <w:tc>
          <w:tcPr>
            <w:tcW w:w="728"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752 671</w:t>
            </w:r>
          </w:p>
        </w:tc>
        <w:tc>
          <w:tcPr>
            <w:tcW w:w="785"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263 709</w:t>
            </w:r>
          </w:p>
        </w:tc>
        <w:tc>
          <w:tcPr>
            <w:tcW w:w="785"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488 963</w:t>
            </w:r>
          </w:p>
        </w:tc>
        <w:tc>
          <w:tcPr>
            <w:tcW w:w="757"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752 671</w:t>
            </w:r>
          </w:p>
        </w:tc>
        <w:tc>
          <w:tcPr>
            <w:tcW w:w="785"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104 281</w:t>
            </w:r>
          </w:p>
        </w:tc>
        <w:tc>
          <w:tcPr>
            <w:tcW w:w="785"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170 107</w:t>
            </w:r>
          </w:p>
        </w:tc>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274 388</w:t>
            </w:r>
          </w:p>
        </w:tc>
        <w:tc>
          <w:tcPr>
            <w:tcW w:w="463"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35%</w:t>
            </w:r>
          </w:p>
        </w:tc>
        <w:tc>
          <w:tcPr>
            <w:tcW w:w="403"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65%</w:t>
            </w:r>
          </w:p>
        </w:tc>
        <w:tc>
          <w:tcPr>
            <w:tcW w:w="52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100%</w:t>
            </w:r>
          </w:p>
        </w:tc>
      </w:tr>
      <w:tr w:rsidR="006F7DBB" w:rsidRPr="00117F8F" w:rsidTr="00AA3BA6">
        <w:trPr>
          <w:trHeight w:val="171"/>
        </w:trPr>
        <w:tc>
          <w:tcPr>
            <w:tcW w:w="1154" w:type="dxa"/>
            <w:tcBorders>
              <w:top w:val="nil"/>
              <w:left w:val="single" w:sz="4" w:space="0" w:color="auto"/>
              <w:bottom w:val="nil"/>
              <w:right w:val="single" w:sz="4" w:space="0" w:color="auto"/>
            </w:tcBorders>
            <w:shd w:val="clear" w:color="auto" w:fill="D5DCE4" w:themeFill="text2" w:themeFillTint="33"/>
            <w:noWrap/>
            <w:vAlign w:val="center"/>
            <w:hideMark/>
          </w:tcPr>
          <w:p w:rsidR="00203323" w:rsidRPr="00117F8F" w:rsidRDefault="00740809">
            <w:pPr>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Senegal</w:t>
            </w:r>
          </w:p>
        </w:tc>
        <w:tc>
          <w:tcPr>
            <w:tcW w:w="728"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28"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28"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85"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85"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57"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85"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85"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24"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463"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403"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526"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r>
      <w:tr w:rsidR="004F6568" w:rsidRPr="00117F8F" w:rsidTr="00AA3BA6">
        <w:trPr>
          <w:trHeight w:val="249"/>
        </w:trPr>
        <w:tc>
          <w:tcPr>
            <w:tcW w:w="1154"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sz w:val="16"/>
                <w:szCs w:val="16"/>
                <w:lang w:val="en-GB" w:eastAsia="pt-PT"/>
              </w:rPr>
            </w:pPr>
            <w:r w:rsidRPr="00117F8F">
              <w:rPr>
                <w:rFonts w:ascii="Arial Narrow" w:hAnsi="Arial Narrow" w:cs="Calibri"/>
                <w:sz w:val="16"/>
                <w:szCs w:val="16"/>
                <w:lang w:val="en-GB" w:eastAsia="pt-PT"/>
              </w:rPr>
              <w:t>Gambia/SONES</w:t>
            </w:r>
          </w:p>
        </w:tc>
        <w:tc>
          <w:tcPr>
            <w:tcW w:w="728"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508 953</w:t>
            </w:r>
          </w:p>
        </w:tc>
        <w:tc>
          <w:tcPr>
            <w:tcW w:w="728" w:type="dxa"/>
            <w:tcBorders>
              <w:top w:val="nil"/>
              <w:left w:val="nil"/>
              <w:bottom w:val="single" w:sz="4" w:space="0" w:color="auto"/>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28"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508 953</w:t>
            </w:r>
          </w:p>
        </w:tc>
        <w:tc>
          <w:tcPr>
            <w:tcW w:w="785"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508 953</w:t>
            </w:r>
          </w:p>
        </w:tc>
        <w:tc>
          <w:tcPr>
            <w:tcW w:w="785" w:type="dxa"/>
            <w:tcBorders>
              <w:top w:val="nil"/>
              <w:left w:val="nil"/>
              <w:bottom w:val="single" w:sz="4" w:space="0" w:color="auto"/>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5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508 953</w:t>
            </w:r>
          </w:p>
        </w:tc>
        <w:tc>
          <w:tcPr>
            <w:tcW w:w="785"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142 904</w:t>
            </w:r>
          </w:p>
        </w:tc>
        <w:tc>
          <w:tcPr>
            <w:tcW w:w="785" w:type="dxa"/>
            <w:tcBorders>
              <w:top w:val="nil"/>
              <w:left w:val="nil"/>
              <w:bottom w:val="single" w:sz="4" w:space="0" w:color="auto"/>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24"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142 904</w:t>
            </w:r>
          </w:p>
        </w:tc>
        <w:tc>
          <w:tcPr>
            <w:tcW w:w="463"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403"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526"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r>
      <w:tr w:rsidR="004F6568" w:rsidRPr="00117F8F" w:rsidTr="00AA3BA6">
        <w:trPr>
          <w:trHeight w:val="234"/>
        </w:trPr>
        <w:tc>
          <w:tcPr>
            <w:tcW w:w="1154"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sz w:val="16"/>
                <w:szCs w:val="16"/>
                <w:lang w:val="en-GB" w:eastAsia="pt-PT"/>
              </w:rPr>
            </w:pPr>
            <w:r w:rsidRPr="00117F8F">
              <w:rPr>
                <w:rFonts w:ascii="Arial Narrow" w:hAnsi="Arial Narrow" w:cs="Calibri"/>
                <w:sz w:val="16"/>
                <w:szCs w:val="16"/>
                <w:lang w:val="en-GB" w:eastAsia="pt-PT"/>
              </w:rPr>
              <w:t>Gambia</w:t>
            </w:r>
          </w:p>
        </w:tc>
        <w:tc>
          <w:tcPr>
            <w:tcW w:w="728"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191 690</w:t>
            </w:r>
          </w:p>
        </w:tc>
        <w:tc>
          <w:tcPr>
            <w:tcW w:w="728"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1 429 919</w:t>
            </w:r>
          </w:p>
        </w:tc>
        <w:tc>
          <w:tcPr>
            <w:tcW w:w="728"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1 621 609</w:t>
            </w:r>
          </w:p>
        </w:tc>
        <w:tc>
          <w:tcPr>
            <w:tcW w:w="785"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191 690</w:t>
            </w:r>
          </w:p>
        </w:tc>
        <w:tc>
          <w:tcPr>
            <w:tcW w:w="785"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1 429 919</w:t>
            </w:r>
          </w:p>
        </w:tc>
        <w:tc>
          <w:tcPr>
            <w:tcW w:w="75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1 621 609</w:t>
            </w:r>
          </w:p>
        </w:tc>
        <w:tc>
          <w:tcPr>
            <w:tcW w:w="785"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53 823</w:t>
            </w:r>
          </w:p>
        </w:tc>
        <w:tc>
          <w:tcPr>
            <w:tcW w:w="785"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135 853</w:t>
            </w:r>
          </w:p>
        </w:tc>
        <w:tc>
          <w:tcPr>
            <w:tcW w:w="724"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189 675</w:t>
            </w:r>
          </w:p>
        </w:tc>
        <w:tc>
          <w:tcPr>
            <w:tcW w:w="463"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33%</w:t>
            </w:r>
          </w:p>
        </w:tc>
        <w:tc>
          <w:tcPr>
            <w:tcW w:w="403"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67%</w:t>
            </w:r>
          </w:p>
        </w:tc>
        <w:tc>
          <w:tcPr>
            <w:tcW w:w="52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100%</w:t>
            </w:r>
          </w:p>
        </w:tc>
      </w:tr>
      <w:tr w:rsidR="004F6568" w:rsidRPr="00117F8F" w:rsidTr="00AA3BA6">
        <w:trPr>
          <w:trHeight w:val="281"/>
        </w:trPr>
        <w:tc>
          <w:tcPr>
            <w:tcW w:w="1154" w:type="dxa"/>
            <w:tcBorders>
              <w:top w:val="nil"/>
              <w:left w:val="single" w:sz="4" w:space="0" w:color="auto"/>
              <w:bottom w:val="single" w:sz="4" w:space="0" w:color="auto"/>
              <w:right w:val="single" w:sz="4" w:space="0" w:color="auto"/>
            </w:tcBorders>
            <w:shd w:val="clear" w:color="auto" w:fill="auto"/>
            <w:vAlign w:val="center"/>
            <w:hideMark/>
          </w:tcPr>
          <w:p w:rsidR="00203323" w:rsidRPr="00117F8F" w:rsidRDefault="00740809">
            <w:pPr>
              <w:rPr>
                <w:rFonts w:ascii="Arial Narrow" w:hAnsi="Arial Narrow" w:cs="Calibri"/>
                <w:sz w:val="16"/>
                <w:szCs w:val="16"/>
                <w:lang w:val="en-GB" w:eastAsia="pt-PT"/>
              </w:rPr>
            </w:pPr>
            <w:r w:rsidRPr="00117F8F">
              <w:rPr>
                <w:rFonts w:ascii="Arial Narrow" w:hAnsi="Arial Narrow" w:cs="Calibri"/>
                <w:sz w:val="16"/>
                <w:szCs w:val="16"/>
                <w:lang w:val="en-GB" w:eastAsia="pt-PT"/>
              </w:rPr>
              <w:t>Kayanga/SONES</w:t>
            </w:r>
          </w:p>
        </w:tc>
        <w:tc>
          <w:tcPr>
            <w:tcW w:w="728"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88 273</w:t>
            </w:r>
          </w:p>
        </w:tc>
        <w:tc>
          <w:tcPr>
            <w:tcW w:w="728" w:type="dxa"/>
            <w:tcBorders>
              <w:top w:val="nil"/>
              <w:left w:val="nil"/>
              <w:bottom w:val="single" w:sz="4" w:space="0" w:color="auto"/>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28"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88 273</w:t>
            </w:r>
          </w:p>
        </w:tc>
        <w:tc>
          <w:tcPr>
            <w:tcW w:w="785"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88 273</w:t>
            </w:r>
          </w:p>
        </w:tc>
        <w:tc>
          <w:tcPr>
            <w:tcW w:w="785" w:type="dxa"/>
            <w:tcBorders>
              <w:top w:val="nil"/>
              <w:left w:val="nil"/>
              <w:bottom w:val="single" w:sz="4" w:space="0" w:color="auto"/>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5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88 273</w:t>
            </w:r>
          </w:p>
        </w:tc>
        <w:tc>
          <w:tcPr>
            <w:tcW w:w="785"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24 785</w:t>
            </w:r>
          </w:p>
        </w:tc>
        <w:tc>
          <w:tcPr>
            <w:tcW w:w="785" w:type="dxa"/>
            <w:tcBorders>
              <w:top w:val="nil"/>
              <w:left w:val="nil"/>
              <w:bottom w:val="single" w:sz="4" w:space="0" w:color="auto"/>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24"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24 785</w:t>
            </w:r>
          </w:p>
        </w:tc>
        <w:tc>
          <w:tcPr>
            <w:tcW w:w="463"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403"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526"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r>
      <w:tr w:rsidR="004F6568" w:rsidRPr="00117F8F" w:rsidTr="00AA3BA6">
        <w:trPr>
          <w:trHeight w:val="312"/>
        </w:trPr>
        <w:tc>
          <w:tcPr>
            <w:tcW w:w="1154"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sz w:val="16"/>
                <w:szCs w:val="16"/>
                <w:lang w:val="en-GB" w:eastAsia="pt-PT"/>
              </w:rPr>
            </w:pPr>
            <w:r w:rsidRPr="00117F8F">
              <w:rPr>
                <w:rFonts w:ascii="Arial Narrow" w:hAnsi="Arial Narrow" w:cs="Calibri"/>
                <w:sz w:val="16"/>
                <w:szCs w:val="16"/>
                <w:lang w:val="en-GB" w:eastAsia="pt-PT"/>
              </w:rPr>
              <w:t>Kayanga-Geba</w:t>
            </w:r>
          </w:p>
        </w:tc>
        <w:tc>
          <w:tcPr>
            <w:tcW w:w="728"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91 341</w:t>
            </w:r>
          </w:p>
        </w:tc>
        <w:tc>
          <w:tcPr>
            <w:tcW w:w="728"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244 774</w:t>
            </w:r>
          </w:p>
        </w:tc>
        <w:tc>
          <w:tcPr>
            <w:tcW w:w="728"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336 114</w:t>
            </w:r>
          </w:p>
        </w:tc>
        <w:tc>
          <w:tcPr>
            <w:tcW w:w="785"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91 341</w:t>
            </w:r>
          </w:p>
        </w:tc>
        <w:tc>
          <w:tcPr>
            <w:tcW w:w="785"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244 774</w:t>
            </w:r>
          </w:p>
        </w:tc>
        <w:tc>
          <w:tcPr>
            <w:tcW w:w="75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336 114</w:t>
            </w:r>
          </w:p>
        </w:tc>
        <w:tc>
          <w:tcPr>
            <w:tcW w:w="785"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25 647</w:t>
            </w:r>
          </w:p>
        </w:tc>
        <w:tc>
          <w:tcPr>
            <w:tcW w:w="785"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23 255</w:t>
            </w:r>
          </w:p>
        </w:tc>
        <w:tc>
          <w:tcPr>
            <w:tcW w:w="724"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48 902</w:t>
            </w:r>
          </w:p>
        </w:tc>
        <w:tc>
          <w:tcPr>
            <w:tcW w:w="463"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42%</w:t>
            </w:r>
          </w:p>
        </w:tc>
        <w:tc>
          <w:tcPr>
            <w:tcW w:w="403"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58%</w:t>
            </w:r>
          </w:p>
        </w:tc>
        <w:tc>
          <w:tcPr>
            <w:tcW w:w="52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100%</w:t>
            </w:r>
          </w:p>
        </w:tc>
      </w:tr>
      <w:tr w:rsidR="004F6568" w:rsidRPr="00117F8F" w:rsidTr="00AA3BA6">
        <w:trPr>
          <w:trHeight w:val="312"/>
        </w:trPr>
        <w:tc>
          <w:tcPr>
            <w:tcW w:w="1154"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bCs/>
                <w:color w:val="000000"/>
                <w:sz w:val="16"/>
                <w:szCs w:val="16"/>
                <w:lang w:val="en-GB" w:eastAsia="pt-PT"/>
              </w:rPr>
            </w:pPr>
            <w:r w:rsidRPr="00117F8F">
              <w:rPr>
                <w:rFonts w:ascii="Arial Narrow" w:hAnsi="Arial Narrow" w:cs="Calibri"/>
                <w:bCs/>
                <w:color w:val="000000"/>
                <w:sz w:val="16"/>
                <w:szCs w:val="16"/>
                <w:lang w:val="en-GB" w:eastAsia="pt-PT"/>
              </w:rPr>
              <w:t>Totals</w:t>
            </w:r>
          </w:p>
        </w:tc>
        <w:tc>
          <w:tcPr>
            <w:tcW w:w="728"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880 256</w:t>
            </w:r>
          </w:p>
        </w:tc>
        <w:tc>
          <w:tcPr>
            <w:tcW w:w="728"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1 674 693</w:t>
            </w:r>
          </w:p>
        </w:tc>
        <w:tc>
          <w:tcPr>
            <w:tcW w:w="728"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2 554 949</w:t>
            </w:r>
          </w:p>
        </w:tc>
        <w:tc>
          <w:tcPr>
            <w:tcW w:w="785"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880 256</w:t>
            </w:r>
          </w:p>
        </w:tc>
        <w:tc>
          <w:tcPr>
            <w:tcW w:w="785"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1 674 693</w:t>
            </w:r>
          </w:p>
        </w:tc>
        <w:tc>
          <w:tcPr>
            <w:tcW w:w="757"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2 554 949</w:t>
            </w:r>
          </w:p>
        </w:tc>
        <w:tc>
          <w:tcPr>
            <w:tcW w:w="785"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247 158</w:t>
            </w:r>
          </w:p>
        </w:tc>
        <w:tc>
          <w:tcPr>
            <w:tcW w:w="785"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159 108</w:t>
            </w:r>
          </w:p>
        </w:tc>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406 266</w:t>
            </w:r>
          </w:p>
        </w:tc>
        <w:tc>
          <w:tcPr>
            <w:tcW w:w="463"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34%</w:t>
            </w:r>
          </w:p>
        </w:tc>
        <w:tc>
          <w:tcPr>
            <w:tcW w:w="403"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66%</w:t>
            </w:r>
          </w:p>
        </w:tc>
        <w:tc>
          <w:tcPr>
            <w:tcW w:w="52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100%</w:t>
            </w:r>
          </w:p>
        </w:tc>
      </w:tr>
      <w:tr w:rsidR="006F7DBB" w:rsidRPr="00117F8F" w:rsidTr="00AA3BA6">
        <w:trPr>
          <w:trHeight w:val="312"/>
        </w:trPr>
        <w:tc>
          <w:tcPr>
            <w:tcW w:w="1154" w:type="dxa"/>
            <w:tcBorders>
              <w:top w:val="nil"/>
              <w:left w:val="single" w:sz="4" w:space="0" w:color="auto"/>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Totals</w:t>
            </w:r>
          </w:p>
        </w:tc>
        <w:tc>
          <w:tcPr>
            <w:tcW w:w="728"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1 676 028</w:t>
            </w:r>
          </w:p>
        </w:tc>
        <w:tc>
          <w:tcPr>
            <w:tcW w:w="728"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4 188 698</w:t>
            </w:r>
          </w:p>
        </w:tc>
        <w:tc>
          <w:tcPr>
            <w:tcW w:w="728"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5 864 726</w:t>
            </w:r>
          </w:p>
        </w:tc>
        <w:tc>
          <w:tcPr>
            <w:tcW w:w="785"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1 676 028</w:t>
            </w:r>
          </w:p>
        </w:tc>
        <w:tc>
          <w:tcPr>
            <w:tcW w:w="785"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4 188 698</w:t>
            </w:r>
          </w:p>
        </w:tc>
        <w:tc>
          <w:tcPr>
            <w:tcW w:w="757"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5 864 726</w:t>
            </w:r>
          </w:p>
        </w:tc>
        <w:tc>
          <w:tcPr>
            <w:tcW w:w="785"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497 586</w:t>
            </w:r>
          </w:p>
        </w:tc>
        <w:tc>
          <w:tcPr>
            <w:tcW w:w="785"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530 930</w:t>
            </w:r>
          </w:p>
        </w:tc>
        <w:tc>
          <w:tcPr>
            <w:tcW w:w="724"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1 028 516</w:t>
            </w:r>
          </w:p>
        </w:tc>
        <w:tc>
          <w:tcPr>
            <w:tcW w:w="463"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29%</w:t>
            </w:r>
          </w:p>
        </w:tc>
        <w:tc>
          <w:tcPr>
            <w:tcW w:w="403"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71%</w:t>
            </w:r>
          </w:p>
        </w:tc>
        <w:tc>
          <w:tcPr>
            <w:tcW w:w="526"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100%</w:t>
            </w:r>
          </w:p>
        </w:tc>
      </w:tr>
    </w:tbl>
    <w:p w:rsidR="00203323" w:rsidRPr="00117F8F" w:rsidRDefault="00740809">
      <w:pPr>
        <w:pStyle w:val="Titre4"/>
        <w:rPr>
          <w:lang w:val="en-GB"/>
        </w:rPr>
      </w:pPr>
      <w:bookmarkStart w:id="114" w:name="_Toc104213304"/>
      <w:r w:rsidRPr="00117F8F">
        <w:rPr>
          <w:lang w:val="en-GB"/>
        </w:rPr>
        <w:lastRenderedPageBreak/>
        <w:t>Drinking water infrastructure needs</w:t>
      </w:r>
      <w:bookmarkEnd w:id="114"/>
    </w:p>
    <w:p w:rsidR="00203323" w:rsidRPr="00117F8F" w:rsidRDefault="00740809">
      <w:pPr>
        <w:pStyle w:val="ps"/>
        <w:spacing w:before="140"/>
        <w:rPr>
          <w:lang w:val="en-GB"/>
        </w:rPr>
      </w:pPr>
      <w:r w:rsidRPr="00117F8F">
        <w:rPr>
          <w:lang w:val="en-GB"/>
        </w:rPr>
        <w:t>The previous scenarios of population growth with access to drinking water by 2040 correspond to scenarios of increasing production, treatment, transport, storage and distribution capacities through water towers and drinking water networks, and the gradual increase of individual connections in urban centres, but also in the most populated villages.</w:t>
      </w:r>
    </w:p>
    <w:p w:rsidR="00203323" w:rsidRPr="00117F8F" w:rsidRDefault="00740809">
      <w:pPr>
        <w:pStyle w:val="ps"/>
        <w:spacing w:before="140"/>
        <w:rPr>
          <w:lang w:val="en-GB"/>
        </w:rPr>
      </w:pPr>
      <w:r w:rsidRPr="00117F8F">
        <w:rPr>
          <w:lang w:val="en-GB"/>
        </w:rPr>
        <w:t>The drinking water supply development scenarios seek to integrate the measures proposed at country level at the Phase 1 Regional Workshop, including</w:t>
      </w:r>
      <w:r w:rsidR="00F853F7">
        <w:rPr>
          <w:lang w:val="en-GB"/>
        </w:rPr>
        <w:t>:</w:t>
      </w:r>
      <w:r w:rsidRPr="00117F8F">
        <w:rPr>
          <w:lang w:val="en-GB"/>
        </w:rPr>
        <w:t xml:space="preserve"> </w:t>
      </w:r>
    </w:p>
    <w:p w:rsidR="00203323" w:rsidRPr="00117F8F" w:rsidRDefault="00740809">
      <w:pPr>
        <w:pStyle w:val="ea"/>
        <w:rPr>
          <w:lang w:val="en-GB"/>
        </w:rPr>
      </w:pPr>
      <w:r w:rsidRPr="00117F8F">
        <w:rPr>
          <w:b/>
          <w:lang w:val="en-GB"/>
        </w:rPr>
        <w:t xml:space="preserve">Village drinking water supply projects </w:t>
      </w:r>
      <w:r w:rsidRPr="00117F8F">
        <w:rPr>
          <w:lang w:val="en-GB"/>
        </w:rPr>
        <w:t>with distribution networks based on groundwater catchment wells and solar pumps;</w:t>
      </w:r>
    </w:p>
    <w:p w:rsidR="00203323" w:rsidRPr="00117F8F" w:rsidRDefault="00740809">
      <w:pPr>
        <w:pStyle w:val="ea"/>
        <w:rPr>
          <w:lang w:val="en-GB"/>
        </w:rPr>
      </w:pPr>
      <w:r w:rsidRPr="00117F8F">
        <w:rPr>
          <w:b/>
          <w:lang w:val="en-GB"/>
        </w:rPr>
        <w:t xml:space="preserve">Monitoring, management, operation and maintenance of boreholes and drinking water distribution networks </w:t>
      </w:r>
      <w:r w:rsidRPr="00117F8F">
        <w:rPr>
          <w:lang w:val="en-GB"/>
        </w:rPr>
        <w:t>to make them sustainable.</w:t>
      </w:r>
    </w:p>
    <w:p w:rsidR="00203323" w:rsidRPr="00117F8F" w:rsidRDefault="00740809">
      <w:pPr>
        <w:pStyle w:val="ps"/>
        <w:spacing w:before="140"/>
        <w:rPr>
          <w:lang w:val="en-GB"/>
        </w:rPr>
      </w:pPr>
      <w:r w:rsidRPr="00117F8F">
        <w:rPr>
          <w:lang w:val="en-GB"/>
        </w:rPr>
        <w:t xml:space="preserve">Taking into account the scenarios described and the medium and long term objectives (2030 - 2040) of universal and sustainable access to drinking water in the OMVG area, the following hypotheses have been accepted to estimate the infrastructure needs in access to drinking water: </w:t>
      </w:r>
    </w:p>
    <w:p w:rsidR="00203323" w:rsidRPr="00117F8F" w:rsidRDefault="00740809">
      <w:pPr>
        <w:pStyle w:val="ps"/>
        <w:numPr>
          <w:ilvl w:val="0"/>
          <w:numId w:val="24"/>
        </w:numPr>
        <w:spacing w:before="140"/>
        <w:rPr>
          <w:lang w:val="en-GB"/>
        </w:rPr>
      </w:pPr>
      <w:r w:rsidRPr="00117F8F">
        <w:rPr>
          <w:lang w:val="en-GB"/>
        </w:rPr>
        <w:t>Types of access to drinking water :</w:t>
      </w:r>
    </w:p>
    <w:p w:rsidR="00203323" w:rsidRPr="00117F8F" w:rsidRDefault="00740809">
      <w:pPr>
        <w:pStyle w:val="eb"/>
        <w:rPr>
          <w:lang w:val="en-GB"/>
        </w:rPr>
      </w:pPr>
      <w:r w:rsidRPr="00117F8F">
        <w:rPr>
          <w:lang w:val="en-GB"/>
        </w:rPr>
        <w:t xml:space="preserve">Borehole </w:t>
      </w:r>
      <w:r w:rsidR="001A6E3A" w:rsidRPr="00117F8F">
        <w:rPr>
          <w:lang w:val="en-GB"/>
        </w:rPr>
        <w:t xml:space="preserve">with </w:t>
      </w:r>
      <w:r w:rsidR="00F853F7">
        <w:rPr>
          <w:lang w:val="en-GB"/>
        </w:rPr>
        <w:t>human powered pump (</w:t>
      </w:r>
      <w:r w:rsidR="003412DE">
        <w:rPr>
          <w:lang w:val="en-GB"/>
        </w:rPr>
        <w:t>B</w:t>
      </w:r>
      <w:r w:rsidR="00F853F7">
        <w:rPr>
          <w:lang w:val="en-GB"/>
        </w:rPr>
        <w:t>HPP)</w:t>
      </w:r>
      <w:r w:rsidRPr="00117F8F">
        <w:rPr>
          <w:lang w:val="en-GB"/>
        </w:rPr>
        <w:t>;</w:t>
      </w:r>
    </w:p>
    <w:p w:rsidR="00203323" w:rsidRPr="00117F8F" w:rsidRDefault="00740809">
      <w:pPr>
        <w:pStyle w:val="eb"/>
        <w:rPr>
          <w:lang w:val="en-GB"/>
        </w:rPr>
      </w:pPr>
      <w:r w:rsidRPr="00117F8F">
        <w:rPr>
          <w:lang w:val="en-GB"/>
        </w:rPr>
        <w:t>Dr</w:t>
      </w:r>
      <w:r w:rsidR="003412DE">
        <w:rPr>
          <w:lang w:val="en-GB"/>
        </w:rPr>
        <w:t>inking water supply network (DWS</w:t>
      </w:r>
      <w:r w:rsidRPr="00117F8F">
        <w:rPr>
          <w:lang w:val="en-GB"/>
        </w:rPr>
        <w:t xml:space="preserve">N), either for </w:t>
      </w:r>
      <w:r w:rsidR="00F853F7">
        <w:rPr>
          <w:lang w:val="en-GB"/>
        </w:rPr>
        <w:t>private</w:t>
      </w:r>
      <w:r w:rsidRPr="00117F8F">
        <w:rPr>
          <w:lang w:val="en-GB"/>
        </w:rPr>
        <w:t xml:space="preserve"> connec</w:t>
      </w:r>
      <w:r w:rsidR="00F853F7">
        <w:rPr>
          <w:lang w:val="en-GB"/>
        </w:rPr>
        <w:t>tions (PC) or for standpipes (SP</w:t>
      </w:r>
      <w:r w:rsidRPr="00117F8F">
        <w:rPr>
          <w:lang w:val="en-GB"/>
        </w:rPr>
        <w:t xml:space="preserve">). </w:t>
      </w:r>
    </w:p>
    <w:p w:rsidR="00203323" w:rsidRPr="00117F8F" w:rsidRDefault="00740809">
      <w:pPr>
        <w:pStyle w:val="ea"/>
        <w:rPr>
          <w:lang w:val="en-GB"/>
        </w:rPr>
      </w:pPr>
      <w:r w:rsidRPr="00117F8F">
        <w:rPr>
          <w:lang w:val="en-GB"/>
        </w:rPr>
        <w:t xml:space="preserve">The </w:t>
      </w:r>
      <w:r w:rsidRPr="00117F8F">
        <w:rPr>
          <w:b/>
          <w:lang w:val="en-GB"/>
        </w:rPr>
        <w:t>population in urban centres will be supplied by drinking water supply networks</w:t>
      </w:r>
      <w:r w:rsidRPr="00117F8F">
        <w:rPr>
          <w:lang w:val="en-GB"/>
        </w:rPr>
        <w:t>. In these centres, the construction of new production, treatment, transport, storage and distribution facilities through water towers and drinking water networks will be planned, as well as the rehabilitation/</w:t>
      </w:r>
      <w:r w:rsidR="003412DE">
        <w:rPr>
          <w:lang w:val="en-GB"/>
        </w:rPr>
        <w:t>strengthening</w:t>
      </w:r>
      <w:r w:rsidRPr="00117F8F">
        <w:rPr>
          <w:lang w:val="en-GB"/>
        </w:rPr>
        <w:t xml:space="preserve"> of existing facilities. The type of access will be through private connections and standpipes, with a tendency to replace standpipes with private connections to serve the urban population over time;</w:t>
      </w:r>
    </w:p>
    <w:p w:rsidR="00203323" w:rsidRPr="00117F8F" w:rsidRDefault="00740809">
      <w:pPr>
        <w:pStyle w:val="ea"/>
        <w:rPr>
          <w:lang w:val="en-GB"/>
        </w:rPr>
      </w:pPr>
      <w:r w:rsidRPr="00117F8F">
        <w:rPr>
          <w:lang w:val="en-GB"/>
        </w:rPr>
        <w:t xml:space="preserve">In the </w:t>
      </w:r>
      <w:r w:rsidRPr="00117F8F">
        <w:rPr>
          <w:b/>
          <w:lang w:val="en-GB"/>
        </w:rPr>
        <w:t>villages, the population will be supplied by boreholes equipped with human-powered pumps (</w:t>
      </w:r>
      <w:r w:rsidR="003412DE">
        <w:rPr>
          <w:b/>
          <w:lang w:val="en-GB"/>
        </w:rPr>
        <w:t>B</w:t>
      </w:r>
      <w:r w:rsidRPr="00117F8F">
        <w:rPr>
          <w:b/>
          <w:lang w:val="en-GB"/>
        </w:rPr>
        <w:t>HPP) and drinking water supply networks</w:t>
      </w:r>
      <w:r w:rsidRPr="00117F8F">
        <w:rPr>
          <w:lang w:val="en-GB"/>
        </w:rPr>
        <w:t xml:space="preserve">: </w:t>
      </w:r>
    </w:p>
    <w:p w:rsidR="00203323" w:rsidRPr="00117F8F" w:rsidRDefault="00740809">
      <w:pPr>
        <w:pStyle w:val="eb"/>
        <w:numPr>
          <w:ilvl w:val="0"/>
          <w:numId w:val="68"/>
        </w:numPr>
        <w:rPr>
          <w:lang w:val="en-GB"/>
        </w:rPr>
      </w:pPr>
      <w:r w:rsidRPr="00117F8F">
        <w:rPr>
          <w:lang w:val="en-GB"/>
        </w:rPr>
        <w:t xml:space="preserve">For approximately 30% of the village population in 2040, whose current population resides in villages with less than 400 inhabitants and is currently not served by improved water sources or is already served by improved water sources but far from households, it is proposed to construct </w:t>
      </w:r>
      <w:r w:rsidR="003412DE">
        <w:rPr>
          <w:lang w:val="en-GB"/>
        </w:rPr>
        <w:t>BHPP</w:t>
      </w:r>
      <w:r w:rsidRPr="00117F8F">
        <w:rPr>
          <w:lang w:val="en-GB"/>
        </w:rPr>
        <w:t xml:space="preserve">s during the period of this plan, by 2040; </w:t>
      </w:r>
    </w:p>
    <w:p w:rsidR="00203323" w:rsidRPr="00117F8F" w:rsidRDefault="00740809">
      <w:pPr>
        <w:pStyle w:val="eb"/>
        <w:numPr>
          <w:ilvl w:val="0"/>
          <w:numId w:val="68"/>
        </w:numPr>
        <w:rPr>
          <w:lang w:val="en-GB"/>
        </w:rPr>
      </w:pPr>
      <w:r w:rsidRPr="00117F8F">
        <w:rPr>
          <w:lang w:val="en-GB"/>
        </w:rPr>
        <w:t xml:space="preserve">For 70% of the population of the villages in 2040, of which it is estimated that the current population resides in villages of 400 or more, it is proposed to build new facilities or rehabilitate existing ones in order to provide drinking water to the population, at or near households, with a borehole solution, treatment plant, water tower and drinking water supply network </w:t>
      </w:r>
      <w:r w:rsidR="001A6E3A" w:rsidRPr="00117F8F">
        <w:rPr>
          <w:lang w:val="en-GB"/>
        </w:rPr>
        <w:t xml:space="preserve">with </w:t>
      </w:r>
      <w:r w:rsidRPr="00117F8F">
        <w:rPr>
          <w:lang w:val="en-GB"/>
        </w:rPr>
        <w:t xml:space="preserve">standpipes, considering that in these villages the type of access, which at the beginning will be mainly by standpipes, will undergo a trend towards an increase in individual connections and a reduction in standpipes by 2040. </w:t>
      </w:r>
    </w:p>
    <w:p w:rsidR="003412DE" w:rsidRDefault="003412DE">
      <w:pPr>
        <w:pStyle w:val="eb"/>
        <w:numPr>
          <w:ilvl w:val="0"/>
          <w:numId w:val="0"/>
        </w:numPr>
        <w:rPr>
          <w:lang w:val="en-GB"/>
        </w:rPr>
      </w:pPr>
    </w:p>
    <w:p w:rsidR="00203323" w:rsidRPr="00117F8F" w:rsidRDefault="00740809">
      <w:pPr>
        <w:pStyle w:val="eb"/>
        <w:numPr>
          <w:ilvl w:val="0"/>
          <w:numId w:val="0"/>
        </w:numPr>
        <w:rPr>
          <w:lang w:val="en-GB"/>
        </w:rPr>
      </w:pPr>
      <w:r w:rsidRPr="00117F8F">
        <w:rPr>
          <w:lang w:val="en-GB"/>
        </w:rPr>
        <w:t xml:space="preserve">The estimate of the percentage of the population in villages with less than 400 inhabitants and 400 or more inhabitants was based on the </w:t>
      </w:r>
      <w:r w:rsidRPr="00117F8F">
        <w:rPr>
          <w:noProof/>
          <w:lang w:val="en-GB"/>
        </w:rPr>
        <w:t xml:space="preserve">GoBS, 2013, Directory of Settlement </w:t>
      </w:r>
      <w:r w:rsidRPr="00117F8F">
        <w:rPr>
          <w:lang w:val="en-GB"/>
        </w:rPr>
        <w:t>for The Gambia. For the other countries, this data was not available. For villages in The Gambia in the OMVG area, it was found that the population residing in villages with less than 400 inhabitants represents about 30% of the total village population, which approximates the population currently unserved by improved water sources or served by improved water sources distant from households.</w:t>
      </w:r>
    </w:p>
    <w:p w:rsidR="007A0BEC" w:rsidRDefault="007A0BEC">
      <w:pPr>
        <w:spacing w:after="160" w:line="259" w:lineRule="auto"/>
        <w:rPr>
          <w:rFonts w:cs="Arial"/>
          <w:sz w:val="20"/>
          <w:lang w:val="en-GB"/>
        </w:rPr>
      </w:pPr>
      <w:r>
        <w:rPr>
          <w:lang w:val="en-GB"/>
        </w:rPr>
        <w:br w:type="page"/>
      </w:r>
    </w:p>
    <w:p w:rsidR="00203323" w:rsidRPr="00117F8F" w:rsidRDefault="00740809">
      <w:pPr>
        <w:pStyle w:val="eb"/>
        <w:numPr>
          <w:ilvl w:val="0"/>
          <w:numId w:val="0"/>
        </w:numPr>
        <w:rPr>
          <w:lang w:val="en-GB"/>
        </w:rPr>
      </w:pPr>
      <w:r w:rsidRPr="00117F8F">
        <w:rPr>
          <w:lang w:val="en-GB"/>
        </w:rPr>
        <w:lastRenderedPageBreak/>
        <w:t xml:space="preserve">New village water supply </w:t>
      </w:r>
      <w:r w:rsidR="00D20397" w:rsidRPr="00117F8F">
        <w:rPr>
          <w:lang w:val="en-GB"/>
        </w:rPr>
        <w:t xml:space="preserve">infrastructures </w:t>
      </w:r>
      <w:r w:rsidRPr="00117F8F">
        <w:rPr>
          <w:lang w:val="en-GB"/>
        </w:rPr>
        <w:t xml:space="preserve">must </w:t>
      </w:r>
      <w:r w:rsidRPr="00117F8F">
        <w:rPr>
          <w:b/>
          <w:lang w:val="en-GB"/>
        </w:rPr>
        <w:t xml:space="preserve">favour multi-village supply </w:t>
      </w:r>
      <w:r w:rsidR="00D20397" w:rsidRPr="00117F8F">
        <w:rPr>
          <w:lang w:val="en-GB"/>
        </w:rPr>
        <w:t xml:space="preserve">to allow for </w:t>
      </w:r>
      <w:r w:rsidRPr="00117F8F">
        <w:rPr>
          <w:lang w:val="en-GB"/>
        </w:rPr>
        <w:t>a better amortization of investments in deep boreholes and in treatment plants/disinfection stations, and to optimize management, operation and maintenance costs. For areas where the flow rates or quality of water resources do not allow the population's access to drinking water to be met in terms of quantity and quality, water transfer solutions (underground or surface) will have to be envisaged</w:t>
      </w:r>
      <w:r w:rsidR="0003170D" w:rsidRPr="00117F8F">
        <w:rPr>
          <w:lang w:val="en-GB"/>
        </w:rPr>
        <w:t xml:space="preserve">. </w:t>
      </w:r>
    </w:p>
    <w:p w:rsidR="00203323" w:rsidRPr="00117F8F" w:rsidRDefault="00740809">
      <w:pPr>
        <w:pStyle w:val="eb"/>
        <w:numPr>
          <w:ilvl w:val="0"/>
          <w:numId w:val="0"/>
        </w:numPr>
        <w:rPr>
          <w:lang w:val="en-GB"/>
        </w:rPr>
      </w:pPr>
      <w:r w:rsidRPr="00117F8F">
        <w:rPr>
          <w:lang w:val="en-GB"/>
        </w:rPr>
        <w:t xml:space="preserve">For the </w:t>
      </w:r>
      <w:r w:rsidRPr="00117F8F">
        <w:rPr>
          <w:b/>
          <w:lang w:val="en-GB"/>
        </w:rPr>
        <w:t xml:space="preserve">treatment of surface water, </w:t>
      </w:r>
      <w:r w:rsidRPr="00117F8F">
        <w:rPr>
          <w:lang w:val="en-GB"/>
        </w:rPr>
        <w:t>a conventional treatment process should be considered (coagulation/flocculation; sedimentation, filtration</w:t>
      </w:r>
      <w:r w:rsidR="00152FE0" w:rsidRPr="00117F8F">
        <w:rPr>
          <w:lang w:val="en-GB"/>
        </w:rPr>
        <w:t xml:space="preserve">, </w:t>
      </w:r>
      <w:r w:rsidRPr="00117F8F">
        <w:rPr>
          <w:lang w:val="en-GB"/>
        </w:rPr>
        <w:t xml:space="preserve">treated water storage </w:t>
      </w:r>
      <w:r w:rsidR="00E629E0" w:rsidRPr="00117F8F">
        <w:rPr>
          <w:lang w:val="en-GB"/>
        </w:rPr>
        <w:t xml:space="preserve">tank </w:t>
      </w:r>
      <w:r w:rsidRPr="00117F8F">
        <w:rPr>
          <w:lang w:val="en-GB"/>
        </w:rPr>
        <w:t>and disinfection (by calcium hypochlorite)</w:t>
      </w:r>
      <w:r w:rsidR="00D20397" w:rsidRPr="00117F8F">
        <w:rPr>
          <w:lang w:val="en-GB"/>
        </w:rPr>
        <w:t>)</w:t>
      </w:r>
      <w:r w:rsidRPr="00117F8F">
        <w:rPr>
          <w:lang w:val="en-GB"/>
        </w:rPr>
        <w:t>.</w:t>
      </w:r>
    </w:p>
    <w:p w:rsidR="00203323" w:rsidRPr="00117F8F" w:rsidRDefault="00740809">
      <w:pPr>
        <w:pStyle w:val="ps"/>
        <w:spacing w:before="140"/>
        <w:rPr>
          <w:lang w:val="en-GB"/>
        </w:rPr>
      </w:pPr>
      <w:r w:rsidRPr="00117F8F">
        <w:rPr>
          <w:lang w:val="en-GB"/>
        </w:rPr>
        <w:t xml:space="preserve">All components of the village water supply, such as the borehole with a solar panel pump or linked to the electricity grid, the treatment plant/disinfection station, the storage tank and the water tower and network, must be sized for the population and water needs in the project horizon (2040). In the medium term, up to 2030, the drinking water supply network will be shorter and will include a few standpipes, e.g. 1 standpipe per 150 inhabitants. The </w:t>
      </w:r>
      <w:r w:rsidRPr="00117F8F">
        <w:rPr>
          <w:b/>
          <w:lang w:val="en-GB"/>
        </w:rPr>
        <w:t xml:space="preserve">densification of </w:t>
      </w:r>
      <w:r w:rsidR="00D20397" w:rsidRPr="00117F8F">
        <w:rPr>
          <w:b/>
          <w:lang w:val="en-GB"/>
        </w:rPr>
        <w:t>public</w:t>
      </w:r>
      <w:r w:rsidRPr="00117F8F">
        <w:rPr>
          <w:b/>
          <w:lang w:val="en-GB"/>
        </w:rPr>
        <w:t xml:space="preserve"> water points and the construction of private connections will be in line with the demand of the growing population</w:t>
      </w:r>
      <w:r w:rsidRPr="00117F8F">
        <w:rPr>
          <w:lang w:val="en-GB"/>
        </w:rPr>
        <w:t>.</w:t>
      </w:r>
    </w:p>
    <w:p w:rsidR="00203323" w:rsidRPr="00117F8F" w:rsidRDefault="00740809">
      <w:pPr>
        <w:pStyle w:val="ps"/>
        <w:spacing w:before="140"/>
        <w:rPr>
          <w:lang w:val="en-GB"/>
        </w:rPr>
      </w:pPr>
      <w:r w:rsidRPr="00117F8F">
        <w:rPr>
          <w:b/>
          <w:lang w:val="en-GB"/>
        </w:rPr>
        <w:t>Existing drinking water supply networks in towns and villages are rehabilitated/strengthened and integrated into the drinking water supply systems</w:t>
      </w:r>
      <w:r w:rsidRPr="00117F8F">
        <w:rPr>
          <w:lang w:val="en-GB"/>
        </w:rPr>
        <w:t xml:space="preserve">. Strengthening existing systems may involve the construction of a water tower, the construction of new boreholes and pipelines, the installation of a treatment plant/disinfection station, the extension of the network or </w:t>
      </w:r>
      <w:r w:rsidR="00930A8E" w:rsidRPr="00117F8F">
        <w:rPr>
          <w:lang w:val="en-GB"/>
        </w:rPr>
        <w:t xml:space="preserve">the </w:t>
      </w:r>
      <w:r w:rsidRPr="00117F8F">
        <w:rPr>
          <w:lang w:val="en-GB"/>
        </w:rPr>
        <w:t>increase of the diameter of sections of the network and the construction of standpipes and private connections.</w:t>
      </w:r>
    </w:p>
    <w:p w:rsidR="00203323" w:rsidRPr="00117F8F" w:rsidRDefault="00740809">
      <w:pPr>
        <w:pStyle w:val="ps"/>
        <w:spacing w:before="140"/>
        <w:rPr>
          <w:lang w:val="en-GB"/>
        </w:rPr>
      </w:pPr>
      <w:r w:rsidRPr="00117F8F">
        <w:rPr>
          <w:lang w:val="en-GB"/>
        </w:rPr>
        <w:t xml:space="preserve">In order to rehabilitate and </w:t>
      </w:r>
      <w:r w:rsidR="009F773C">
        <w:rPr>
          <w:lang w:val="en-GB"/>
        </w:rPr>
        <w:t>strengthen</w:t>
      </w:r>
      <w:r w:rsidRPr="00117F8F">
        <w:rPr>
          <w:lang w:val="en-GB"/>
        </w:rPr>
        <w:t xml:space="preserve"> existing drinking water supply infrastructures, it is </w:t>
      </w:r>
      <w:r w:rsidRPr="00117F8F">
        <w:rPr>
          <w:b/>
          <w:lang w:val="en-GB"/>
        </w:rPr>
        <w:t>essential that the Member States have an inventory of the existing situation in the supply of drinking water in urban centres and villages</w:t>
      </w:r>
      <w:r w:rsidRPr="00117F8F">
        <w:rPr>
          <w:lang w:val="en-GB"/>
        </w:rPr>
        <w:t>, namely: the current and projected population, the flows captured and distributed, the characteristics of the infrastructures, the mapping of the networks, the state of operation and the state of conservation</w:t>
      </w:r>
      <w:r w:rsidR="0040425D" w:rsidRPr="00117F8F">
        <w:rPr>
          <w:lang w:val="en-GB"/>
        </w:rPr>
        <w:t xml:space="preserve">. This should </w:t>
      </w:r>
      <w:r w:rsidRPr="00117F8F">
        <w:rPr>
          <w:lang w:val="en-GB"/>
        </w:rPr>
        <w:t>enable the diagnosis</w:t>
      </w:r>
      <w:r w:rsidR="0040425D" w:rsidRPr="00117F8F">
        <w:rPr>
          <w:lang w:val="en-GB"/>
        </w:rPr>
        <w:t xml:space="preserve">, </w:t>
      </w:r>
      <w:r w:rsidRPr="00117F8F">
        <w:rPr>
          <w:lang w:val="en-GB"/>
        </w:rPr>
        <w:t>design of solutions and infrastructure</w:t>
      </w:r>
      <w:r w:rsidR="0040425D" w:rsidRPr="00117F8F">
        <w:rPr>
          <w:lang w:val="en-GB"/>
        </w:rPr>
        <w:t xml:space="preserve">, </w:t>
      </w:r>
      <w:r w:rsidRPr="00117F8F">
        <w:rPr>
          <w:lang w:val="en-GB"/>
        </w:rPr>
        <w:t xml:space="preserve">projects and tender documents necessary for the execution of rehabilitation and </w:t>
      </w:r>
      <w:r w:rsidR="009F773C">
        <w:rPr>
          <w:lang w:val="en-GB"/>
        </w:rPr>
        <w:t>strengthening</w:t>
      </w:r>
      <w:r w:rsidRPr="00117F8F">
        <w:rPr>
          <w:lang w:val="en-GB"/>
        </w:rPr>
        <w:t xml:space="preserve">.  </w:t>
      </w:r>
    </w:p>
    <w:p w:rsidR="00203323" w:rsidRPr="00117F8F" w:rsidRDefault="00740809">
      <w:pPr>
        <w:pStyle w:val="ps"/>
        <w:spacing w:before="140"/>
        <w:rPr>
          <w:lang w:val="en-GB"/>
        </w:rPr>
      </w:pPr>
      <w:r w:rsidRPr="00117F8F">
        <w:rPr>
          <w:lang w:val="en-GB"/>
        </w:rPr>
        <w:t xml:space="preserve">The Consultant draws </w:t>
      </w:r>
      <w:r w:rsidR="00095AD7" w:rsidRPr="00117F8F">
        <w:rPr>
          <w:lang w:val="en-GB"/>
        </w:rPr>
        <w:t xml:space="preserve">attention to the </w:t>
      </w:r>
      <w:r w:rsidR="00095AD7" w:rsidRPr="00117F8F">
        <w:rPr>
          <w:b/>
          <w:lang w:val="en-GB"/>
        </w:rPr>
        <w:t xml:space="preserve">careful determination of population and unit consumption by </w:t>
      </w:r>
      <w:r w:rsidR="004E0A21" w:rsidRPr="00117F8F">
        <w:rPr>
          <w:b/>
          <w:lang w:val="en-GB"/>
        </w:rPr>
        <w:t xml:space="preserve">2040 </w:t>
      </w:r>
      <w:r w:rsidR="00095AD7" w:rsidRPr="00117F8F">
        <w:rPr>
          <w:b/>
          <w:lang w:val="en-GB"/>
        </w:rPr>
        <w:t>for the sizing of drinking water supply systems in towns and villages</w:t>
      </w:r>
      <w:r w:rsidR="00095AD7" w:rsidRPr="00117F8F">
        <w:rPr>
          <w:lang w:val="en-GB"/>
        </w:rPr>
        <w:t xml:space="preserve">, as </w:t>
      </w:r>
      <w:r w:rsidRPr="00117F8F">
        <w:rPr>
          <w:lang w:val="en-GB"/>
        </w:rPr>
        <w:t xml:space="preserve">the number of </w:t>
      </w:r>
      <w:r w:rsidR="00095AD7" w:rsidRPr="00117F8F">
        <w:rPr>
          <w:lang w:val="en-GB"/>
        </w:rPr>
        <w:t xml:space="preserve">people </w:t>
      </w:r>
      <w:r w:rsidR="004E0A21" w:rsidRPr="00117F8F">
        <w:rPr>
          <w:lang w:val="en-GB"/>
        </w:rPr>
        <w:t xml:space="preserve">who </w:t>
      </w:r>
      <w:r w:rsidR="00095AD7" w:rsidRPr="00117F8F">
        <w:rPr>
          <w:lang w:val="en-GB"/>
        </w:rPr>
        <w:t xml:space="preserve">will want to have water in their homes in the future </w:t>
      </w:r>
      <w:r w:rsidRPr="00117F8F">
        <w:rPr>
          <w:lang w:val="en-GB"/>
        </w:rPr>
        <w:t xml:space="preserve">should not be underestimated. </w:t>
      </w:r>
      <w:r w:rsidR="00095AD7" w:rsidRPr="00117F8F">
        <w:rPr>
          <w:lang w:val="en-GB"/>
        </w:rPr>
        <w:t xml:space="preserve">In this case, the unit consumption of people is higher </w:t>
      </w:r>
      <w:r w:rsidR="004E0A21" w:rsidRPr="00117F8F">
        <w:rPr>
          <w:lang w:val="en-GB"/>
        </w:rPr>
        <w:t>than with the use of shared standpipes</w:t>
      </w:r>
      <w:r w:rsidR="00095AD7" w:rsidRPr="00117F8F">
        <w:rPr>
          <w:lang w:val="en-GB"/>
        </w:rPr>
        <w:t>, as is commercial, industrial and public consumption in settlements. It is very important to carefully determine the population and its unit consumption in order to avoid under- or oversizing of drinking water supply systems.</w:t>
      </w:r>
    </w:p>
    <w:p w:rsidR="00203323" w:rsidRPr="00117F8F" w:rsidRDefault="00740809">
      <w:pPr>
        <w:pStyle w:val="ps"/>
        <w:spacing w:before="140"/>
        <w:rPr>
          <w:lang w:val="en-GB"/>
        </w:rPr>
      </w:pPr>
      <w:r w:rsidRPr="00117F8F">
        <w:rPr>
          <w:lang w:val="en-GB"/>
        </w:rPr>
        <w:t xml:space="preserve">In sizing the costs of the new </w:t>
      </w:r>
      <w:r w:rsidR="00750CE3">
        <w:rPr>
          <w:lang w:val="en-GB"/>
        </w:rPr>
        <w:t>BHPPs</w:t>
      </w:r>
      <w:r w:rsidRPr="00117F8F">
        <w:rPr>
          <w:lang w:val="en-GB"/>
        </w:rPr>
        <w:t xml:space="preserve">, an average population of 130-135 inhabitants/ borehole has been assumed to ensure closer access to drinking water for households. Existing </w:t>
      </w:r>
      <w:r w:rsidR="00750CE3">
        <w:rPr>
          <w:lang w:val="en-GB"/>
        </w:rPr>
        <w:t>BHPPs</w:t>
      </w:r>
      <w:r w:rsidRPr="00117F8F">
        <w:rPr>
          <w:lang w:val="en-GB"/>
        </w:rPr>
        <w:t xml:space="preserve"> in rural areas will be rehabilitated and integrated into village water supply systems. These </w:t>
      </w:r>
      <w:r w:rsidRPr="00117F8F">
        <w:rPr>
          <w:b/>
          <w:lang w:val="en-GB"/>
        </w:rPr>
        <w:t xml:space="preserve">boreholes can provide an alternative source of water for livestock and agriculture </w:t>
      </w:r>
      <w:r w:rsidRPr="00117F8F">
        <w:rPr>
          <w:lang w:val="en-GB"/>
        </w:rPr>
        <w:t>in the case of villages that will be served by a drinking water supply system.</w:t>
      </w:r>
    </w:p>
    <w:p w:rsidR="00203323" w:rsidRPr="00117F8F" w:rsidRDefault="00740809">
      <w:pPr>
        <w:pStyle w:val="ps"/>
        <w:spacing w:before="140"/>
        <w:rPr>
          <w:lang w:val="en-GB"/>
        </w:rPr>
      </w:pPr>
      <w:r w:rsidRPr="00117F8F">
        <w:rPr>
          <w:lang w:val="en-GB"/>
        </w:rPr>
        <w:t xml:space="preserve">According to the information available, at present, </w:t>
      </w:r>
      <w:r w:rsidRPr="00117F8F">
        <w:rPr>
          <w:b/>
          <w:lang w:val="en-GB"/>
        </w:rPr>
        <w:t>in all Member States, underground resources are exploited to supply water to the population, with a few exceptions</w:t>
      </w:r>
      <w:r w:rsidRPr="00117F8F">
        <w:rPr>
          <w:lang w:val="en-GB"/>
        </w:rPr>
        <w:t xml:space="preserve">. This is the case for the town of Kédougou, in the basement zone, which benefits from surface water from the Gambia River, with a water intake at Itato. The transition from the use of groundwater resources, which are more limited in quantity and of very variable quality, to the use of surface water resources is envisaged by SONES, which has launched a call for tenders to update the master plan in the 8 urban areas </w:t>
      </w:r>
      <w:r w:rsidR="005301F2" w:rsidRPr="00117F8F">
        <w:rPr>
          <w:lang w:val="en-GB"/>
        </w:rPr>
        <w:t xml:space="preserve">it </w:t>
      </w:r>
      <w:r w:rsidRPr="00117F8F">
        <w:rPr>
          <w:lang w:val="en-GB"/>
        </w:rPr>
        <w:t xml:space="preserve">currently manages. This study, launched in early 2022, could favour surface water to supply the cities managed by SONES over groundwater, as surface water is of better quality and in greater quantity, </w:t>
      </w:r>
      <w:r w:rsidR="005301F2" w:rsidRPr="00117F8F">
        <w:rPr>
          <w:lang w:val="en-GB"/>
        </w:rPr>
        <w:t xml:space="preserve">and easier </w:t>
      </w:r>
      <w:r w:rsidRPr="00117F8F">
        <w:rPr>
          <w:lang w:val="en-GB"/>
        </w:rPr>
        <w:t xml:space="preserve">to </w:t>
      </w:r>
      <w:r w:rsidR="005301F2" w:rsidRPr="00117F8F">
        <w:rPr>
          <w:lang w:val="en-GB"/>
        </w:rPr>
        <w:t xml:space="preserve">mobilise than </w:t>
      </w:r>
      <w:r w:rsidRPr="00117F8F">
        <w:rPr>
          <w:lang w:val="en-GB"/>
        </w:rPr>
        <w:t>groundwater.</w:t>
      </w:r>
    </w:p>
    <w:p w:rsidR="00203323" w:rsidRPr="00117F8F" w:rsidRDefault="00740809">
      <w:pPr>
        <w:pStyle w:val="ps"/>
        <w:spacing w:before="140"/>
        <w:rPr>
          <w:lang w:val="en-GB"/>
        </w:rPr>
      </w:pPr>
      <w:r w:rsidRPr="00117F8F">
        <w:rPr>
          <w:lang w:val="en-GB"/>
        </w:rPr>
        <w:t>The table below shows the drinking water supply infrastructure needs by 2040 to ensure universal and equitable access to drinking water in the OMVG countries and basins, for the urban and rural population.</w:t>
      </w:r>
    </w:p>
    <w:p w:rsidR="00203323" w:rsidRPr="00117F8F" w:rsidRDefault="00740809">
      <w:pPr>
        <w:pStyle w:val="ps"/>
        <w:spacing w:before="140"/>
        <w:rPr>
          <w:lang w:val="en-GB"/>
        </w:rPr>
      </w:pPr>
      <w:r w:rsidRPr="00117F8F">
        <w:rPr>
          <w:lang w:val="en-GB"/>
        </w:rPr>
        <w:t xml:space="preserve">The estimate of the investments to be made was based on the urban and rural population assigned to each type of drinking water infrastructure and the estimated unit cost per capita. These per capita unit costs were obtained from the values of similar projects in Senegal and Guinea, but also from projects developed for other African countries. </w:t>
      </w:r>
    </w:p>
    <w:p w:rsidR="00203323" w:rsidRPr="00117F8F" w:rsidRDefault="00095AD7">
      <w:pPr>
        <w:pStyle w:val="ps"/>
        <w:spacing w:before="140"/>
        <w:rPr>
          <w:lang w:val="en-GB"/>
        </w:rPr>
      </w:pPr>
      <w:r w:rsidRPr="00117F8F">
        <w:rPr>
          <w:lang w:val="en-GB"/>
        </w:rPr>
        <w:lastRenderedPageBreak/>
        <w:t xml:space="preserve">SONES manages </w:t>
      </w:r>
      <w:r w:rsidR="00740809" w:rsidRPr="00117F8F">
        <w:rPr>
          <w:lang w:val="en-GB"/>
        </w:rPr>
        <w:t xml:space="preserve">5 cities </w:t>
      </w:r>
      <w:r w:rsidRPr="00117F8F">
        <w:rPr>
          <w:lang w:val="en-GB"/>
        </w:rPr>
        <w:t>in the OMVG area</w:t>
      </w:r>
      <w:r w:rsidR="00740809" w:rsidRPr="00117F8F">
        <w:rPr>
          <w:lang w:val="en-GB"/>
        </w:rPr>
        <w:t xml:space="preserve">: </w:t>
      </w:r>
      <w:r w:rsidRPr="00117F8F">
        <w:rPr>
          <w:lang w:val="en-GB"/>
        </w:rPr>
        <w:t xml:space="preserve">Koungheul, Nioro du rip, Tambacounda and Kédougou in the Gambia basin and Vélingara in the Kayanga basin. The cities of Kaffrine, Kaolack and Kolda are outside the OMVG area. SONES has provided estimates of the population served, the type of connection used and the annual consumption for the years 2021, 2030 and 2035. The scenarios established in this sector plan for the evolution of the population served in the cities of the OMVG area and their water needs are consistent with the data provided by SONES. The availability of this data has also enabled an assessment to be made specifically for the water supply systems managed by SONES of the investments to be made during the development period of this </w:t>
      </w:r>
      <w:r w:rsidR="00D429A8">
        <w:rPr>
          <w:lang w:val="en-GB"/>
        </w:rPr>
        <w:t>PDDI</w:t>
      </w:r>
      <w:r w:rsidRPr="00117F8F">
        <w:rPr>
          <w:lang w:val="en-GB"/>
        </w:rPr>
        <w:t>.</w:t>
      </w:r>
    </w:p>
    <w:p w:rsidR="00203323" w:rsidRPr="00117F8F" w:rsidRDefault="00740809">
      <w:pPr>
        <w:pStyle w:val="Lgende"/>
        <w:keepNext/>
        <w:rPr>
          <w:lang w:val="en-GB"/>
        </w:rPr>
      </w:pPr>
      <w:bookmarkStart w:id="115" w:name="_Toc104213375"/>
      <w:r w:rsidRPr="00117F8F">
        <w:rPr>
          <w:lang w:val="en-GB"/>
        </w:rPr>
        <w:t xml:space="preserve">Table </w:t>
      </w:r>
      <w:r w:rsidRPr="00117F8F">
        <w:rPr>
          <w:lang w:val="en-GB"/>
        </w:rPr>
        <w:fldChar w:fldCharType="begin"/>
      </w:r>
      <w:r w:rsidRPr="00117F8F">
        <w:rPr>
          <w:lang w:val="en-GB"/>
        </w:rPr>
        <w:instrText xml:space="preserve"> STYLEREF 1 \s </w:instrText>
      </w:r>
      <w:r w:rsidRPr="00117F8F">
        <w:rPr>
          <w:lang w:val="en-GB"/>
        </w:rPr>
        <w:fldChar w:fldCharType="separate"/>
      </w:r>
      <w:r w:rsidR="00AA1822">
        <w:rPr>
          <w:noProof/>
          <w:lang w:val="en-GB"/>
        </w:rPr>
        <w:t>2</w:t>
      </w:r>
      <w:r w:rsidRPr="00117F8F">
        <w:rPr>
          <w:lang w:val="en-GB"/>
        </w:rPr>
        <w:fldChar w:fldCharType="end"/>
      </w:r>
      <w:r w:rsidRPr="00117F8F">
        <w:rPr>
          <w:lang w:val="en-GB"/>
        </w:rPr>
        <w:noBreakHyphen/>
      </w:r>
      <w:r w:rsidRPr="00117F8F">
        <w:rPr>
          <w:lang w:val="en-GB"/>
        </w:rPr>
        <w:fldChar w:fldCharType="begin"/>
      </w:r>
      <w:r w:rsidRPr="00117F8F">
        <w:rPr>
          <w:lang w:val="en-GB"/>
        </w:rPr>
        <w:instrText xml:space="preserve"> SEQ Tableau \* ARABIC \s 1 </w:instrText>
      </w:r>
      <w:r w:rsidRPr="00117F8F">
        <w:rPr>
          <w:lang w:val="en-GB"/>
        </w:rPr>
        <w:fldChar w:fldCharType="separate"/>
      </w:r>
      <w:r w:rsidR="00AA1822">
        <w:rPr>
          <w:noProof/>
          <w:lang w:val="en-GB"/>
        </w:rPr>
        <w:t>20</w:t>
      </w:r>
      <w:r w:rsidRPr="00117F8F">
        <w:rPr>
          <w:lang w:val="en-GB"/>
        </w:rPr>
        <w:fldChar w:fldCharType="end"/>
      </w:r>
      <w:r w:rsidR="007A0BEC">
        <w:rPr>
          <w:lang w:val="en-GB"/>
        </w:rPr>
        <w:t>:</w:t>
      </w:r>
      <w:r w:rsidRPr="00117F8F">
        <w:rPr>
          <w:lang w:val="en-GB"/>
        </w:rPr>
        <w:t xml:space="preserve"> Infrastructure needs for drinking water supply by 2040 in the OMVG countries and basins</w:t>
      </w:r>
      <w:bookmarkEnd w:id="115"/>
    </w:p>
    <w:tbl>
      <w:tblPr>
        <w:tblW w:w="9918" w:type="dxa"/>
        <w:jc w:val="center"/>
        <w:tblLayout w:type="fixed"/>
        <w:tblCellMar>
          <w:left w:w="70" w:type="dxa"/>
          <w:right w:w="70" w:type="dxa"/>
        </w:tblCellMar>
        <w:tblLook w:val="04A0" w:firstRow="1" w:lastRow="0" w:firstColumn="1" w:lastColumn="0" w:noHBand="0" w:noVBand="1"/>
      </w:tblPr>
      <w:tblGrid>
        <w:gridCol w:w="846"/>
        <w:gridCol w:w="567"/>
        <w:gridCol w:w="567"/>
        <w:gridCol w:w="709"/>
        <w:gridCol w:w="709"/>
        <w:gridCol w:w="708"/>
        <w:gridCol w:w="696"/>
        <w:gridCol w:w="696"/>
        <w:gridCol w:w="735"/>
        <w:gridCol w:w="708"/>
        <w:gridCol w:w="567"/>
        <w:gridCol w:w="851"/>
        <w:gridCol w:w="877"/>
        <w:gridCol w:w="682"/>
      </w:tblGrid>
      <w:tr w:rsidR="00095AD7" w:rsidRPr="00194D66" w:rsidTr="00750CE3">
        <w:trPr>
          <w:trHeight w:val="448"/>
          <w:jc w:val="center"/>
        </w:trPr>
        <w:tc>
          <w:tcPr>
            <w:tcW w:w="846" w:type="dxa"/>
            <w:vMerge w:val="restart"/>
            <w:tcBorders>
              <w:top w:val="single" w:sz="4" w:space="0" w:color="auto"/>
              <w:left w:val="single" w:sz="4" w:space="0" w:color="auto"/>
              <w:bottom w:val="single" w:sz="4" w:space="0" w:color="000000"/>
              <w:right w:val="single" w:sz="4" w:space="0" w:color="auto"/>
            </w:tcBorders>
            <w:shd w:val="clear" w:color="000000" w:fill="D9D9D9"/>
            <w:vAlign w:val="center"/>
            <w:hideMark/>
          </w:tcPr>
          <w:p w:rsidR="00203323" w:rsidRPr="00117F8F" w:rsidRDefault="00740809">
            <w:pPr>
              <w:jc w:val="center"/>
              <w:rPr>
                <w:rFonts w:cs="Arial"/>
                <w:b/>
                <w:bCs/>
                <w:color w:val="000000"/>
                <w:sz w:val="16"/>
                <w:szCs w:val="16"/>
                <w:lang w:val="en-GB" w:eastAsia="pt-PT"/>
              </w:rPr>
            </w:pPr>
            <w:r w:rsidRPr="00750CE3">
              <w:rPr>
                <w:rFonts w:cs="Arial"/>
                <w:b/>
                <w:bCs/>
                <w:color w:val="000000"/>
                <w:sz w:val="14"/>
                <w:szCs w:val="16"/>
                <w:lang w:val="en-GB" w:eastAsia="pt-PT"/>
              </w:rPr>
              <w:t>Country/ by basin</w:t>
            </w:r>
          </w:p>
        </w:tc>
        <w:tc>
          <w:tcPr>
            <w:tcW w:w="3260" w:type="dxa"/>
            <w:gridSpan w:val="5"/>
            <w:tcBorders>
              <w:top w:val="single" w:sz="4" w:space="0" w:color="auto"/>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Population 2020</w:t>
            </w:r>
          </w:p>
        </w:tc>
        <w:tc>
          <w:tcPr>
            <w:tcW w:w="1392" w:type="dxa"/>
            <w:gridSpan w:val="2"/>
            <w:tcBorders>
              <w:top w:val="single" w:sz="4" w:space="0" w:color="auto"/>
              <w:left w:val="single" w:sz="4" w:space="0" w:color="auto"/>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Population 2040</w:t>
            </w:r>
          </w:p>
        </w:tc>
        <w:tc>
          <w:tcPr>
            <w:tcW w:w="1443" w:type="dxa"/>
            <w:gridSpan w:val="2"/>
            <w:tcBorders>
              <w:top w:val="single" w:sz="4" w:space="0" w:color="auto"/>
              <w:left w:val="single" w:sz="4" w:space="0" w:color="auto"/>
              <w:bottom w:val="single" w:sz="4" w:space="0" w:color="auto"/>
              <w:right w:val="single" w:sz="4" w:space="0" w:color="000000"/>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Urban population to be served in 2040</w:t>
            </w:r>
          </w:p>
        </w:tc>
        <w:tc>
          <w:tcPr>
            <w:tcW w:w="2977" w:type="dxa"/>
            <w:gridSpan w:val="4"/>
            <w:tcBorders>
              <w:top w:val="single" w:sz="4" w:space="0" w:color="auto"/>
              <w:left w:val="nil"/>
              <w:bottom w:val="single" w:sz="4" w:space="0" w:color="auto"/>
              <w:right w:val="single" w:sz="4" w:space="0" w:color="000000"/>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Rural population to be served in 2040</w:t>
            </w:r>
          </w:p>
        </w:tc>
      </w:tr>
      <w:tr w:rsidR="00576C07" w:rsidRPr="00117F8F" w:rsidTr="00750CE3">
        <w:trPr>
          <w:trHeight w:val="717"/>
          <w:jc w:val="center"/>
        </w:trPr>
        <w:tc>
          <w:tcPr>
            <w:tcW w:w="846" w:type="dxa"/>
            <w:vMerge/>
            <w:tcBorders>
              <w:top w:val="single" w:sz="4" w:space="0" w:color="auto"/>
              <w:left w:val="single" w:sz="4" w:space="0" w:color="auto"/>
              <w:bottom w:val="single" w:sz="4" w:space="0" w:color="000000"/>
              <w:right w:val="single" w:sz="4" w:space="0" w:color="auto"/>
            </w:tcBorders>
            <w:vAlign w:val="center"/>
            <w:hideMark/>
          </w:tcPr>
          <w:p w:rsidR="00095AD7" w:rsidRPr="00117F8F" w:rsidRDefault="00095AD7" w:rsidP="00A52985">
            <w:pPr>
              <w:rPr>
                <w:rFonts w:cs="Arial"/>
                <w:b/>
                <w:bCs/>
                <w:color w:val="000000"/>
                <w:sz w:val="16"/>
                <w:szCs w:val="16"/>
                <w:lang w:val="en-GB" w:eastAsia="pt-PT"/>
              </w:rPr>
            </w:pPr>
          </w:p>
        </w:tc>
        <w:tc>
          <w:tcPr>
            <w:tcW w:w="567" w:type="dxa"/>
            <w:vMerge w:val="restart"/>
            <w:tcBorders>
              <w:top w:val="nil"/>
              <w:left w:val="single" w:sz="4" w:space="0" w:color="auto"/>
              <w:bottom w:val="single" w:sz="4" w:space="0" w:color="000000"/>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Urban</w:t>
            </w:r>
          </w:p>
        </w:tc>
        <w:tc>
          <w:tcPr>
            <w:tcW w:w="567" w:type="dxa"/>
            <w:vMerge w:val="restart"/>
            <w:tcBorders>
              <w:top w:val="nil"/>
              <w:left w:val="single" w:sz="4" w:space="0" w:color="auto"/>
              <w:bottom w:val="single" w:sz="4" w:space="0" w:color="000000"/>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Rural</w:t>
            </w:r>
          </w:p>
        </w:tc>
        <w:tc>
          <w:tcPr>
            <w:tcW w:w="709" w:type="dxa"/>
            <w:vMerge w:val="restart"/>
            <w:tcBorders>
              <w:top w:val="nil"/>
              <w:left w:val="single" w:sz="4" w:space="0" w:color="auto"/>
              <w:bottom w:val="single" w:sz="4" w:space="0" w:color="000000"/>
              <w:right w:val="single" w:sz="4" w:space="0" w:color="auto"/>
            </w:tcBorders>
            <w:shd w:val="clear" w:color="000000" w:fill="D9D9D9"/>
            <w:vAlign w:val="center"/>
            <w:hideMark/>
          </w:tcPr>
          <w:p w:rsidR="00203323" w:rsidRPr="00117F8F" w:rsidRDefault="00740809">
            <w:pPr>
              <w:jc w:val="center"/>
              <w:rPr>
                <w:rFonts w:ascii="Arial Narrow" w:hAnsi="Arial Narrow" w:cs="Calibri"/>
                <w:b/>
                <w:bCs/>
                <w:noProof/>
                <w:color w:val="000000"/>
                <w:sz w:val="16"/>
                <w:szCs w:val="16"/>
                <w:lang w:val="en-GB" w:eastAsia="pt-PT"/>
              </w:rPr>
            </w:pPr>
            <w:r w:rsidRPr="00117F8F">
              <w:rPr>
                <w:rFonts w:ascii="Arial Narrow" w:hAnsi="Arial Narrow" w:cs="Calibri"/>
                <w:b/>
                <w:bCs/>
                <w:noProof/>
                <w:color w:val="000000"/>
                <w:sz w:val="16"/>
                <w:szCs w:val="16"/>
                <w:lang w:val="en-GB" w:eastAsia="pt-PT"/>
              </w:rPr>
              <w:t>Served</w:t>
            </w:r>
            <w:r w:rsidR="00750CE3">
              <w:rPr>
                <w:rFonts w:ascii="Arial Narrow" w:hAnsi="Arial Narrow" w:cs="Calibri"/>
                <w:b/>
                <w:bCs/>
                <w:noProof/>
                <w:color w:val="000000"/>
                <w:sz w:val="16"/>
                <w:szCs w:val="16"/>
                <w:lang w:val="en-GB" w:eastAsia="pt-PT"/>
              </w:rPr>
              <w:t xml:space="preserve"> </w:t>
            </w:r>
            <w:r w:rsidRPr="00117F8F">
              <w:rPr>
                <w:rFonts w:ascii="Arial Narrow" w:hAnsi="Arial Narrow" w:cs="Calibri"/>
                <w:b/>
                <w:bCs/>
                <w:noProof/>
                <w:color w:val="000000"/>
                <w:sz w:val="16"/>
                <w:szCs w:val="16"/>
                <w:lang w:val="en-GB" w:eastAsia="pt-PT"/>
              </w:rPr>
              <w:t>Urban</w:t>
            </w:r>
          </w:p>
        </w:tc>
        <w:tc>
          <w:tcPr>
            <w:tcW w:w="709" w:type="dxa"/>
            <w:vMerge w:val="restart"/>
            <w:tcBorders>
              <w:top w:val="nil"/>
              <w:left w:val="single" w:sz="4" w:space="0" w:color="auto"/>
              <w:bottom w:val="single" w:sz="4" w:space="0" w:color="000000"/>
              <w:right w:val="single" w:sz="4" w:space="0" w:color="auto"/>
            </w:tcBorders>
            <w:shd w:val="clear" w:color="000000" w:fill="D9D9D9"/>
            <w:vAlign w:val="center"/>
            <w:hideMark/>
          </w:tcPr>
          <w:p w:rsidR="00203323" w:rsidRPr="00117F8F" w:rsidRDefault="00740809">
            <w:pPr>
              <w:jc w:val="center"/>
              <w:rPr>
                <w:rFonts w:ascii="Arial Narrow" w:hAnsi="Arial Narrow" w:cs="Calibri"/>
                <w:b/>
                <w:bCs/>
                <w:noProof/>
                <w:color w:val="000000"/>
                <w:sz w:val="16"/>
                <w:szCs w:val="16"/>
                <w:lang w:val="en-GB" w:eastAsia="pt-PT"/>
              </w:rPr>
            </w:pPr>
            <w:r w:rsidRPr="00117F8F">
              <w:rPr>
                <w:rFonts w:ascii="Arial Narrow" w:hAnsi="Arial Narrow" w:cs="Calibri"/>
                <w:b/>
                <w:bCs/>
                <w:noProof/>
                <w:color w:val="000000"/>
                <w:sz w:val="16"/>
                <w:szCs w:val="16"/>
                <w:lang w:val="en-GB" w:eastAsia="pt-PT"/>
              </w:rPr>
              <w:t>Served</w:t>
            </w:r>
            <w:r w:rsidR="00750CE3">
              <w:rPr>
                <w:rFonts w:ascii="Arial Narrow" w:hAnsi="Arial Narrow" w:cs="Calibri"/>
                <w:b/>
                <w:bCs/>
                <w:noProof/>
                <w:color w:val="000000"/>
                <w:sz w:val="16"/>
                <w:szCs w:val="16"/>
                <w:lang w:val="en-GB" w:eastAsia="pt-PT"/>
              </w:rPr>
              <w:t xml:space="preserve"> </w:t>
            </w:r>
            <w:r w:rsidRPr="00117F8F">
              <w:rPr>
                <w:rFonts w:ascii="Arial Narrow" w:hAnsi="Arial Narrow" w:cs="Calibri"/>
                <w:b/>
                <w:bCs/>
                <w:noProof/>
                <w:color w:val="000000"/>
                <w:sz w:val="16"/>
                <w:szCs w:val="16"/>
                <w:lang w:val="en-GB" w:eastAsia="pt-PT"/>
              </w:rPr>
              <w:t>Rural</w:t>
            </w:r>
          </w:p>
        </w:tc>
        <w:tc>
          <w:tcPr>
            <w:tcW w:w="708" w:type="dxa"/>
            <w:vMerge w:val="restart"/>
            <w:tcBorders>
              <w:top w:val="nil"/>
              <w:left w:val="single" w:sz="4" w:space="0" w:color="auto"/>
              <w:bottom w:val="single" w:sz="4" w:space="0" w:color="000000"/>
              <w:right w:val="single" w:sz="4" w:space="0" w:color="auto"/>
            </w:tcBorders>
            <w:shd w:val="clear" w:color="000000" w:fill="D9D9D9"/>
            <w:vAlign w:val="center"/>
            <w:hideMark/>
          </w:tcPr>
          <w:p w:rsidR="00203323" w:rsidRPr="00117F8F" w:rsidRDefault="00770304">
            <w:pPr>
              <w:jc w:val="center"/>
              <w:rPr>
                <w:rFonts w:ascii="Arial Narrow" w:hAnsi="Arial Narrow" w:cs="Calibri"/>
                <w:b/>
                <w:bCs/>
                <w:noProof/>
                <w:color w:val="000000"/>
                <w:sz w:val="16"/>
                <w:szCs w:val="16"/>
                <w:lang w:val="en-GB" w:eastAsia="pt-PT"/>
              </w:rPr>
            </w:pPr>
            <w:r>
              <w:rPr>
                <w:rFonts w:ascii="Arial Narrow" w:hAnsi="Arial Narrow" w:cs="Calibri"/>
                <w:b/>
                <w:bCs/>
                <w:noProof/>
                <w:color w:val="000000"/>
                <w:sz w:val="16"/>
                <w:szCs w:val="16"/>
                <w:lang w:val="en-GB" w:eastAsia="pt-PT"/>
              </w:rPr>
              <w:t>Un</w:t>
            </w:r>
            <w:r w:rsidR="00740809" w:rsidRPr="00117F8F">
              <w:rPr>
                <w:rFonts w:ascii="Arial Narrow" w:hAnsi="Arial Narrow" w:cs="Calibri"/>
                <w:b/>
                <w:bCs/>
                <w:noProof/>
                <w:color w:val="000000"/>
                <w:sz w:val="16"/>
                <w:szCs w:val="16"/>
                <w:lang w:val="en-GB" w:eastAsia="pt-PT"/>
              </w:rPr>
              <w:t>served</w:t>
            </w:r>
            <w:r w:rsidR="00750CE3">
              <w:rPr>
                <w:rFonts w:ascii="Arial Narrow" w:hAnsi="Arial Narrow" w:cs="Calibri"/>
                <w:b/>
                <w:bCs/>
                <w:noProof/>
                <w:color w:val="000000"/>
                <w:sz w:val="16"/>
                <w:szCs w:val="16"/>
                <w:lang w:val="en-GB" w:eastAsia="pt-PT"/>
              </w:rPr>
              <w:t xml:space="preserve"> </w:t>
            </w:r>
            <w:r w:rsidR="00740809" w:rsidRPr="00117F8F">
              <w:rPr>
                <w:rFonts w:ascii="Arial Narrow" w:hAnsi="Arial Narrow" w:cs="Calibri"/>
                <w:b/>
                <w:bCs/>
                <w:noProof/>
                <w:color w:val="000000"/>
                <w:sz w:val="16"/>
                <w:szCs w:val="16"/>
                <w:lang w:val="en-GB" w:eastAsia="pt-PT"/>
              </w:rPr>
              <w:t>Rural</w:t>
            </w:r>
          </w:p>
        </w:tc>
        <w:tc>
          <w:tcPr>
            <w:tcW w:w="696" w:type="dxa"/>
            <w:vMerge w:val="restart"/>
            <w:tcBorders>
              <w:top w:val="nil"/>
              <w:left w:val="single" w:sz="4" w:space="0" w:color="auto"/>
              <w:bottom w:val="single" w:sz="4" w:space="0" w:color="000000"/>
              <w:right w:val="single" w:sz="4" w:space="0" w:color="auto"/>
            </w:tcBorders>
            <w:shd w:val="clear" w:color="000000" w:fill="D9D9D9"/>
            <w:vAlign w:val="center"/>
            <w:hideMark/>
          </w:tcPr>
          <w:p w:rsidR="00203323" w:rsidRPr="00117F8F" w:rsidRDefault="00740809">
            <w:pPr>
              <w:jc w:val="center"/>
              <w:rPr>
                <w:rFonts w:ascii="Arial Narrow" w:hAnsi="Arial Narrow" w:cs="Calibri"/>
                <w:b/>
                <w:bCs/>
                <w:noProof/>
                <w:color w:val="000000"/>
                <w:sz w:val="16"/>
                <w:szCs w:val="16"/>
                <w:lang w:val="en-GB" w:eastAsia="pt-PT"/>
              </w:rPr>
            </w:pPr>
            <w:r w:rsidRPr="00117F8F">
              <w:rPr>
                <w:rFonts w:ascii="Arial Narrow" w:hAnsi="Arial Narrow" w:cs="Calibri"/>
                <w:b/>
                <w:bCs/>
                <w:noProof/>
                <w:color w:val="000000"/>
                <w:sz w:val="16"/>
                <w:szCs w:val="16"/>
                <w:lang w:val="en-GB" w:eastAsia="pt-PT"/>
              </w:rPr>
              <w:t>Urban</w:t>
            </w:r>
          </w:p>
        </w:tc>
        <w:tc>
          <w:tcPr>
            <w:tcW w:w="696" w:type="dxa"/>
            <w:vMerge w:val="restart"/>
            <w:tcBorders>
              <w:top w:val="nil"/>
              <w:left w:val="single" w:sz="4" w:space="0" w:color="auto"/>
              <w:bottom w:val="single" w:sz="4" w:space="0" w:color="000000"/>
              <w:right w:val="single" w:sz="4" w:space="0" w:color="auto"/>
            </w:tcBorders>
            <w:shd w:val="clear" w:color="000000" w:fill="D9D9D9"/>
            <w:vAlign w:val="center"/>
            <w:hideMark/>
          </w:tcPr>
          <w:p w:rsidR="00203323" w:rsidRPr="00117F8F" w:rsidRDefault="00740809">
            <w:pPr>
              <w:jc w:val="center"/>
              <w:rPr>
                <w:rFonts w:ascii="Arial Narrow" w:hAnsi="Arial Narrow" w:cs="Calibri"/>
                <w:b/>
                <w:bCs/>
                <w:noProof/>
                <w:color w:val="000000"/>
                <w:sz w:val="16"/>
                <w:szCs w:val="16"/>
                <w:lang w:val="en-GB" w:eastAsia="pt-PT"/>
              </w:rPr>
            </w:pPr>
            <w:r w:rsidRPr="00117F8F">
              <w:rPr>
                <w:rFonts w:ascii="Arial Narrow" w:hAnsi="Arial Narrow" w:cs="Calibri"/>
                <w:b/>
                <w:bCs/>
                <w:noProof/>
                <w:color w:val="000000"/>
                <w:sz w:val="16"/>
                <w:szCs w:val="16"/>
                <w:lang w:val="en-GB" w:eastAsia="pt-PT"/>
              </w:rPr>
              <w:t>Rural</w:t>
            </w:r>
          </w:p>
        </w:tc>
        <w:tc>
          <w:tcPr>
            <w:tcW w:w="1443" w:type="dxa"/>
            <w:gridSpan w:val="2"/>
            <w:tcBorders>
              <w:top w:val="single" w:sz="4" w:space="0" w:color="auto"/>
              <w:left w:val="nil"/>
              <w:bottom w:val="single" w:sz="4" w:space="0" w:color="auto"/>
              <w:right w:val="single" w:sz="4" w:space="0" w:color="000000"/>
            </w:tcBorders>
            <w:shd w:val="clear" w:color="000000" w:fill="D9D9D9"/>
            <w:vAlign w:val="center"/>
            <w:hideMark/>
          </w:tcPr>
          <w:p w:rsidR="00203323" w:rsidRPr="00117F8F" w:rsidRDefault="00740809">
            <w:pPr>
              <w:jc w:val="center"/>
              <w:rPr>
                <w:rFonts w:ascii="Arial Narrow" w:hAnsi="Arial Narrow" w:cs="Calibri"/>
                <w:b/>
                <w:bCs/>
                <w:noProof/>
                <w:color w:val="000000"/>
                <w:sz w:val="16"/>
                <w:szCs w:val="16"/>
                <w:lang w:val="en-GB" w:eastAsia="pt-PT"/>
              </w:rPr>
            </w:pPr>
            <w:r w:rsidRPr="00117F8F">
              <w:rPr>
                <w:rFonts w:ascii="Arial Narrow" w:hAnsi="Arial Narrow" w:cs="Calibri"/>
                <w:b/>
                <w:bCs/>
                <w:noProof/>
                <w:color w:val="000000"/>
                <w:sz w:val="16"/>
                <w:szCs w:val="16"/>
                <w:lang w:val="en-GB" w:eastAsia="pt-PT"/>
              </w:rPr>
              <w:br/>
              <w:t>Urban water systems</w:t>
            </w:r>
          </w:p>
        </w:tc>
        <w:tc>
          <w:tcPr>
            <w:tcW w:w="1418" w:type="dxa"/>
            <w:gridSpan w:val="2"/>
            <w:tcBorders>
              <w:top w:val="single" w:sz="4" w:space="0" w:color="auto"/>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noProof/>
                <w:color w:val="000000"/>
                <w:sz w:val="16"/>
                <w:szCs w:val="16"/>
                <w:lang w:val="en-GB" w:eastAsia="pt-PT"/>
              </w:rPr>
            </w:pPr>
            <w:r w:rsidRPr="00117F8F">
              <w:rPr>
                <w:rFonts w:ascii="Arial Narrow" w:hAnsi="Arial Narrow" w:cs="Calibri"/>
                <w:b/>
                <w:bCs/>
                <w:noProof/>
                <w:color w:val="000000"/>
                <w:sz w:val="16"/>
                <w:szCs w:val="16"/>
                <w:lang w:val="en-GB" w:eastAsia="pt-PT"/>
              </w:rPr>
              <w:t>Rural water supply networks</w:t>
            </w:r>
          </w:p>
        </w:tc>
        <w:tc>
          <w:tcPr>
            <w:tcW w:w="1559" w:type="dxa"/>
            <w:gridSpan w:val="2"/>
            <w:tcBorders>
              <w:top w:val="single" w:sz="4" w:space="0" w:color="auto"/>
              <w:left w:val="nil"/>
              <w:bottom w:val="single" w:sz="4" w:space="0" w:color="auto"/>
              <w:right w:val="single" w:sz="4" w:space="0" w:color="auto"/>
            </w:tcBorders>
            <w:shd w:val="clear" w:color="000000" w:fill="D9D9D9"/>
            <w:vAlign w:val="center"/>
            <w:hideMark/>
          </w:tcPr>
          <w:p w:rsidR="00203323" w:rsidRPr="00117F8F" w:rsidRDefault="00750CE3">
            <w:pPr>
              <w:jc w:val="center"/>
              <w:rPr>
                <w:rFonts w:ascii="Arial Narrow" w:hAnsi="Arial Narrow" w:cs="Calibri"/>
                <w:b/>
                <w:bCs/>
                <w:noProof/>
                <w:color w:val="000000"/>
                <w:sz w:val="16"/>
                <w:szCs w:val="16"/>
                <w:lang w:val="en-GB" w:eastAsia="pt-PT"/>
              </w:rPr>
            </w:pPr>
            <w:r>
              <w:rPr>
                <w:rFonts w:ascii="Arial Narrow" w:hAnsi="Arial Narrow" w:cs="Calibri"/>
                <w:b/>
                <w:bCs/>
                <w:noProof/>
                <w:color w:val="000000"/>
                <w:sz w:val="16"/>
                <w:szCs w:val="16"/>
                <w:lang w:val="en-GB" w:eastAsia="pt-PT"/>
              </w:rPr>
              <w:t>BHPP / Modern water point</w:t>
            </w:r>
          </w:p>
        </w:tc>
      </w:tr>
      <w:tr w:rsidR="00576C07" w:rsidRPr="00117F8F" w:rsidTr="00750CE3">
        <w:trPr>
          <w:trHeight w:val="418"/>
          <w:jc w:val="center"/>
        </w:trPr>
        <w:tc>
          <w:tcPr>
            <w:tcW w:w="846" w:type="dxa"/>
            <w:vMerge/>
            <w:tcBorders>
              <w:top w:val="single" w:sz="4" w:space="0" w:color="auto"/>
              <w:left w:val="single" w:sz="4" w:space="0" w:color="auto"/>
              <w:bottom w:val="single" w:sz="4" w:space="0" w:color="000000"/>
              <w:right w:val="single" w:sz="4" w:space="0" w:color="auto"/>
            </w:tcBorders>
            <w:vAlign w:val="center"/>
            <w:hideMark/>
          </w:tcPr>
          <w:p w:rsidR="00095AD7" w:rsidRPr="00117F8F" w:rsidRDefault="00095AD7" w:rsidP="00A52985">
            <w:pPr>
              <w:rPr>
                <w:rFonts w:cs="Arial"/>
                <w:b/>
                <w:bCs/>
                <w:color w:val="000000"/>
                <w:sz w:val="16"/>
                <w:szCs w:val="16"/>
                <w:lang w:val="en-GB" w:eastAsia="pt-PT"/>
              </w:rPr>
            </w:pPr>
          </w:p>
        </w:tc>
        <w:tc>
          <w:tcPr>
            <w:tcW w:w="567" w:type="dxa"/>
            <w:vMerge/>
            <w:tcBorders>
              <w:top w:val="nil"/>
              <w:left w:val="single" w:sz="4" w:space="0" w:color="auto"/>
              <w:bottom w:val="single" w:sz="4" w:space="0" w:color="000000"/>
              <w:right w:val="single" w:sz="4" w:space="0" w:color="auto"/>
            </w:tcBorders>
            <w:vAlign w:val="center"/>
            <w:hideMark/>
          </w:tcPr>
          <w:p w:rsidR="00095AD7" w:rsidRPr="00117F8F" w:rsidRDefault="00095AD7" w:rsidP="00A52985">
            <w:pPr>
              <w:rPr>
                <w:rFonts w:ascii="Arial Narrow" w:hAnsi="Arial Narrow" w:cs="Calibri"/>
                <w:b/>
                <w:bCs/>
                <w:color w:val="000000"/>
                <w:sz w:val="16"/>
                <w:szCs w:val="16"/>
                <w:lang w:val="en-GB" w:eastAsia="pt-PT"/>
              </w:rPr>
            </w:pPr>
          </w:p>
        </w:tc>
        <w:tc>
          <w:tcPr>
            <w:tcW w:w="567" w:type="dxa"/>
            <w:vMerge/>
            <w:tcBorders>
              <w:top w:val="nil"/>
              <w:left w:val="single" w:sz="4" w:space="0" w:color="auto"/>
              <w:bottom w:val="single" w:sz="4" w:space="0" w:color="auto"/>
              <w:right w:val="single" w:sz="4" w:space="0" w:color="auto"/>
            </w:tcBorders>
            <w:vAlign w:val="center"/>
            <w:hideMark/>
          </w:tcPr>
          <w:p w:rsidR="00095AD7" w:rsidRPr="00117F8F" w:rsidRDefault="00095AD7" w:rsidP="00A52985">
            <w:pPr>
              <w:rPr>
                <w:rFonts w:ascii="Arial Narrow" w:hAnsi="Arial Narrow" w:cs="Calibri"/>
                <w:b/>
                <w:bCs/>
                <w:color w:val="000000"/>
                <w:sz w:val="16"/>
                <w:szCs w:val="16"/>
                <w:lang w:val="en-GB" w:eastAsia="pt-PT"/>
              </w:rPr>
            </w:pPr>
          </w:p>
        </w:tc>
        <w:tc>
          <w:tcPr>
            <w:tcW w:w="709" w:type="dxa"/>
            <w:vMerge/>
            <w:tcBorders>
              <w:top w:val="nil"/>
              <w:left w:val="single" w:sz="4" w:space="0" w:color="auto"/>
              <w:bottom w:val="single" w:sz="4" w:space="0" w:color="000000"/>
              <w:right w:val="single" w:sz="4" w:space="0" w:color="auto"/>
            </w:tcBorders>
            <w:vAlign w:val="center"/>
            <w:hideMark/>
          </w:tcPr>
          <w:p w:rsidR="00095AD7" w:rsidRPr="00117F8F" w:rsidRDefault="00095AD7" w:rsidP="00A52985">
            <w:pPr>
              <w:rPr>
                <w:rFonts w:ascii="Arial Narrow" w:hAnsi="Arial Narrow" w:cs="Calibri"/>
                <w:b/>
                <w:bCs/>
                <w:noProof/>
                <w:color w:val="000000"/>
                <w:sz w:val="16"/>
                <w:szCs w:val="16"/>
                <w:lang w:val="en-GB" w:eastAsia="pt-PT"/>
              </w:rPr>
            </w:pPr>
          </w:p>
        </w:tc>
        <w:tc>
          <w:tcPr>
            <w:tcW w:w="709" w:type="dxa"/>
            <w:vMerge/>
            <w:tcBorders>
              <w:top w:val="nil"/>
              <w:left w:val="single" w:sz="4" w:space="0" w:color="auto"/>
              <w:bottom w:val="single" w:sz="4" w:space="0" w:color="000000"/>
              <w:right w:val="single" w:sz="4" w:space="0" w:color="auto"/>
            </w:tcBorders>
            <w:vAlign w:val="center"/>
            <w:hideMark/>
          </w:tcPr>
          <w:p w:rsidR="00095AD7" w:rsidRPr="00117F8F" w:rsidRDefault="00095AD7" w:rsidP="00A52985">
            <w:pPr>
              <w:rPr>
                <w:rFonts w:ascii="Arial Narrow" w:hAnsi="Arial Narrow" w:cs="Calibri"/>
                <w:b/>
                <w:bCs/>
                <w:noProof/>
                <w:color w:val="000000"/>
                <w:sz w:val="16"/>
                <w:szCs w:val="16"/>
                <w:lang w:val="en-GB" w:eastAsia="pt-PT"/>
              </w:rPr>
            </w:pPr>
          </w:p>
        </w:tc>
        <w:tc>
          <w:tcPr>
            <w:tcW w:w="708" w:type="dxa"/>
            <w:vMerge/>
            <w:tcBorders>
              <w:top w:val="nil"/>
              <w:left w:val="single" w:sz="4" w:space="0" w:color="auto"/>
              <w:bottom w:val="single" w:sz="4" w:space="0" w:color="auto"/>
              <w:right w:val="single" w:sz="4" w:space="0" w:color="auto"/>
            </w:tcBorders>
            <w:vAlign w:val="center"/>
            <w:hideMark/>
          </w:tcPr>
          <w:p w:rsidR="00095AD7" w:rsidRPr="00117F8F" w:rsidRDefault="00095AD7" w:rsidP="00A52985">
            <w:pPr>
              <w:rPr>
                <w:rFonts w:ascii="Arial Narrow" w:hAnsi="Arial Narrow" w:cs="Calibri"/>
                <w:b/>
                <w:bCs/>
                <w:noProof/>
                <w:color w:val="000000"/>
                <w:sz w:val="16"/>
                <w:szCs w:val="16"/>
                <w:lang w:val="en-GB" w:eastAsia="pt-PT"/>
              </w:rPr>
            </w:pPr>
          </w:p>
        </w:tc>
        <w:tc>
          <w:tcPr>
            <w:tcW w:w="696" w:type="dxa"/>
            <w:vMerge/>
            <w:tcBorders>
              <w:top w:val="nil"/>
              <w:left w:val="single" w:sz="4" w:space="0" w:color="auto"/>
              <w:bottom w:val="single" w:sz="4" w:space="0" w:color="000000"/>
              <w:right w:val="single" w:sz="4" w:space="0" w:color="auto"/>
            </w:tcBorders>
            <w:vAlign w:val="center"/>
            <w:hideMark/>
          </w:tcPr>
          <w:p w:rsidR="00095AD7" w:rsidRPr="00117F8F" w:rsidRDefault="00095AD7" w:rsidP="00A52985">
            <w:pPr>
              <w:rPr>
                <w:rFonts w:ascii="Arial Narrow" w:hAnsi="Arial Narrow" w:cs="Calibri"/>
                <w:b/>
                <w:bCs/>
                <w:noProof/>
                <w:color w:val="000000"/>
                <w:sz w:val="16"/>
                <w:szCs w:val="16"/>
                <w:lang w:val="en-GB" w:eastAsia="pt-PT"/>
              </w:rPr>
            </w:pPr>
          </w:p>
        </w:tc>
        <w:tc>
          <w:tcPr>
            <w:tcW w:w="696" w:type="dxa"/>
            <w:vMerge/>
            <w:tcBorders>
              <w:top w:val="nil"/>
              <w:left w:val="single" w:sz="4" w:space="0" w:color="auto"/>
              <w:bottom w:val="single" w:sz="4" w:space="0" w:color="000000"/>
              <w:right w:val="single" w:sz="4" w:space="0" w:color="auto"/>
            </w:tcBorders>
            <w:vAlign w:val="center"/>
            <w:hideMark/>
          </w:tcPr>
          <w:p w:rsidR="00095AD7" w:rsidRPr="00117F8F" w:rsidRDefault="00095AD7" w:rsidP="00A52985">
            <w:pPr>
              <w:rPr>
                <w:rFonts w:ascii="Arial Narrow" w:hAnsi="Arial Narrow" w:cs="Calibri"/>
                <w:b/>
                <w:bCs/>
                <w:noProof/>
                <w:color w:val="000000"/>
                <w:sz w:val="16"/>
                <w:szCs w:val="16"/>
                <w:lang w:val="en-GB" w:eastAsia="pt-PT"/>
              </w:rPr>
            </w:pPr>
          </w:p>
        </w:tc>
        <w:tc>
          <w:tcPr>
            <w:tcW w:w="735"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br/>
              <w:t>Construction</w:t>
            </w:r>
          </w:p>
        </w:tc>
        <w:tc>
          <w:tcPr>
            <w:tcW w:w="708" w:type="dxa"/>
            <w:tcBorders>
              <w:top w:val="nil"/>
              <w:left w:val="nil"/>
              <w:bottom w:val="single" w:sz="4" w:space="0" w:color="auto"/>
              <w:right w:val="single" w:sz="4" w:space="0" w:color="auto"/>
            </w:tcBorders>
            <w:shd w:val="clear" w:color="000000" w:fill="D9D9D9"/>
            <w:vAlign w:val="center"/>
            <w:hideMark/>
          </w:tcPr>
          <w:p w:rsidR="00203323" w:rsidRPr="00117F8F" w:rsidRDefault="00740809" w:rsidP="009F773C">
            <w:pPr>
              <w:jc w:val="cente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Rehab</w:t>
            </w:r>
            <w:r w:rsidR="00750CE3">
              <w:rPr>
                <w:rFonts w:ascii="Arial Narrow" w:hAnsi="Arial Narrow" w:cs="Calibri"/>
                <w:noProof/>
                <w:color w:val="000000"/>
                <w:sz w:val="16"/>
                <w:szCs w:val="16"/>
                <w:lang w:val="en-GB" w:eastAsia="pt-PT"/>
              </w:rPr>
              <w:t>ilitation</w:t>
            </w:r>
            <w:r w:rsidRPr="00117F8F">
              <w:rPr>
                <w:rFonts w:ascii="Arial Narrow" w:hAnsi="Arial Narrow" w:cs="Calibri"/>
                <w:noProof/>
                <w:color w:val="000000"/>
                <w:sz w:val="16"/>
                <w:szCs w:val="16"/>
                <w:lang w:val="en-GB" w:eastAsia="pt-PT"/>
              </w:rPr>
              <w:t xml:space="preserve">/ </w:t>
            </w:r>
            <w:r w:rsidR="009F773C">
              <w:rPr>
                <w:rFonts w:ascii="Arial Narrow" w:hAnsi="Arial Narrow" w:cs="Calibri"/>
                <w:noProof/>
                <w:color w:val="000000"/>
                <w:sz w:val="16"/>
                <w:szCs w:val="16"/>
                <w:lang w:val="en-GB" w:eastAsia="pt-PT"/>
              </w:rPr>
              <w:t>S</w:t>
            </w:r>
            <w:r w:rsidR="009F773C" w:rsidRPr="009F773C">
              <w:rPr>
                <w:rFonts w:ascii="Arial Narrow" w:hAnsi="Arial Narrow" w:cs="Calibri"/>
                <w:noProof/>
                <w:color w:val="000000"/>
                <w:sz w:val="16"/>
                <w:szCs w:val="16"/>
                <w:lang w:val="en-GB" w:eastAsia="pt-PT"/>
              </w:rPr>
              <w:t>trengthening</w:t>
            </w:r>
            <w:r w:rsidRPr="00117F8F">
              <w:rPr>
                <w:rFonts w:ascii="Arial Narrow" w:hAnsi="Arial Narrow" w:cs="Calibri"/>
                <w:noProof/>
                <w:color w:val="000000"/>
                <w:sz w:val="16"/>
                <w:szCs w:val="16"/>
                <w:lang w:val="en-GB" w:eastAsia="pt-PT"/>
              </w:rPr>
              <w:t>/ Restore</w:t>
            </w:r>
          </w:p>
        </w:tc>
        <w:tc>
          <w:tcPr>
            <w:tcW w:w="567"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br/>
              <w:t>Construction</w:t>
            </w:r>
          </w:p>
        </w:tc>
        <w:tc>
          <w:tcPr>
            <w:tcW w:w="851"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Rehab</w:t>
            </w:r>
            <w:r w:rsidR="00750CE3">
              <w:rPr>
                <w:rFonts w:ascii="Arial Narrow" w:hAnsi="Arial Narrow" w:cs="Calibri"/>
                <w:noProof/>
                <w:color w:val="000000"/>
                <w:sz w:val="16"/>
                <w:szCs w:val="16"/>
                <w:lang w:val="en-GB" w:eastAsia="pt-PT"/>
              </w:rPr>
              <w:t>ilitation</w:t>
            </w:r>
            <w:r w:rsidRPr="00117F8F">
              <w:rPr>
                <w:rFonts w:ascii="Arial Narrow" w:hAnsi="Arial Narrow" w:cs="Calibri"/>
                <w:noProof/>
                <w:color w:val="000000"/>
                <w:sz w:val="16"/>
                <w:szCs w:val="16"/>
                <w:lang w:val="en-GB" w:eastAsia="pt-PT"/>
              </w:rPr>
              <w:t xml:space="preserve">/ </w:t>
            </w:r>
            <w:r w:rsidR="009F773C">
              <w:rPr>
                <w:rFonts w:ascii="Arial Narrow" w:hAnsi="Arial Narrow" w:cs="Calibri"/>
                <w:noProof/>
                <w:color w:val="000000"/>
                <w:sz w:val="16"/>
                <w:szCs w:val="16"/>
                <w:lang w:val="en-GB" w:eastAsia="pt-PT"/>
              </w:rPr>
              <w:t>S</w:t>
            </w:r>
            <w:r w:rsidR="009F773C" w:rsidRPr="009F773C">
              <w:rPr>
                <w:rFonts w:ascii="Arial Narrow" w:hAnsi="Arial Narrow" w:cs="Calibri"/>
                <w:noProof/>
                <w:color w:val="000000"/>
                <w:sz w:val="16"/>
                <w:szCs w:val="16"/>
                <w:lang w:val="en-GB" w:eastAsia="pt-PT"/>
              </w:rPr>
              <w:t xml:space="preserve">trengthening </w:t>
            </w:r>
            <w:r w:rsidRPr="00117F8F">
              <w:rPr>
                <w:rFonts w:ascii="Arial Narrow" w:hAnsi="Arial Narrow" w:cs="Calibri"/>
                <w:noProof/>
                <w:color w:val="000000"/>
                <w:sz w:val="16"/>
                <w:szCs w:val="16"/>
                <w:lang w:val="en-GB" w:eastAsia="pt-PT"/>
              </w:rPr>
              <w:t>/ Restore</w:t>
            </w:r>
          </w:p>
        </w:tc>
        <w:tc>
          <w:tcPr>
            <w:tcW w:w="877"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br/>
              <w:t>Construction</w:t>
            </w:r>
          </w:p>
        </w:tc>
        <w:tc>
          <w:tcPr>
            <w:tcW w:w="682"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Rehabilitation</w:t>
            </w:r>
          </w:p>
        </w:tc>
      </w:tr>
      <w:tr w:rsidR="00576C07" w:rsidRPr="00117F8F" w:rsidTr="00750CE3">
        <w:trPr>
          <w:trHeight w:val="258"/>
          <w:jc w:val="center"/>
        </w:trPr>
        <w:tc>
          <w:tcPr>
            <w:tcW w:w="846" w:type="dxa"/>
            <w:tcBorders>
              <w:top w:val="nil"/>
              <w:left w:val="single" w:sz="4" w:space="0" w:color="auto"/>
              <w:bottom w:val="single" w:sz="4" w:space="0" w:color="auto"/>
              <w:right w:val="single" w:sz="4" w:space="0" w:color="auto"/>
            </w:tcBorders>
            <w:shd w:val="clear" w:color="auto" w:fill="D5DCE4" w:themeFill="text2" w:themeFillTint="33"/>
            <w:noWrap/>
            <w:vAlign w:val="center"/>
            <w:hideMark/>
          </w:tcPr>
          <w:p w:rsidR="00203323" w:rsidRPr="00117F8F" w:rsidRDefault="00740809">
            <w:pPr>
              <w:rPr>
                <w:rFonts w:ascii="Arial Narrow" w:hAnsi="Arial Narrow" w:cs="Calibri"/>
                <w:b/>
                <w:bCs/>
                <w:color w:val="000000"/>
                <w:sz w:val="14"/>
                <w:szCs w:val="14"/>
                <w:lang w:val="en-GB" w:eastAsia="pt-PT"/>
              </w:rPr>
            </w:pPr>
            <w:r w:rsidRPr="00117F8F">
              <w:rPr>
                <w:rFonts w:ascii="Arial Narrow" w:hAnsi="Arial Narrow" w:cs="Calibri"/>
                <w:b/>
                <w:bCs/>
                <w:color w:val="000000"/>
                <w:sz w:val="14"/>
                <w:szCs w:val="14"/>
                <w:lang w:val="en-GB" w:eastAsia="pt-PT"/>
              </w:rPr>
              <w:t>Gambia</w:t>
            </w:r>
          </w:p>
        </w:tc>
        <w:tc>
          <w:tcPr>
            <w:tcW w:w="56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178 291</w:t>
            </w:r>
          </w:p>
        </w:tc>
        <w:tc>
          <w:tcPr>
            <w:tcW w:w="567"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566 799</w:t>
            </w:r>
          </w:p>
        </w:tc>
        <w:tc>
          <w:tcPr>
            <w:tcW w:w="70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143 012</w:t>
            </w:r>
          </w:p>
        </w:tc>
        <w:tc>
          <w:tcPr>
            <w:tcW w:w="70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429 935</w:t>
            </w:r>
          </w:p>
        </w:tc>
        <w:tc>
          <w:tcPr>
            <w:tcW w:w="708"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136 864</w:t>
            </w:r>
          </w:p>
        </w:tc>
        <w:tc>
          <w:tcPr>
            <w:tcW w:w="69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345 997</w:t>
            </w:r>
          </w:p>
        </w:tc>
        <w:tc>
          <w:tcPr>
            <w:tcW w:w="69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672 561</w:t>
            </w:r>
          </w:p>
        </w:tc>
        <w:tc>
          <w:tcPr>
            <w:tcW w:w="735"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202 985</w:t>
            </w:r>
          </w:p>
        </w:tc>
        <w:tc>
          <w:tcPr>
            <w:tcW w:w="708"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143 012</w:t>
            </w:r>
          </w:p>
        </w:tc>
        <w:tc>
          <w:tcPr>
            <w:tcW w:w="56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406 717</w:t>
            </w:r>
          </w:p>
        </w:tc>
        <w:tc>
          <w:tcPr>
            <w:tcW w:w="851"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128 980</w:t>
            </w:r>
          </w:p>
        </w:tc>
        <w:tc>
          <w:tcPr>
            <w:tcW w:w="87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136 864</w:t>
            </w:r>
          </w:p>
        </w:tc>
        <w:tc>
          <w:tcPr>
            <w:tcW w:w="682"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300 954</w:t>
            </w:r>
          </w:p>
        </w:tc>
      </w:tr>
      <w:tr w:rsidR="00730594" w:rsidRPr="00117F8F" w:rsidTr="00750CE3">
        <w:trPr>
          <w:trHeight w:val="258"/>
          <w:jc w:val="center"/>
        </w:trPr>
        <w:tc>
          <w:tcPr>
            <w:tcW w:w="846" w:type="dxa"/>
            <w:tcBorders>
              <w:top w:val="nil"/>
              <w:left w:val="single" w:sz="4" w:space="0" w:color="auto"/>
              <w:bottom w:val="nil"/>
              <w:right w:val="single" w:sz="4" w:space="0" w:color="auto"/>
            </w:tcBorders>
            <w:shd w:val="clear" w:color="auto" w:fill="D5DCE4" w:themeFill="text2" w:themeFillTint="33"/>
            <w:noWrap/>
            <w:vAlign w:val="center"/>
            <w:hideMark/>
          </w:tcPr>
          <w:p w:rsidR="00203323" w:rsidRPr="00117F8F" w:rsidRDefault="00740809">
            <w:pPr>
              <w:rPr>
                <w:rFonts w:ascii="Arial Narrow" w:hAnsi="Arial Narrow" w:cs="Calibri"/>
                <w:b/>
                <w:bCs/>
                <w:color w:val="000000"/>
                <w:sz w:val="14"/>
                <w:szCs w:val="14"/>
                <w:lang w:val="en-GB" w:eastAsia="pt-PT"/>
              </w:rPr>
            </w:pPr>
            <w:r w:rsidRPr="00117F8F">
              <w:rPr>
                <w:rFonts w:ascii="Arial Narrow" w:hAnsi="Arial Narrow" w:cs="Calibri"/>
                <w:b/>
                <w:bCs/>
                <w:color w:val="000000"/>
                <w:sz w:val="14"/>
                <w:szCs w:val="14"/>
                <w:lang w:val="en-GB" w:eastAsia="pt-PT"/>
              </w:rPr>
              <w:t>Guinea</w:t>
            </w:r>
          </w:p>
        </w:tc>
        <w:tc>
          <w:tcPr>
            <w:tcW w:w="567"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rPr>
                <w:rFonts w:ascii="Arial Narrow" w:hAnsi="Arial Narrow" w:cs="Calibri"/>
                <w:b/>
                <w:bCs/>
                <w:color w:val="000000"/>
                <w:sz w:val="16"/>
                <w:szCs w:val="16"/>
                <w:lang w:val="en-GB" w:eastAsia="pt-PT"/>
              </w:rPr>
            </w:pPr>
          </w:p>
        </w:tc>
        <w:tc>
          <w:tcPr>
            <w:tcW w:w="567"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9"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9"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8"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696"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696"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35"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8"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567"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851"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877"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682"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r>
      <w:tr w:rsidR="00095AD7" w:rsidRPr="00117F8F" w:rsidTr="00750CE3">
        <w:trPr>
          <w:trHeight w:val="258"/>
          <w:jc w:val="center"/>
        </w:trPr>
        <w:tc>
          <w:tcPr>
            <w:tcW w:w="846"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4"/>
                <w:szCs w:val="14"/>
                <w:lang w:val="en-GB" w:eastAsia="pt-PT"/>
              </w:rPr>
            </w:pPr>
            <w:r w:rsidRPr="00117F8F">
              <w:rPr>
                <w:rFonts w:ascii="Arial Narrow" w:hAnsi="Arial Narrow" w:cs="Calibri"/>
                <w:color w:val="000000"/>
                <w:sz w:val="14"/>
                <w:szCs w:val="14"/>
                <w:lang w:val="en-GB" w:eastAsia="pt-PT"/>
              </w:rPr>
              <w:t>Gambia</w:t>
            </w:r>
          </w:p>
        </w:tc>
        <w:tc>
          <w:tcPr>
            <w:tcW w:w="567"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35 831</w:t>
            </w:r>
          </w:p>
        </w:tc>
        <w:tc>
          <w:tcPr>
            <w:tcW w:w="567"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405 400</w:t>
            </w:r>
          </w:p>
        </w:tc>
        <w:tc>
          <w:tcPr>
            <w:tcW w:w="709"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26 994</w:t>
            </w:r>
          </w:p>
        </w:tc>
        <w:tc>
          <w:tcPr>
            <w:tcW w:w="709"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224 385</w:t>
            </w:r>
          </w:p>
        </w:tc>
        <w:tc>
          <w:tcPr>
            <w:tcW w:w="708"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181 015</w:t>
            </w:r>
          </w:p>
        </w:tc>
        <w:tc>
          <w:tcPr>
            <w:tcW w:w="696"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74 714</w:t>
            </w:r>
          </w:p>
        </w:tc>
        <w:tc>
          <w:tcPr>
            <w:tcW w:w="69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550 977</w:t>
            </w:r>
          </w:p>
        </w:tc>
        <w:tc>
          <w:tcPr>
            <w:tcW w:w="735"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47 720</w:t>
            </w:r>
          </w:p>
        </w:tc>
        <w:tc>
          <w:tcPr>
            <w:tcW w:w="708"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26 993</w:t>
            </w:r>
          </w:p>
        </w:tc>
        <w:tc>
          <w:tcPr>
            <w:tcW w:w="567"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318 369</w:t>
            </w:r>
          </w:p>
        </w:tc>
        <w:tc>
          <w:tcPr>
            <w:tcW w:w="851"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67 316</w:t>
            </w:r>
          </w:p>
        </w:tc>
        <w:tc>
          <w:tcPr>
            <w:tcW w:w="877"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165 293</w:t>
            </w:r>
          </w:p>
        </w:tc>
        <w:tc>
          <w:tcPr>
            <w:tcW w:w="682"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157 070</w:t>
            </w:r>
          </w:p>
        </w:tc>
      </w:tr>
      <w:tr w:rsidR="00095AD7" w:rsidRPr="00117F8F" w:rsidTr="00750CE3">
        <w:trPr>
          <w:trHeight w:val="258"/>
          <w:jc w:val="center"/>
        </w:trPr>
        <w:tc>
          <w:tcPr>
            <w:tcW w:w="846"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4"/>
                <w:szCs w:val="14"/>
                <w:lang w:val="en-GB" w:eastAsia="pt-PT"/>
              </w:rPr>
            </w:pPr>
            <w:r w:rsidRPr="00117F8F">
              <w:rPr>
                <w:rFonts w:ascii="Arial Narrow" w:hAnsi="Arial Narrow" w:cs="Calibri"/>
                <w:color w:val="000000"/>
                <w:sz w:val="14"/>
                <w:szCs w:val="14"/>
                <w:lang w:val="en-GB" w:eastAsia="pt-PT"/>
              </w:rPr>
              <w:t>Kayanga-Geba</w:t>
            </w:r>
          </w:p>
        </w:tc>
        <w:tc>
          <w:tcPr>
            <w:tcW w:w="567"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712</w:t>
            </w:r>
          </w:p>
        </w:tc>
        <w:tc>
          <w:tcPr>
            <w:tcW w:w="567"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3 696</w:t>
            </w:r>
          </w:p>
        </w:tc>
        <w:tc>
          <w:tcPr>
            <w:tcW w:w="709"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577</w:t>
            </w:r>
          </w:p>
        </w:tc>
        <w:tc>
          <w:tcPr>
            <w:tcW w:w="709"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2 200</w:t>
            </w:r>
          </w:p>
        </w:tc>
        <w:tc>
          <w:tcPr>
            <w:tcW w:w="708"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1 496</w:t>
            </w:r>
          </w:p>
        </w:tc>
        <w:tc>
          <w:tcPr>
            <w:tcW w:w="696"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1 485</w:t>
            </w:r>
          </w:p>
        </w:tc>
        <w:tc>
          <w:tcPr>
            <w:tcW w:w="69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5 024</w:t>
            </w:r>
          </w:p>
        </w:tc>
        <w:tc>
          <w:tcPr>
            <w:tcW w:w="735"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908</w:t>
            </w:r>
          </w:p>
        </w:tc>
        <w:tc>
          <w:tcPr>
            <w:tcW w:w="708"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577</w:t>
            </w:r>
          </w:p>
        </w:tc>
        <w:tc>
          <w:tcPr>
            <w:tcW w:w="567"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2 868</w:t>
            </w:r>
          </w:p>
        </w:tc>
        <w:tc>
          <w:tcPr>
            <w:tcW w:w="851"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660</w:t>
            </w:r>
          </w:p>
        </w:tc>
        <w:tc>
          <w:tcPr>
            <w:tcW w:w="877"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1 496</w:t>
            </w:r>
          </w:p>
        </w:tc>
        <w:tc>
          <w:tcPr>
            <w:tcW w:w="682"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1 540</w:t>
            </w:r>
          </w:p>
        </w:tc>
      </w:tr>
      <w:tr w:rsidR="00095AD7" w:rsidRPr="00117F8F" w:rsidTr="00750CE3">
        <w:trPr>
          <w:trHeight w:val="258"/>
          <w:jc w:val="center"/>
        </w:trPr>
        <w:tc>
          <w:tcPr>
            <w:tcW w:w="846"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4"/>
                <w:szCs w:val="14"/>
                <w:lang w:val="en-GB" w:eastAsia="pt-PT"/>
              </w:rPr>
            </w:pPr>
            <w:r w:rsidRPr="00117F8F">
              <w:rPr>
                <w:rFonts w:ascii="Arial Narrow" w:hAnsi="Arial Narrow" w:cs="Calibri"/>
                <w:color w:val="000000"/>
                <w:sz w:val="14"/>
                <w:szCs w:val="14"/>
                <w:lang w:val="en-GB" w:eastAsia="pt-PT"/>
              </w:rPr>
              <w:t>Koliba-Corubal</w:t>
            </w:r>
          </w:p>
        </w:tc>
        <w:tc>
          <w:tcPr>
            <w:tcW w:w="567"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52 689</w:t>
            </w:r>
          </w:p>
        </w:tc>
        <w:tc>
          <w:tcPr>
            <w:tcW w:w="567"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586 037</w:t>
            </w:r>
          </w:p>
        </w:tc>
        <w:tc>
          <w:tcPr>
            <w:tcW w:w="709"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40 707</w:t>
            </w:r>
          </w:p>
        </w:tc>
        <w:tc>
          <w:tcPr>
            <w:tcW w:w="709"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332 642</w:t>
            </w:r>
          </w:p>
        </w:tc>
        <w:tc>
          <w:tcPr>
            <w:tcW w:w="708"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253 395</w:t>
            </w:r>
          </w:p>
        </w:tc>
        <w:tc>
          <w:tcPr>
            <w:tcW w:w="696"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109 867</w:t>
            </w:r>
          </w:p>
        </w:tc>
        <w:tc>
          <w:tcPr>
            <w:tcW w:w="69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796 480</w:t>
            </w:r>
          </w:p>
        </w:tc>
        <w:tc>
          <w:tcPr>
            <w:tcW w:w="735"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69 159</w:t>
            </w:r>
          </w:p>
        </w:tc>
        <w:tc>
          <w:tcPr>
            <w:tcW w:w="708"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40 706</w:t>
            </w:r>
          </w:p>
        </w:tc>
        <w:tc>
          <w:tcPr>
            <w:tcW w:w="567"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457 743</w:t>
            </w:r>
          </w:p>
        </w:tc>
        <w:tc>
          <w:tcPr>
            <w:tcW w:w="851"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99 793</w:t>
            </w:r>
          </w:p>
        </w:tc>
        <w:tc>
          <w:tcPr>
            <w:tcW w:w="877"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238 944</w:t>
            </w:r>
          </w:p>
        </w:tc>
        <w:tc>
          <w:tcPr>
            <w:tcW w:w="682"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232 849</w:t>
            </w:r>
          </w:p>
        </w:tc>
      </w:tr>
      <w:tr w:rsidR="00576C07" w:rsidRPr="00117F8F" w:rsidTr="00750CE3">
        <w:trPr>
          <w:trHeight w:val="258"/>
          <w:jc w:val="center"/>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4"/>
                <w:szCs w:val="14"/>
                <w:lang w:val="en-GB" w:eastAsia="pt-PT"/>
              </w:rPr>
            </w:pPr>
            <w:r w:rsidRPr="00117F8F">
              <w:rPr>
                <w:rFonts w:ascii="Arial Narrow" w:hAnsi="Arial Narrow" w:cs="Calibri"/>
                <w:color w:val="000000"/>
                <w:sz w:val="14"/>
                <w:szCs w:val="14"/>
                <w:lang w:val="en-GB" w:eastAsia="pt-PT"/>
              </w:rPr>
              <w:t>Totals</w:t>
            </w:r>
          </w:p>
        </w:tc>
        <w:tc>
          <w:tcPr>
            <w:tcW w:w="567"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89 232</w:t>
            </w:r>
          </w:p>
        </w:tc>
        <w:tc>
          <w:tcPr>
            <w:tcW w:w="567"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995 134</w:t>
            </w:r>
          </w:p>
        </w:tc>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68 277</w:t>
            </w:r>
          </w:p>
        </w:tc>
        <w:tc>
          <w:tcPr>
            <w:tcW w:w="70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559 228</w:t>
            </w:r>
          </w:p>
        </w:tc>
        <w:tc>
          <w:tcPr>
            <w:tcW w:w="708"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435 906</w:t>
            </w:r>
          </w:p>
        </w:tc>
        <w:tc>
          <w:tcPr>
            <w:tcW w:w="696"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186 066</w:t>
            </w:r>
          </w:p>
        </w:tc>
        <w:tc>
          <w:tcPr>
            <w:tcW w:w="69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1 352 481</w:t>
            </w:r>
          </w:p>
        </w:tc>
        <w:tc>
          <w:tcPr>
            <w:tcW w:w="735"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117 787</w:t>
            </w:r>
          </w:p>
        </w:tc>
        <w:tc>
          <w:tcPr>
            <w:tcW w:w="708"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68 276</w:t>
            </w:r>
          </w:p>
        </w:tc>
        <w:tc>
          <w:tcPr>
            <w:tcW w:w="56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778 980</w:t>
            </w:r>
          </w:p>
        </w:tc>
        <w:tc>
          <w:tcPr>
            <w:tcW w:w="851"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167 768</w:t>
            </w:r>
          </w:p>
        </w:tc>
        <w:tc>
          <w:tcPr>
            <w:tcW w:w="87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405 733</w:t>
            </w:r>
          </w:p>
        </w:tc>
        <w:tc>
          <w:tcPr>
            <w:tcW w:w="682"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391 459</w:t>
            </w:r>
          </w:p>
        </w:tc>
      </w:tr>
      <w:tr w:rsidR="00730594" w:rsidRPr="00117F8F" w:rsidTr="00750CE3">
        <w:trPr>
          <w:trHeight w:val="258"/>
          <w:jc w:val="center"/>
        </w:trPr>
        <w:tc>
          <w:tcPr>
            <w:tcW w:w="846" w:type="dxa"/>
            <w:tcBorders>
              <w:top w:val="nil"/>
              <w:left w:val="single" w:sz="4" w:space="0" w:color="auto"/>
              <w:bottom w:val="nil"/>
              <w:right w:val="single" w:sz="4" w:space="0" w:color="auto"/>
            </w:tcBorders>
            <w:shd w:val="clear" w:color="auto" w:fill="D5DCE4" w:themeFill="text2" w:themeFillTint="33"/>
            <w:noWrap/>
            <w:vAlign w:val="center"/>
            <w:hideMark/>
          </w:tcPr>
          <w:p w:rsidR="00203323" w:rsidRPr="00117F8F" w:rsidRDefault="00740809">
            <w:pPr>
              <w:rPr>
                <w:rFonts w:ascii="Arial Narrow" w:hAnsi="Arial Narrow" w:cs="Calibri"/>
                <w:b/>
                <w:bCs/>
                <w:color w:val="000000"/>
                <w:sz w:val="14"/>
                <w:szCs w:val="14"/>
                <w:lang w:val="en-GB" w:eastAsia="pt-PT"/>
              </w:rPr>
            </w:pPr>
            <w:r w:rsidRPr="00117F8F">
              <w:rPr>
                <w:rFonts w:ascii="Arial Narrow" w:hAnsi="Arial Narrow" w:cs="Calibri"/>
                <w:b/>
                <w:bCs/>
                <w:color w:val="000000"/>
                <w:sz w:val="14"/>
                <w:szCs w:val="14"/>
                <w:lang w:val="en-GB" w:eastAsia="pt-PT"/>
              </w:rPr>
              <w:t>Guinea Bissau</w:t>
            </w:r>
          </w:p>
        </w:tc>
        <w:tc>
          <w:tcPr>
            <w:tcW w:w="567"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567"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9"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9"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8"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696"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696"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35"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8" w:type="dxa"/>
            <w:tcBorders>
              <w:top w:val="nil"/>
              <w:left w:val="nil"/>
              <w:bottom w:val="nil"/>
              <w:right w:val="single" w:sz="4" w:space="0" w:color="auto"/>
            </w:tcBorders>
            <w:shd w:val="clear" w:color="auto" w:fill="D5DCE4" w:themeFill="text2" w:themeFillTint="33"/>
            <w:noWrap/>
            <w:vAlign w:val="bottom"/>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567" w:type="dxa"/>
            <w:tcBorders>
              <w:top w:val="nil"/>
              <w:left w:val="nil"/>
              <w:bottom w:val="nil"/>
              <w:right w:val="single" w:sz="4" w:space="0" w:color="auto"/>
            </w:tcBorders>
            <w:shd w:val="clear" w:color="auto" w:fill="D5DCE4" w:themeFill="text2" w:themeFillTint="33"/>
            <w:noWrap/>
            <w:vAlign w:val="bottom"/>
            <w:hideMark/>
          </w:tcPr>
          <w:p w:rsidR="00095AD7" w:rsidRPr="00117F8F" w:rsidRDefault="00095AD7" w:rsidP="00A52985">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851" w:type="dxa"/>
            <w:tcBorders>
              <w:top w:val="nil"/>
              <w:left w:val="nil"/>
              <w:bottom w:val="nil"/>
              <w:right w:val="single" w:sz="4" w:space="0" w:color="auto"/>
            </w:tcBorders>
            <w:shd w:val="clear" w:color="auto" w:fill="D5DCE4" w:themeFill="text2" w:themeFillTint="33"/>
            <w:noWrap/>
            <w:vAlign w:val="bottom"/>
            <w:hideMark/>
          </w:tcPr>
          <w:p w:rsidR="00095AD7" w:rsidRPr="00117F8F" w:rsidRDefault="00095AD7" w:rsidP="00A52985">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877" w:type="dxa"/>
            <w:tcBorders>
              <w:top w:val="nil"/>
              <w:left w:val="nil"/>
              <w:bottom w:val="nil"/>
              <w:right w:val="single" w:sz="4" w:space="0" w:color="auto"/>
            </w:tcBorders>
            <w:shd w:val="clear" w:color="auto" w:fill="D5DCE4" w:themeFill="text2" w:themeFillTint="33"/>
            <w:noWrap/>
            <w:vAlign w:val="bottom"/>
            <w:hideMark/>
          </w:tcPr>
          <w:p w:rsidR="00095AD7" w:rsidRPr="00117F8F" w:rsidRDefault="00095AD7" w:rsidP="00A52985">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682" w:type="dxa"/>
            <w:tcBorders>
              <w:top w:val="nil"/>
              <w:left w:val="nil"/>
              <w:bottom w:val="nil"/>
              <w:right w:val="single" w:sz="4" w:space="0" w:color="auto"/>
            </w:tcBorders>
            <w:shd w:val="clear" w:color="auto" w:fill="D5DCE4" w:themeFill="text2" w:themeFillTint="33"/>
            <w:noWrap/>
            <w:vAlign w:val="bottom"/>
            <w:hideMark/>
          </w:tcPr>
          <w:p w:rsidR="00095AD7" w:rsidRPr="00117F8F" w:rsidRDefault="00095AD7" w:rsidP="00A52985">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r>
      <w:tr w:rsidR="00095AD7" w:rsidRPr="00117F8F" w:rsidTr="00750CE3">
        <w:trPr>
          <w:trHeight w:val="258"/>
          <w:jc w:val="center"/>
        </w:trPr>
        <w:tc>
          <w:tcPr>
            <w:tcW w:w="846"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4"/>
                <w:szCs w:val="14"/>
                <w:lang w:val="en-GB" w:eastAsia="pt-PT"/>
              </w:rPr>
            </w:pPr>
            <w:r w:rsidRPr="00117F8F">
              <w:rPr>
                <w:rFonts w:ascii="Arial Narrow" w:hAnsi="Arial Narrow" w:cs="Calibri"/>
                <w:color w:val="000000"/>
                <w:sz w:val="14"/>
                <w:szCs w:val="14"/>
                <w:lang w:val="en-GB" w:eastAsia="pt-PT"/>
              </w:rPr>
              <w:t>Kayanga-Geba</w:t>
            </w:r>
          </w:p>
        </w:tc>
        <w:tc>
          <w:tcPr>
            <w:tcW w:w="567"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103 023</w:t>
            </w:r>
          </w:p>
        </w:tc>
        <w:tc>
          <w:tcPr>
            <w:tcW w:w="567"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278 351</w:t>
            </w:r>
          </w:p>
        </w:tc>
        <w:tc>
          <w:tcPr>
            <w:tcW w:w="709"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73 410</w:t>
            </w:r>
          </w:p>
        </w:tc>
        <w:tc>
          <w:tcPr>
            <w:tcW w:w="709"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123 964</w:t>
            </w:r>
          </w:p>
        </w:tc>
        <w:tc>
          <w:tcPr>
            <w:tcW w:w="708"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154 387</w:t>
            </w:r>
          </w:p>
        </w:tc>
        <w:tc>
          <w:tcPr>
            <w:tcW w:w="696"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187 620</w:t>
            </w:r>
          </w:p>
        </w:tc>
        <w:tc>
          <w:tcPr>
            <w:tcW w:w="69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357 880</w:t>
            </w:r>
          </w:p>
        </w:tc>
        <w:tc>
          <w:tcPr>
            <w:tcW w:w="735"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114 210</w:t>
            </w:r>
          </w:p>
        </w:tc>
        <w:tc>
          <w:tcPr>
            <w:tcW w:w="708"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73 410</w:t>
            </w:r>
          </w:p>
        </w:tc>
        <w:tc>
          <w:tcPr>
            <w:tcW w:w="567"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213 327</w:t>
            </w:r>
          </w:p>
        </w:tc>
        <w:tc>
          <w:tcPr>
            <w:tcW w:w="851"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37 189</w:t>
            </w:r>
          </w:p>
        </w:tc>
        <w:tc>
          <w:tcPr>
            <w:tcW w:w="877"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107 364</w:t>
            </w:r>
          </w:p>
        </w:tc>
        <w:tc>
          <w:tcPr>
            <w:tcW w:w="682"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86 775</w:t>
            </w:r>
          </w:p>
        </w:tc>
      </w:tr>
      <w:tr w:rsidR="00095AD7" w:rsidRPr="00117F8F" w:rsidTr="00750CE3">
        <w:trPr>
          <w:trHeight w:val="258"/>
          <w:jc w:val="center"/>
        </w:trPr>
        <w:tc>
          <w:tcPr>
            <w:tcW w:w="846"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4"/>
                <w:szCs w:val="14"/>
                <w:lang w:val="en-GB" w:eastAsia="pt-PT"/>
              </w:rPr>
            </w:pPr>
            <w:r w:rsidRPr="00117F8F">
              <w:rPr>
                <w:rFonts w:ascii="Arial Narrow" w:hAnsi="Arial Narrow" w:cs="Calibri"/>
                <w:color w:val="000000"/>
                <w:sz w:val="14"/>
                <w:szCs w:val="14"/>
                <w:lang w:val="en-GB" w:eastAsia="pt-PT"/>
              </w:rPr>
              <w:t>Koliba-Corubal</w:t>
            </w:r>
          </w:p>
        </w:tc>
        <w:tc>
          <w:tcPr>
            <w:tcW w:w="567"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41 780</w:t>
            </w:r>
          </w:p>
        </w:tc>
        <w:tc>
          <w:tcPr>
            <w:tcW w:w="567"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101 953</w:t>
            </w:r>
          </w:p>
        </w:tc>
        <w:tc>
          <w:tcPr>
            <w:tcW w:w="709"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29 567</w:t>
            </w:r>
          </w:p>
        </w:tc>
        <w:tc>
          <w:tcPr>
            <w:tcW w:w="709"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45 094</w:t>
            </w:r>
          </w:p>
        </w:tc>
        <w:tc>
          <w:tcPr>
            <w:tcW w:w="708"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56 859</w:t>
            </w:r>
          </w:p>
        </w:tc>
        <w:tc>
          <w:tcPr>
            <w:tcW w:w="696"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76 088</w:t>
            </w:r>
          </w:p>
        </w:tc>
        <w:tc>
          <w:tcPr>
            <w:tcW w:w="69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131 083</w:t>
            </w:r>
          </w:p>
        </w:tc>
        <w:tc>
          <w:tcPr>
            <w:tcW w:w="735"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46 521</w:t>
            </w:r>
          </w:p>
        </w:tc>
        <w:tc>
          <w:tcPr>
            <w:tcW w:w="708"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29 566</w:t>
            </w:r>
          </w:p>
        </w:tc>
        <w:tc>
          <w:tcPr>
            <w:tcW w:w="567"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78 230</w:t>
            </w:r>
          </w:p>
        </w:tc>
        <w:tc>
          <w:tcPr>
            <w:tcW w:w="851"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13 528</w:t>
            </w:r>
          </w:p>
        </w:tc>
        <w:tc>
          <w:tcPr>
            <w:tcW w:w="877"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39 325</w:t>
            </w:r>
          </w:p>
        </w:tc>
        <w:tc>
          <w:tcPr>
            <w:tcW w:w="682"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31 565</w:t>
            </w:r>
          </w:p>
        </w:tc>
      </w:tr>
      <w:tr w:rsidR="00576C07" w:rsidRPr="00117F8F" w:rsidTr="00750CE3">
        <w:trPr>
          <w:trHeight w:val="258"/>
          <w:jc w:val="center"/>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4"/>
                <w:szCs w:val="14"/>
                <w:lang w:val="en-GB" w:eastAsia="pt-PT"/>
              </w:rPr>
            </w:pPr>
            <w:r w:rsidRPr="00117F8F">
              <w:rPr>
                <w:rFonts w:ascii="Arial Narrow" w:hAnsi="Arial Narrow" w:cs="Calibri"/>
                <w:color w:val="000000"/>
                <w:sz w:val="14"/>
                <w:szCs w:val="14"/>
                <w:lang w:val="en-GB" w:eastAsia="pt-PT"/>
              </w:rPr>
              <w:t>Totals</w:t>
            </w:r>
          </w:p>
        </w:tc>
        <w:tc>
          <w:tcPr>
            <w:tcW w:w="567"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144 803</w:t>
            </w:r>
          </w:p>
        </w:tc>
        <w:tc>
          <w:tcPr>
            <w:tcW w:w="567"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380 304</w:t>
            </w:r>
          </w:p>
        </w:tc>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102 977</w:t>
            </w:r>
          </w:p>
        </w:tc>
        <w:tc>
          <w:tcPr>
            <w:tcW w:w="70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169 058</w:t>
            </w:r>
          </w:p>
        </w:tc>
        <w:tc>
          <w:tcPr>
            <w:tcW w:w="708"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211 246</w:t>
            </w:r>
          </w:p>
        </w:tc>
        <w:tc>
          <w:tcPr>
            <w:tcW w:w="696"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263 709</w:t>
            </w:r>
          </w:p>
        </w:tc>
        <w:tc>
          <w:tcPr>
            <w:tcW w:w="69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488 963</w:t>
            </w:r>
          </w:p>
        </w:tc>
        <w:tc>
          <w:tcPr>
            <w:tcW w:w="735"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160 731</w:t>
            </w:r>
          </w:p>
        </w:tc>
        <w:tc>
          <w:tcPr>
            <w:tcW w:w="708"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102 976</w:t>
            </w:r>
          </w:p>
        </w:tc>
        <w:tc>
          <w:tcPr>
            <w:tcW w:w="56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291 557</w:t>
            </w:r>
          </w:p>
        </w:tc>
        <w:tc>
          <w:tcPr>
            <w:tcW w:w="851"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50 717</w:t>
            </w:r>
          </w:p>
        </w:tc>
        <w:tc>
          <w:tcPr>
            <w:tcW w:w="87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146 689</w:t>
            </w:r>
          </w:p>
        </w:tc>
        <w:tc>
          <w:tcPr>
            <w:tcW w:w="682"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118 341</w:t>
            </w:r>
          </w:p>
        </w:tc>
      </w:tr>
      <w:tr w:rsidR="00730594" w:rsidRPr="00117F8F" w:rsidTr="00750CE3">
        <w:trPr>
          <w:trHeight w:val="258"/>
          <w:jc w:val="center"/>
        </w:trPr>
        <w:tc>
          <w:tcPr>
            <w:tcW w:w="846" w:type="dxa"/>
            <w:tcBorders>
              <w:top w:val="nil"/>
              <w:left w:val="single" w:sz="4" w:space="0" w:color="auto"/>
              <w:bottom w:val="nil"/>
              <w:right w:val="single" w:sz="4" w:space="0" w:color="auto"/>
            </w:tcBorders>
            <w:shd w:val="clear" w:color="auto" w:fill="D5DCE4" w:themeFill="text2" w:themeFillTint="33"/>
            <w:noWrap/>
            <w:vAlign w:val="center"/>
            <w:hideMark/>
          </w:tcPr>
          <w:p w:rsidR="00203323" w:rsidRPr="00117F8F" w:rsidRDefault="00740809">
            <w:pPr>
              <w:rPr>
                <w:rFonts w:ascii="Arial Narrow" w:hAnsi="Arial Narrow" w:cs="Calibri"/>
                <w:b/>
                <w:bCs/>
                <w:color w:val="000000"/>
                <w:sz w:val="14"/>
                <w:szCs w:val="14"/>
                <w:lang w:val="en-GB" w:eastAsia="pt-PT"/>
              </w:rPr>
            </w:pPr>
            <w:r w:rsidRPr="00117F8F">
              <w:rPr>
                <w:rFonts w:ascii="Arial Narrow" w:hAnsi="Arial Narrow" w:cs="Calibri"/>
                <w:b/>
                <w:bCs/>
                <w:color w:val="000000"/>
                <w:sz w:val="14"/>
                <w:szCs w:val="14"/>
                <w:lang w:val="en-GB" w:eastAsia="pt-PT"/>
              </w:rPr>
              <w:t>Senegal</w:t>
            </w:r>
          </w:p>
        </w:tc>
        <w:tc>
          <w:tcPr>
            <w:tcW w:w="567"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567"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09"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09"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08"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696"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696"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35"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08"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567"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851"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877"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682"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r>
      <w:tr w:rsidR="00095AD7" w:rsidRPr="00117F8F" w:rsidTr="00750CE3">
        <w:trPr>
          <w:trHeight w:val="258"/>
          <w:jc w:val="center"/>
        </w:trPr>
        <w:tc>
          <w:tcPr>
            <w:tcW w:w="846"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4"/>
                <w:szCs w:val="14"/>
                <w:lang w:val="en-GB" w:eastAsia="pt-PT"/>
              </w:rPr>
            </w:pPr>
            <w:r w:rsidRPr="00117F8F">
              <w:rPr>
                <w:rFonts w:ascii="Arial Narrow" w:hAnsi="Arial Narrow" w:cs="Calibri"/>
                <w:color w:val="000000"/>
                <w:sz w:val="14"/>
                <w:szCs w:val="14"/>
                <w:lang w:val="en-GB" w:eastAsia="pt-PT"/>
              </w:rPr>
              <w:t>Gambia/SONES</w:t>
            </w:r>
          </w:p>
        </w:tc>
        <w:tc>
          <w:tcPr>
            <w:tcW w:w="56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250 390</w:t>
            </w:r>
          </w:p>
        </w:tc>
        <w:tc>
          <w:tcPr>
            <w:tcW w:w="56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0</w:t>
            </w:r>
          </w:p>
        </w:tc>
        <w:tc>
          <w:tcPr>
            <w:tcW w:w="709"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250 390</w:t>
            </w:r>
          </w:p>
        </w:tc>
        <w:tc>
          <w:tcPr>
            <w:tcW w:w="709"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0</w:t>
            </w:r>
          </w:p>
        </w:tc>
        <w:tc>
          <w:tcPr>
            <w:tcW w:w="708" w:type="dxa"/>
            <w:tcBorders>
              <w:top w:val="nil"/>
              <w:left w:val="single" w:sz="4" w:space="0" w:color="auto"/>
              <w:bottom w:val="nil"/>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69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508 953</w:t>
            </w:r>
          </w:p>
        </w:tc>
        <w:tc>
          <w:tcPr>
            <w:tcW w:w="696"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35"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258 563</w:t>
            </w:r>
          </w:p>
        </w:tc>
        <w:tc>
          <w:tcPr>
            <w:tcW w:w="708"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250 390</w:t>
            </w:r>
          </w:p>
        </w:tc>
        <w:tc>
          <w:tcPr>
            <w:tcW w:w="567"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851"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877"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682"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r>
      <w:tr w:rsidR="00576C07" w:rsidRPr="00117F8F" w:rsidTr="00750CE3">
        <w:trPr>
          <w:trHeight w:val="258"/>
          <w:jc w:val="center"/>
        </w:trPr>
        <w:tc>
          <w:tcPr>
            <w:tcW w:w="846"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4"/>
                <w:szCs w:val="14"/>
                <w:lang w:val="en-GB" w:eastAsia="pt-PT"/>
              </w:rPr>
            </w:pPr>
            <w:r w:rsidRPr="00117F8F">
              <w:rPr>
                <w:rFonts w:ascii="Arial Narrow" w:hAnsi="Arial Narrow" w:cs="Calibri"/>
                <w:color w:val="000000"/>
                <w:sz w:val="14"/>
                <w:szCs w:val="14"/>
                <w:lang w:val="en-GB" w:eastAsia="pt-PT"/>
              </w:rPr>
              <w:t>Gambia</w:t>
            </w:r>
          </w:p>
        </w:tc>
        <w:tc>
          <w:tcPr>
            <w:tcW w:w="56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103 511</w:t>
            </w:r>
          </w:p>
        </w:tc>
        <w:tc>
          <w:tcPr>
            <w:tcW w:w="56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1 115 380</w:t>
            </w:r>
          </w:p>
        </w:tc>
        <w:tc>
          <w:tcPr>
            <w:tcW w:w="709"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26 349</w:t>
            </w:r>
          </w:p>
        </w:tc>
        <w:tc>
          <w:tcPr>
            <w:tcW w:w="709"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709 528</w:t>
            </w:r>
          </w:p>
        </w:tc>
        <w:tc>
          <w:tcPr>
            <w:tcW w:w="708"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405 852</w:t>
            </w:r>
          </w:p>
        </w:tc>
        <w:tc>
          <w:tcPr>
            <w:tcW w:w="69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191 690</w:t>
            </w:r>
          </w:p>
        </w:tc>
        <w:tc>
          <w:tcPr>
            <w:tcW w:w="69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1 429 919</w:t>
            </w:r>
          </w:p>
        </w:tc>
        <w:tc>
          <w:tcPr>
            <w:tcW w:w="735"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165 340</w:t>
            </w:r>
          </w:p>
        </w:tc>
        <w:tc>
          <w:tcPr>
            <w:tcW w:w="708"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26 349</w:t>
            </w:r>
          </w:p>
        </w:tc>
        <w:tc>
          <w:tcPr>
            <w:tcW w:w="567"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811 209</w:t>
            </w:r>
          </w:p>
        </w:tc>
        <w:tc>
          <w:tcPr>
            <w:tcW w:w="851"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212 859</w:t>
            </w:r>
          </w:p>
        </w:tc>
        <w:tc>
          <w:tcPr>
            <w:tcW w:w="877"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405 852</w:t>
            </w:r>
          </w:p>
        </w:tc>
        <w:tc>
          <w:tcPr>
            <w:tcW w:w="682"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496 670</w:t>
            </w:r>
          </w:p>
        </w:tc>
      </w:tr>
      <w:tr w:rsidR="00576C07" w:rsidRPr="00117F8F" w:rsidTr="00750CE3">
        <w:trPr>
          <w:trHeight w:val="258"/>
          <w:jc w:val="center"/>
        </w:trPr>
        <w:tc>
          <w:tcPr>
            <w:tcW w:w="846" w:type="dxa"/>
            <w:tcBorders>
              <w:top w:val="nil"/>
              <w:left w:val="single" w:sz="4" w:space="0" w:color="auto"/>
              <w:bottom w:val="nil"/>
              <w:right w:val="single" w:sz="4" w:space="0" w:color="auto"/>
            </w:tcBorders>
            <w:shd w:val="clear" w:color="auto" w:fill="auto"/>
            <w:vAlign w:val="center"/>
            <w:hideMark/>
          </w:tcPr>
          <w:p w:rsidR="00203323" w:rsidRPr="00117F8F" w:rsidRDefault="00740809">
            <w:pPr>
              <w:rPr>
                <w:rFonts w:ascii="Arial Narrow" w:hAnsi="Arial Narrow" w:cs="Calibri"/>
                <w:color w:val="000000"/>
                <w:sz w:val="14"/>
                <w:szCs w:val="14"/>
                <w:lang w:val="en-GB" w:eastAsia="pt-PT"/>
              </w:rPr>
            </w:pPr>
            <w:r w:rsidRPr="00117F8F">
              <w:rPr>
                <w:rFonts w:ascii="Arial Narrow" w:hAnsi="Arial Narrow" w:cs="Calibri"/>
                <w:color w:val="000000"/>
                <w:sz w:val="14"/>
                <w:szCs w:val="14"/>
                <w:lang w:val="en-GB" w:eastAsia="pt-PT"/>
              </w:rPr>
              <w:t>Kayanga/SONES</w:t>
            </w:r>
          </w:p>
        </w:tc>
        <w:tc>
          <w:tcPr>
            <w:tcW w:w="56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44 457</w:t>
            </w:r>
          </w:p>
        </w:tc>
        <w:tc>
          <w:tcPr>
            <w:tcW w:w="56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0</w:t>
            </w:r>
          </w:p>
        </w:tc>
        <w:tc>
          <w:tcPr>
            <w:tcW w:w="709"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29 631</w:t>
            </w:r>
          </w:p>
        </w:tc>
        <w:tc>
          <w:tcPr>
            <w:tcW w:w="709"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0</w:t>
            </w:r>
          </w:p>
        </w:tc>
        <w:tc>
          <w:tcPr>
            <w:tcW w:w="708" w:type="dxa"/>
            <w:tcBorders>
              <w:top w:val="nil"/>
              <w:left w:val="single" w:sz="4" w:space="0" w:color="auto"/>
              <w:bottom w:val="nil"/>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69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88 273</w:t>
            </w:r>
          </w:p>
        </w:tc>
        <w:tc>
          <w:tcPr>
            <w:tcW w:w="696"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35"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58 642</w:t>
            </w:r>
          </w:p>
        </w:tc>
        <w:tc>
          <w:tcPr>
            <w:tcW w:w="708"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29 631</w:t>
            </w:r>
          </w:p>
        </w:tc>
        <w:tc>
          <w:tcPr>
            <w:tcW w:w="567"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center"/>
              <w:rPr>
                <w:rFonts w:ascii="Arial Narrow" w:hAnsi="Arial Narrow" w:cs="Calibri"/>
                <w:color w:val="000000"/>
                <w:sz w:val="16"/>
                <w:szCs w:val="16"/>
                <w:lang w:val="en-GB" w:eastAsia="pt-PT"/>
              </w:rPr>
            </w:pPr>
          </w:p>
        </w:tc>
        <w:tc>
          <w:tcPr>
            <w:tcW w:w="851"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877"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center"/>
              <w:rPr>
                <w:rFonts w:ascii="Arial Narrow" w:hAnsi="Arial Narrow" w:cs="Calibri"/>
                <w:color w:val="000000"/>
                <w:sz w:val="16"/>
                <w:szCs w:val="16"/>
                <w:lang w:val="en-GB" w:eastAsia="pt-PT"/>
              </w:rPr>
            </w:pPr>
          </w:p>
        </w:tc>
        <w:tc>
          <w:tcPr>
            <w:tcW w:w="682"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r>
      <w:tr w:rsidR="00576C07" w:rsidRPr="00117F8F" w:rsidTr="00750CE3">
        <w:trPr>
          <w:trHeight w:val="258"/>
          <w:jc w:val="center"/>
        </w:trPr>
        <w:tc>
          <w:tcPr>
            <w:tcW w:w="846" w:type="dxa"/>
            <w:tcBorders>
              <w:top w:val="nil"/>
              <w:left w:val="single" w:sz="4" w:space="0" w:color="auto"/>
              <w:bottom w:val="nil"/>
              <w:right w:val="single" w:sz="4" w:space="0" w:color="auto"/>
            </w:tcBorders>
            <w:shd w:val="clear" w:color="auto" w:fill="auto"/>
            <w:vAlign w:val="center"/>
            <w:hideMark/>
          </w:tcPr>
          <w:p w:rsidR="00203323" w:rsidRPr="00117F8F" w:rsidRDefault="00740809">
            <w:pPr>
              <w:rPr>
                <w:rFonts w:ascii="Arial Narrow" w:hAnsi="Arial Narrow" w:cs="Calibri"/>
                <w:color w:val="000000"/>
                <w:sz w:val="14"/>
                <w:szCs w:val="14"/>
                <w:lang w:val="en-GB" w:eastAsia="pt-PT"/>
              </w:rPr>
            </w:pPr>
            <w:r w:rsidRPr="00117F8F">
              <w:rPr>
                <w:rFonts w:ascii="Arial Narrow" w:hAnsi="Arial Narrow" w:cs="Calibri"/>
                <w:color w:val="000000"/>
                <w:sz w:val="14"/>
                <w:szCs w:val="14"/>
                <w:lang w:val="en-GB" w:eastAsia="pt-PT"/>
              </w:rPr>
              <w:t>Kayanga-Geba</w:t>
            </w:r>
          </w:p>
        </w:tc>
        <w:tc>
          <w:tcPr>
            <w:tcW w:w="56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46 268</w:t>
            </w:r>
          </w:p>
        </w:tc>
        <w:tc>
          <w:tcPr>
            <w:tcW w:w="56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190 931</w:t>
            </w:r>
          </w:p>
        </w:tc>
        <w:tc>
          <w:tcPr>
            <w:tcW w:w="709"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9 653</w:t>
            </w:r>
          </w:p>
        </w:tc>
        <w:tc>
          <w:tcPr>
            <w:tcW w:w="709"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28 831</w:t>
            </w:r>
          </w:p>
        </w:tc>
        <w:tc>
          <w:tcPr>
            <w:tcW w:w="708"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162 100</w:t>
            </w:r>
          </w:p>
        </w:tc>
        <w:tc>
          <w:tcPr>
            <w:tcW w:w="69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91 341</w:t>
            </w:r>
          </w:p>
        </w:tc>
        <w:tc>
          <w:tcPr>
            <w:tcW w:w="69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244 774</w:t>
            </w:r>
          </w:p>
        </w:tc>
        <w:tc>
          <w:tcPr>
            <w:tcW w:w="735"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81 688</w:t>
            </w:r>
          </w:p>
        </w:tc>
        <w:tc>
          <w:tcPr>
            <w:tcW w:w="708"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9 653</w:t>
            </w:r>
          </w:p>
        </w:tc>
        <w:tc>
          <w:tcPr>
            <w:tcW w:w="567"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162 693</w:t>
            </w:r>
          </w:p>
        </w:tc>
        <w:tc>
          <w:tcPr>
            <w:tcW w:w="851"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8 649</w:t>
            </w:r>
          </w:p>
        </w:tc>
        <w:tc>
          <w:tcPr>
            <w:tcW w:w="877"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73 432</w:t>
            </w:r>
          </w:p>
        </w:tc>
        <w:tc>
          <w:tcPr>
            <w:tcW w:w="682"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20 181</w:t>
            </w:r>
          </w:p>
        </w:tc>
      </w:tr>
      <w:tr w:rsidR="00095AD7" w:rsidRPr="00117F8F" w:rsidTr="00750CE3">
        <w:trPr>
          <w:trHeight w:val="258"/>
          <w:jc w:val="center"/>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bCs/>
                <w:color w:val="000000"/>
                <w:sz w:val="14"/>
                <w:szCs w:val="14"/>
                <w:lang w:val="en-GB" w:eastAsia="pt-PT"/>
              </w:rPr>
            </w:pPr>
            <w:r w:rsidRPr="00117F8F">
              <w:rPr>
                <w:rFonts w:ascii="Arial Narrow" w:hAnsi="Arial Narrow" w:cs="Calibri"/>
                <w:bCs/>
                <w:color w:val="000000"/>
                <w:sz w:val="14"/>
                <w:szCs w:val="14"/>
                <w:lang w:val="en-GB" w:eastAsia="pt-PT"/>
              </w:rPr>
              <w:t>Totals</w:t>
            </w:r>
          </w:p>
        </w:tc>
        <w:tc>
          <w:tcPr>
            <w:tcW w:w="56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444 626</w:t>
            </w:r>
          </w:p>
        </w:tc>
        <w:tc>
          <w:tcPr>
            <w:tcW w:w="56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1 306 311</w:t>
            </w:r>
          </w:p>
        </w:tc>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316 023</w:t>
            </w:r>
          </w:p>
        </w:tc>
        <w:tc>
          <w:tcPr>
            <w:tcW w:w="70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738 359</w:t>
            </w:r>
          </w:p>
        </w:tc>
        <w:tc>
          <w:tcPr>
            <w:tcW w:w="708"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567 952</w:t>
            </w:r>
          </w:p>
        </w:tc>
        <w:tc>
          <w:tcPr>
            <w:tcW w:w="69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880 256</w:t>
            </w:r>
          </w:p>
        </w:tc>
        <w:tc>
          <w:tcPr>
            <w:tcW w:w="69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1 674 693</w:t>
            </w:r>
          </w:p>
        </w:tc>
        <w:tc>
          <w:tcPr>
            <w:tcW w:w="735"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564 233</w:t>
            </w:r>
          </w:p>
        </w:tc>
        <w:tc>
          <w:tcPr>
            <w:tcW w:w="708"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316 023</w:t>
            </w:r>
          </w:p>
        </w:tc>
        <w:tc>
          <w:tcPr>
            <w:tcW w:w="56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sz w:val="16"/>
                <w:szCs w:val="16"/>
                <w:lang w:val="en-GB" w:eastAsia="pt-PT"/>
              </w:rPr>
            </w:pPr>
            <w:r w:rsidRPr="00117F8F">
              <w:rPr>
                <w:rFonts w:ascii="Arial Narrow" w:hAnsi="Arial Narrow" w:cs="Calibri"/>
                <w:sz w:val="16"/>
                <w:szCs w:val="16"/>
                <w:lang w:val="en-GB" w:eastAsia="pt-PT"/>
              </w:rPr>
              <w:t>973 901</w:t>
            </w:r>
          </w:p>
        </w:tc>
        <w:tc>
          <w:tcPr>
            <w:tcW w:w="851"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sz w:val="16"/>
                <w:szCs w:val="16"/>
                <w:lang w:val="en-GB" w:eastAsia="pt-PT"/>
              </w:rPr>
            </w:pPr>
            <w:r w:rsidRPr="00117F8F">
              <w:rPr>
                <w:rFonts w:ascii="Arial Narrow" w:hAnsi="Arial Narrow" w:cs="Calibri"/>
                <w:sz w:val="16"/>
                <w:szCs w:val="16"/>
                <w:lang w:val="en-GB" w:eastAsia="pt-PT"/>
              </w:rPr>
              <w:t>221 508</w:t>
            </w:r>
          </w:p>
        </w:tc>
        <w:tc>
          <w:tcPr>
            <w:tcW w:w="87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sz w:val="16"/>
                <w:szCs w:val="16"/>
                <w:lang w:val="en-GB" w:eastAsia="pt-PT"/>
              </w:rPr>
            </w:pPr>
            <w:r w:rsidRPr="00117F8F">
              <w:rPr>
                <w:rFonts w:ascii="Arial Narrow" w:hAnsi="Arial Narrow" w:cs="Calibri"/>
                <w:sz w:val="16"/>
                <w:szCs w:val="16"/>
                <w:lang w:val="en-GB" w:eastAsia="pt-PT"/>
              </w:rPr>
              <w:t>479 284</w:t>
            </w:r>
          </w:p>
        </w:tc>
        <w:tc>
          <w:tcPr>
            <w:tcW w:w="682"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sz w:val="16"/>
                <w:szCs w:val="16"/>
                <w:lang w:val="en-GB" w:eastAsia="pt-PT"/>
              </w:rPr>
            </w:pPr>
            <w:r w:rsidRPr="00117F8F">
              <w:rPr>
                <w:rFonts w:ascii="Arial Narrow" w:hAnsi="Arial Narrow" w:cs="Calibri"/>
                <w:sz w:val="16"/>
                <w:szCs w:val="16"/>
                <w:lang w:val="en-GB" w:eastAsia="pt-PT"/>
              </w:rPr>
              <w:t>516 851</w:t>
            </w:r>
          </w:p>
        </w:tc>
      </w:tr>
      <w:tr w:rsidR="00730594" w:rsidRPr="00117F8F" w:rsidTr="00750CE3">
        <w:trPr>
          <w:trHeight w:val="258"/>
          <w:jc w:val="center"/>
        </w:trPr>
        <w:tc>
          <w:tcPr>
            <w:tcW w:w="846" w:type="dxa"/>
            <w:tcBorders>
              <w:top w:val="nil"/>
              <w:left w:val="single" w:sz="4" w:space="0" w:color="auto"/>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rPr>
                <w:rFonts w:ascii="Arial Narrow" w:hAnsi="Arial Narrow" w:cs="Calibri"/>
                <w:b/>
                <w:bCs/>
                <w:color w:val="000000"/>
                <w:sz w:val="14"/>
                <w:szCs w:val="14"/>
                <w:lang w:val="en-GB" w:eastAsia="pt-PT"/>
              </w:rPr>
            </w:pPr>
            <w:r w:rsidRPr="00117F8F">
              <w:rPr>
                <w:rFonts w:ascii="Arial Narrow" w:hAnsi="Arial Narrow" w:cs="Calibri"/>
                <w:b/>
                <w:bCs/>
                <w:color w:val="000000"/>
                <w:sz w:val="14"/>
                <w:szCs w:val="14"/>
                <w:lang w:val="en-GB" w:eastAsia="pt-PT"/>
              </w:rPr>
              <w:t>Totals</w:t>
            </w:r>
          </w:p>
        </w:tc>
        <w:tc>
          <w:tcPr>
            <w:tcW w:w="567"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856 952</w:t>
            </w:r>
          </w:p>
        </w:tc>
        <w:tc>
          <w:tcPr>
            <w:tcW w:w="567"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3 248 548</w:t>
            </w:r>
          </w:p>
        </w:tc>
        <w:tc>
          <w:tcPr>
            <w:tcW w:w="709"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630 290</w:t>
            </w:r>
          </w:p>
        </w:tc>
        <w:tc>
          <w:tcPr>
            <w:tcW w:w="709"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1 896 579</w:t>
            </w:r>
          </w:p>
        </w:tc>
        <w:tc>
          <w:tcPr>
            <w:tcW w:w="708"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1 351968</w:t>
            </w:r>
          </w:p>
        </w:tc>
        <w:tc>
          <w:tcPr>
            <w:tcW w:w="696"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1 676 028</w:t>
            </w:r>
          </w:p>
        </w:tc>
        <w:tc>
          <w:tcPr>
            <w:tcW w:w="696"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4 188 698</w:t>
            </w:r>
          </w:p>
        </w:tc>
        <w:tc>
          <w:tcPr>
            <w:tcW w:w="735"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1 045 738</w:t>
            </w:r>
          </w:p>
        </w:tc>
        <w:tc>
          <w:tcPr>
            <w:tcW w:w="708"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630 289</w:t>
            </w:r>
          </w:p>
        </w:tc>
        <w:tc>
          <w:tcPr>
            <w:tcW w:w="567"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2 451 155</w:t>
            </w:r>
          </w:p>
        </w:tc>
        <w:tc>
          <w:tcPr>
            <w:tcW w:w="851"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568 974</w:t>
            </w:r>
          </w:p>
        </w:tc>
        <w:tc>
          <w:tcPr>
            <w:tcW w:w="877"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1 168 570</w:t>
            </w:r>
          </w:p>
        </w:tc>
        <w:tc>
          <w:tcPr>
            <w:tcW w:w="682"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1 327 605</w:t>
            </w:r>
          </w:p>
        </w:tc>
      </w:tr>
    </w:tbl>
    <w:p w:rsidR="00203323" w:rsidRPr="00117F8F" w:rsidRDefault="00740809">
      <w:pPr>
        <w:pStyle w:val="Lgende"/>
        <w:keepNext/>
        <w:rPr>
          <w:lang w:val="en-GB"/>
        </w:rPr>
      </w:pPr>
      <w:bookmarkStart w:id="116" w:name="_Toc104213376"/>
      <w:r w:rsidRPr="00117F8F">
        <w:rPr>
          <w:lang w:val="en-GB"/>
        </w:rPr>
        <w:lastRenderedPageBreak/>
        <w:t xml:space="preserve">Table </w:t>
      </w:r>
      <w:r w:rsidRPr="00117F8F">
        <w:rPr>
          <w:lang w:val="en-GB"/>
        </w:rPr>
        <w:fldChar w:fldCharType="begin"/>
      </w:r>
      <w:r w:rsidRPr="00117F8F">
        <w:rPr>
          <w:lang w:val="en-GB"/>
        </w:rPr>
        <w:instrText xml:space="preserve"> STYLEREF 1 \s </w:instrText>
      </w:r>
      <w:r w:rsidRPr="00117F8F">
        <w:rPr>
          <w:lang w:val="en-GB"/>
        </w:rPr>
        <w:fldChar w:fldCharType="separate"/>
      </w:r>
      <w:r w:rsidR="00AA1822">
        <w:rPr>
          <w:noProof/>
          <w:lang w:val="en-GB"/>
        </w:rPr>
        <w:t>2</w:t>
      </w:r>
      <w:r w:rsidRPr="00117F8F">
        <w:rPr>
          <w:lang w:val="en-GB"/>
        </w:rPr>
        <w:fldChar w:fldCharType="end"/>
      </w:r>
      <w:r w:rsidRPr="00117F8F">
        <w:rPr>
          <w:lang w:val="en-GB"/>
        </w:rPr>
        <w:noBreakHyphen/>
      </w:r>
      <w:r w:rsidRPr="00117F8F">
        <w:rPr>
          <w:lang w:val="en-GB"/>
        </w:rPr>
        <w:fldChar w:fldCharType="begin"/>
      </w:r>
      <w:r w:rsidRPr="00117F8F">
        <w:rPr>
          <w:lang w:val="en-GB"/>
        </w:rPr>
        <w:instrText xml:space="preserve"> SEQ Tableau \* ARABIC \s 1 </w:instrText>
      </w:r>
      <w:r w:rsidRPr="00117F8F">
        <w:rPr>
          <w:lang w:val="en-GB"/>
        </w:rPr>
        <w:fldChar w:fldCharType="separate"/>
      </w:r>
      <w:r w:rsidR="00AA1822">
        <w:rPr>
          <w:noProof/>
          <w:lang w:val="en-GB"/>
        </w:rPr>
        <w:t>21</w:t>
      </w:r>
      <w:r w:rsidRPr="00117F8F">
        <w:rPr>
          <w:lang w:val="en-GB"/>
        </w:rPr>
        <w:fldChar w:fldCharType="end"/>
      </w:r>
      <w:r w:rsidR="007A0BEC">
        <w:rPr>
          <w:lang w:val="en-GB"/>
        </w:rPr>
        <w:t>:</w:t>
      </w:r>
      <w:r w:rsidRPr="00117F8F">
        <w:rPr>
          <w:lang w:val="en-GB"/>
        </w:rPr>
        <w:t xml:space="preserve"> Unit costs of construction/rehabilitation/</w:t>
      </w:r>
      <w:r w:rsidR="00750CE3">
        <w:rPr>
          <w:lang w:val="en-GB"/>
        </w:rPr>
        <w:t>strengthening</w:t>
      </w:r>
      <w:r w:rsidRPr="00117F8F">
        <w:rPr>
          <w:lang w:val="en-GB"/>
        </w:rPr>
        <w:t xml:space="preserve"> of water supply infrastructure in urban centres and villages</w:t>
      </w:r>
      <w:bookmarkEnd w:id="116"/>
    </w:p>
    <w:tbl>
      <w:tblPr>
        <w:tblW w:w="5810" w:type="dxa"/>
        <w:jc w:val="center"/>
        <w:tblCellMar>
          <w:left w:w="70" w:type="dxa"/>
          <w:right w:w="70" w:type="dxa"/>
        </w:tblCellMar>
        <w:tblLook w:val="04A0" w:firstRow="1" w:lastRow="0" w:firstColumn="1" w:lastColumn="0" w:noHBand="0" w:noVBand="1"/>
      </w:tblPr>
      <w:tblGrid>
        <w:gridCol w:w="4800"/>
        <w:gridCol w:w="1211"/>
      </w:tblGrid>
      <w:tr w:rsidR="00095AD7" w:rsidRPr="00117F8F" w:rsidTr="00A52985">
        <w:trPr>
          <w:trHeight w:val="720"/>
          <w:tblHeader/>
          <w:jc w:val="center"/>
        </w:trPr>
        <w:tc>
          <w:tcPr>
            <w:tcW w:w="4800" w:type="dxa"/>
            <w:tcBorders>
              <w:top w:val="single" w:sz="4" w:space="0" w:color="auto"/>
              <w:left w:val="single" w:sz="4" w:space="0" w:color="auto"/>
              <w:bottom w:val="single" w:sz="4" w:space="0" w:color="auto"/>
              <w:right w:val="single" w:sz="4" w:space="0" w:color="auto"/>
            </w:tcBorders>
            <w:shd w:val="clear" w:color="000000" w:fill="D9D9D9"/>
            <w:vAlign w:val="center"/>
            <w:hideMark/>
          </w:tcPr>
          <w:p w:rsidR="00203323" w:rsidRPr="00117F8F" w:rsidRDefault="00740809">
            <w:pPr>
              <w:rPr>
                <w:rFonts w:cs="Arial"/>
                <w:b/>
                <w:bCs/>
                <w:color w:val="000000"/>
                <w:sz w:val="18"/>
                <w:szCs w:val="18"/>
                <w:lang w:val="en-GB" w:eastAsia="pt-PT"/>
              </w:rPr>
            </w:pPr>
            <w:r w:rsidRPr="00117F8F">
              <w:rPr>
                <w:rFonts w:cs="Arial"/>
                <w:b/>
                <w:bCs/>
                <w:color w:val="000000"/>
                <w:sz w:val="18"/>
                <w:szCs w:val="18"/>
                <w:lang w:val="en-GB" w:eastAsia="pt-PT"/>
              </w:rPr>
              <w:t>Construction / rehabilitation of water supply systems in urban centres and rural areas</w:t>
            </w:r>
          </w:p>
        </w:tc>
        <w:tc>
          <w:tcPr>
            <w:tcW w:w="1010" w:type="dxa"/>
            <w:tcBorders>
              <w:top w:val="single" w:sz="4" w:space="0" w:color="auto"/>
              <w:left w:val="nil"/>
              <w:bottom w:val="single" w:sz="4" w:space="0" w:color="auto"/>
              <w:right w:val="single" w:sz="4" w:space="0" w:color="auto"/>
            </w:tcBorders>
            <w:shd w:val="clear" w:color="000000" w:fill="D9D9D9"/>
            <w:vAlign w:val="center"/>
            <w:hideMark/>
          </w:tcPr>
          <w:p w:rsidR="00203323" w:rsidRPr="00117F8F" w:rsidRDefault="00740809">
            <w:pPr>
              <w:jc w:val="center"/>
              <w:rPr>
                <w:rFonts w:cs="Arial"/>
                <w:b/>
                <w:bCs/>
                <w:color w:val="242424"/>
                <w:sz w:val="18"/>
                <w:szCs w:val="18"/>
                <w:lang w:val="en-GB" w:eastAsia="pt-PT"/>
              </w:rPr>
            </w:pPr>
            <w:r w:rsidRPr="00117F8F">
              <w:rPr>
                <w:rFonts w:cs="Arial"/>
                <w:b/>
                <w:bCs/>
                <w:color w:val="242424"/>
                <w:sz w:val="18"/>
                <w:szCs w:val="18"/>
                <w:lang w:val="en-GB" w:eastAsia="pt-PT"/>
              </w:rPr>
              <w:t>Unit costs (USD/capita)</w:t>
            </w:r>
          </w:p>
        </w:tc>
      </w:tr>
      <w:tr w:rsidR="00095AD7" w:rsidRPr="00117F8F" w:rsidTr="00A52985">
        <w:trPr>
          <w:trHeight w:val="402"/>
          <w:tblHeader/>
          <w:jc w:val="center"/>
        </w:trPr>
        <w:tc>
          <w:tcPr>
            <w:tcW w:w="4800" w:type="dxa"/>
            <w:tcBorders>
              <w:top w:val="single" w:sz="4" w:space="0" w:color="auto"/>
              <w:left w:val="single" w:sz="4" w:space="0" w:color="auto"/>
              <w:bottom w:val="single" w:sz="4" w:space="0" w:color="auto"/>
              <w:right w:val="nil"/>
            </w:tcBorders>
            <w:shd w:val="clear" w:color="auto" w:fill="auto"/>
            <w:vAlign w:val="center"/>
            <w:hideMark/>
          </w:tcPr>
          <w:p w:rsidR="00203323" w:rsidRPr="00117F8F" w:rsidRDefault="00740809">
            <w:pPr>
              <w:rPr>
                <w:rFonts w:cs="Arial"/>
                <w:b/>
                <w:bCs/>
                <w:color w:val="242424"/>
                <w:sz w:val="18"/>
                <w:szCs w:val="18"/>
                <w:lang w:val="en-GB" w:eastAsia="pt-PT"/>
              </w:rPr>
            </w:pPr>
            <w:r w:rsidRPr="00117F8F">
              <w:rPr>
                <w:rFonts w:cs="Arial"/>
                <w:b/>
                <w:bCs/>
                <w:color w:val="242424"/>
                <w:sz w:val="18"/>
                <w:szCs w:val="18"/>
                <w:lang w:val="en-GB" w:eastAsia="pt-PT"/>
              </w:rPr>
              <w:t>Urban centres</w:t>
            </w:r>
          </w:p>
        </w:tc>
        <w:tc>
          <w:tcPr>
            <w:tcW w:w="1010" w:type="dxa"/>
            <w:tcBorders>
              <w:top w:val="single" w:sz="4" w:space="0" w:color="auto"/>
              <w:left w:val="nil"/>
              <w:bottom w:val="single" w:sz="4" w:space="0" w:color="auto"/>
              <w:right w:val="single" w:sz="4" w:space="0" w:color="auto"/>
            </w:tcBorders>
            <w:shd w:val="clear" w:color="auto" w:fill="auto"/>
            <w:noWrap/>
            <w:vAlign w:val="center"/>
            <w:hideMark/>
          </w:tcPr>
          <w:p w:rsidR="00095AD7" w:rsidRPr="00117F8F" w:rsidRDefault="00095AD7" w:rsidP="00A52985">
            <w:pPr>
              <w:rPr>
                <w:rFonts w:cs="Arial"/>
                <w:color w:val="000000"/>
                <w:sz w:val="18"/>
                <w:szCs w:val="18"/>
                <w:lang w:val="en-GB" w:eastAsia="pt-PT"/>
              </w:rPr>
            </w:pPr>
            <w:r w:rsidRPr="00117F8F">
              <w:rPr>
                <w:rFonts w:cs="Arial"/>
                <w:color w:val="000000"/>
                <w:sz w:val="18"/>
                <w:szCs w:val="18"/>
                <w:lang w:val="en-GB" w:eastAsia="pt-PT"/>
              </w:rPr>
              <w:t> </w:t>
            </w:r>
          </w:p>
        </w:tc>
      </w:tr>
      <w:tr w:rsidR="00095AD7" w:rsidRPr="00117F8F" w:rsidTr="00A52985">
        <w:trPr>
          <w:trHeight w:val="480"/>
          <w:tblHeader/>
          <w:jc w:val="center"/>
        </w:trPr>
        <w:tc>
          <w:tcPr>
            <w:tcW w:w="48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03323" w:rsidRPr="00117F8F" w:rsidRDefault="00740809" w:rsidP="008B273E">
            <w:pPr>
              <w:rPr>
                <w:rFonts w:cs="Arial"/>
                <w:color w:val="000000"/>
                <w:sz w:val="18"/>
                <w:szCs w:val="18"/>
                <w:lang w:val="en-GB" w:eastAsia="pt-PT"/>
              </w:rPr>
            </w:pPr>
            <w:r w:rsidRPr="00117F8F">
              <w:rPr>
                <w:rFonts w:cs="Arial"/>
                <w:color w:val="000000"/>
                <w:sz w:val="18"/>
                <w:szCs w:val="18"/>
                <w:lang w:val="en-GB" w:eastAsia="pt-PT"/>
              </w:rPr>
              <w:t xml:space="preserve">Construction of water supply systems (includes new water collection, treatment, water towers and storage tanks and networks </w:t>
            </w:r>
            <w:r w:rsidR="008B273E">
              <w:rPr>
                <w:rFonts w:cs="Arial"/>
                <w:color w:val="000000"/>
                <w:sz w:val="18"/>
                <w:szCs w:val="18"/>
                <w:lang w:val="en-GB" w:eastAsia="pt-PT"/>
              </w:rPr>
              <w:t>–</w:t>
            </w:r>
            <w:r w:rsidRPr="00117F8F">
              <w:rPr>
                <w:rFonts w:cs="Arial"/>
                <w:color w:val="000000"/>
                <w:sz w:val="18"/>
                <w:szCs w:val="18"/>
                <w:lang w:val="en-GB" w:eastAsia="pt-PT"/>
              </w:rPr>
              <w:t xml:space="preserve"> disinfection</w:t>
            </w:r>
            <w:r w:rsidR="008B273E">
              <w:rPr>
                <w:rFonts w:cs="Arial"/>
                <w:color w:val="000000"/>
                <w:sz w:val="18"/>
                <w:szCs w:val="18"/>
                <w:lang w:val="en-GB" w:eastAsia="pt-PT"/>
              </w:rPr>
              <w:t xml:space="preserve"> </w:t>
            </w:r>
            <w:r w:rsidRPr="00117F8F">
              <w:rPr>
                <w:rFonts w:cs="Arial"/>
                <w:color w:val="000000"/>
                <w:sz w:val="18"/>
                <w:szCs w:val="18"/>
                <w:lang w:val="en-GB" w:eastAsia="pt-PT"/>
              </w:rPr>
              <w:t>and de-ironing costs: 25</w:t>
            </w:r>
            <w:r w:rsidR="008B273E" w:rsidRPr="00117F8F">
              <w:rPr>
                <w:rFonts w:cs="Arial"/>
                <w:color w:val="000000"/>
                <w:sz w:val="18"/>
                <w:szCs w:val="18"/>
                <w:lang w:val="en-GB" w:eastAsia="pt-PT"/>
              </w:rPr>
              <w:t xml:space="preserve"> USD </w:t>
            </w:r>
            <w:r w:rsidRPr="00117F8F">
              <w:rPr>
                <w:rFonts w:cs="Arial"/>
                <w:color w:val="000000"/>
                <w:sz w:val="18"/>
                <w:szCs w:val="18"/>
                <w:lang w:val="en-GB" w:eastAsia="pt-PT"/>
              </w:rPr>
              <w:t xml:space="preserve">/capita </w:t>
            </w:r>
            <w:r w:rsidR="005F75D5" w:rsidRPr="00117F8F">
              <w:rPr>
                <w:rFonts w:cs="Arial"/>
                <w:color w:val="000000"/>
                <w:sz w:val="18"/>
                <w:szCs w:val="18"/>
                <w:lang w:val="en-GB" w:eastAsia="pt-PT"/>
              </w:rPr>
              <w:t>(</w:t>
            </w:r>
            <w:r w:rsidRPr="00117F8F">
              <w:rPr>
                <w:rFonts w:cs="Arial"/>
                <w:color w:val="000000"/>
                <w:sz w:val="18"/>
                <w:szCs w:val="18"/>
                <w:lang w:val="en-GB" w:eastAsia="pt-PT"/>
              </w:rPr>
              <w:t>average cost</w:t>
            </w:r>
            <w:r w:rsidR="005F75D5" w:rsidRPr="00117F8F">
              <w:rPr>
                <w:rFonts w:cs="Arial"/>
                <w:color w:val="000000"/>
                <w:sz w:val="18"/>
                <w:szCs w:val="18"/>
                <w:lang w:val="en-GB" w:eastAsia="pt-PT"/>
              </w:rPr>
              <w:t>)</w:t>
            </w:r>
            <w:r w:rsidRPr="00117F8F">
              <w:rPr>
                <w:rFonts w:cs="Arial"/>
                <w:color w:val="000000"/>
                <w:sz w:val="18"/>
                <w:szCs w:val="18"/>
                <w:lang w:val="en-GB" w:eastAsia="pt-PT"/>
              </w:rPr>
              <w:t>)</w:t>
            </w:r>
          </w:p>
        </w:tc>
        <w:tc>
          <w:tcPr>
            <w:tcW w:w="101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cs="Arial"/>
                <w:color w:val="000000"/>
                <w:sz w:val="18"/>
                <w:szCs w:val="18"/>
                <w:lang w:val="en-GB" w:eastAsia="pt-PT"/>
              </w:rPr>
            </w:pPr>
            <w:r w:rsidRPr="00117F8F">
              <w:rPr>
                <w:rFonts w:cs="Arial"/>
                <w:color w:val="000000"/>
                <w:sz w:val="18"/>
                <w:szCs w:val="18"/>
                <w:lang w:val="en-GB" w:eastAsia="pt-PT"/>
              </w:rPr>
              <w:t>320</w:t>
            </w:r>
          </w:p>
        </w:tc>
      </w:tr>
      <w:tr w:rsidR="00095AD7" w:rsidRPr="00117F8F" w:rsidTr="00A52985">
        <w:trPr>
          <w:trHeight w:val="480"/>
          <w:tblHeader/>
          <w:jc w:val="center"/>
        </w:trPr>
        <w:tc>
          <w:tcPr>
            <w:tcW w:w="48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03323" w:rsidRPr="00117F8F" w:rsidRDefault="00740809" w:rsidP="008B273E">
            <w:pPr>
              <w:rPr>
                <w:rFonts w:cs="Arial"/>
                <w:color w:val="000000"/>
                <w:sz w:val="18"/>
                <w:szCs w:val="18"/>
                <w:lang w:val="en-GB" w:eastAsia="pt-PT"/>
              </w:rPr>
            </w:pPr>
            <w:r w:rsidRPr="00117F8F">
              <w:rPr>
                <w:rFonts w:cs="Arial"/>
                <w:color w:val="000000"/>
                <w:sz w:val="18"/>
                <w:szCs w:val="18"/>
                <w:lang w:val="en-GB" w:eastAsia="pt-PT"/>
              </w:rPr>
              <w:t xml:space="preserve">Construction of SONES water </w:t>
            </w:r>
            <w:r w:rsidR="008B273E">
              <w:rPr>
                <w:rFonts w:cs="Arial"/>
                <w:color w:val="000000"/>
                <w:sz w:val="18"/>
                <w:szCs w:val="18"/>
                <w:lang w:val="en-GB" w:eastAsia="pt-PT"/>
              </w:rPr>
              <w:t xml:space="preserve">supply </w:t>
            </w:r>
            <w:r w:rsidRPr="00117F8F">
              <w:rPr>
                <w:rFonts w:cs="Arial"/>
                <w:color w:val="000000"/>
                <w:sz w:val="18"/>
                <w:szCs w:val="18"/>
                <w:lang w:val="en-GB" w:eastAsia="pt-PT"/>
              </w:rPr>
              <w:t xml:space="preserve">systems (includes new facilities and surface water transfer </w:t>
            </w:r>
            <w:r w:rsidR="008B273E">
              <w:rPr>
                <w:rFonts w:cs="Arial"/>
                <w:color w:val="000000"/>
                <w:sz w:val="18"/>
                <w:szCs w:val="18"/>
                <w:lang w:val="en-GB" w:eastAsia="pt-PT"/>
              </w:rPr>
              <w:t>–</w:t>
            </w:r>
            <w:r w:rsidRPr="00117F8F">
              <w:rPr>
                <w:rFonts w:cs="Arial"/>
                <w:color w:val="000000"/>
                <w:sz w:val="18"/>
                <w:szCs w:val="18"/>
                <w:lang w:val="en-GB" w:eastAsia="pt-PT"/>
              </w:rPr>
              <w:t xml:space="preserve"> </w:t>
            </w:r>
            <w:r w:rsidR="005F75D5" w:rsidRPr="00117F8F">
              <w:rPr>
                <w:rFonts w:cs="Arial"/>
                <w:color w:val="000000"/>
                <w:sz w:val="18"/>
                <w:szCs w:val="18"/>
                <w:lang w:val="en-GB" w:eastAsia="pt-PT"/>
              </w:rPr>
              <w:t>full</w:t>
            </w:r>
            <w:r w:rsidR="008B273E">
              <w:rPr>
                <w:rFonts w:cs="Arial"/>
                <w:color w:val="000000"/>
                <w:sz w:val="18"/>
                <w:szCs w:val="18"/>
                <w:lang w:val="en-GB" w:eastAsia="pt-PT"/>
              </w:rPr>
              <w:t xml:space="preserve"> treatment:</w:t>
            </w:r>
            <w:r w:rsidRPr="00117F8F">
              <w:rPr>
                <w:rFonts w:cs="Arial"/>
                <w:color w:val="000000"/>
                <w:sz w:val="18"/>
                <w:szCs w:val="18"/>
                <w:lang w:val="en-GB" w:eastAsia="pt-PT"/>
              </w:rPr>
              <w:t xml:space="preserve"> 60</w:t>
            </w:r>
            <w:r w:rsidR="008B273E" w:rsidRPr="00117F8F">
              <w:rPr>
                <w:rFonts w:cs="Arial"/>
                <w:color w:val="000000"/>
                <w:sz w:val="18"/>
                <w:szCs w:val="18"/>
                <w:lang w:val="en-GB" w:eastAsia="pt-PT"/>
              </w:rPr>
              <w:t xml:space="preserve"> USD</w:t>
            </w:r>
            <w:r w:rsidRPr="00117F8F">
              <w:rPr>
                <w:rFonts w:cs="Arial"/>
                <w:color w:val="000000"/>
                <w:sz w:val="18"/>
                <w:szCs w:val="18"/>
                <w:lang w:val="en-GB" w:eastAsia="pt-PT"/>
              </w:rPr>
              <w:t xml:space="preserve">/capita </w:t>
            </w:r>
            <w:r w:rsidR="005F75D5" w:rsidRPr="00117F8F">
              <w:rPr>
                <w:rFonts w:cs="Arial"/>
                <w:color w:val="000000"/>
                <w:sz w:val="18"/>
                <w:szCs w:val="18"/>
                <w:lang w:val="en-GB" w:eastAsia="pt-PT"/>
              </w:rPr>
              <w:t>(</w:t>
            </w:r>
            <w:r w:rsidRPr="00117F8F">
              <w:rPr>
                <w:rFonts w:cs="Arial"/>
                <w:color w:val="000000"/>
                <w:sz w:val="18"/>
                <w:szCs w:val="18"/>
                <w:lang w:val="en-GB" w:eastAsia="pt-PT"/>
              </w:rPr>
              <w:t>average cost</w:t>
            </w:r>
            <w:r w:rsidR="005F75D5" w:rsidRPr="00117F8F">
              <w:rPr>
                <w:rFonts w:cs="Arial"/>
                <w:color w:val="000000"/>
                <w:sz w:val="18"/>
                <w:szCs w:val="18"/>
                <w:lang w:val="en-GB" w:eastAsia="pt-PT"/>
              </w:rPr>
              <w:t>)</w:t>
            </w:r>
            <w:r w:rsidRPr="00117F8F">
              <w:rPr>
                <w:rFonts w:cs="Arial"/>
                <w:color w:val="000000"/>
                <w:sz w:val="18"/>
                <w:szCs w:val="18"/>
                <w:lang w:val="en-GB" w:eastAsia="pt-PT"/>
              </w:rPr>
              <w:t>)</w:t>
            </w:r>
          </w:p>
        </w:tc>
        <w:tc>
          <w:tcPr>
            <w:tcW w:w="101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cs="Arial"/>
                <w:color w:val="000000"/>
                <w:sz w:val="18"/>
                <w:szCs w:val="18"/>
                <w:lang w:val="en-GB" w:eastAsia="pt-PT"/>
              </w:rPr>
            </w:pPr>
            <w:r w:rsidRPr="00117F8F">
              <w:rPr>
                <w:rFonts w:cs="Arial"/>
                <w:color w:val="000000"/>
                <w:sz w:val="18"/>
                <w:szCs w:val="18"/>
                <w:lang w:val="en-GB" w:eastAsia="pt-PT"/>
              </w:rPr>
              <w:t>350</w:t>
            </w:r>
          </w:p>
        </w:tc>
      </w:tr>
      <w:tr w:rsidR="00095AD7" w:rsidRPr="00117F8F" w:rsidTr="00A52985">
        <w:trPr>
          <w:trHeight w:val="480"/>
          <w:tblHeader/>
          <w:jc w:val="center"/>
        </w:trPr>
        <w:tc>
          <w:tcPr>
            <w:tcW w:w="48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Rehabilitation/strengthening of water supply networks (includes water treatment - chlorination and iron remov</w:t>
            </w:r>
            <w:r w:rsidR="00F16E28">
              <w:rPr>
                <w:rFonts w:cs="Arial"/>
                <w:color w:val="000000"/>
                <w:sz w:val="18"/>
                <w:szCs w:val="18"/>
                <w:lang w:val="en-GB" w:eastAsia="pt-PT"/>
              </w:rPr>
              <w:t>al- 2</w:t>
            </w:r>
            <w:r w:rsidRPr="00117F8F">
              <w:rPr>
                <w:rFonts w:cs="Arial"/>
                <w:color w:val="000000"/>
                <w:sz w:val="18"/>
                <w:szCs w:val="18"/>
                <w:lang w:val="en-GB" w:eastAsia="pt-PT"/>
              </w:rPr>
              <w:t>5 USD/capita average cost)</w:t>
            </w:r>
          </w:p>
        </w:tc>
        <w:tc>
          <w:tcPr>
            <w:tcW w:w="101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cs="Arial"/>
                <w:color w:val="000000"/>
                <w:sz w:val="18"/>
                <w:szCs w:val="18"/>
                <w:lang w:val="en-GB" w:eastAsia="pt-PT"/>
              </w:rPr>
            </w:pPr>
            <w:r w:rsidRPr="00117F8F">
              <w:rPr>
                <w:rFonts w:cs="Arial"/>
                <w:color w:val="000000"/>
                <w:sz w:val="18"/>
                <w:szCs w:val="18"/>
                <w:lang w:val="en-GB" w:eastAsia="pt-PT"/>
              </w:rPr>
              <w:t>230</w:t>
            </w:r>
          </w:p>
        </w:tc>
      </w:tr>
      <w:tr w:rsidR="00095AD7" w:rsidRPr="00117F8F" w:rsidTr="00A52985">
        <w:trPr>
          <w:trHeight w:val="402"/>
          <w:tblHeader/>
          <w:jc w:val="center"/>
        </w:trPr>
        <w:tc>
          <w:tcPr>
            <w:tcW w:w="4800" w:type="dxa"/>
            <w:tcBorders>
              <w:top w:val="single" w:sz="4" w:space="0" w:color="auto"/>
              <w:left w:val="single" w:sz="4" w:space="0" w:color="auto"/>
              <w:bottom w:val="single" w:sz="4" w:space="0" w:color="auto"/>
              <w:right w:val="nil"/>
            </w:tcBorders>
            <w:shd w:val="clear" w:color="auto" w:fill="auto"/>
            <w:noWrap/>
            <w:vAlign w:val="center"/>
            <w:hideMark/>
          </w:tcPr>
          <w:p w:rsidR="00203323" w:rsidRPr="00117F8F" w:rsidRDefault="00740809">
            <w:pPr>
              <w:rPr>
                <w:rFonts w:cs="Arial"/>
                <w:b/>
                <w:bCs/>
                <w:color w:val="000000"/>
                <w:sz w:val="18"/>
                <w:szCs w:val="18"/>
                <w:lang w:val="en-GB" w:eastAsia="pt-PT"/>
              </w:rPr>
            </w:pPr>
            <w:r w:rsidRPr="00117F8F">
              <w:rPr>
                <w:rFonts w:cs="Arial"/>
                <w:b/>
                <w:bCs/>
                <w:color w:val="000000"/>
                <w:sz w:val="18"/>
                <w:szCs w:val="18"/>
                <w:lang w:val="en-GB" w:eastAsia="pt-PT"/>
              </w:rPr>
              <w:t>Rural areas</w:t>
            </w:r>
          </w:p>
        </w:tc>
        <w:tc>
          <w:tcPr>
            <w:tcW w:w="1010" w:type="dxa"/>
            <w:tcBorders>
              <w:top w:val="single" w:sz="4" w:space="0" w:color="auto"/>
              <w:left w:val="nil"/>
              <w:bottom w:val="single" w:sz="4" w:space="0" w:color="auto"/>
              <w:right w:val="single" w:sz="4" w:space="0" w:color="auto"/>
            </w:tcBorders>
            <w:shd w:val="clear" w:color="auto" w:fill="auto"/>
            <w:noWrap/>
            <w:vAlign w:val="center"/>
            <w:hideMark/>
          </w:tcPr>
          <w:p w:rsidR="00095AD7" w:rsidRPr="00117F8F" w:rsidRDefault="00095AD7" w:rsidP="00A52985">
            <w:pPr>
              <w:rPr>
                <w:rFonts w:cs="Arial"/>
                <w:color w:val="000000"/>
                <w:sz w:val="18"/>
                <w:szCs w:val="18"/>
                <w:lang w:val="en-GB" w:eastAsia="pt-PT"/>
              </w:rPr>
            </w:pPr>
            <w:r w:rsidRPr="00117F8F">
              <w:rPr>
                <w:rFonts w:cs="Arial"/>
                <w:color w:val="000000"/>
                <w:sz w:val="18"/>
                <w:szCs w:val="18"/>
                <w:lang w:val="en-GB" w:eastAsia="pt-PT"/>
              </w:rPr>
              <w:t> </w:t>
            </w:r>
          </w:p>
        </w:tc>
      </w:tr>
      <w:tr w:rsidR="00095AD7" w:rsidRPr="00117F8F" w:rsidTr="00A52985">
        <w:trPr>
          <w:trHeight w:val="480"/>
          <w:tblHeader/>
          <w:jc w:val="center"/>
        </w:trPr>
        <w:tc>
          <w:tcPr>
            <w:tcW w:w="48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03323" w:rsidRPr="00117F8F" w:rsidRDefault="00740809" w:rsidP="008B273E">
            <w:pPr>
              <w:rPr>
                <w:rFonts w:cs="Arial"/>
                <w:color w:val="000000"/>
                <w:sz w:val="18"/>
                <w:szCs w:val="18"/>
                <w:lang w:val="en-GB" w:eastAsia="pt-PT"/>
              </w:rPr>
            </w:pPr>
            <w:r w:rsidRPr="00117F8F">
              <w:rPr>
                <w:rFonts w:cs="Arial"/>
                <w:color w:val="000000"/>
                <w:sz w:val="18"/>
                <w:szCs w:val="18"/>
                <w:lang w:val="en-GB" w:eastAsia="pt-PT"/>
              </w:rPr>
              <w:t>Construction of wate</w:t>
            </w:r>
            <w:r w:rsidR="008B273E">
              <w:rPr>
                <w:rFonts w:cs="Arial"/>
                <w:color w:val="000000"/>
                <w:sz w:val="18"/>
                <w:szCs w:val="18"/>
                <w:lang w:val="en-GB" w:eastAsia="pt-PT"/>
              </w:rPr>
              <w:t xml:space="preserve">r systems (includes treatment: </w:t>
            </w:r>
            <w:r w:rsidRPr="00117F8F">
              <w:rPr>
                <w:rFonts w:cs="Arial"/>
                <w:color w:val="000000"/>
                <w:sz w:val="18"/>
                <w:szCs w:val="18"/>
                <w:lang w:val="en-GB" w:eastAsia="pt-PT"/>
              </w:rPr>
              <w:t>25</w:t>
            </w:r>
            <w:r w:rsidR="008B273E" w:rsidRPr="00117F8F">
              <w:rPr>
                <w:rFonts w:cs="Arial"/>
                <w:color w:val="000000"/>
                <w:sz w:val="18"/>
                <w:szCs w:val="18"/>
                <w:lang w:val="en-GB" w:eastAsia="pt-PT"/>
              </w:rPr>
              <w:t xml:space="preserve"> USD</w:t>
            </w:r>
            <w:r w:rsidRPr="00117F8F">
              <w:rPr>
                <w:rFonts w:cs="Arial"/>
                <w:color w:val="000000"/>
                <w:sz w:val="18"/>
                <w:szCs w:val="18"/>
                <w:lang w:val="en-GB" w:eastAsia="pt-PT"/>
              </w:rPr>
              <w:t>/capita average cost)</w:t>
            </w:r>
          </w:p>
        </w:tc>
        <w:tc>
          <w:tcPr>
            <w:tcW w:w="101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cs="Arial"/>
                <w:color w:val="000000"/>
                <w:sz w:val="18"/>
                <w:szCs w:val="18"/>
                <w:lang w:val="en-GB" w:eastAsia="pt-PT"/>
              </w:rPr>
            </w:pPr>
            <w:r w:rsidRPr="00117F8F">
              <w:rPr>
                <w:rFonts w:cs="Arial"/>
                <w:color w:val="000000"/>
                <w:sz w:val="18"/>
                <w:szCs w:val="18"/>
                <w:lang w:val="en-GB" w:eastAsia="pt-PT"/>
              </w:rPr>
              <w:t>275</w:t>
            </w:r>
          </w:p>
        </w:tc>
      </w:tr>
      <w:tr w:rsidR="00095AD7" w:rsidRPr="00117F8F" w:rsidTr="00A52985">
        <w:trPr>
          <w:trHeight w:val="480"/>
          <w:tblHeader/>
          <w:jc w:val="center"/>
        </w:trPr>
        <w:tc>
          <w:tcPr>
            <w:tcW w:w="48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03323" w:rsidRPr="00117F8F" w:rsidRDefault="00740809" w:rsidP="008B273E">
            <w:pPr>
              <w:rPr>
                <w:rFonts w:cs="Arial"/>
                <w:color w:val="000000"/>
                <w:sz w:val="18"/>
                <w:szCs w:val="18"/>
                <w:lang w:val="en-GB" w:eastAsia="pt-PT"/>
              </w:rPr>
            </w:pPr>
            <w:r w:rsidRPr="00117F8F">
              <w:rPr>
                <w:rFonts w:cs="Arial"/>
                <w:color w:val="000000"/>
                <w:sz w:val="18"/>
                <w:szCs w:val="18"/>
                <w:lang w:val="en-GB" w:eastAsia="pt-PT"/>
              </w:rPr>
              <w:t>Rehabilitation/strengthening of water</w:t>
            </w:r>
            <w:r w:rsidR="008B273E">
              <w:rPr>
                <w:rFonts w:cs="Arial"/>
                <w:color w:val="000000"/>
                <w:sz w:val="18"/>
                <w:szCs w:val="18"/>
                <w:lang w:val="en-GB" w:eastAsia="pt-PT"/>
              </w:rPr>
              <w:t xml:space="preserve"> networks (includes treatment: </w:t>
            </w:r>
            <w:r w:rsidRPr="00117F8F">
              <w:rPr>
                <w:rFonts w:cs="Arial"/>
                <w:color w:val="000000"/>
                <w:sz w:val="18"/>
                <w:szCs w:val="18"/>
                <w:lang w:val="en-GB" w:eastAsia="pt-PT"/>
              </w:rPr>
              <w:t>25</w:t>
            </w:r>
            <w:r w:rsidR="008B273E" w:rsidRPr="00117F8F">
              <w:rPr>
                <w:rFonts w:cs="Arial"/>
                <w:color w:val="000000"/>
                <w:sz w:val="18"/>
                <w:szCs w:val="18"/>
                <w:lang w:val="en-GB" w:eastAsia="pt-PT"/>
              </w:rPr>
              <w:t xml:space="preserve"> USD</w:t>
            </w:r>
            <w:r w:rsidRPr="00117F8F">
              <w:rPr>
                <w:rFonts w:cs="Arial"/>
                <w:color w:val="000000"/>
                <w:sz w:val="18"/>
                <w:szCs w:val="18"/>
                <w:lang w:val="en-GB" w:eastAsia="pt-PT"/>
              </w:rPr>
              <w:t>/capita average cost)</w:t>
            </w:r>
          </w:p>
        </w:tc>
        <w:tc>
          <w:tcPr>
            <w:tcW w:w="101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cs="Arial"/>
                <w:color w:val="000000"/>
                <w:sz w:val="18"/>
                <w:szCs w:val="18"/>
                <w:lang w:val="en-GB" w:eastAsia="pt-PT"/>
              </w:rPr>
            </w:pPr>
            <w:r w:rsidRPr="00117F8F">
              <w:rPr>
                <w:rFonts w:cs="Arial"/>
                <w:color w:val="000000"/>
                <w:sz w:val="18"/>
                <w:szCs w:val="18"/>
                <w:lang w:val="en-GB" w:eastAsia="pt-PT"/>
              </w:rPr>
              <w:t>170</w:t>
            </w:r>
          </w:p>
        </w:tc>
      </w:tr>
      <w:tr w:rsidR="00095AD7" w:rsidRPr="00117F8F" w:rsidTr="00A52985">
        <w:trPr>
          <w:trHeight w:val="342"/>
          <w:tblHeader/>
          <w:jc w:val="center"/>
        </w:trPr>
        <w:tc>
          <w:tcPr>
            <w:tcW w:w="48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rsidP="008B273E">
            <w:pPr>
              <w:rPr>
                <w:rFonts w:cs="Arial"/>
                <w:color w:val="000000"/>
                <w:sz w:val="18"/>
                <w:szCs w:val="18"/>
                <w:lang w:val="en-GB" w:eastAsia="pt-PT"/>
              </w:rPr>
            </w:pPr>
            <w:r w:rsidRPr="00117F8F">
              <w:rPr>
                <w:rFonts w:cs="Arial"/>
                <w:color w:val="000000"/>
                <w:sz w:val="18"/>
                <w:szCs w:val="18"/>
                <w:lang w:val="en-GB" w:eastAsia="pt-PT"/>
              </w:rPr>
              <w:t xml:space="preserve">Construction of </w:t>
            </w:r>
            <w:r w:rsidR="008B273E">
              <w:rPr>
                <w:rFonts w:cs="Arial"/>
                <w:color w:val="000000"/>
                <w:sz w:val="18"/>
                <w:szCs w:val="18"/>
                <w:lang w:val="en-GB" w:eastAsia="pt-PT"/>
              </w:rPr>
              <w:t>BHPPs</w:t>
            </w:r>
            <w:r w:rsidRPr="00117F8F">
              <w:rPr>
                <w:rFonts w:cs="Arial"/>
                <w:color w:val="000000"/>
                <w:sz w:val="18"/>
                <w:szCs w:val="18"/>
                <w:lang w:val="en-GB" w:eastAsia="pt-PT"/>
              </w:rPr>
              <w:t xml:space="preserve">/ </w:t>
            </w:r>
            <w:r w:rsidR="008B273E">
              <w:rPr>
                <w:rFonts w:cs="Arial"/>
                <w:color w:val="000000"/>
                <w:sz w:val="18"/>
                <w:szCs w:val="18"/>
                <w:lang w:val="en-GB" w:eastAsia="pt-PT"/>
              </w:rPr>
              <w:t>modern water points</w:t>
            </w:r>
            <w:r w:rsidRPr="00117F8F">
              <w:rPr>
                <w:rFonts w:cs="Arial"/>
                <w:color w:val="000000"/>
                <w:sz w:val="18"/>
                <w:szCs w:val="18"/>
                <w:lang w:val="en-GB" w:eastAsia="pt-PT"/>
              </w:rPr>
              <w:t xml:space="preserve"> </w:t>
            </w:r>
          </w:p>
        </w:tc>
        <w:tc>
          <w:tcPr>
            <w:tcW w:w="101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cs="Arial"/>
                <w:color w:val="000000"/>
                <w:sz w:val="18"/>
                <w:szCs w:val="18"/>
                <w:lang w:val="en-GB" w:eastAsia="pt-PT"/>
              </w:rPr>
            </w:pPr>
            <w:r w:rsidRPr="00117F8F">
              <w:rPr>
                <w:rFonts w:cs="Arial"/>
                <w:color w:val="000000"/>
                <w:sz w:val="18"/>
                <w:szCs w:val="18"/>
                <w:lang w:val="en-GB" w:eastAsia="pt-PT"/>
              </w:rPr>
              <w:t>170</w:t>
            </w:r>
          </w:p>
        </w:tc>
      </w:tr>
      <w:tr w:rsidR="00095AD7" w:rsidRPr="00117F8F" w:rsidTr="00A52985">
        <w:trPr>
          <w:trHeight w:val="342"/>
          <w:tblHeader/>
          <w:jc w:val="center"/>
        </w:trPr>
        <w:tc>
          <w:tcPr>
            <w:tcW w:w="48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rsidP="008B273E">
            <w:pPr>
              <w:rPr>
                <w:rFonts w:cs="Arial"/>
                <w:color w:val="000000"/>
                <w:sz w:val="18"/>
                <w:szCs w:val="18"/>
                <w:lang w:val="en-GB" w:eastAsia="pt-PT"/>
              </w:rPr>
            </w:pPr>
            <w:r w:rsidRPr="00117F8F">
              <w:rPr>
                <w:rFonts w:cs="Arial"/>
                <w:color w:val="000000"/>
                <w:sz w:val="18"/>
                <w:szCs w:val="18"/>
                <w:lang w:val="en-GB" w:eastAsia="pt-PT"/>
              </w:rPr>
              <w:t xml:space="preserve">Rehabilitation of </w:t>
            </w:r>
            <w:r w:rsidR="008B273E">
              <w:rPr>
                <w:rFonts w:cs="Arial"/>
                <w:color w:val="000000"/>
                <w:sz w:val="18"/>
                <w:szCs w:val="18"/>
                <w:lang w:val="en-GB" w:eastAsia="pt-PT"/>
              </w:rPr>
              <w:t>BHPPs</w:t>
            </w:r>
            <w:r w:rsidRPr="00117F8F">
              <w:rPr>
                <w:rFonts w:cs="Arial"/>
                <w:color w:val="000000"/>
                <w:sz w:val="18"/>
                <w:szCs w:val="18"/>
                <w:lang w:val="en-GB" w:eastAsia="pt-PT"/>
              </w:rPr>
              <w:t xml:space="preserve">/ </w:t>
            </w:r>
            <w:r w:rsidR="008B273E">
              <w:rPr>
                <w:rFonts w:cs="Arial"/>
                <w:color w:val="000000"/>
                <w:sz w:val="18"/>
                <w:szCs w:val="18"/>
                <w:lang w:val="en-GB" w:eastAsia="pt-PT"/>
              </w:rPr>
              <w:t>modern water points</w:t>
            </w:r>
          </w:p>
        </w:tc>
        <w:tc>
          <w:tcPr>
            <w:tcW w:w="101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cs="Arial"/>
                <w:color w:val="000000"/>
                <w:sz w:val="18"/>
                <w:szCs w:val="18"/>
                <w:lang w:val="en-GB" w:eastAsia="pt-PT"/>
              </w:rPr>
            </w:pPr>
            <w:r w:rsidRPr="00117F8F">
              <w:rPr>
                <w:rFonts w:cs="Arial"/>
                <w:color w:val="000000"/>
                <w:sz w:val="18"/>
                <w:szCs w:val="18"/>
                <w:lang w:val="en-GB" w:eastAsia="pt-PT"/>
              </w:rPr>
              <w:t>50</w:t>
            </w:r>
          </w:p>
        </w:tc>
      </w:tr>
    </w:tbl>
    <w:p w:rsidR="00203323" w:rsidRPr="00117F8F" w:rsidRDefault="00740809">
      <w:pPr>
        <w:pStyle w:val="Titre4"/>
        <w:rPr>
          <w:lang w:val="en-GB"/>
        </w:rPr>
      </w:pPr>
      <w:bookmarkStart w:id="117" w:name="_Toc104213305"/>
      <w:r w:rsidRPr="00117F8F">
        <w:rPr>
          <w:lang w:val="en-GB"/>
        </w:rPr>
        <w:t>Scenarios for the evolution of the population served by sanitation</w:t>
      </w:r>
      <w:bookmarkEnd w:id="117"/>
    </w:p>
    <w:p w:rsidR="00203323" w:rsidRPr="00117F8F" w:rsidRDefault="00740809">
      <w:pPr>
        <w:pStyle w:val="ps"/>
        <w:spacing w:before="140"/>
        <w:rPr>
          <w:lang w:val="en-GB"/>
        </w:rPr>
      </w:pPr>
      <w:r w:rsidRPr="00117F8F">
        <w:rPr>
          <w:lang w:val="en-GB"/>
        </w:rPr>
        <w:t xml:space="preserve">The scenarios for achieving universal access to basic sanitation by 2030 would imply very high annual growth rates of the population to be served, much higher than those foreseen for drinking water supply, which is not realistic given the past evolution of sanitation in all countries. In the context of the current situation in the countries, it </w:t>
      </w:r>
      <w:r w:rsidR="0004662C" w:rsidRPr="00117F8F">
        <w:rPr>
          <w:lang w:val="en-GB"/>
        </w:rPr>
        <w:t xml:space="preserve">seems that </w:t>
      </w:r>
      <w:r w:rsidRPr="00117F8F">
        <w:rPr>
          <w:lang w:val="en-GB"/>
        </w:rPr>
        <w:t xml:space="preserve">sanitation </w:t>
      </w:r>
      <w:r w:rsidR="0004662C" w:rsidRPr="00117F8F">
        <w:rPr>
          <w:lang w:val="en-GB"/>
        </w:rPr>
        <w:t xml:space="preserve">is </w:t>
      </w:r>
      <w:r w:rsidRPr="00117F8F">
        <w:rPr>
          <w:lang w:val="en-GB"/>
        </w:rPr>
        <w:t>not a priority</w:t>
      </w:r>
      <w:r w:rsidR="0004662C" w:rsidRPr="00117F8F">
        <w:rPr>
          <w:lang w:val="en-GB"/>
        </w:rPr>
        <w:t xml:space="preserve">, </w:t>
      </w:r>
      <w:r w:rsidRPr="00117F8F">
        <w:rPr>
          <w:lang w:val="en-GB"/>
        </w:rPr>
        <w:t xml:space="preserve">as shown by the responses of Group 2 </w:t>
      </w:r>
      <w:r w:rsidR="002E072D">
        <w:rPr>
          <w:lang w:val="en-GB"/>
        </w:rPr>
        <w:t>“</w:t>
      </w:r>
      <w:r w:rsidRPr="00117F8F">
        <w:rPr>
          <w:lang w:val="en-GB"/>
        </w:rPr>
        <w:t>Harmonisation of the diagnosis and formulation of the 2040 vision</w:t>
      </w:r>
      <w:r w:rsidR="002E072D">
        <w:rPr>
          <w:lang w:val="en-GB"/>
        </w:rPr>
        <w:t>”</w:t>
      </w:r>
      <w:r w:rsidRPr="00117F8F">
        <w:rPr>
          <w:lang w:val="en-GB"/>
        </w:rPr>
        <w:t xml:space="preserve"> a</w:t>
      </w:r>
      <w:r w:rsidR="002E072D">
        <w:rPr>
          <w:lang w:val="en-GB"/>
        </w:rPr>
        <w:t>t the regional workshop of the</w:t>
      </w:r>
      <w:r w:rsidR="008337D0" w:rsidRPr="00117F8F">
        <w:rPr>
          <w:lang w:val="en-GB"/>
        </w:rPr>
        <w:t xml:space="preserve"> </w:t>
      </w:r>
      <w:r w:rsidR="002E072D">
        <w:rPr>
          <w:lang w:val="en-GB"/>
        </w:rPr>
        <w:t>PDDI</w:t>
      </w:r>
      <w:r w:rsidR="008337D0" w:rsidRPr="00117F8F">
        <w:rPr>
          <w:lang w:val="en-GB"/>
        </w:rPr>
        <w:t xml:space="preserve"> </w:t>
      </w:r>
      <w:r w:rsidRPr="00117F8F">
        <w:rPr>
          <w:lang w:val="en-GB"/>
        </w:rPr>
        <w:t>phase</w:t>
      </w:r>
      <w:r w:rsidR="002E072D">
        <w:rPr>
          <w:lang w:val="en-GB"/>
        </w:rPr>
        <w:t xml:space="preserve"> 1</w:t>
      </w:r>
      <w:r w:rsidRPr="00117F8F">
        <w:rPr>
          <w:lang w:val="en-GB"/>
        </w:rPr>
        <w:t xml:space="preserve">. </w:t>
      </w:r>
      <w:r w:rsidR="008337D0" w:rsidRPr="00117F8F">
        <w:rPr>
          <w:lang w:val="en-GB"/>
        </w:rPr>
        <w:t xml:space="preserve">Indeed, </w:t>
      </w:r>
      <w:r w:rsidRPr="00117F8F">
        <w:rPr>
          <w:lang w:val="en-GB"/>
        </w:rPr>
        <w:t>in the ranking of transboundary problems identified in the OMVG basins, the lowest pr</w:t>
      </w:r>
      <w:r w:rsidR="002E072D">
        <w:rPr>
          <w:lang w:val="en-GB"/>
        </w:rPr>
        <w:t>iority was given to the issue "l</w:t>
      </w:r>
      <w:r w:rsidRPr="00117F8F">
        <w:rPr>
          <w:lang w:val="en-GB"/>
        </w:rPr>
        <w:t xml:space="preserve">ow level of access to adequate sanitation". </w:t>
      </w:r>
      <w:r w:rsidRPr="00117F8F">
        <w:rPr>
          <w:b/>
          <w:lang w:val="en-GB"/>
        </w:rPr>
        <w:t>The priority of sanitation is strongly devalued compared to the provision of drinking water and energy</w:t>
      </w:r>
      <w:r w:rsidRPr="00117F8F">
        <w:rPr>
          <w:lang w:val="en-GB"/>
        </w:rPr>
        <w:t>, as the direct impact on people's lives is perceived to be of lesser importance.</w:t>
      </w:r>
    </w:p>
    <w:p w:rsidR="00203323" w:rsidRPr="00117F8F" w:rsidRDefault="00740809">
      <w:pPr>
        <w:pStyle w:val="ps"/>
        <w:spacing w:before="140"/>
        <w:rPr>
          <w:lang w:val="en-GB"/>
        </w:rPr>
      </w:pPr>
      <w:r w:rsidRPr="00117F8F">
        <w:rPr>
          <w:lang w:val="en-GB"/>
        </w:rPr>
        <w:t xml:space="preserve">In this </w:t>
      </w:r>
      <w:r w:rsidR="00D429A8">
        <w:rPr>
          <w:lang w:val="en-GB"/>
        </w:rPr>
        <w:t>PDDI</w:t>
      </w:r>
      <w:r w:rsidRPr="00117F8F">
        <w:rPr>
          <w:lang w:val="en-GB"/>
        </w:rPr>
        <w:t xml:space="preserve">, </w:t>
      </w:r>
      <w:r w:rsidRPr="00117F8F">
        <w:rPr>
          <w:b/>
          <w:lang w:val="en-GB"/>
        </w:rPr>
        <w:t xml:space="preserve">scenarios </w:t>
      </w:r>
      <w:r w:rsidR="008337D0" w:rsidRPr="002E072D">
        <w:rPr>
          <w:b/>
          <w:lang w:val="en-GB"/>
        </w:rPr>
        <w:t>are</w:t>
      </w:r>
      <w:r w:rsidR="008337D0" w:rsidRPr="00117F8F">
        <w:rPr>
          <w:lang w:val="en-GB"/>
        </w:rPr>
        <w:t xml:space="preserve"> </w:t>
      </w:r>
      <w:r w:rsidR="008337D0" w:rsidRPr="00117F8F">
        <w:rPr>
          <w:b/>
          <w:lang w:val="en-GB"/>
        </w:rPr>
        <w:t xml:space="preserve">proposed </w:t>
      </w:r>
      <w:r w:rsidRPr="00117F8F">
        <w:rPr>
          <w:b/>
          <w:lang w:val="en-GB"/>
        </w:rPr>
        <w:t>in which universal and equitable access to sanitation occurs in 2040 for all countries</w:t>
      </w:r>
      <w:r w:rsidRPr="00117F8F">
        <w:rPr>
          <w:lang w:val="en-GB"/>
        </w:rPr>
        <w:t xml:space="preserve">. However, by 2030, it is </w:t>
      </w:r>
      <w:r w:rsidR="008337D0" w:rsidRPr="00117F8F">
        <w:rPr>
          <w:lang w:val="en-GB"/>
        </w:rPr>
        <w:t xml:space="preserve">expected that </w:t>
      </w:r>
      <w:r w:rsidRPr="00117F8F">
        <w:rPr>
          <w:lang w:val="en-GB"/>
        </w:rPr>
        <w:t xml:space="preserve">about 70% of the inhabitants of the OMVG basins will have adequate sanitation and hygiene services. By 2030, </w:t>
      </w:r>
      <w:r w:rsidR="008337D0" w:rsidRPr="00117F8F">
        <w:rPr>
          <w:lang w:val="en-GB"/>
        </w:rPr>
        <w:t xml:space="preserve">it is </w:t>
      </w:r>
      <w:r w:rsidRPr="00117F8F">
        <w:rPr>
          <w:lang w:val="en-GB"/>
        </w:rPr>
        <w:t xml:space="preserve">also </w:t>
      </w:r>
      <w:r w:rsidR="008337D0" w:rsidRPr="00117F8F">
        <w:rPr>
          <w:lang w:val="en-GB"/>
        </w:rPr>
        <w:t xml:space="preserve">expected that open </w:t>
      </w:r>
      <w:r w:rsidRPr="00117F8F">
        <w:rPr>
          <w:lang w:val="en-GB"/>
        </w:rPr>
        <w:t xml:space="preserve">defecation in all countries will be eliminated. </w:t>
      </w:r>
    </w:p>
    <w:p w:rsidR="00203323" w:rsidRPr="00117F8F" w:rsidRDefault="00740809">
      <w:pPr>
        <w:pStyle w:val="T1"/>
        <w:rPr>
          <w:lang w:val="en-GB"/>
        </w:rPr>
      </w:pPr>
      <w:r w:rsidRPr="00117F8F">
        <w:rPr>
          <w:lang w:val="en-GB"/>
        </w:rPr>
        <w:t>Gambia</w:t>
      </w:r>
    </w:p>
    <w:p w:rsidR="00203323" w:rsidRPr="00117F8F" w:rsidRDefault="00740809">
      <w:pPr>
        <w:pStyle w:val="ps"/>
        <w:spacing w:before="140"/>
        <w:rPr>
          <w:lang w:val="en-GB"/>
        </w:rPr>
      </w:pPr>
      <w:r w:rsidRPr="00117F8F">
        <w:rPr>
          <w:lang w:val="en-GB"/>
        </w:rPr>
        <w:t xml:space="preserve">The rate of access to basic/limited sanitation services in The Gambia in the OMVG area is currently 43%. </w:t>
      </w:r>
    </w:p>
    <w:p w:rsidR="00203323" w:rsidRPr="00117F8F" w:rsidRDefault="00740809">
      <w:pPr>
        <w:pStyle w:val="ps"/>
        <w:spacing w:before="140"/>
        <w:rPr>
          <w:lang w:val="en-GB"/>
        </w:rPr>
      </w:pPr>
      <w:r w:rsidRPr="00117F8F">
        <w:rPr>
          <w:lang w:val="en-GB"/>
        </w:rPr>
        <w:t>Under the proposed development scenario, the growth rates of the population with access to basic sanitation services are as follows</w:t>
      </w:r>
      <w:r w:rsidR="002E072D">
        <w:rPr>
          <w:lang w:val="en-GB"/>
        </w:rPr>
        <w:t>:</w:t>
      </w:r>
    </w:p>
    <w:p w:rsidR="00203323" w:rsidRPr="00117F8F" w:rsidRDefault="00740809">
      <w:pPr>
        <w:pStyle w:val="ps"/>
        <w:numPr>
          <w:ilvl w:val="0"/>
          <w:numId w:val="22"/>
        </w:numPr>
        <w:spacing w:before="140"/>
        <w:rPr>
          <w:lang w:val="en-GB"/>
        </w:rPr>
      </w:pPr>
      <w:r w:rsidRPr="00117F8F">
        <w:rPr>
          <w:lang w:val="en-GB"/>
        </w:rPr>
        <w:t xml:space="preserve">Growth rate of 5.8%/year between 2021 and 2025 and the population served is 104,400, i.e. 54,900 </w:t>
      </w:r>
      <w:r w:rsidR="00225BA2" w:rsidRPr="00117F8F">
        <w:rPr>
          <w:lang w:val="en-GB"/>
        </w:rPr>
        <w:t xml:space="preserve">in </w:t>
      </w:r>
      <w:r w:rsidRPr="00117F8F">
        <w:rPr>
          <w:lang w:val="en-GB"/>
        </w:rPr>
        <w:t xml:space="preserve">urban centres and 49,500 </w:t>
      </w:r>
      <w:r w:rsidR="00225BA2" w:rsidRPr="00117F8F">
        <w:rPr>
          <w:lang w:val="en-GB"/>
        </w:rPr>
        <w:t xml:space="preserve">in </w:t>
      </w:r>
      <w:r w:rsidRPr="00117F8F">
        <w:rPr>
          <w:lang w:val="en-GB"/>
        </w:rPr>
        <w:t xml:space="preserve">rural areas; </w:t>
      </w:r>
    </w:p>
    <w:p w:rsidR="00203323" w:rsidRPr="00117F8F" w:rsidRDefault="00740809">
      <w:pPr>
        <w:pStyle w:val="ps"/>
        <w:numPr>
          <w:ilvl w:val="0"/>
          <w:numId w:val="22"/>
        </w:numPr>
        <w:spacing w:before="140"/>
        <w:rPr>
          <w:lang w:val="en-GB"/>
        </w:rPr>
      </w:pPr>
      <w:r w:rsidRPr="00117F8F">
        <w:rPr>
          <w:lang w:val="en-GB"/>
        </w:rPr>
        <w:t xml:space="preserve">Growth rate of 7.7%/year between 2025 and 2030 and the population served is 190,500, i.e. 77,100 </w:t>
      </w:r>
      <w:r w:rsidR="00225BA2" w:rsidRPr="00117F8F">
        <w:rPr>
          <w:lang w:val="en-GB"/>
        </w:rPr>
        <w:t xml:space="preserve">in </w:t>
      </w:r>
      <w:r w:rsidRPr="00117F8F">
        <w:rPr>
          <w:lang w:val="en-GB"/>
        </w:rPr>
        <w:t xml:space="preserve">urban centres and 113,300 </w:t>
      </w:r>
      <w:r w:rsidR="00225BA2" w:rsidRPr="00117F8F">
        <w:rPr>
          <w:lang w:val="en-GB"/>
        </w:rPr>
        <w:t xml:space="preserve">in </w:t>
      </w:r>
      <w:r w:rsidRPr="00117F8F">
        <w:rPr>
          <w:lang w:val="en-GB"/>
        </w:rPr>
        <w:t xml:space="preserve">rural areas; </w:t>
      </w:r>
    </w:p>
    <w:p w:rsidR="00203323" w:rsidRPr="00117F8F" w:rsidRDefault="00740809">
      <w:pPr>
        <w:pStyle w:val="ps"/>
        <w:numPr>
          <w:ilvl w:val="0"/>
          <w:numId w:val="22"/>
        </w:numPr>
        <w:spacing w:before="140"/>
        <w:rPr>
          <w:lang w:val="en-GB"/>
        </w:rPr>
      </w:pPr>
      <w:r w:rsidRPr="00117F8F">
        <w:rPr>
          <w:lang w:val="en-GB"/>
        </w:rPr>
        <w:t xml:space="preserve">Growth rate 5.2%/year between 2030 and 2040 and the population served is 405,200, </w:t>
      </w:r>
      <w:r w:rsidR="002E072D">
        <w:rPr>
          <w:lang w:val="en-GB"/>
        </w:rPr>
        <w:t xml:space="preserve">i.e. </w:t>
      </w:r>
      <w:r w:rsidRPr="00117F8F">
        <w:rPr>
          <w:lang w:val="en-GB"/>
        </w:rPr>
        <w:t xml:space="preserve">89,900 </w:t>
      </w:r>
      <w:r w:rsidR="00225BA2" w:rsidRPr="00117F8F">
        <w:rPr>
          <w:lang w:val="en-GB"/>
        </w:rPr>
        <w:t xml:space="preserve">in </w:t>
      </w:r>
      <w:r w:rsidRPr="00117F8F">
        <w:rPr>
          <w:lang w:val="en-GB"/>
        </w:rPr>
        <w:t xml:space="preserve">urban centres and 315,300 </w:t>
      </w:r>
      <w:r w:rsidR="00225BA2" w:rsidRPr="00117F8F">
        <w:rPr>
          <w:lang w:val="en-GB"/>
        </w:rPr>
        <w:t xml:space="preserve">in </w:t>
      </w:r>
      <w:r w:rsidRPr="00117F8F">
        <w:rPr>
          <w:lang w:val="en-GB"/>
        </w:rPr>
        <w:t xml:space="preserve">rural areas. </w:t>
      </w:r>
    </w:p>
    <w:p w:rsidR="00203323" w:rsidRPr="00117F8F" w:rsidRDefault="00740809">
      <w:pPr>
        <w:pStyle w:val="T1"/>
        <w:rPr>
          <w:lang w:val="en-GB"/>
        </w:rPr>
      </w:pPr>
      <w:r w:rsidRPr="00117F8F">
        <w:rPr>
          <w:lang w:val="en-GB"/>
        </w:rPr>
        <w:lastRenderedPageBreak/>
        <w:t xml:space="preserve">Guinea </w:t>
      </w:r>
    </w:p>
    <w:p w:rsidR="00203323" w:rsidRPr="00117F8F" w:rsidRDefault="00740809">
      <w:pPr>
        <w:pStyle w:val="ps"/>
        <w:spacing w:before="140"/>
        <w:rPr>
          <w:lang w:val="en-GB"/>
        </w:rPr>
      </w:pPr>
      <w:r w:rsidRPr="00117F8F">
        <w:rPr>
          <w:lang w:val="en-GB"/>
        </w:rPr>
        <w:t>The rate of access to basic sanitation services in Guinea in the OMVG area is currently 43%.</w:t>
      </w:r>
    </w:p>
    <w:p w:rsidR="00203323" w:rsidRPr="00117F8F" w:rsidRDefault="00740809">
      <w:pPr>
        <w:pStyle w:val="ps"/>
        <w:spacing w:before="140"/>
        <w:rPr>
          <w:lang w:val="en-GB"/>
        </w:rPr>
      </w:pPr>
      <w:r w:rsidRPr="00117F8F">
        <w:rPr>
          <w:lang w:val="en-GB"/>
        </w:rPr>
        <w:t>Under the proposed development scenario, the growth rates of the population with access to basic sanitation services are as follows</w:t>
      </w:r>
      <w:r w:rsidR="002E072D">
        <w:rPr>
          <w:lang w:val="en-GB"/>
        </w:rPr>
        <w:t>:</w:t>
      </w:r>
    </w:p>
    <w:p w:rsidR="00203323" w:rsidRPr="00117F8F" w:rsidRDefault="00740809">
      <w:pPr>
        <w:pStyle w:val="ps"/>
        <w:numPr>
          <w:ilvl w:val="0"/>
          <w:numId w:val="22"/>
        </w:numPr>
        <w:spacing w:before="140"/>
        <w:rPr>
          <w:lang w:val="en-GB"/>
        </w:rPr>
      </w:pPr>
      <w:r w:rsidRPr="00117F8F">
        <w:rPr>
          <w:lang w:val="en-GB"/>
        </w:rPr>
        <w:t xml:space="preserve">Growth rate of 6.5%/year between 2021 and 2025 and the population served is 174,400, i.e. 8,500 </w:t>
      </w:r>
      <w:r w:rsidR="00225BA2" w:rsidRPr="00117F8F">
        <w:rPr>
          <w:lang w:val="en-GB"/>
        </w:rPr>
        <w:t xml:space="preserve">in </w:t>
      </w:r>
      <w:r w:rsidRPr="00117F8F">
        <w:rPr>
          <w:lang w:val="en-GB"/>
        </w:rPr>
        <w:t xml:space="preserve">urban centres and 165,900 </w:t>
      </w:r>
      <w:r w:rsidR="00225BA2" w:rsidRPr="00117F8F">
        <w:rPr>
          <w:lang w:val="en-GB"/>
        </w:rPr>
        <w:t xml:space="preserve">in </w:t>
      </w:r>
      <w:r w:rsidRPr="00117F8F">
        <w:rPr>
          <w:lang w:val="en-GB"/>
        </w:rPr>
        <w:t xml:space="preserve">rural areas; </w:t>
      </w:r>
    </w:p>
    <w:p w:rsidR="00203323" w:rsidRPr="00117F8F" w:rsidRDefault="00740809">
      <w:pPr>
        <w:pStyle w:val="ps"/>
        <w:numPr>
          <w:ilvl w:val="0"/>
          <w:numId w:val="22"/>
        </w:numPr>
        <w:spacing w:before="140"/>
        <w:rPr>
          <w:lang w:val="en-GB"/>
        </w:rPr>
      </w:pPr>
      <w:r w:rsidRPr="00117F8F">
        <w:rPr>
          <w:lang w:val="en-GB"/>
        </w:rPr>
        <w:t xml:space="preserve">Growth rate of 7.6%/year between 2025 and 2030 and the population served is 284,200, </w:t>
      </w:r>
      <w:r w:rsidR="002E072D">
        <w:rPr>
          <w:lang w:val="en-GB"/>
        </w:rPr>
        <w:t xml:space="preserve">i.e. </w:t>
      </w:r>
      <w:r w:rsidRPr="00117F8F">
        <w:rPr>
          <w:lang w:val="en-GB"/>
        </w:rPr>
        <w:t xml:space="preserve">32,800 from urban centres and 251,400 from rural areas; </w:t>
      </w:r>
    </w:p>
    <w:p w:rsidR="00203323" w:rsidRPr="00117F8F" w:rsidRDefault="00740809">
      <w:pPr>
        <w:pStyle w:val="ps"/>
        <w:numPr>
          <w:ilvl w:val="0"/>
          <w:numId w:val="23"/>
        </w:numPr>
        <w:spacing w:before="140"/>
        <w:rPr>
          <w:lang w:val="en-GB"/>
        </w:rPr>
      </w:pPr>
      <w:r w:rsidRPr="00117F8F">
        <w:rPr>
          <w:lang w:val="en-GB"/>
        </w:rPr>
        <w:t xml:space="preserve">Growth rate 5.2%/year between 2030 and 2040 and the population served is 611,300, </w:t>
      </w:r>
      <w:r w:rsidR="002E072D">
        <w:rPr>
          <w:lang w:val="en-GB"/>
        </w:rPr>
        <w:t xml:space="preserve">i.e. </w:t>
      </w:r>
      <w:r w:rsidRPr="00117F8F">
        <w:rPr>
          <w:lang w:val="en-GB"/>
        </w:rPr>
        <w:t xml:space="preserve">56,200 </w:t>
      </w:r>
      <w:r w:rsidR="007226C0" w:rsidRPr="00117F8F">
        <w:rPr>
          <w:lang w:val="en-GB"/>
        </w:rPr>
        <w:t xml:space="preserve">in </w:t>
      </w:r>
      <w:r w:rsidRPr="00117F8F">
        <w:rPr>
          <w:lang w:val="en-GB"/>
        </w:rPr>
        <w:t xml:space="preserve">urban centres and 555,100 </w:t>
      </w:r>
      <w:r w:rsidR="007226C0" w:rsidRPr="00117F8F">
        <w:rPr>
          <w:lang w:val="en-GB"/>
        </w:rPr>
        <w:t xml:space="preserve">in </w:t>
      </w:r>
      <w:r w:rsidRPr="00117F8F">
        <w:rPr>
          <w:lang w:val="en-GB"/>
        </w:rPr>
        <w:t xml:space="preserve">rural areas. </w:t>
      </w:r>
    </w:p>
    <w:p w:rsidR="00203323" w:rsidRPr="00117F8F" w:rsidRDefault="00740809">
      <w:pPr>
        <w:pStyle w:val="T1"/>
        <w:rPr>
          <w:lang w:val="en-GB"/>
        </w:rPr>
      </w:pPr>
      <w:r w:rsidRPr="00117F8F">
        <w:rPr>
          <w:lang w:val="en-GB"/>
        </w:rPr>
        <w:t>Guinea Bissau</w:t>
      </w:r>
    </w:p>
    <w:p w:rsidR="00203323" w:rsidRPr="00117F8F" w:rsidRDefault="00740809">
      <w:pPr>
        <w:pStyle w:val="ps"/>
        <w:spacing w:before="140"/>
        <w:rPr>
          <w:lang w:val="en-GB"/>
        </w:rPr>
      </w:pPr>
      <w:r w:rsidRPr="00117F8F">
        <w:rPr>
          <w:lang w:val="en-GB"/>
        </w:rPr>
        <w:t xml:space="preserve">The rate of access to basic sanitation services in Guinea Bissau in the OMVG area is currently 9%. </w:t>
      </w:r>
    </w:p>
    <w:p w:rsidR="00203323" w:rsidRPr="00117F8F" w:rsidRDefault="00740809">
      <w:pPr>
        <w:pStyle w:val="ps"/>
        <w:spacing w:before="140"/>
        <w:rPr>
          <w:lang w:val="en-GB"/>
        </w:rPr>
      </w:pPr>
      <w:r w:rsidRPr="00117F8F">
        <w:rPr>
          <w:lang w:val="en-GB"/>
        </w:rPr>
        <w:t>Under the proposed development scenario, the growth rates of the population with access to basic sanitation services are as follows</w:t>
      </w:r>
      <w:r w:rsidR="002E072D">
        <w:rPr>
          <w:lang w:val="en-GB"/>
        </w:rPr>
        <w:t>:</w:t>
      </w:r>
    </w:p>
    <w:p w:rsidR="00203323" w:rsidRPr="00117F8F" w:rsidRDefault="00740809">
      <w:pPr>
        <w:pStyle w:val="ps"/>
        <w:numPr>
          <w:ilvl w:val="0"/>
          <w:numId w:val="23"/>
        </w:numPr>
        <w:spacing w:before="140"/>
        <w:rPr>
          <w:lang w:val="en-GB"/>
        </w:rPr>
      </w:pPr>
      <w:r w:rsidRPr="00117F8F">
        <w:rPr>
          <w:lang w:val="en-GB"/>
        </w:rPr>
        <w:t xml:space="preserve">Growth rate of 14.4%/year between 2021 and 2025 and the population served is 42,700, </w:t>
      </w:r>
      <w:r w:rsidR="002E072D">
        <w:rPr>
          <w:lang w:val="en-GB"/>
        </w:rPr>
        <w:t xml:space="preserve">i.e. </w:t>
      </w:r>
      <w:r w:rsidRPr="00117F8F">
        <w:rPr>
          <w:lang w:val="en-GB"/>
        </w:rPr>
        <w:t xml:space="preserve">24,700 from urban centres and 18,000 from rural areas; </w:t>
      </w:r>
    </w:p>
    <w:p w:rsidR="00203323" w:rsidRPr="00117F8F" w:rsidRDefault="00740809">
      <w:pPr>
        <w:pStyle w:val="ps"/>
        <w:numPr>
          <w:ilvl w:val="0"/>
          <w:numId w:val="23"/>
        </w:numPr>
        <w:spacing w:before="140"/>
        <w:rPr>
          <w:lang w:val="en-GB"/>
        </w:rPr>
      </w:pPr>
      <w:r w:rsidRPr="00117F8F">
        <w:rPr>
          <w:lang w:val="en-GB"/>
        </w:rPr>
        <w:t xml:space="preserve">Growth rate of 24.4%/year between 2025 and 2030 and the population served is 172,800, </w:t>
      </w:r>
      <w:r w:rsidR="002E072D">
        <w:rPr>
          <w:lang w:val="en-GB"/>
        </w:rPr>
        <w:t xml:space="preserve">i.e. </w:t>
      </w:r>
      <w:r w:rsidRPr="00117F8F">
        <w:rPr>
          <w:lang w:val="en-GB"/>
        </w:rPr>
        <w:t xml:space="preserve">120,700 from urban centres and 52,100 from rural areas; </w:t>
      </w:r>
    </w:p>
    <w:p w:rsidR="00203323" w:rsidRPr="00117F8F" w:rsidRDefault="00740809">
      <w:pPr>
        <w:pStyle w:val="ps"/>
        <w:numPr>
          <w:ilvl w:val="0"/>
          <w:numId w:val="23"/>
        </w:numPr>
        <w:spacing w:before="140"/>
        <w:rPr>
          <w:lang w:val="en-GB"/>
        </w:rPr>
      </w:pPr>
      <w:r w:rsidRPr="00117F8F">
        <w:rPr>
          <w:lang w:val="en-GB"/>
        </w:rPr>
        <w:t xml:space="preserve">Growth rate 11.2%/year between 2030 and 2040 and the population served is 492,800, </w:t>
      </w:r>
      <w:r w:rsidR="002E072D">
        <w:rPr>
          <w:lang w:val="en-GB"/>
        </w:rPr>
        <w:t xml:space="preserve">i.e. </w:t>
      </w:r>
      <w:r w:rsidRPr="00117F8F">
        <w:rPr>
          <w:lang w:val="en-GB"/>
        </w:rPr>
        <w:t xml:space="preserve">85,000 from urban centres and 407,800 from rural areas. </w:t>
      </w:r>
    </w:p>
    <w:p w:rsidR="00203323" w:rsidRPr="00117F8F" w:rsidRDefault="00740809">
      <w:pPr>
        <w:pStyle w:val="T1"/>
        <w:rPr>
          <w:lang w:val="en-GB"/>
        </w:rPr>
      </w:pPr>
      <w:r w:rsidRPr="00117F8F">
        <w:rPr>
          <w:lang w:val="en-GB"/>
        </w:rPr>
        <w:t xml:space="preserve">Senegal </w:t>
      </w:r>
    </w:p>
    <w:p w:rsidR="00203323" w:rsidRPr="00117F8F" w:rsidRDefault="00740809">
      <w:pPr>
        <w:pStyle w:val="ps"/>
        <w:spacing w:before="140"/>
        <w:rPr>
          <w:lang w:val="en-GB"/>
        </w:rPr>
      </w:pPr>
      <w:r w:rsidRPr="00117F8F">
        <w:rPr>
          <w:lang w:val="en-GB"/>
        </w:rPr>
        <w:t xml:space="preserve">The rate of access to basic sanitation services in Senegal in the OMVG area is currently 29%. </w:t>
      </w:r>
    </w:p>
    <w:p w:rsidR="00203323" w:rsidRPr="00117F8F" w:rsidRDefault="00740809">
      <w:pPr>
        <w:pStyle w:val="ps"/>
        <w:spacing w:before="140"/>
        <w:rPr>
          <w:lang w:val="en-GB"/>
        </w:rPr>
      </w:pPr>
      <w:r w:rsidRPr="00117F8F">
        <w:rPr>
          <w:lang w:val="en-GB"/>
        </w:rPr>
        <w:t>Under the proposed development scenario, the growth rates of the population with access to basic sanitation services are as follows</w:t>
      </w:r>
      <w:r w:rsidR="002E072D">
        <w:rPr>
          <w:lang w:val="en-GB"/>
        </w:rPr>
        <w:t>:</w:t>
      </w:r>
    </w:p>
    <w:p w:rsidR="00203323" w:rsidRPr="00117F8F" w:rsidRDefault="00740809">
      <w:pPr>
        <w:pStyle w:val="ps"/>
        <w:numPr>
          <w:ilvl w:val="0"/>
          <w:numId w:val="22"/>
        </w:numPr>
        <w:spacing w:before="140"/>
        <w:rPr>
          <w:lang w:val="en-GB"/>
        </w:rPr>
      </w:pPr>
      <w:r w:rsidRPr="00117F8F">
        <w:rPr>
          <w:lang w:val="en-GB"/>
        </w:rPr>
        <w:t xml:space="preserve">Growth rate of 10.1%/year between 2021 and 2025 and the population served is 312,300, 249,700 from urban centres and 62,600 from rural areas; </w:t>
      </w:r>
    </w:p>
    <w:p w:rsidR="00203323" w:rsidRPr="00117F8F" w:rsidRDefault="00740809">
      <w:pPr>
        <w:pStyle w:val="ps"/>
        <w:numPr>
          <w:ilvl w:val="0"/>
          <w:numId w:val="22"/>
        </w:numPr>
        <w:spacing w:before="140"/>
        <w:rPr>
          <w:lang w:val="en-GB"/>
        </w:rPr>
      </w:pPr>
      <w:r w:rsidRPr="00117F8F">
        <w:rPr>
          <w:lang w:val="en-GB"/>
        </w:rPr>
        <w:t xml:space="preserve">Growth rate of 12.9%/year between 2025 and 2030 and the population served is 685,000, 155,417 from urban centres and 529,700 from rural areas; </w:t>
      </w:r>
    </w:p>
    <w:p w:rsidR="00203323" w:rsidRPr="00117F8F" w:rsidRDefault="00740809">
      <w:pPr>
        <w:pStyle w:val="ps"/>
        <w:numPr>
          <w:ilvl w:val="0"/>
          <w:numId w:val="23"/>
        </w:numPr>
        <w:spacing w:before="140"/>
        <w:rPr>
          <w:lang w:val="en-GB"/>
        </w:rPr>
      </w:pPr>
      <w:r w:rsidRPr="00117F8F">
        <w:rPr>
          <w:lang w:val="en-GB"/>
        </w:rPr>
        <w:t xml:space="preserve">Growth rate 5.4%/year between 2030 and 2040 and the population served is 1,051,000, 247,200 from urban centres and 803,800 from rural areas. </w:t>
      </w:r>
    </w:p>
    <w:p w:rsidR="007A0BEC" w:rsidRDefault="007A0BEC">
      <w:pPr>
        <w:pStyle w:val="T1"/>
        <w:rPr>
          <w:lang w:val="en-GB"/>
        </w:rPr>
      </w:pPr>
    </w:p>
    <w:p w:rsidR="00203323" w:rsidRPr="00117F8F" w:rsidRDefault="00740809">
      <w:pPr>
        <w:pStyle w:val="T1"/>
        <w:rPr>
          <w:lang w:val="en-GB"/>
        </w:rPr>
      </w:pPr>
      <w:r w:rsidRPr="00117F8F">
        <w:rPr>
          <w:lang w:val="en-GB"/>
        </w:rPr>
        <w:t>OMVG Space</w:t>
      </w:r>
    </w:p>
    <w:p w:rsidR="00203323" w:rsidRPr="00117F8F" w:rsidRDefault="00740809">
      <w:pPr>
        <w:pStyle w:val="ps"/>
        <w:spacing w:before="140"/>
        <w:rPr>
          <w:lang w:val="en-GB"/>
        </w:rPr>
      </w:pPr>
      <w:r w:rsidRPr="00117F8F">
        <w:rPr>
          <w:lang w:val="en-GB"/>
        </w:rPr>
        <w:t>The following tables present projections of the total urban and rural population served and to be served, and of the access rates to basic sanitation services in the countries and basins of the OMVG for the scenarios described above and for the time horizons 2020, 2025, 2030 and 2040.</w:t>
      </w:r>
    </w:p>
    <w:p w:rsidR="007A0BEC" w:rsidRDefault="007A0BEC">
      <w:pPr>
        <w:pStyle w:val="Lgende"/>
        <w:keepNext/>
        <w:spacing w:before="240"/>
        <w:rPr>
          <w:lang w:val="en-GB"/>
        </w:rPr>
      </w:pPr>
      <w:r>
        <w:rPr>
          <w:lang w:val="en-GB"/>
        </w:rPr>
        <w:br w:type="page"/>
      </w:r>
    </w:p>
    <w:p w:rsidR="00203323" w:rsidRPr="00117F8F" w:rsidRDefault="00740809">
      <w:pPr>
        <w:pStyle w:val="Lgende"/>
        <w:keepNext/>
        <w:spacing w:before="240"/>
        <w:rPr>
          <w:lang w:val="en-GB"/>
        </w:rPr>
      </w:pPr>
      <w:bookmarkStart w:id="118" w:name="_Toc104213377"/>
      <w:r w:rsidRPr="00117F8F">
        <w:rPr>
          <w:lang w:val="en-GB"/>
        </w:rPr>
        <w:lastRenderedPageBreak/>
        <w:t xml:space="preserve">Table </w:t>
      </w:r>
      <w:r w:rsidRPr="00117F8F">
        <w:rPr>
          <w:lang w:val="en-GB"/>
        </w:rPr>
        <w:fldChar w:fldCharType="begin"/>
      </w:r>
      <w:r w:rsidRPr="00117F8F">
        <w:rPr>
          <w:lang w:val="en-GB"/>
        </w:rPr>
        <w:instrText xml:space="preserve"> STYLEREF 1 \s </w:instrText>
      </w:r>
      <w:r w:rsidRPr="00117F8F">
        <w:rPr>
          <w:lang w:val="en-GB"/>
        </w:rPr>
        <w:fldChar w:fldCharType="separate"/>
      </w:r>
      <w:r w:rsidR="00AA1822">
        <w:rPr>
          <w:noProof/>
          <w:lang w:val="en-GB"/>
        </w:rPr>
        <w:t>2</w:t>
      </w:r>
      <w:r w:rsidRPr="00117F8F">
        <w:rPr>
          <w:lang w:val="en-GB"/>
        </w:rPr>
        <w:fldChar w:fldCharType="end"/>
      </w:r>
      <w:r w:rsidRPr="00117F8F">
        <w:rPr>
          <w:lang w:val="en-GB"/>
        </w:rPr>
        <w:noBreakHyphen/>
      </w:r>
      <w:r w:rsidRPr="00117F8F">
        <w:rPr>
          <w:lang w:val="en-GB"/>
        </w:rPr>
        <w:fldChar w:fldCharType="begin"/>
      </w:r>
      <w:r w:rsidRPr="00117F8F">
        <w:rPr>
          <w:lang w:val="en-GB"/>
        </w:rPr>
        <w:instrText xml:space="preserve"> SEQ Tableau \* ARABIC \s 1 </w:instrText>
      </w:r>
      <w:r w:rsidRPr="00117F8F">
        <w:rPr>
          <w:lang w:val="en-GB"/>
        </w:rPr>
        <w:fldChar w:fldCharType="separate"/>
      </w:r>
      <w:r w:rsidR="00AA1822">
        <w:rPr>
          <w:noProof/>
          <w:lang w:val="en-GB"/>
        </w:rPr>
        <w:t>22</w:t>
      </w:r>
      <w:r w:rsidRPr="00117F8F">
        <w:rPr>
          <w:lang w:val="en-GB"/>
        </w:rPr>
        <w:fldChar w:fldCharType="end"/>
      </w:r>
      <w:r w:rsidR="007A0BEC">
        <w:rPr>
          <w:lang w:val="en-GB"/>
        </w:rPr>
        <w:t>:</w:t>
      </w:r>
      <w:r w:rsidRPr="00117F8F">
        <w:rPr>
          <w:lang w:val="en-GB"/>
        </w:rPr>
        <w:t xml:space="preserve"> Situation in the year 2020: Total population, urban and rural, served and unserved, and access rates to basic sanitation in OMVG countries and basins</w:t>
      </w:r>
      <w:bookmarkEnd w:id="118"/>
    </w:p>
    <w:tbl>
      <w:tblPr>
        <w:tblW w:w="9644" w:type="dxa"/>
        <w:tblCellMar>
          <w:left w:w="70" w:type="dxa"/>
          <w:right w:w="70" w:type="dxa"/>
        </w:tblCellMar>
        <w:tblLook w:val="04A0" w:firstRow="1" w:lastRow="0" w:firstColumn="1" w:lastColumn="0" w:noHBand="0" w:noVBand="1"/>
      </w:tblPr>
      <w:tblGrid>
        <w:gridCol w:w="1155"/>
        <w:gridCol w:w="677"/>
        <w:gridCol w:w="737"/>
        <w:gridCol w:w="717"/>
        <w:gridCol w:w="820"/>
        <w:gridCol w:w="709"/>
        <w:gridCol w:w="756"/>
        <w:gridCol w:w="945"/>
        <w:gridCol w:w="992"/>
        <w:gridCol w:w="756"/>
        <w:gridCol w:w="6"/>
        <w:gridCol w:w="452"/>
        <w:gridCol w:w="458"/>
        <w:gridCol w:w="458"/>
        <w:gridCol w:w="6"/>
      </w:tblGrid>
      <w:tr w:rsidR="00095AD7" w:rsidRPr="00117F8F" w:rsidTr="002E072D">
        <w:trPr>
          <w:trHeight w:val="411"/>
        </w:trPr>
        <w:tc>
          <w:tcPr>
            <w:tcW w:w="1155" w:type="dxa"/>
            <w:vMerge w:val="restart"/>
            <w:tcBorders>
              <w:top w:val="single" w:sz="4" w:space="0" w:color="auto"/>
              <w:left w:val="single" w:sz="4" w:space="0" w:color="auto"/>
              <w:bottom w:val="single" w:sz="4" w:space="0" w:color="000000"/>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Country/ by basin</w:t>
            </w:r>
          </w:p>
        </w:tc>
        <w:tc>
          <w:tcPr>
            <w:tcW w:w="7115" w:type="dxa"/>
            <w:gridSpan w:val="10"/>
            <w:tcBorders>
              <w:top w:val="single" w:sz="4" w:space="0" w:color="auto"/>
              <w:left w:val="nil"/>
              <w:bottom w:val="single" w:sz="4" w:space="0" w:color="auto"/>
              <w:right w:val="single" w:sz="4" w:space="0" w:color="000000"/>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Population 2020</w:t>
            </w:r>
          </w:p>
        </w:tc>
        <w:tc>
          <w:tcPr>
            <w:tcW w:w="1374" w:type="dxa"/>
            <w:gridSpan w:val="4"/>
            <w:tcBorders>
              <w:top w:val="single" w:sz="4" w:space="0" w:color="auto"/>
              <w:left w:val="nil"/>
              <w:bottom w:val="single" w:sz="4" w:space="0" w:color="auto"/>
              <w:right w:val="single" w:sz="4" w:space="0" w:color="000000"/>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Basic/limited access rate</w:t>
            </w:r>
          </w:p>
        </w:tc>
      </w:tr>
      <w:tr w:rsidR="00576C07" w:rsidRPr="00117F8F" w:rsidTr="002E072D">
        <w:trPr>
          <w:gridAfter w:val="1"/>
          <w:wAfter w:w="6" w:type="dxa"/>
          <w:trHeight w:val="716"/>
        </w:trPr>
        <w:tc>
          <w:tcPr>
            <w:tcW w:w="1155" w:type="dxa"/>
            <w:vMerge/>
            <w:tcBorders>
              <w:top w:val="single" w:sz="4" w:space="0" w:color="auto"/>
              <w:left w:val="single" w:sz="4" w:space="0" w:color="auto"/>
              <w:bottom w:val="single" w:sz="4" w:space="0" w:color="000000"/>
              <w:right w:val="single" w:sz="4" w:space="0" w:color="auto"/>
            </w:tcBorders>
            <w:vAlign w:val="center"/>
            <w:hideMark/>
          </w:tcPr>
          <w:p w:rsidR="00095AD7" w:rsidRPr="00117F8F" w:rsidRDefault="00095AD7" w:rsidP="00A52985">
            <w:pPr>
              <w:rPr>
                <w:rFonts w:ascii="Arial Narrow" w:hAnsi="Arial Narrow" w:cs="Calibri"/>
                <w:b/>
                <w:bCs/>
                <w:color w:val="000000"/>
                <w:sz w:val="16"/>
                <w:szCs w:val="16"/>
                <w:lang w:val="en-GB" w:eastAsia="pt-PT"/>
              </w:rPr>
            </w:pPr>
          </w:p>
        </w:tc>
        <w:tc>
          <w:tcPr>
            <w:tcW w:w="677" w:type="dxa"/>
            <w:tcBorders>
              <w:top w:val="nil"/>
              <w:left w:val="nil"/>
              <w:bottom w:val="single" w:sz="4" w:space="0" w:color="auto"/>
              <w:right w:val="nil"/>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Urban</w:t>
            </w:r>
          </w:p>
        </w:tc>
        <w:tc>
          <w:tcPr>
            <w:tcW w:w="737" w:type="dxa"/>
            <w:tcBorders>
              <w:top w:val="nil"/>
              <w:left w:val="single" w:sz="4" w:space="0" w:color="auto"/>
              <w:bottom w:val="single" w:sz="4" w:space="0" w:color="auto"/>
              <w:right w:val="nil"/>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Rural</w:t>
            </w:r>
          </w:p>
        </w:tc>
        <w:tc>
          <w:tcPr>
            <w:tcW w:w="717" w:type="dxa"/>
            <w:tcBorders>
              <w:top w:val="nil"/>
              <w:left w:val="single" w:sz="4" w:space="0" w:color="auto"/>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Total</w:t>
            </w:r>
          </w:p>
        </w:tc>
        <w:tc>
          <w:tcPr>
            <w:tcW w:w="820"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Served</w:t>
            </w:r>
            <w:r w:rsidR="002E072D">
              <w:rPr>
                <w:rFonts w:ascii="Arial Narrow" w:hAnsi="Arial Narrow" w:cs="Calibri"/>
                <w:b/>
                <w:bCs/>
                <w:color w:val="000000"/>
                <w:sz w:val="16"/>
                <w:szCs w:val="16"/>
                <w:lang w:val="en-GB" w:eastAsia="pt-PT"/>
              </w:rPr>
              <w:t xml:space="preserve"> </w:t>
            </w:r>
            <w:r w:rsidRPr="00117F8F">
              <w:rPr>
                <w:rFonts w:ascii="Arial Narrow" w:hAnsi="Arial Narrow" w:cs="Calibri"/>
                <w:b/>
                <w:bCs/>
                <w:color w:val="000000"/>
                <w:sz w:val="16"/>
                <w:szCs w:val="16"/>
                <w:lang w:val="en-GB" w:eastAsia="pt-PT"/>
              </w:rPr>
              <w:t>Urban</w:t>
            </w:r>
          </w:p>
        </w:tc>
        <w:tc>
          <w:tcPr>
            <w:tcW w:w="709"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Served</w:t>
            </w:r>
            <w:r w:rsidR="002E072D">
              <w:rPr>
                <w:rFonts w:ascii="Arial Narrow" w:hAnsi="Arial Narrow" w:cs="Calibri"/>
                <w:b/>
                <w:bCs/>
                <w:color w:val="000000"/>
                <w:sz w:val="16"/>
                <w:szCs w:val="16"/>
                <w:lang w:val="en-GB" w:eastAsia="pt-PT"/>
              </w:rPr>
              <w:t xml:space="preserve"> </w:t>
            </w:r>
            <w:r w:rsidRPr="00117F8F">
              <w:rPr>
                <w:rFonts w:ascii="Arial Narrow" w:hAnsi="Arial Narrow" w:cs="Calibri"/>
                <w:b/>
                <w:bCs/>
                <w:color w:val="000000"/>
                <w:sz w:val="16"/>
                <w:szCs w:val="16"/>
                <w:lang w:val="en-GB" w:eastAsia="pt-PT"/>
              </w:rPr>
              <w:t>Rural</w:t>
            </w:r>
          </w:p>
        </w:tc>
        <w:tc>
          <w:tcPr>
            <w:tcW w:w="756"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Served Total</w:t>
            </w:r>
          </w:p>
        </w:tc>
        <w:tc>
          <w:tcPr>
            <w:tcW w:w="945" w:type="dxa"/>
            <w:tcBorders>
              <w:top w:val="nil"/>
              <w:left w:val="nil"/>
              <w:bottom w:val="single" w:sz="4" w:space="0" w:color="auto"/>
              <w:right w:val="single" w:sz="4" w:space="0" w:color="auto"/>
            </w:tcBorders>
            <w:shd w:val="clear" w:color="000000" w:fill="D9D9D9"/>
            <w:vAlign w:val="center"/>
            <w:hideMark/>
          </w:tcPr>
          <w:p w:rsidR="00203323" w:rsidRPr="00117F8F" w:rsidRDefault="00770304">
            <w:pPr>
              <w:jc w:val="center"/>
              <w:rPr>
                <w:rFonts w:ascii="Arial Narrow" w:hAnsi="Arial Narrow" w:cs="Calibri"/>
                <w:b/>
                <w:bCs/>
                <w:color w:val="000000"/>
                <w:sz w:val="16"/>
                <w:szCs w:val="16"/>
                <w:lang w:val="en-GB" w:eastAsia="pt-PT"/>
              </w:rPr>
            </w:pPr>
            <w:r>
              <w:rPr>
                <w:rFonts w:ascii="Arial Narrow" w:hAnsi="Arial Narrow" w:cs="Calibri"/>
                <w:b/>
                <w:bCs/>
                <w:color w:val="000000"/>
                <w:sz w:val="16"/>
                <w:szCs w:val="16"/>
                <w:lang w:val="en-GB" w:eastAsia="pt-PT"/>
              </w:rPr>
              <w:t>Un</w:t>
            </w:r>
            <w:r w:rsidR="00740809" w:rsidRPr="00117F8F">
              <w:rPr>
                <w:rFonts w:ascii="Arial Narrow" w:hAnsi="Arial Narrow" w:cs="Calibri"/>
                <w:b/>
                <w:bCs/>
                <w:color w:val="000000"/>
                <w:sz w:val="16"/>
                <w:szCs w:val="16"/>
                <w:lang w:val="en-GB" w:eastAsia="pt-PT"/>
              </w:rPr>
              <w:t>served</w:t>
            </w:r>
            <w:r w:rsidR="002E072D">
              <w:rPr>
                <w:rFonts w:ascii="Arial Narrow" w:hAnsi="Arial Narrow" w:cs="Calibri"/>
                <w:b/>
                <w:bCs/>
                <w:color w:val="000000"/>
                <w:sz w:val="16"/>
                <w:szCs w:val="16"/>
                <w:lang w:val="en-GB" w:eastAsia="pt-PT"/>
              </w:rPr>
              <w:t xml:space="preserve"> </w:t>
            </w:r>
            <w:r w:rsidR="00740809" w:rsidRPr="00117F8F">
              <w:rPr>
                <w:rFonts w:ascii="Arial Narrow" w:hAnsi="Arial Narrow" w:cs="Calibri"/>
                <w:b/>
                <w:bCs/>
                <w:color w:val="000000"/>
                <w:sz w:val="16"/>
                <w:szCs w:val="16"/>
                <w:lang w:val="en-GB" w:eastAsia="pt-PT"/>
              </w:rPr>
              <w:t>Urban</w:t>
            </w:r>
          </w:p>
        </w:tc>
        <w:tc>
          <w:tcPr>
            <w:tcW w:w="992" w:type="dxa"/>
            <w:tcBorders>
              <w:top w:val="nil"/>
              <w:left w:val="nil"/>
              <w:bottom w:val="single" w:sz="4" w:space="0" w:color="auto"/>
              <w:right w:val="single" w:sz="4" w:space="0" w:color="auto"/>
            </w:tcBorders>
            <w:shd w:val="clear" w:color="000000" w:fill="D9D9D9"/>
            <w:vAlign w:val="center"/>
            <w:hideMark/>
          </w:tcPr>
          <w:p w:rsidR="00203323" w:rsidRPr="00117F8F" w:rsidRDefault="00770304">
            <w:pPr>
              <w:jc w:val="center"/>
              <w:rPr>
                <w:rFonts w:ascii="Arial Narrow" w:hAnsi="Arial Narrow" w:cs="Calibri"/>
                <w:b/>
                <w:bCs/>
                <w:color w:val="000000"/>
                <w:sz w:val="16"/>
                <w:szCs w:val="16"/>
                <w:lang w:val="en-GB" w:eastAsia="pt-PT"/>
              </w:rPr>
            </w:pPr>
            <w:r>
              <w:rPr>
                <w:rFonts w:ascii="Arial Narrow" w:hAnsi="Arial Narrow" w:cs="Calibri"/>
                <w:b/>
                <w:bCs/>
                <w:color w:val="000000"/>
                <w:sz w:val="16"/>
                <w:szCs w:val="16"/>
                <w:lang w:val="en-GB" w:eastAsia="pt-PT"/>
              </w:rPr>
              <w:t>Un</w:t>
            </w:r>
            <w:r w:rsidR="00740809" w:rsidRPr="00117F8F">
              <w:rPr>
                <w:rFonts w:ascii="Arial Narrow" w:hAnsi="Arial Narrow" w:cs="Calibri"/>
                <w:b/>
                <w:bCs/>
                <w:color w:val="000000"/>
                <w:sz w:val="16"/>
                <w:szCs w:val="16"/>
                <w:lang w:val="en-GB" w:eastAsia="pt-PT"/>
              </w:rPr>
              <w:t>served</w:t>
            </w:r>
            <w:r w:rsidR="002E072D">
              <w:rPr>
                <w:rFonts w:ascii="Arial Narrow" w:hAnsi="Arial Narrow" w:cs="Calibri"/>
                <w:b/>
                <w:bCs/>
                <w:color w:val="000000"/>
                <w:sz w:val="16"/>
                <w:szCs w:val="16"/>
                <w:lang w:val="en-GB" w:eastAsia="pt-PT"/>
              </w:rPr>
              <w:t xml:space="preserve"> </w:t>
            </w:r>
            <w:r w:rsidR="00740809" w:rsidRPr="00117F8F">
              <w:rPr>
                <w:rFonts w:ascii="Arial Narrow" w:hAnsi="Arial Narrow" w:cs="Calibri"/>
                <w:b/>
                <w:bCs/>
                <w:color w:val="000000"/>
                <w:sz w:val="16"/>
                <w:szCs w:val="16"/>
                <w:lang w:val="en-GB" w:eastAsia="pt-PT"/>
              </w:rPr>
              <w:t>Rural</w:t>
            </w:r>
          </w:p>
        </w:tc>
        <w:tc>
          <w:tcPr>
            <w:tcW w:w="756" w:type="dxa"/>
            <w:tcBorders>
              <w:top w:val="nil"/>
              <w:left w:val="nil"/>
              <w:bottom w:val="single" w:sz="4" w:space="0" w:color="auto"/>
              <w:right w:val="single" w:sz="4" w:space="0" w:color="auto"/>
            </w:tcBorders>
            <w:shd w:val="clear" w:color="000000" w:fill="D9D9D9"/>
            <w:vAlign w:val="center"/>
            <w:hideMark/>
          </w:tcPr>
          <w:p w:rsidR="00203323" w:rsidRPr="00117F8F" w:rsidRDefault="00770304">
            <w:pPr>
              <w:jc w:val="center"/>
              <w:rPr>
                <w:rFonts w:ascii="Arial Narrow" w:hAnsi="Arial Narrow" w:cs="Calibri"/>
                <w:b/>
                <w:bCs/>
                <w:color w:val="000000"/>
                <w:sz w:val="16"/>
                <w:szCs w:val="16"/>
                <w:lang w:val="en-GB" w:eastAsia="pt-PT"/>
              </w:rPr>
            </w:pPr>
            <w:r>
              <w:rPr>
                <w:rFonts w:ascii="Arial Narrow" w:hAnsi="Arial Narrow" w:cs="Calibri"/>
                <w:b/>
                <w:bCs/>
                <w:color w:val="000000"/>
                <w:sz w:val="16"/>
                <w:szCs w:val="16"/>
                <w:lang w:val="en-GB" w:eastAsia="pt-PT"/>
              </w:rPr>
              <w:t>Un</w:t>
            </w:r>
            <w:r w:rsidR="00740809" w:rsidRPr="00117F8F">
              <w:rPr>
                <w:rFonts w:ascii="Arial Narrow" w:hAnsi="Arial Narrow" w:cs="Calibri"/>
                <w:b/>
                <w:bCs/>
                <w:color w:val="000000"/>
                <w:sz w:val="16"/>
                <w:szCs w:val="16"/>
                <w:lang w:val="en-GB" w:eastAsia="pt-PT"/>
              </w:rPr>
              <w:t>served Total</w:t>
            </w:r>
          </w:p>
        </w:tc>
        <w:tc>
          <w:tcPr>
            <w:tcW w:w="458" w:type="dxa"/>
            <w:gridSpan w:val="2"/>
            <w:tcBorders>
              <w:top w:val="nil"/>
              <w:left w:val="nil"/>
              <w:bottom w:val="single" w:sz="4" w:space="0" w:color="auto"/>
              <w:right w:val="nil"/>
            </w:tcBorders>
            <w:shd w:val="clear" w:color="000000" w:fill="D9D9D9"/>
            <w:textDirection w:val="btLr"/>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Urban</w:t>
            </w:r>
          </w:p>
        </w:tc>
        <w:tc>
          <w:tcPr>
            <w:tcW w:w="458" w:type="dxa"/>
            <w:tcBorders>
              <w:top w:val="nil"/>
              <w:left w:val="single" w:sz="4" w:space="0" w:color="auto"/>
              <w:bottom w:val="single" w:sz="4" w:space="0" w:color="auto"/>
              <w:right w:val="nil"/>
            </w:tcBorders>
            <w:shd w:val="clear" w:color="000000" w:fill="D9D9D9"/>
            <w:textDirection w:val="btLr"/>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Rural</w:t>
            </w:r>
          </w:p>
        </w:tc>
        <w:tc>
          <w:tcPr>
            <w:tcW w:w="458" w:type="dxa"/>
            <w:tcBorders>
              <w:top w:val="nil"/>
              <w:left w:val="single" w:sz="4" w:space="0" w:color="auto"/>
              <w:bottom w:val="single" w:sz="4" w:space="0" w:color="auto"/>
              <w:right w:val="single" w:sz="4" w:space="0" w:color="auto"/>
            </w:tcBorders>
            <w:shd w:val="clear" w:color="000000" w:fill="D9D9D9"/>
            <w:textDirection w:val="btLr"/>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Total</w:t>
            </w:r>
          </w:p>
        </w:tc>
      </w:tr>
      <w:tr w:rsidR="00095AD7" w:rsidRPr="00117F8F" w:rsidTr="002E072D">
        <w:trPr>
          <w:gridAfter w:val="1"/>
          <w:wAfter w:w="6" w:type="dxa"/>
          <w:trHeight w:val="244"/>
        </w:trPr>
        <w:tc>
          <w:tcPr>
            <w:tcW w:w="1155" w:type="dxa"/>
            <w:tcBorders>
              <w:top w:val="nil"/>
              <w:left w:val="single" w:sz="4" w:space="0" w:color="auto"/>
              <w:bottom w:val="single" w:sz="4" w:space="0" w:color="auto"/>
              <w:right w:val="single" w:sz="4" w:space="0" w:color="auto"/>
            </w:tcBorders>
            <w:shd w:val="clear" w:color="auto" w:fill="D5DCE4" w:themeFill="text2" w:themeFillTint="33"/>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Gambia</w:t>
            </w:r>
          </w:p>
        </w:tc>
        <w:tc>
          <w:tcPr>
            <w:tcW w:w="67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178 291</w:t>
            </w:r>
          </w:p>
        </w:tc>
        <w:tc>
          <w:tcPr>
            <w:tcW w:w="73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566 799</w:t>
            </w:r>
          </w:p>
        </w:tc>
        <w:tc>
          <w:tcPr>
            <w:tcW w:w="71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745 090</w:t>
            </w:r>
          </w:p>
        </w:tc>
        <w:tc>
          <w:tcPr>
            <w:tcW w:w="82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124 015</w:t>
            </w:r>
          </w:p>
        </w:tc>
        <w:tc>
          <w:tcPr>
            <w:tcW w:w="70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194 425</w:t>
            </w:r>
          </w:p>
        </w:tc>
        <w:tc>
          <w:tcPr>
            <w:tcW w:w="75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318 440</w:t>
            </w:r>
          </w:p>
        </w:tc>
        <w:tc>
          <w:tcPr>
            <w:tcW w:w="945"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54 277</w:t>
            </w:r>
          </w:p>
        </w:tc>
        <w:tc>
          <w:tcPr>
            <w:tcW w:w="992"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372 374</w:t>
            </w:r>
          </w:p>
        </w:tc>
        <w:tc>
          <w:tcPr>
            <w:tcW w:w="75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426 650</w:t>
            </w:r>
          </w:p>
        </w:tc>
        <w:tc>
          <w:tcPr>
            <w:tcW w:w="458" w:type="dxa"/>
            <w:gridSpan w:val="2"/>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17%</w:t>
            </w:r>
          </w:p>
        </w:tc>
        <w:tc>
          <w:tcPr>
            <w:tcW w:w="458"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26%</w:t>
            </w:r>
          </w:p>
        </w:tc>
        <w:tc>
          <w:tcPr>
            <w:tcW w:w="458"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43%</w:t>
            </w:r>
          </w:p>
        </w:tc>
      </w:tr>
      <w:tr w:rsidR="00576C07" w:rsidRPr="00117F8F" w:rsidTr="002E072D">
        <w:trPr>
          <w:gridAfter w:val="1"/>
          <w:wAfter w:w="6" w:type="dxa"/>
          <w:trHeight w:val="244"/>
        </w:trPr>
        <w:tc>
          <w:tcPr>
            <w:tcW w:w="1155" w:type="dxa"/>
            <w:tcBorders>
              <w:top w:val="nil"/>
              <w:left w:val="single" w:sz="4" w:space="0" w:color="auto"/>
              <w:bottom w:val="nil"/>
              <w:right w:val="single" w:sz="4" w:space="0" w:color="auto"/>
            </w:tcBorders>
            <w:shd w:val="clear" w:color="auto" w:fill="D5DCE4" w:themeFill="text2" w:themeFillTint="33"/>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Guinea</w:t>
            </w:r>
          </w:p>
        </w:tc>
        <w:tc>
          <w:tcPr>
            <w:tcW w:w="677"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37" w:type="dxa"/>
            <w:tcBorders>
              <w:top w:val="nil"/>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17"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820"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9"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56"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945"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992" w:type="dxa"/>
            <w:tcBorders>
              <w:top w:val="nil"/>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56"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58" w:type="dxa"/>
            <w:gridSpan w:val="2"/>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58"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58"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r>
      <w:tr w:rsidR="00576C07" w:rsidRPr="00117F8F" w:rsidTr="002E072D">
        <w:trPr>
          <w:gridAfter w:val="1"/>
          <w:wAfter w:w="6" w:type="dxa"/>
          <w:trHeight w:val="244"/>
        </w:trPr>
        <w:tc>
          <w:tcPr>
            <w:tcW w:w="1155"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Gambia</w:t>
            </w:r>
          </w:p>
        </w:tc>
        <w:tc>
          <w:tcPr>
            <w:tcW w:w="677"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35 831</w:t>
            </w:r>
          </w:p>
        </w:tc>
        <w:tc>
          <w:tcPr>
            <w:tcW w:w="737"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405 400</w:t>
            </w:r>
          </w:p>
        </w:tc>
        <w:tc>
          <w:tcPr>
            <w:tcW w:w="717"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441 231</w:t>
            </w:r>
          </w:p>
        </w:tc>
        <w:tc>
          <w:tcPr>
            <w:tcW w:w="820"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35 108</w:t>
            </w:r>
          </w:p>
        </w:tc>
        <w:tc>
          <w:tcPr>
            <w:tcW w:w="709"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149 808</w:t>
            </w:r>
          </w:p>
        </w:tc>
        <w:tc>
          <w:tcPr>
            <w:tcW w:w="75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184 916</w:t>
            </w:r>
          </w:p>
        </w:tc>
        <w:tc>
          <w:tcPr>
            <w:tcW w:w="945"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723</w:t>
            </w:r>
          </w:p>
        </w:tc>
        <w:tc>
          <w:tcPr>
            <w:tcW w:w="992"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255 592</w:t>
            </w:r>
          </w:p>
        </w:tc>
        <w:tc>
          <w:tcPr>
            <w:tcW w:w="756"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256 315</w:t>
            </w:r>
          </w:p>
        </w:tc>
        <w:tc>
          <w:tcPr>
            <w:tcW w:w="458" w:type="dxa"/>
            <w:gridSpan w:val="2"/>
            <w:tcBorders>
              <w:top w:val="nil"/>
              <w:left w:val="nil"/>
              <w:bottom w:val="nil"/>
              <w:right w:val="nil"/>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w:t>
            </w:r>
          </w:p>
        </w:tc>
        <w:tc>
          <w:tcPr>
            <w:tcW w:w="458"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34%</w:t>
            </w:r>
          </w:p>
        </w:tc>
        <w:tc>
          <w:tcPr>
            <w:tcW w:w="458"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42%</w:t>
            </w:r>
          </w:p>
        </w:tc>
      </w:tr>
      <w:tr w:rsidR="00576C07" w:rsidRPr="00117F8F" w:rsidTr="002E072D">
        <w:trPr>
          <w:gridAfter w:val="1"/>
          <w:wAfter w:w="6" w:type="dxa"/>
          <w:trHeight w:val="244"/>
        </w:trPr>
        <w:tc>
          <w:tcPr>
            <w:tcW w:w="1155" w:type="dxa"/>
            <w:tcBorders>
              <w:top w:val="nil"/>
              <w:left w:val="single" w:sz="4" w:space="0" w:color="auto"/>
              <w:bottom w:val="nil"/>
              <w:right w:val="single" w:sz="4" w:space="0" w:color="auto"/>
            </w:tcBorders>
            <w:shd w:val="clear" w:color="auto" w:fill="auto"/>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Kayanga-Geba</w:t>
            </w:r>
          </w:p>
        </w:tc>
        <w:tc>
          <w:tcPr>
            <w:tcW w:w="677"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712</w:t>
            </w:r>
          </w:p>
        </w:tc>
        <w:tc>
          <w:tcPr>
            <w:tcW w:w="737"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3 696</w:t>
            </w:r>
          </w:p>
        </w:tc>
        <w:tc>
          <w:tcPr>
            <w:tcW w:w="717"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4 409</w:t>
            </w:r>
          </w:p>
        </w:tc>
        <w:tc>
          <w:tcPr>
            <w:tcW w:w="820"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712</w:t>
            </w:r>
          </w:p>
        </w:tc>
        <w:tc>
          <w:tcPr>
            <w:tcW w:w="709"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1 435</w:t>
            </w:r>
          </w:p>
        </w:tc>
        <w:tc>
          <w:tcPr>
            <w:tcW w:w="75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2 147</w:t>
            </w:r>
          </w:p>
        </w:tc>
        <w:tc>
          <w:tcPr>
            <w:tcW w:w="945"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w:t>
            </w:r>
          </w:p>
        </w:tc>
        <w:tc>
          <w:tcPr>
            <w:tcW w:w="992"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2 262</w:t>
            </w:r>
          </w:p>
        </w:tc>
        <w:tc>
          <w:tcPr>
            <w:tcW w:w="756"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2 262</w:t>
            </w:r>
          </w:p>
        </w:tc>
        <w:tc>
          <w:tcPr>
            <w:tcW w:w="458" w:type="dxa"/>
            <w:gridSpan w:val="2"/>
            <w:tcBorders>
              <w:top w:val="nil"/>
              <w:left w:val="nil"/>
              <w:bottom w:val="nil"/>
              <w:right w:val="nil"/>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16%</w:t>
            </w:r>
          </w:p>
        </w:tc>
        <w:tc>
          <w:tcPr>
            <w:tcW w:w="458"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33%</w:t>
            </w:r>
          </w:p>
        </w:tc>
        <w:tc>
          <w:tcPr>
            <w:tcW w:w="458"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49%</w:t>
            </w:r>
          </w:p>
        </w:tc>
      </w:tr>
      <w:tr w:rsidR="00576C07" w:rsidRPr="00117F8F" w:rsidTr="002E072D">
        <w:trPr>
          <w:gridAfter w:val="1"/>
          <w:wAfter w:w="6" w:type="dxa"/>
          <w:trHeight w:val="244"/>
        </w:trPr>
        <w:tc>
          <w:tcPr>
            <w:tcW w:w="1155" w:type="dxa"/>
            <w:tcBorders>
              <w:top w:val="nil"/>
              <w:left w:val="single" w:sz="4" w:space="0" w:color="auto"/>
              <w:bottom w:val="nil"/>
              <w:right w:val="single" w:sz="4" w:space="0" w:color="auto"/>
            </w:tcBorders>
            <w:shd w:val="clear" w:color="auto" w:fill="auto"/>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Koliba-Corubal</w:t>
            </w:r>
          </w:p>
        </w:tc>
        <w:tc>
          <w:tcPr>
            <w:tcW w:w="677"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52 689</w:t>
            </w:r>
          </w:p>
        </w:tc>
        <w:tc>
          <w:tcPr>
            <w:tcW w:w="737"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586 037</w:t>
            </w:r>
          </w:p>
        </w:tc>
        <w:tc>
          <w:tcPr>
            <w:tcW w:w="717"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638 726</w:t>
            </w:r>
          </w:p>
        </w:tc>
        <w:tc>
          <w:tcPr>
            <w:tcW w:w="820"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52 689</w:t>
            </w:r>
          </w:p>
        </w:tc>
        <w:tc>
          <w:tcPr>
            <w:tcW w:w="709"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228 833</w:t>
            </w:r>
          </w:p>
        </w:tc>
        <w:tc>
          <w:tcPr>
            <w:tcW w:w="75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281 522</w:t>
            </w:r>
          </w:p>
        </w:tc>
        <w:tc>
          <w:tcPr>
            <w:tcW w:w="945"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w:t>
            </w:r>
          </w:p>
        </w:tc>
        <w:tc>
          <w:tcPr>
            <w:tcW w:w="992"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357 204</w:t>
            </w:r>
          </w:p>
        </w:tc>
        <w:tc>
          <w:tcPr>
            <w:tcW w:w="756"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357 204</w:t>
            </w:r>
          </w:p>
        </w:tc>
        <w:tc>
          <w:tcPr>
            <w:tcW w:w="458" w:type="dxa"/>
            <w:gridSpan w:val="2"/>
            <w:tcBorders>
              <w:top w:val="nil"/>
              <w:left w:val="nil"/>
              <w:bottom w:val="nil"/>
              <w:right w:val="nil"/>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w:t>
            </w:r>
          </w:p>
        </w:tc>
        <w:tc>
          <w:tcPr>
            <w:tcW w:w="458"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36%</w:t>
            </w:r>
          </w:p>
        </w:tc>
        <w:tc>
          <w:tcPr>
            <w:tcW w:w="458"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44%</w:t>
            </w:r>
          </w:p>
        </w:tc>
      </w:tr>
      <w:tr w:rsidR="00095AD7" w:rsidRPr="00117F8F" w:rsidTr="002E072D">
        <w:trPr>
          <w:gridAfter w:val="1"/>
          <w:wAfter w:w="6" w:type="dxa"/>
          <w:trHeight w:val="244"/>
        </w:trPr>
        <w:tc>
          <w:tcPr>
            <w:tcW w:w="1155"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Totals</w:t>
            </w:r>
          </w:p>
        </w:tc>
        <w:tc>
          <w:tcPr>
            <w:tcW w:w="677"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89 232</w:t>
            </w:r>
          </w:p>
        </w:tc>
        <w:tc>
          <w:tcPr>
            <w:tcW w:w="737"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995 134</w:t>
            </w:r>
          </w:p>
        </w:tc>
        <w:tc>
          <w:tcPr>
            <w:tcW w:w="717"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1 084366</w:t>
            </w:r>
          </w:p>
        </w:tc>
        <w:tc>
          <w:tcPr>
            <w:tcW w:w="820"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88 509</w:t>
            </w:r>
          </w:p>
        </w:tc>
        <w:tc>
          <w:tcPr>
            <w:tcW w:w="709"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380 077</w:t>
            </w:r>
          </w:p>
        </w:tc>
        <w:tc>
          <w:tcPr>
            <w:tcW w:w="756"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468 586</w:t>
            </w:r>
          </w:p>
        </w:tc>
        <w:tc>
          <w:tcPr>
            <w:tcW w:w="945"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723</w:t>
            </w:r>
          </w:p>
        </w:tc>
        <w:tc>
          <w:tcPr>
            <w:tcW w:w="992"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615 057</w:t>
            </w:r>
          </w:p>
        </w:tc>
        <w:tc>
          <w:tcPr>
            <w:tcW w:w="756"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615 780</w:t>
            </w:r>
          </w:p>
        </w:tc>
        <w:tc>
          <w:tcPr>
            <w:tcW w:w="458" w:type="dxa"/>
            <w:gridSpan w:val="2"/>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w:t>
            </w:r>
          </w:p>
        </w:tc>
        <w:tc>
          <w:tcPr>
            <w:tcW w:w="458"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35%</w:t>
            </w:r>
          </w:p>
        </w:tc>
        <w:tc>
          <w:tcPr>
            <w:tcW w:w="458"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43%</w:t>
            </w:r>
          </w:p>
        </w:tc>
      </w:tr>
      <w:tr w:rsidR="00576C07" w:rsidRPr="00117F8F" w:rsidTr="002E072D">
        <w:trPr>
          <w:gridAfter w:val="1"/>
          <w:wAfter w:w="6" w:type="dxa"/>
          <w:trHeight w:val="244"/>
        </w:trPr>
        <w:tc>
          <w:tcPr>
            <w:tcW w:w="1155" w:type="dxa"/>
            <w:tcBorders>
              <w:top w:val="nil"/>
              <w:left w:val="single" w:sz="4" w:space="0" w:color="auto"/>
              <w:bottom w:val="nil"/>
              <w:right w:val="single" w:sz="4" w:space="0" w:color="auto"/>
            </w:tcBorders>
            <w:shd w:val="clear" w:color="auto" w:fill="D5DCE4" w:themeFill="text2" w:themeFillTint="33"/>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Guinea Bissau</w:t>
            </w:r>
          </w:p>
        </w:tc>
        <w:tc>
          <w:tcPr>
            <w:tcW w:w="677"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37" w:type="dxa"/>
            <w:tcBorders>
              <w:top w:val="nil"/>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17"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820"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9"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56"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945" w:type="dxa"/>
            <w:tcBorders>
              <w:top w:val="nil"/>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992" w:type="dxa"/>
            <w:tcBorders>
              <w:top w:val="nil"/>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56"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58" w:type="dxa"/>
            <w:gridSpan w:val="2"/>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58"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58"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r>
      <w:tr w:rsidR="00576C07" w:rsidRPr="00117F8F" w:rsidTr="002E072D">
        <w:trPr>
          <w:gridAfter w:val="1"/>
          <w:wAfter w:w="6" w:type="dxa"/>
          <w:trHeight w:val="244"/>
        </w:trPr>
        <w:tc>
          <w:tcPr>
            <w:tcW w:w="1155" w:type="dxa"/>
            <w:tcBorders>
              <w:top w:val="nil"/>
              <w:left w:val="single" w:sz="4" w:space="0" w:color="auto"/>
              <w:bottom w:val="nil"/>
              <w:right w:val="single" w:sz="4" w:space="0" w:color="auto"/>
            </w:tcBorders>
            <w:shd w:val="clear" w:color="auto" w:fill="auto"/>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Kayanga-Geba</w:t>
            </w:r>
          </w:p>
        </w:tc>
        <w:tc>
          <w:tcPr>
            <w:tcW w:w="677"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103 023</w:t>
            </w:r>
          </w:p>
        </w:tc>
        <w:tc>
          <w:tcPr>
            <w:tcW w:w="737"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278 351</w:t>
            </w:r>
          </w:p>
        </w:tc>
        <w:tc>
          <w:tcPr>
            <w:tcW w:w="717"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381 374</w:t>
            </w:r>
          </w:p>
        </w:tc>
        <w:tc>
          <w:tcPr>
            <w:tcW w:w="820"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24 814</w:t>
            </w:r>
          </w:p>
        </w:tc>
        <w:tc>
          <w:tcPr>
            <w:tcW w:w="709"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8 380</w:t>
            </w:r>
          </w:p>
        </w:tc>
        <w:tc>
          <w:tcPr>
            <w:tcW w:w="756"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33 194</w:t>
            </w:r>
          </w:p>
        </w:tc>
        <w:tc>
          <w:tcPr>
            <w:tcW w:w="945"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78 209</w:t>
            </w:r>
          </w:p>
        </w:tc>
        <w:tc>
          <w:tcPr>
            <w:tcW w:w="992"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269 971</w:t>
            </w:r>
          </w:p>
        </w:tc>
        <w:tc>
          <w:tcPr>
            <w:tcW w:w="756"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348 181</w:t>
            </w:r>
          </w:p>
        </w:tc>
        <w:tc>
          <w:tcPr>
            <w:tcW w:w="458" w:type="dxa"/>
            <w:gridSpan w:val="2"/>
            <w:tcBorders>
              <w:top w:val="nil"/>
              <w:left w:val="nil"/>
              <w:bottom w:val="nil"/>
              <w:right w:val="nil"/>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w:t>
            </w:r>
          </w:p>
        </w:tc>
        <w:tc>
          <w:tcPr>
            <w:tcW w:w="458"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w:t>
            </w:r>
          </w:p>
        </w:tc>
        <w:tc>
          <w:tcPr>
            <w:tcW w:w="458"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9%</w:t>
            </w:r>
          </w:p>
        </w:tc>
      </w:tr>
      <w:tr w:rsidR="00576C07" w:rsidRPr="00117F8F" w:rsidTr="002E072D">
        <w:trPr>
          <w:gridAfter w:val="1"/>
          <w:wAfter w:w="6" w:type="dxa"/>
          <w:trHeight w:val="244"/>
        </w:trPr>
        <w:tc>
          <w:tcPr>
            <w:tcW w:w="1155" w:type="dxa"/>
            <w:tcBorders>
              <w:top w:val="nil"/>
              <w:left w:val="single" w:sz="4" w:space="0" w:color="auto"/>
              <w:bottom w:val="nil"/>
              <w:right w:val="single" w:sz="4" w:space="0" w:color="auto"/>
            </w:tcBorders>
            <w:shd w:val="clear" w:color="auto" w:fill="auto"/>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Koliba-Corubal</w:t>
            </w:r>
          </w:p>
        </w:tc>
        <w:tc>
          <w:tcPr>
            <w:tcW w:w="677"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41 780</w:t>
            </w:r>
          </w:p>
        </w:tc>
        <w:tc>
          <w:tcPr>
            <w:tcW w:w="737"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101 953</w:t>
            </w:r>
          </w:p>
        </w:tc>
        <w:tc>
          <w:tcPr>
            <w:tcW w:w="717"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143 733</w:t>
            </w:r>
          </w:p>
        </w:tc>
        <w:tc>
          <w:tcPr>
            <w:tcW w:w="820"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8 607</w:t>
            </w:r>
          </w:p>
        </w:tc>
        <w:tc>
          <w:tcPr>
            <w:tcW w:w="709"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2 625</w:t>
            </w:r>
          </w:p>
        </w:tc>
        <w:tc>
          <w:tcPr>
            <w:tcW w:w="75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11 232</w:t>
            </w:r>
          </w:p>
        </w:tc>
        <w:tc>
          <w:tcPr>
            <w:tcW w:w="945"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33 173</w:t>
            </w:r>
          </w:p>
        </w:tc>
        <w:tc>
          <w:tcPr>
            <w:tcW w:w="992"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99 328</w:t>
            </w:r>
          </w:p>
        </w:tc>
        <w:tc>
          <w:tcPr>
            <w:tcW w:w="756"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132 501</w:t>
            </w:r>
          </w:p>
        </w:tc>
        <w:tc>
          <w:tcPr>
            <w:tcW w:w="458" w:type="dxa"/>
            <w:gridSpan w:val="2"/>
            <w:tcBorders>
              <w:top w:val="nil"/>
              <w:left w:val="nil"/>
              <w:bottom w:val="nil"/>
              <w:right w:val="nil"/>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w:t>
            </w:r>
          </w:p>
        </w:tc>
        <w:tc>
          <w:tcPr>
            <w:tcW w:w="458"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w:t>
            </w:r>
          </w:p>
        </w:tc>
        <w:tc>
          <w:tcPr>
            <w:tcW w:w="458"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w:t>
            </w:r>
          </w:p>
        </w:tc>
      </w:tr>
      <w:tr w:rsidR="00095AD7" w:rsidRPr="00117F8F" w:rsidTr="002E072D">
        <w:trPr>
          <w:gridAfter w:val="1"/>
          <w:wAfter w:w="6" w:type="dxa"/>
          <w:trHeight w:val="244"/>
        </w:trPr>
        <w:tc>
          <w:tcPr>
            <w:tcW w:w="1155"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Totals</w:t>
            </w:r>
          </w:p>
        </w:tc>
        <w:tc>
          <w:tcPr>
            <w:tcW w:w="677"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144 803</w:t>
            </w:r>
          </w:p>
        </w:tc>
        <w:tc>
          <w:tcPr>
            <w:tcW w:w="737"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380 304</w:t>
            </w:r>
          </w:p>
        </w:tc>
        <w:tc>
          <w:tcPr>
            <w:tcW w:w="717"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525 107</w:t>
            </w:r>
          </w:p>
        </w:tc>
        <w:tc>
          <w:tcPr>
            <w:tcW w:w="820"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33 420</w:t>
            </w:r>
          </w:p>
        </w:tc>
        <w:tc>
          <w:tcPr>
            <w:tcW w:w="709"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11 006</w:t>
            </w:r>
          </w:p>
        </w:tc>
        <w:tc>
          <w:tcPr>
            <w:tcW w:w="756"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44 426</w:t>
            </w:r>
          </w:p>
        </w:tc>
        <w:tc>
          <w:tcPr>
            <w:tcW w:w="945"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111 382</w:t>
            </w:r>
          </w:p>
        </w:tc>
        <w:tc>
          <w:tcPr>
            <w:tcW w:w="992"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369 299</w:t>
            </w:r>
          </w:p>
        </w:tc>
        <w:tc>
          <w:tcPr>
            <w:tcW w:w="756"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480 681</w:t>
            </w:r>
          </w:p>
        </w:tc>
        <w:tc>
          <w:tcPr>
            <w:tcW w:w="458" w:type="dxa"/>
            <w:gridSpan w:val="2"/>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w:t>
            </w:r>
          </w:p>
        </w:tc>
        <w:tc>
          <w:tcPr>
            <w:tcW w:w="458"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w:t>
            </w:r>
          </w:p>
        </w:tc>
        <w:tc>
          <w:tcPr>
            <w:tcW w:w="458"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9%</w:t>
            </w:r>
          </w:p>
        </w:tc>
      </w:tr>
      <w:tr w:rsidR="00095AD7" w:rsidRPr="00117F8F" w:rsidTr="002E072D">
        <w:trPr>
          <w:gridAfter w:val="1"/>
          <w:wAfter w:w="6" w:type="dxa"/>
          <w:trHeight w:val="244"/>
        </w:trPr>
        <w:tc>
          <w:tcPr>
            <w:tcW w:w="1155" w:type="dxa"/>
            <w:tcBorders>
              <w:top w:val="nil"/>
              <w:left w:val="single" w:sz="4" w:space="0" w:color="auto"/>
              <w:bottom w:val="nil"/>
              <w:right w:val="single" w:sz="4" w:space="0" w:color="auto"/>
            </w:tcBorders>
            <w:shd w:val="clear" w:color="auto" w:fill="D5DCE4" w:themeFill="text2" w:themeFillTint="33"/>
            <w:noWrap/>
            <w:vAlign w:val="center"/>
            <w:hideMark/>
          </w:tcPr>
          <w:p w:rsidR="00203323" w:rsidRPr="00117F8F" w:rsidRDefault="00740809">
            <w:pPr>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Senegal</w:t>
            </w:r>
          </w:p>
        </w:tc>
        <w:tc>
          <w:tcPr>
            <w:tcW w:w="677"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37"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17"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820"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09"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56"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945"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992"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56"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458" w:type="dxa"/>
            <w:gridSpan w:val="2"/>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center"/>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458"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center"/>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458"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center"/>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r>
      <w:tr w:rsidR="00095AD7" w:rsidRPr="00117F8F" w:rsidTr="002E072D">
        <w:trPr>
          <w:gridAfter w:val="1"/>
          <w:wAfter w:w="6" w:type="dxa"/>
          <w:trHeight w:val="244"/>
        </w:trPr>
        <w:tc>
          <w:tcPr>
            <w:tcW w:w="1155"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Gambia/SONES</w:t>
            </w:r>
          </w:p>
        </w:tc>
        <w:tc>
          <w:tcPr>
            <w:tcW w:w="67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250 390</w:t>
            </w:r>
          </w:p>
        </w:tc>
        <w:tc>
          <w:tcPr>
            <w:tcW w:w="737"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1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250 390</w:t>
            </w:r>
          </w:p>
        </w:tc>
        <w:tc>
          <w:tcPr>
            <w:tcW w:w="82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162 754</w:t>
            </w:r>
          </w:p>
        </w:tc>
        <w:tc>
          <w:tcPr>
            <w:tcW w:w="709"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5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162 754</w:t>
            </w:r>
          </w:p>
        </w:tc>
        <w:tc>
          <w:tcPr>
            <w:tcW w:w="945"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87 637</w:t>
            </w:r>
          </w:p>
        </w:tc>
        <w:tc>
          <w:tcPr>
            <w:tcW w:w="992"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56"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458" w:type="dxa"/>
            <w:gridSpan w:val="2"/>
            <w:vMerge w:val="restart"/>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sz w:val="16"/>
                <w:szCs w:val="16"/>
                <w:lang w:val="en-GB" w:eastAsia="pt-PT"/>
              </w:rPr>
            </w:pPr>
            <w:r w:rsidRPr="00117F8F">
              <w:rPr>
                <w:rFonts w:ascii="Arial Narrow" w:hAnsi="Arial Narrow" w:cs="Calibri"/>
                <w:sz w:val="16"/>
                <w:szCs w:val="16"/>
                <w:lang w:val="en-GB" w:eastAsia="pt-PT"/>
              </w:rPr>
              <w:t>14%</w:t>
            </w:r>
          </w:p>
        </w:tc>
        <w:tc>
          <w:tcPr>
            <w:tcW w:w="458" w:type="dxa"/>
            <w:vMerge w:val="restart"/>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sz w:val="16"/>
                <w:szCs w:val="16"/>
                <w:lang w:val="en-GB" w:eastAsia="pt-PT"/>
              </w:rPr>
            </w:pPr>
            <w:r w:rsidRPr="00117F8F">
              <w:rPr>
                <w:rFonts w:ascii="Arial Narrow" w:hAnsi="Arial Narrow" w:cs="Calibri"/>
                <w:sz w:val="16"/>
                <w:szCs w:val="16"/>
                <w:lang w:val="en-GB" w:eastAsia="pt-PT"/>
              </w:rPr>
              <w:t>15%</w:t>
            </w:r>
          </w:p>
        </w:tc>
        <w:tc>
          <w:tcPr>
            <w:tcW w:w="458" w:type="dxa"/>
            <w:vMerge w:val="restart"/>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sz w:val="16"/>
                <w:szCs w:val="16"/>
                <w:lang w:val="en-GB" w:eastAsia="pt-PT"/>
              </w:rPr>
            </w:pPr>
            <w:r w:rsidRPr="00117F8F">
              <w:rPr>
                <w:rFonts w:ascii="Arial Narrow" w:hAnsi="Arial Narrow" w:cs="Calibri"/>
                <w:sz w:val="16"/>
                <w:szCs w:val="16"/>
                <w:lang w:val="en-GB" w:eastAsia="pt-PT"/>
              </w:rPr>
              <w:t>29%</w:t>
            </w:r>
          </w:p>
        </w:tc>
      </w:tr>
      <w:tr w:rsidR="00095AD7" w:rsidRPr="00117F8F" w:rsidTr="002E072D">
        <w:trPr>
          <w:gridAfter w:val="1"/>
          <w:wAfter w:w="6" w:type="dxa"/>
          <w:trHeight w:val="244"/>
        </w:trPr>
        <w:tc>
          <w:tcPr>
            <w:tcW w:w="1155"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Gambia</w:t>
            </w:r>
          </w:p>
        </w:tc>
        <w:tc>
          <w:tcPr>
            <w:tcW w:w="67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103 511</w:t>
            </w:r>
          </w:p>
        </w:tc>
        <w:tc>
          <w:tcPr>
            <w:tcW w:w="73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1 115 380</w:t>
            </w:r>
          </w:p>
        </w:tc>
        <w:tc>
          <w:tcPr>
            <w:tcW w:w="71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1 218892</w:t>
            </w:r>
          </w:p>
        </w:tc>
        <w:tc>
          <w:tcPr>
            <w:tcW w:w="82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30 502</w:t>
            </w:r>
          </w:p>
        </w:tc>
        <w:tc>
          <w:tcPr>
            <w:tcW w:w="709"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248 870</w:t>
            </w:r>
          </w:p>
        </w:tc>
        <w:tc>
          <w:tcPr>
            <w:tcW w:w="75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279 371</w:t>
            </w:r>
          </w:p>
        </w:tc>
        <w:tc>
          <w:tcPr>
            <w:tcW w:w="945"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73 010</w:t>
            </w:r>
          </w:p>
        </w:tc>
        <w:tc>
          <w:tcPr>
            <w:tcW w:w="992"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866 510</w:t>
            </w:r>
          </w:p>
        </w:tc>
        <w:tc>
          <w:tcPr>
            <w:tcW w:w="75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1 027 157</w:t>
            </w:r>
          </w:p>
        </w:tc>
        <w:tc>
          <w:tcPr>
            <w:tcW w:w="458" w:type="dxa"/>
            <w:gridSpan w:val="2"/>
            <w:vMerge/>
            <w:tcBorders>
              <w:top w:val="nil"/>
              <w:left w:val="single" w:sz="4" w:space="0" w:color="auto"/>
              <w:bottom w:val="nil"/>
              <w:right w:val="single" w:sz="4" w:space="0" w:color="auto"/>
            </w:tcBorders>
            <w:vAlign w:val="center"/>
            <w:hideMark/>
          </w:tcPr>
          <w:p w:rsidR="00095AD7" w:rsidRPr="00117F8F" w:rsidRDefault="00095AD7" w:rsidP="00A52985">
            <w:pPr>
              <w:rPr>
                <w:rFonts w:ascii="Arial Narrow" w:hAnsi="Arial Narrow" w:cs="Calibri"/>
                <w:sz w:val="16"/>
                <w:szCs w:val="16"/>
                <w:lang w:val="en-GB" w:eastAsia="pt-PT"/>
              </w:rPr>
            </w:pPr>
          </w:p>
        </w:tc>
        <w:tc>
          <w:tcPr>
            <w:tcW w:w="458" w:type="dxa"/>
            <w:vMerge/>
            <w:tcBorders>
              <w:top w:val="nil"/>
              <w:left w:val="single" w:sz="4" w:space="0" w:color="auto"/>
              <w:bottom w:val="nil"/>
              <w:right w:val="single" w:sz="4" w:space="0" w:color="auto"/>
            </w:tcBorders>
            <w:vAlign w:val="center"/>
            <w:hideMark/>
          </w:tcPr>
          <w:p w:rsidR="00095AD7" w:rsidRPr="00117F8F" w:rsidRDefault="00095AD7" w:rsidP="00A52985">
            <w:pPr>
              <w:rPr>
                <w:rFonts w:ascii="Arial Narrow" w:hAnsi="Arial Narrow" w:cs="Calibri"/>
                <w:sz w:val="16"/>
                <w:szCs w:val="16"/>
                <w:lang w:val="en-GB" w:eastAsia="pt-PT"/>
              </w:rPr>
            </w:pPr>
          </w:p>
        </w:tc>
        <w:tc>
          <w:tcPr>
            <w:tcW w:w="458" w:type="dxa"/>
            <w:vMerge/>
            <w:tcBorders>
              <w:top w:val="nil"/>
              <w:left w:val="single" w:sz="4" w:space="0" w:color="auto"/>
              <w:bottom w:val="nil"/>
              <w:right w:val="single" w:sz="4" w:space="0" w:color="auto"/>
            </w:tcBorders>
            <w:vAlign w:val="center"/>
            <w:hideMark/>
          </w:tcPr>
          <w:p w:rsidR="00095AD7" w:rsidRPr="00117F8F" w:rsidRDefault="00095AD7" w:rsidP="00A52985">
            <w:pPr>
              <w:rPr>
                <w:rFonts w:ascii="Arial Narrow" w:hAnsi="Arial Narrow" w:cs="Calibri"/>
                <w:sz w:val="16"/>
                <w:szCs w:val="16"/>
                <w:lang w:val="en-GB" w:eastAsia="pt-PT"/>
              </w:rPr>
            </w:pPr>
          </w:p>
        </w:tc>
      </w:tr>
      <w:tr w:rsidR="00095AD7" w:rsidRPr="00117F8F" w:rsidTr="002E072D">
        <w:trPr>
          <w:gridAfter w:val="1"/>
          <w:wAfter w:w="6" w:type="dxa"/>
          <w:trHeight w:val="244"/>
        </w:trPr>
        <w:tc>
          <w:tcPr>
            <w:tcW w:w="1155" w:type="dxa"/>
            <w:tcBorders>
              <w:top w:val="nil"/>
              <w:left w:val="single" w:sz="4" w:space="0" w:color="auto"/>
              <w:bottom w:val="nil"/>
              <w:right w:val="single" w:sz="4" w:space="0" w:color="auto"/>
            </w:tcBorders>
            <w:shd w:val="clear" w:color="auto" w:fill="auto"/>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Kayanga/SONES</w:t>
            </w:r>
          </w:p>
        </w:tc>
        <w:tc>
          <w:tcPr>
            <w:tcW w:w="67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44 457</w:t>
            </w:r>
          </w:p>
        </w:tc>
        <w:tc>
          <w:tcPr>
            <w:tcW w:w="737"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1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44 457</w:t>
            </w:r>
          </w:p>
        </w:tc>
        <w:tc>
          <w:tcPr>
            <w:tcW w:w="82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22 229</w:t>
            </w:r>
          </w:p>
        </w:tc>
        <w:tc>
          <w:tcPr>
            <w:tcW w:w="709"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5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22 229</w:t>
            </w:r>
          </w:p>
        </w:tc>
        <w:tc>
          <w:tcPr>
            <w:tcW w:w="945"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22 229</w:t>
            </w:r>
          </w:p>
        </w:tc>
        <w:tc>
          <w:tcPr>
            <w:tcW w:w="992"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56"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458" w:type="dxa"/>
            <w:gridSpan w:val="2"/>
            <w:vMerge w:val="restart"/>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sz w:val="16"/>
                <w:szCs w:val="16"/>
                <w:lang w:val="en-GB" w:eastAsia="pt-PT"/>
              </w:rPr>
            </w:pPr>
            <w:r w:rsidRPr="00117F8F">
              <w:rPr>
                <w:rFonts w:ascii="Arial Narrow" w:hAnsi="Arial Narrow" w:cs="Calibri"/>
                <w:sz w:val="16"/>
                <w:szCs w:val="16"/>
                <w:lang w:val="en-GB" w:eastAsia="pt-PT"/>
              </w:rPr>
              <w:t>9%</w:t>
            </w:r>
          </w:p>
        </w:tc>
        <w:tc>
          <w:tcPr>
            <w:tcW w:w="458" w:type="dxa"/>
            <w:vMerge w:val="restart"/>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sz w:val="16"/>
                <w:szCs w:val="16"/>
                <w:lang w:val="en-GB" w:eastAsia="pt-PT"/>
              </w:rPr>
            </w:pPr>
            <w:r w:rsidRPr="00117F8F">
              <w:rPr>
                <w:rFonts w:ascii="Arial Narrow" w:hAnsi="Arial Narrow" w:cs="Calibri"/>
                <w:sz w:val="16"/>
                <w:szCs w:val="16"/>
                <w:lang w:val="en-GB" w:eastAsia="pt-PT"/>
              </w:rPr>
              <w:t>9%</w:t>
            </w:r>
          </w:p>
        </w:tc>
        <w:tc>
          <w:tcPr>
            <w:tcW w:w="458" w:type="dxa"/>
            <w:vMerge w:val="restart"/>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sz w:val="16"/>
                <w:szCs w:val="16"/>
                <w:lang w:val="en-GB" w:eastAsia="pt-PT"/>
              </w:rPr>
            </w:pPr>
            <w:r w:rsidRPr="00117F8F">
              <w:rPr>
                <w:rFonts w:ascii="Arial Narrow" w:hAnsi="Arial Narrow" w:cs="Calibri"/>
                <w:sz w:val="16"/>
                <w:szCs w:val="16"/>
                <w:lang w:val="en-GB" w:eastAsia="pt-PT"/>
              </w:rPr>
              <w:t>18%</w:t>
            </w:r>
          </w:p>
        </w:tc>
      </w:tr>
      <w:tr w:rsidR="00095AD7" w:rsidRPr="00117F8F" w:rsidTr="002E072D">
        <w:trPr>
          <w:gridAfter w:val="1"/>
          <w:wAfter w:w="6" w:type="dxa"/>
          <w:trHeight w:val="244"/>
        </w:trPr>
        <w:tc>
          <w:tcPr>
            <w:tcW w:w="1155" w:type="dxa"/>
            <w:tcBorders>
              <w:top w:val="nil"/>
              <w:left w:val="single" w:sz="4" w:space="0" w:color="auto"/>
              <w:bottom w:val="nil"/>
              <w:right w:val="single" w:sz="4" w:space="0" w:color="auto"/>
            </w:tcBorders>
            <w:shd w:val="clear" w:color="auto" w:fill="auto"/>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Kayanga-Geba</w:t>
            </w:r>
          </w:p>
        </w:tc>
        <w:tc>
          <w:tcPr>
            <w:tcW w:w="67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46 268</w:t>
            </w:r>
          </w:p>
        </w:tc>
        <w:tc>
          <w:tcPr>
            <w:tcW w:w="73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190 931</w:t>
            </w:r>
          </w:p>
        </w:tc>
        <w:tc>
          <w:tcPr>
            <w:tcW w:w="71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237 199</w:t>
            </w:r>
          </w:p>
        </w:tc>
        <w:tc>
          <w:tcPr>
            <w:tcW w:w="82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12 459</w:t>
            </w:r>
          </w:p>
        </w:tc>
        <w:tc>
          <w:tcPr>
            <w:tcW w:w="709"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29 828</w:t>
            </w:r>
          </w:p>
        </w:tc>
        <w:tc>
          <w:tcPr>
            <w:tcW w:w="75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42 287</w:t>
            </w:r>
          </w:p>
        </w:tc>
        <w:tc>
          <w:tcPr>
            <w:tcW w:w="945"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33 809</w:t>
            </w:r>
          </w:p>
        </w:tc>
        <w:tc>
          <w:tcPr>
            <w:tcW w:w="992"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161 103</w:t>
            </w:r>
          </w:p>
        </w:tc>
        <w:tc>
          <w:tcPr>
            <w:tcW w:w="75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217 141</w:t>
            </w:r>
          </w:p>
        </w:tc>
        <w:tc>
          <w:tcPr>
            <w:tcW w:w="458" w:type="dxa"/>
            <w:gridSpan w:val="2"/>
            <w:vMerge/>
            <w:tcBorders>
              <w:top w:val="nil"/>
              <w:left w:val="single" w:sz="4" w:space="0" w:color="auto"/>
              <w:bottom w:val="nil"/>
              <w:right w:val="single" w:sz="4" w:space="0" w:color="auto"/>
            </w:tcBorders>
            <w:vAlign w:val="center"/>
            <w:hideMark/>
          </w:tcPr>
          <w:p w:rsidR="00095AD7" w:rsidRPr="00117F8F" w:rsidRDefault="00095AD7" w:rsidP="00A52985">
            <w:pPr>
              <w:rPr>
                <w:rFonts w:ascii="Arial Narrow" w:hAnsi="Arial Narrow" w:cs="Calibri"/>
                <w:sz w:val="16"/>
                <w:szCs w:val="16"/>
                <w:lang w:val="en-GB" w:eastAsia="pt-PT"/>
              </w:rPr>
            </w:pPr>
          </w:p>
        </w:tc>
        <w:tc>
          <w:tcPr>
            <w:tcW w:w="458" w:type="dxa"/>
            <w:vMerge/>
            <w:tcBorders>
              <w:top w:val="nil"/>
              <w:left w:val="single" w:sz="4" w:space="0" w:color="auto"/>
              <w:bottom w:val="nil"/>
              <w:right w:val="single" w:sz="4" w:space="0" w:color="auto"/>
            </w:tcBorders>
            <w:vAlign w:val="center"/>
            <w:hideMark/>
          </w:tcPr>
          <w:p w:rsidR="00095AD7" w:rsidRPr="00117F8F" w:rsidRDefault="00095AD7" w:rsidP="00A52985">
            <w:pPr>
              <w:rPr>
                <w:rFonts w:ascii="Arial Narrow" w:hAnsi="Arial Narrow" w:cs="Calibri"/>
                <w:sz w:val="16"/>
                <w:szCs w:val="16"/>
                <w:lang w:val="en-GB" w:eastAsia="pt-PT"/>
              </w:rPr>
            </w:pPr>
          </w:p>
        </w:tc>
        <w:tc>
          <w:tcPr>
            <w:tcW w:w="458" w:type="dxa"/>
            <w:vMerge/>
            <w:tcBorders>
              <w:top w:val="nil"/>
              <w:left w:val="single" w:sz="4" w:space="0" w:color="auto"/>
              <w:bottom w:val="nil"/>
              <w:right w:val="single" w:sz="4" w:space="0" w:color="auto"/>
            </w:tcBorders>
            <w:vAlign w:val="center"/>
            <w:hideMark/>
          </w:tcPr>
          <w:p w:rsidR="00095AD7" w:rsidRPr="00117F8F" w:rsidRDefault="00095AD7" w:rsidP="00A52985">
            <w:pPr>
              <w:rPr>
                <w:rFonts w:ascii="Arial Narrow" w:hAnsi="Arial Narrow" w:cs="Calibri"/>
                <w:sz w:val="16"/>
                <w:szCs w:val="16"/>
                <w:lang w:val="en-GB" w:eastAsia="pt-PT"/>
              </w:rPr>
            </w:pPr>
          </w:p>
        </w:tc>
      </w:tr>
      <w:tr w:rsidR="00095AD7" w:rsidRPr="00117F8F" w:rsidTr="002E072D">
        <w:trPr>
          <w:gridAfter w:val="1"/>
          <w:wAfter w:w="6" w:type="dxa"/>
          <w:trHeight w:val="244"/>
        </w:trPr>
        <w:tc>
          <w:tcPr>
            <w:tcW w:w="1155"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Cs/>
                <w:color w:val="000000"/>
                <w:sz w:val="16"/>
                <w:szCs w:val="16"/>
                <w:lang w:val="en-GB" w:eastAsia="pt-PT"/>
              </w:rPr>
              <w:t>Totals</w:t>
            </w:r>
          </w:p>
        </w:tc>
        <w:tc>
          <w:tcPr>
            <w:tcW w:w="677"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444 626</w:t>
            </w:r>
          </w:p>
        </w:tc>
        <w:tc>
          <w:tcPr>
            <w:tcW w:w="73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1 306 311</w:t>
            </w:r>
          </w:p>
        </w:tc>
        <w:tc>
          <w:tcPr>
            <w:tcW w:w="717"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1 750 937</w:t>
            </w:r>
          </w:p>
        </w:tc>
        <w:tc>
          <w:tcPr>
            <w:tcW w:w="82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227 942</w:t>
            </w:r>
          </w:p>
        </w:tc>
        <w:tc>
          <w:tcPr>
            <w:tcW w:w="70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278 698</w:t>
            </w:r>
          </w:p>
        </w:tc>
        <w:tc>
          <w:tcPr>
            <w:tcW w:w="75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506 640</w:t>
            </w:r>
          </w:p>
        </w:tc>
        <w:tc>
          <w:tcPr>
            <w:tcW w:w="945"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216 684</w:t>
            </w:r>
          </w:p>
        </w:tc>
        <w:tc>
          <w:tcPr>
            <w:tcW w:w="992"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1 027 614</w:t>
            </w:r>
          </w:p>
        </w:tc>
        <w:tc>
          <w:tcPr>
            <w:tcW w:w="75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1 244 297</w:t>
            </w:r>
          </w:p>
        </w:tc>
        <w:tc>
          <w:tcPr>
            <w:tcW w:w="458" w:type="dxa"/>
            <w:gridSpan w:val="2"/>
            <w:tcBorders>
              <w:top w:val="nil"/>
              <w:left w:val="nil"/>
              <w:bottom w:val="single" w:sz="4" w:space="0" w:color="auto"/>
              <w:right w:val="nil"/>
            </w:tcBorders>
            <w:shd w:val="clear" w:color="auto" w:fill="auto"/>
            <w:noWrap/>
            <w:vAlign w:val="center"/>
            <w:hideMark/>
          </w:tcPr>
          <w:p w:rsidR="00203323" w:rsidRPr="00117F8F" w:rsidRDefault="00740809">
            <w:pPr>
              <w:jc w:val="center"/>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13%</w:t>
            </w:r>
          </w:p>
        </w:tc>
        <w:tc>
          <w:tcPr>
            <w:tcW w:w="458"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sz w:val="16"/>
                <w:szCs w:val="16"/>
                <w:lang w:val="en-GB" w:eastAsia="pt-PT"/>
              </w:rPr>
            </w:pPr>
            <w:r w:rsidRPr="00117F8F">
              <w:rPr>
                <w:rFonts w:ascii="Arial Narrow" w:hAnsi="Arial Narrow" w:cs="Calibri"/>
                <w:sz w:val="16"/>
                <w:szCs w:val="16"/>
                <w:lang w:val="en-GB" w:eastAsia="pt-PT"/>
              </w:rPr>
              <w:t>16%</w:t>
            </w:r>
          </w:p>
        </w:tc>
        <w:tc>
          <w:tcPr>
            <w:tcW w:w="458"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sz w:val="16"/>
                <w:szCs w:val="16"/>
                <w:lang w:val="en-GB" w:eastAsia="pt-PT"/>
              </w:rPr>
            </w:pPr>
            <w:r w:rsidRPr="00117F8F">
              <w:rPr>
                <w:rFonts w:ascii="Arial Narrow" w:hAnsi="Arial Narrow" w:cs="Calibri"/>
                <w:sz w:val="16"/>
                <w:szCs w:val="16"/>
                <w:lang w:val="en-GB" w:eastAsia="pt-PT"/>
              </w:rPr>
              <w:t>29%</w:t>
            </w:r>
          </w:p>
        </w:tc>
      </w:tr>
      <w:tr w:rsidR="00095AD7" w:rsidRPr="00117F8F" w:rsidTr="002E072D">
        <w:trPr>
          <w:gridAfter w:val="1"/>
          <w:wAfter w:w="6" w:type="dxa"/>
          <w:trHeight w:val="305"/>
        </w:trPr>
        <w:tc>
          <w:tcPr>
            <w:tcW w:w="1155"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Totals</w:t>
            </w:r>
          </w:p>
        </w:tc>
        <w:tc>
          <w:tcPr>
            <w:tcW w:w="67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856 952</w:t>
            </w:r>
          </w:p>
        </w:tc>
        <w:tc>
          <w:tcPr>
            <w:tcW w:w="73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3 248 548</w:t>
            </w:r>
          </w:p>
        </w:tc>
        <w:tc>
          <w:tcPr>
            <w:tcW w:w="71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4 105500</w:t>
            </w:r>
          </w:p>
        </w:tc>
        <w:tc>
          <w:tcPr>
            <w:tcW w:w="82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473 886</w:t>
            </w:r>
          </w:p>
        </w:tc>
        <w:tc>
          <w:tcPr>
            <w:tcW w:w="70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864 205</w:t>
            </w:r>
          </w:p>
        </w:tc>
        <w:tc>
          <w:tcPr>
            <w:tcW w:w="75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1 338 091</w:t>
            </w:r>
          </w:p>
        </w:tc>
        <w:tc>
          <w:tcPr>
            <w:tcW w:w="945"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383 066</w:t>
            </w:r>
          </w:p>
        </w:tc>
        <w:tc>
          <w:tcPr>
            <w:tcW w:w="992"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2 384 343</w:t>
            </w:r>
          </w:p>
        </w:tc>
        <w:tc>
          <w:tcPr>
            <w:tcW w:w="75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2 767 409</w:t>
            </w:r>
          </w:p>
        </w:tc>
        <w:tc>
          <w:tcPr>
            <w:tcW w:w="458" w:type="dxa"/>
            <w:gridSpan w:val="2"/>
            <w:tcBorders>
              <w:top w:val="nil"/>
              <w:left w:val="nil"/>
              <w:bottom w:val="single" w:sz="4" w:space="0" w:color="auto"/>
              <w:right w:val="nil"/>
            </w:tcBorders>
            <w:shd w:val="clear" w:color="auto" w:fill="auto"/>
            <w:noWrap/>
            <w:vAlign w:val="center"/>
            <w:hideMark/>
          </w:tcPr>
          <w:p w:rsidR="00203323" w:rsidRPr="00117F8F" w:rsidRDefault="00740809">
            <w:pPr>
              <w:jc w:val="center"/>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12%</w:t>
            </w:r>
          </w:p>
        </w:tc>
        <w:tc>
          <w:tcPr>
            <w:tcW w:w="458"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21%</w:t>
            </w:r>
          </w:p>
        </w:tc>
        <w:tc>
          <w:tcPr>
            <w:tcW w:w="458"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33%</w:t>
            </w:r>
          </w:p>
        </w:tc>
      </w:tr>
    </w:tbl>
    <w:p w:rsidR="00203323" w:rsidRPr="00117F8F" w:rsidRDefault="00740809">
      <w:pPr>
        <w:pStyle w:val="Lgende"/>
        <w:keepNext/>
        <w:rPr>
          <w:lang w:val="en-GB"/>
        </w:rPr>
      </w:pPr>
      <w:bookmarkStart w:id="119" w:name="_Toc104213378"/>
      <w:r w:rsidRPr="00117F8F">
        <w:rPr>
          <w:lang w:val="en-GB"/>
        </w:rPr>
        <w:t xml:space="preserve">Table </w:t>
      </w:r>
      <w:r w:rsidRPr="00117F8F">
        <w:rPr>
          <w:lang w:val="en-GB"/>
        </w:rPr>
        <w:fldChar w:fldCharType="begin"/>
      </w:r>
      <w:r w:rsidRPr="00117F8F">
        <w:rPr>
          <w:lang w:val="en-GB"/>
        </w:rPr>
        <w:instrText xml:space="preserve"> STYLEREF 1 \s </w:instrText>
      </w:r>
      <w:r w:rsidRPr="00117F8F">
        <w:rPr>
          <w:lang w:val="en-GB"/>
        </w:rPr>
        <w:fldChar w:fldCharType="separate"/>
      </w:r>
      <w:r w:rsidR="00AA1822">
        <w:rPr>
          <w:noProof/>
          <w:lang w:val="en-GB"/>
        </w:rPr>
        <w:t>2</w:t>
      </w:r>
      <w:r w:rsidRPr="00117F8F">
        <w:rPr>
          <w:lang w:val="en-GB"/>
        </w:rPr>
        <w:fldChar w:fldCharType="end"/>
      </w:r>
      <w:r w:rsidRPr="00117F8F">
        <w:rPr>
          <w:lang w:val="en-GB"/>
        </w:rPr>
        <w:noBreakHyphen/>
      </w:r>
      <w:r w:rsidRPr="00117F8F">
        <w:rPr>
          <w:lang w:val="en-GB"/>
        </w:rPr>
        <w:fldChar w:fldCharType="begin"/>
      </w:r>
      <w:r w:rsidRPr="00117F8F">
        <w:rPr>
          <w:lang w:val="en-GB"/>
        </w:rPr>
        <w:instrText xml:space="preserve"> SEQ Tableau \* ARABIC \s 1 </w:instrText>
      </w:r>
      <w:r w:rsidRPr="00117F8F">
        <w:rPr>
          <w:lang w:val="en-GB"/>
        </w:rPr>
        <w:fldChar w:fldCharType="separate"/>
      </w:r>
      <w:r w:rsidR="00AA1822">
        <w:rPr>
          <w:noProof/>
          <w:lang w:val="en-GB"/>
        </w:rPr>
        <w:t>23</w:t>
      </w:r>
      <w:r w:rsidRPr="00117F8F">
        <w:rPr>
          <w:lang w:val="en-GB"/>
        </w:rPr>
        <w:fldChar w:fldCharType="end"/>
      </w:r>
      <w:r w:rsidR="007A0BEC">
        <w:rPr>
          <w:lang w:val="en-GB"/>
        </w:rPr>
        <w:t>:</w:t>
      </w:r>
      <w:r w:rsidRPr="00117F8F">
        <w:rPr>
          <w:lang w:val="en-GB"/>
        </w:rPr>
        <w:t xml:space="preserve"> Situation in the year 2025: Total urban and rural population served and </w:t>
      </w:r>
      <w:r w:rsidR="00B30EF7">
        <w:rPr>
          <w:lang w:val="en-GB"/>
        </w:rPr>
        <w:t>to be served</w:t>
      </w:r>
      <w:r w:rsidRPr="00117F8F">
        <w:rPr>
          <w:lang w:val="en-GB"/>
        </w:rPr>
        <w:t xml:space="preserve"> and access rates to basic sanitation in the OMVG countries and basins</w:t>
      </w:r>
      <w:bookmarkEnd w:id="119"/>
    </w:p>
    <w:tbl>
      <w:tblPr>
        <w:tblW w:w="9076" w:type="dxa"/>
        <w:tblCellMar>
          <w:left w:w="70" w:type="dxa"/>
          <w:right w:w="70" w:type="dxa"/>
        </w:tblCellMar>
        <w:tblLook w:val="04A0" w:firstRow="1" w:lastRow="0" w:firstColumn="1" w:lastColumn="0" w:noHBand="0" w:noVBand="1"/>
      </w:tblPr>
      <w:tblGrid>
        <w:gridCol w:w="1154"/>
        <w:gridCol w:w="730"/>
        <w:gridCol w:w="767"/>
        <w:gridCol w:w="767"/>
        <w:gridCol w:w="723"/>
        <w:gridCol w:w="723"/>
        <w:gridCol w:w="767"/>
        <w:gridCol w:w="711"/>
        <w:gridCol w:w="711"/>
        <w:gridCol w:w="711"/>
        <w:gridCol w:w="430"/>
        <w:gridCol w:w="430"/>
        <w:gridCol w:w="476"/>
      </w:tblGrid>
      <w:tr w:rsidR="00095AD7" w:rsidRPr="00117F8F" w:rsidTr="004D78AB">
        <w:trPr>
          <w:trHeight w:val="416"/>
        </w:trPr>
        <w:tc>
          <w:tcPr>
            <w:tcW w:w="1142" w:type="dxa"/>
            <w:vMerge w:val="restart"/>
            <w:tcBorders>
              <w:top w:val="single" w:sz="4" w:space="0" w:color="auto"/>
              <w:left w:val="single" w:sz="4" w:space="0" w:color="auto"/>
              <w:bottom w:val="single" w:sz="4" w:space="0" w:color="000000"/>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Country/ by basin</w:t>
            </w:r>
          </w:p>
        </w:tc>
        <w:tc>
          <w:tcPr>
            <w:tcW w:w="6615" w:type="dxa"/>
            <w:gridSpan w:val="9"/>
            <w:tcBorders>
              <w:top w:val="single" w:sz="4" w:space="0" w:color="auto"/>
              <w:left w:val="nil"/>
              <w:bottom w:val="single" w:sz="4" w:space="0" w:color="auto"/>
              <w:right w:val="single" w:sz="4" w:space="0" w:color="000000"/>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Population 2025</w:t>
            </w:r>
          </w:p>
        </w:tc>
        <w:tc>
          <w:tcPr>
            <w:tcW w:w="1319" w:type="dxa"/>
            <w:gridSpan w:val="3"/>
            <w:tcBorders>
              <w:top w:val="single" w:sz="4" w:space="0" w:color="auto"/>
              <w:left w:val="nil"/>
              <w:bottom w:val="single" w:sz="4" w:space="0" w:color="auto"/>
              <w:right w:val="single" w:sz="4" w:space="0" w:color="000000"/>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Basic/limited access rate</w:t>
            </w:r>
          </w:p>
        </w:tc>
      </w:tr>
      <w:tr w:rsidR="00576C07" w:rsidRPr="00117F8F" w:rsidTr="007226C0">
        <w:trPr>
          <w:trHeight w:val="726"/>
        </w:trPr>
        <w:tc>
          <w:tcPr>
            <w:tcW w:w="1142" w:type="dxa"/>
            <w:vMerge/>
            <w:tcBorders>
              <w:top w:val="single" w:sz="4" w:space="0" w:color="auto"/>
              <w:left w:val="single" w:sz="4" w:space="0" w:color="auto"/>
              <w:bottom w:val="single" w:sz="4" w:space="0" w:color="000000"/>
              <w:right w:val="single" w:sz="4" w:space="0" w:color="auto"/>
            </w:tcBorders>
            <w:vAlign w:val="center"/>
            <w:hideMark/>
          </w:tcPr>
          <w:p w:rsidR="00095AD7" w:rsidRPr="00117F8F" w:rsidRDefault="00095AD7" w:rsidP="00A52985">
            <w:pPr>
              <w:rPr>
                <w:rFonts w:ascii="Arial Narrow" w:hAnsi="Arial Narrow" w:cs="Calibri"/>
                <w:b/>
                <w:bCs/>
                <w:color w:val="000000"/>
                <w:sz w:val="16"/>
                <w:szCs w:val="16"/>
                <w:lang w:val="en-GB" w:eastAsia="pt-PT"/>
              </w:rPr>
            </w:pPr>
          </w:p>
        </w:tc>
        <w:tc>
          <w:tcPr>
            <w:tcW w:w="730" w:type="dxa"/>
            <w:tcBorders>
              <w:top w:val="nil"/>
              <w:left w:val="nil"/>
              <w:bottom w:val="single" w:sz="4" w:space="0" w:color="auto"/>
              <w:right w:val="nil"/>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Urban</w:t>
            </w:r>
          </w:p>
        </w:tc>
        <w:tc>
          <w:tcPr>
            <w:tcW w:w="767" w:type="dxa"/>
            <w:tcBorders>
              <w:top w:val="nil"/>
              <w:left w:val="single" w:sz="4" w:space="0" w:color="auto"/>
              <w:bottom w:val="single" w:sz="4" w:space="0" w:color="auto"/>
              <w:right w:val="nil"/>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Rural</w:t>
            </w:r>
          </w:p>
        </w:tc>
        <w:tc>
          <w:tcPr>
            <w:tcW w:w="767" w:type="dxa"/>
            <w:tcBorders>
              <w:top w:val="nil"/>
              <w:left w:val="single" w:sz="4" w:space="0" w:color="auto"/>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Total</w:t>
            </w:r>
          </w:p>
        </w:tc>
        <w:tc>
          <w:tcPr>
            <w:tcW w:w="723"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Served</w:t>
            </w:r>
            <w:r w:rsidR="00770304">
              <w:rPr>
                <w:rFonts w:ascii="Arial Narrow" w:hAnsi="Arial Narrow" w:cs="Calibri"/>
                <w:b/>
                <w:bCs/>
                <w:color w:val="000000"/>
                <w:sz w:val="16"/>
                <w:szCs w:val="16"/>
                <w:lang w:val="en-GB" w:eastAsia="pt-PT"/>
              </w:rPr>
              <w:t xml:space="preserve"> </w:t>
            </w:r>
            <w:r w:rsidRPr="00117F8F">
              <w:rPr>
                <w:rFonts w:ascii="Arial Narrow" w:hAnsi="Arial Narrow" w:cs="Calibri"/>
                <w:b/>
                <w:bCs/>
                <w:color w:val="000000"/>
                <w:sz w:val="16"/>
                <w:szCs w:val="16"/>
                <w:lang w:val="en-GB" w:eastAsia="pt-PT"/>
              </w:rPr>
              <w:t>Urban</w:t>
            </w:r>
          </w:p>
        </w:tc>
        <w:tc>
          <w:tcPr>
            <w:tcW w:w="723"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Served</w:t>
            </w:r>
            <w:r w:rsidR="00770304">
              <w:rPr>
                <w:rFonts w:ascii="Arial Narrow" w:hAnsi="Arial Narrow" w:cs="Calibri"/>
                <w:b/>
                <w:bCs/>
                <w:color w:val="000000"/>
                <w:sz w:val="16"/>
                <w:szCs w:val="16"/>
                <w:lang w:val="en-GB" w:eastAsia="pt-PT"/>
              </w:rPr>
              <w:t xml:space="preserve"> </w:t>
            </w:r>
            <w:r w:rsidRPr="00117F8F">
              <w:rPr>
                <w:rFonts w:ascii="Arial Narrow" w:hAnsi="Arial Narrow" w:cs="Calibri"/>
                <w:b/>
                <w:bCs/>
                <w:color w:val="000000"/>
                <w:sz w:val="16"/>
                <w:szCs w:val="16"/>
                <w:lang w:val="en-GB" w:eastAsia="pt-PT"/>
              </w:rPr>
              <w:t>Rural</w:t>
            </w:r>
          </w:p>
        </w:tc>
        <w:tc>
          <w:tcPr>
            <w:tcW w:w="767"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Served Total</w:t>
            </w:r>
          </w:p>
        </w:tc>
        <w:tc>
          <w:tcPr>
            <w:tcW w:w="711" w:type="dxa"/>
            <w:tcBorders>
              <w:top w:val="nil"/>
              <w:left w:val="nil"/>
              <w:bottom w:val="single" w:sz="4" w:space="0" w:color="auto"/>
              <w:right w:val="single" w:sz="4" w:space="0" w:color="auto"/>
            </w:tcBorders>
            <w:shd w:val="clear" w:color="000000" w:fill="D9D9D9"/>
            <w:vAlign w:val="center"/>
            <w:hideMark/>
          </w:tcPr>
          <w:p w:rsidR="00203323" w:rsidRPr="00117F8F" w:rsidRDefault="00F16E28">
            <w:pPr>
              <w:jc w:val="center"/>
              <w:rPr>
                <w:rFonts w:ascii="Arial Narrow" w:hAnsi="Arial Narrow" w:cs="Calibri"/>
                <w:b/>
                <w:bCs/>
                <w:color w:val="000000"/>
                <w:sz w:val="16"/>
                <w:szCs w:val="16"/>
                <w:lang w:val="en-GB" w:eastAsia="pt-PT"/>
              </w:rPr>
            </w:pPr>
            <w:r>
              <w:rPr>
                <w:rFonts w:ascii="Arial Narrow" w:hAnsi="Arial Narrow" w:cs="Calibri"/>
                <w:b/>
                <w:bCs/>
                <w:color w:val="000000"/>
                <w:sz w:val="16"/>
                <w:szCs w:val="16"/>
                <w:lang w:val="en-GB" w:eastAsia="pt-PT"/>
              </w:rPr>
              <w:t>To be served</w:t>
            </w:r>
            <w:r w:rsidR="00770304">
              <w:rPr>
                <w:rFonts w:ascii="Arial Narrow" w:hAnsi="Arial Narrow" w:cs="Calibri"/>
                <w:b/>
                <w:bCs/>
                <w:color w:val="000000"/>
                <w:sz w:val="16"/>
                <w:szCs w:val="16"/>
                <w:lang w:val="en-GB" w:eastAsia="pt-PT"/>
              </w:rPr>
              <w:t xml:space="preserve"> </w:t>
            </w:r>
            <w:r w:rsidR="00740809" w:rsidRPr="00117F8F">
              <w:rPr>
                <w:rFonts w:ascii="Arial Narrow" w:hAnsi="Arial Narrow" w:cs="Calibri"/>
                <w:b/>
                <w:bCs/>
                <w:color w:val="000000"/>
                <w:sz w:val="16"/>
                <w:szCs w:val="16"/>
                <w:lang w:val="en-GB" w:eastAsia="pt-PT"/>
              </w:rPr>
              <w:t>Urban</w:t>
            </w:r>
          </w:p>
        </w:tc>
        <w:tc>
          <w:tcPr>
            <w:tcW w:w="711" w:type="dxa"/>
            <w:tcBorders>
              <w:top w:val="nil"/>
              <w:left w:val="nil"/>
              <w:bottom w:val="single" w:sz="4" w:space="0" w:color="auto"/>
              <w:right w:val="single" w:sz="4" w:space="0" w:color="auto"/>
            </w:tcBorders>
            <w:shd w:val="clear" w:color="000000" w:fill="D9D9D9"/>
            <w:vAlign w:val="center"/>
            <w:hideMark/>
          </w:tcPr>
          <w:p w:rsidR="00203323" w:rsidRPr="00117F8F" w:rsidRDefault="00F16E28">
            <w:pPr>
              <w:jc w:val="center"/>
              <w:rPr>
                <w:rFonts w:ascii="Arial Narrow" w:hAnsi="Arial Narrow" w:cs="Calibri"/>
                <w:b/>
                <w:bCs/>
                <w:color w:val="000000"/>
                <w:sz w:val="16"/>
                <w:szCs w:val="16"/>
                <w:lang w:val="en-GB" w:eastAsia="pt-PT"/>
              </w:rPr>
            </w:pPr>
            <w:r>
              <w:rPr>
                <w:rFonts w:ascii="Arial Narrow" w:hAnsi="Arial Narrow" w:cs="Calibri"/>
                <w:b/>
                <w:bCs/>
                <w:color w:val="000000"/>
                <w:sz w:val="16"/>
                <w:szCs w:val="16"/>
                <w:lang w:val="en-GB" w:eastAsia="pt-PT"/>
              </w:rPr>
              <w:t xml:space="preserve">To be served </w:t>
            </w:r>
            <w:r w:rsidR="00740809" w:rsidRPr="00117F8F">
              <w:rPr>
                <w:rFonts w:ascii="Arial Narrow" w:hAnsi="Arial Narrow" w:cs="Calibri"/>
                <w:b/>
                <w:bCs/>
                <w:color w:val="000000"/>
                <w:sz w:val="16"/>
                <w:szCs w:val="16"/>
                <w:lang w:val="en-GB" w:eastAsia="pt-PT"/>
              </w:rPr>
              <w:t>Rural</w:t>
            </w:r>
          </w:p>
        </w:tc>
        <w:tc>
          <w:tcPr>
            <w:tcW w:w="711" w:type="dxa"/>
            <w:tcBorders>
              <w:top w:val="nil"/>
              <w:left w:val="nil"/>
              <w:bottom w:val="single" w:sz="4" w:space="0" w:color="auto"/>
              <w:right w:val="single" w:sz="4" w:space="0" w:color="auto"/>
            </w:tcBorders>
            <w:shd w:val="clear" w:color="000000" w:fill="D9D9D9"/>
            <w:vAlign w:val="center"/>
            <w:hideMark/>
          </w:tcPr>
          <w:p w:rsidR="00203323" w:rsidRPr="00117F8F" w:rsidRDefault="00F16E28">
            <w:pPr>
              <w:jc w:val="center"/>
              <w:rPr>
                <w:rFonts w:ascii="Arial Narrow" w:hAnsi="Arial Narrow" w:cs="Calibri"/>
                <w:b/>
                <w:bCs/>
                <w:color w:val="000000"/>
                <w:sz w:val="16"/>
                <w:szCs w:val="16"/>
                <w:lang w:val="en-GB" w:eastAsia="pt-PT"/>
              </w:rPr>
            </w:pPr>
            <w:r>
              <w:rPr>
                <w:rFonts w:ascii="Arial Narrow" w:hAnsi="Arial Narrow" w:cs="Calibri"/>
                <w:b/>
                <w:bCs/>
                <w:color w:val="000000"/>
                <w:sz w:val="16"/>
                <w:szCs w:val="16"/>
                <w:lang w:val="en-GB" w:eastAsia="pt-PT"/>
              </w:rPr>
              <w:t xml:space="preserve">To be served </w:t>
            </w:r>
            <w:r w:rsidR="00740809" w:rsidRPr="00117F8F">
              <w:rPr>
                <w:rFonts w:ascii="Arial Narrow" w:hAnsi="Arial Narrow" w:cs="Calibri"/>
                <w:b/>
                <w:bCs/>
                <w:color w:val="000000"/>
                <w:sz w:val="16"/>
                <w:szCs w:val="16"/>
                <w:lang w:val="en-GB" w:eastAsia="pt-PT"/>
              </w:rPr>
              <w:t>Total</w:t>
            </w:r>
          </w:p>
        </w:tc>
        <w:tc>
          <w:tcPr>
            <w:tcW w:w="430" w:type="dxa"/>
            <w:tcBorders>
              <w:top w:val="nil"/>
              <w:left w:val="nil"/>
              <w:bottom w:val="single" w:sz="4" w:space="0" w:color="auto"/>
              <w:right w:val="nil"/>
            </w:tcBorders>
            <w:shd w:val="clear" w:color="000000" w:fill="D9D9D9"/>
            <w:textDirection w:val="btLr"/>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Urban</w:t>
            </w:r>
          </w:p>
        </w:tc>
        <w:tc>
          <w:tcPr>
            <w:tcW w:w="430" w:type="dxa"/>
            <w:tcBorders>
              <w:top w:val="nil"/>
              <w:left w:val="single" w:sz="4" w:space="0" w:color="auto"/>
              <w:bottom w:val="single" w:sz="4" w:space="0" w:color="auto"/>
              <w:right w:val="nil"/>
            </w:tcBorders>
            <w:shd w:val="clear" w:color="000000" w:fill="D9D9D9"/>
            <w:textDirection w:val="btLr"/>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Rural</w:t>
            </w:r>
          </w:p>
        </w:tc>
        <w:tc>
          <w:tcPr>
            <w:tcW w:w="453" w:type="dxa"/>
            <w:tcBorders>
              <w:top w:val="nil"/>
              <w:left w:val="single" w:sz="4" w:space="0" w:color="auto"/>
              <w:bottom w:val="single" w:sz="4" w:space="0" w:color="auto"/>
              <w:right w:val="single" w:sz="4" w:space="0" w:color="auto"/>
            </w:tcBorders>
            <w:shd w:val="clear" w:color="000000" w:fill="D9D9D9"/>
            <w:textDirection w:val="btLr"/>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Total</w:t>
            </w:r>
          </w:p>
        </w:tc>
      </w:tr>
      <w:tr w:rsidR="00095AD7" w:rsidRPr="00117F8F" w:rsidTr="004D78AB">
        <w:trPr>
          <w:trHeight w:val="246"/>
        </w:trPr>
        <w:tc>
          <w:tcPr>
            <w:tcW w:w="1142" w:type="dxa"/>
            <w:tcBorders>
              <w:top w:val="nil"/>
              <w:left w:val="single" w:sz="4" w:space="0" w:color="auto"/>
              <w:bottom w:val="single" w:sz="4" w:space="0" w:color="auto"/>
              <w:right w:val="single" w:sz="4" w:space="0" w:color="auto"/>
            </w:tcBorders>
            <w:shd w:val="clear" w:color="auto" w:fill="D5DCE4" w:themeFill="text2" w:themeFillTint="33"/>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Gambia</w:t>
            </w:r>
          </w:p>
        </w:tc>
        <w:tc>
          <w:tcPr>
            <w:tcW w:w="730"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215 261</w:t>
            </w:r>
          </w:p>
        </w:tc>
        <w:tc>
          <w:tcPr>
            <w:tcW w:w="767"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597 971</w:t>
            </w:r>
          </w:p>
        </w:tc>
        <w:tc>
          <w:tcPr>
            <w:tcW w:w="767"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813 232</w:t>
            </w:r>
          </w:p>
        </w:tc>
        <w:tc>
          <w:tcPr>
            <w:tcW w:w="723"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178 911</w:t>
            </w:r>
          </w:p>
        </w:tc>
        <w:tc>
          <w:tcPr>
            <w:tcW w:w="723"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243 970</w:t>
            </w:r>
          </w:p>
        </w:tc>
        <w:tc>
          <w:tcPr>
            <w:tcW w:w="76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422 881</w:t>
            </w:r>
          </w:p>
        </w:tc>
        <w:tc>
          <w:tcPr>
            <w:tcW w:w="711"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54 896</w:t>
            </w:r>
          </w:p>
        </w:tc>
        <w:tc>
          <w:tcPr>
            <w:tcW w:w="711"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49 545</w:t>
            </w:r>
          </w:p>
        </w:tc>
        <w:tc>
          <w:tcPr>
            <w:tcW w:w="711"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104 441</w:t>
            </w:r>
          </w:p>
        </w:tc>
        <w:tc>
          <w:tcPr>
            <w:tcW w:w="43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22%</w:t>
            </w:r>
          </w:p>
        </w:tc>
        <w:tc>
          <w:tcPr>
            <w:tcW w:w="43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30%</w:t>
            </w:r>
          </w:p>
        </w:tc>
        <w:tc>
          <w:tcPr>
            <w:tcW w:w="453"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52%</w:t>
            </w:r>
          </w:p>
        </w:tc>
      </w:tr>
      <w:tr w:rsidR="007226C0" w:rsidRPr="00117F8F" w:rsidTr="007226C0">
        <w:trPr>
          <w:trHeight w:val="246"/>
        </w:trPr>
        <w:tc>
          <w:tcPr>
            <w:tcW w:w="1142" w:type="dxa"/>
            <w:tcBorders>
              <w:top w:val="nil"/>
              <w:left w:val="single" w:sz="4" w:space="0" w:color="auto"/>
              <w:bottom w:val="nil"/>
              <w:right w:val="single" w:sz="4" w:space="0" w:color="auto"/>
            </w:tcBorders>
            <w:shd w:val="clear" w:color="auto" w:fill="D5DCE4" w:themeFill="text2" w:themeFillTint="33"/>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Guinea</w:t>
            </w:r>
          </w:p>
        </w:tc>
        <w:tc>
          <w:tcPr>
            <w:tcW w:w="730"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67" w:type="dxa"/>
            <w:tcBorders>
              <w:top w:val="nil"/>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67"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23"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23"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67"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11" w:type="dxa"/>
            <w:tcBorders>
              <w:top w:val="nil"/>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11" w:type="dxa"/>
            <w:tcBorders>
              <w:top w:val="nil"/>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11"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30"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30"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53"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r>
      <w:tr w:rsidR="00576C07" w:rsidRPr="00117F8F" w:rsidTr="007226C0">
        <w:trPr>
          <w:trHeight w:val="246"/>
        </w:trPr>
        <w:tc>
          <w:tcPr>
            <w:tcW w:w="1142"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Gambia</w:t>
            </w:r>
          </w:p>
        </w:tc>
        <w:tc>
          <w:tcPr>
            <w:tcW w:w="730"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43 254</w:t>
            </w:r>
          </w:p>
        </w:tc>
        <w:tc>
          <w:tcPr>
            <w:tcW w:w="767"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447 843</w:t>
            </w:r>
          </w:p>
        </w:tc>
        <w:tc>
          <w:tcPr>
            <w:tcW w:w="767"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491 097</w:t>
            </w:r>
          </w:p>
        </w:tc>
        <w:tc>
          <w:tcPr>
            <w:tcW w:w="723"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39 288</w:t>
            </w:r>
          </w:p>
        </w:tc>
        <w:tc>
          <w:tcPr>
            <w:tcW w:w="723"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216 083</w:t>
            </w:r>
          </w:p>
        </w:tc>
        <w:tc>
          <w:tcPr>
            <w:tcW w:w="76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255 371</w:t>
            </w:r>
          </w:p>
        </w:tc>
        <w:tc>
          <w:tcPr>
            <w:tcW w:w="711"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4 180</w:t>
            </w:r>
          </w:p>
        </w:tc>
        <w:tc>
          <w:tcPr>
            <w:tcW w:w="711"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66 274</w:t>
            </w:r>
          </w:p>
        </w:tc>
        <w:tc>
          <w:tcPr>
            <w:tcW w:w="711"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70 454</w:t>
            </w:r>
          </w:p>
        </w:tc>
        <w:tc>
          <w:tcPr>
            <w:tcW w:w="430" w:type="dxa"/>
            <w:tcBorders>
              <w:top w:val="nil"/>
              <w:left w:val="single" w:sz="4" w:space="0" w:color="auto"/>
              <w:bottom w:val="nil"/>
              <w:right w:val="nil"/>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w:t>
            </w:r>
          </w:p>
        </w:tc>
        <w:tc>
          <w:tcPr>
            <w:tcW w:w="430"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44%</w:t>
            </w:r>
          </w:p>
        </w:tc>
        <w:tc>
          <w:tcPr>
            <w:tcW w:w="453"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52%</w:t>
            </w:r>
          </w:p>
        </w:tc>
      </w:tr>
      <w:tr w:rsidR="00576C07" w:rsidRPr="00117F8F" w:rsidTr="007226C0">
        <w:trPr>
          <w:trHeight w:val="246"/>
        </w:trPr>
        <w:tc>
          <w:tcPr>
            <w:tcW w:w="1142" w:type="dxa"/>
            <w:tcBorders>
              <w:top w:val="nil"/>
              <w:left w:val="single" w:sz="4" w:space="0" w:color="auto"/>
              <w:bottom w:val="nil"/>
              <w:right w:val="single" w:sz="4" w:space="0" w:color="auto"/>
            </w:tcBorders>
            <w:shd w:val="clear" w:color="auto" w:fill="auto"/>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Kayanga-Geba</w:t>
            </w:r>
          </w:p>
        </w:tc>
        <w:tc>
          <w:tcPr>
            <w:tcW w:w="730"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860</w:t>
            </w:r>
          </w:p>
        </w:tc>
        <w:tc>
          <w:tcPr>
            <w:tcW w:w="767"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4 083</w:t>
            </w:r>
          </w:p>
        </w:tc>
        <w:tc>
          <w:tcPr>
            <w:tcW w:w="767"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4 943</w:t>
            </w:r>
          </w:p>
        </w:tc>
        <w:tc>
          <w:tcPr>
            <w:tcW w:w="723"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860</w:t>
            </w:r>
          </w:p>
        </w:tc>
        <w:tc>
          <w:tcPr>
            <w:tcW w:w="723"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4 083</w:t>
            </w:r>
          </w:p>
        </w:tc>
        <w:tc>
          <w:tcPr>
            <w:tcW w:w="76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4 943</w:t>
            </w:r>
          </w:p>
        </w:tc>
        <w:tc>
          <w:tcPr>
            <w:tcW w:w="711"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148</w:t>
            </w:r>
          </w:p>
        </w:tc>
        <w:tc>
          <w:tcPr>
            <w:tcW w:w="711"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2 649</w:t>
            </w:r>
          </w:p>
        </w:tc>
        <w:tc>
          <w:tcPr>
            <w:tcW w:w="711"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2 796</w:t>
            </w:r>
          </w:p>
        </w:tc>
        <w:tc>
          <w:tcPr>
            <w:tcW w:w="430" w:type="dxa"/>
            <w:tcBorders>
              <w:top w:val="nil"/>
              <w:left w:val="single" w:sz="4" w:space="0" w:color="auto"/>
              <w:bottom w:val="nil"/>
              <w:right w:val="nil"/>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17%</w:t>
            </w:r>
          </w:p>
        </w:tc>
        <w:tc>
          <w:tcPr>
            <w:tcW w:w="430"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83%</w:t>
            </w:r>
          </w:p>
        </w:tc>
        <w:tc>
          <w:tcPr>
            <w:tcW w:w="453"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100%</w:t>
            </w:r>
          </w:p>
        </w:tc>
      </w:tr>
      <w:tr w:rsidR="00576C07" w:rsidRPr="00117F8F" w:rsidTr="007226C0">
        <w:trPr>
          <w:trHeight w:val="246"/>
        </w:trPr>
        <w:tc>
          <w:tcPr>
            <w:tcW w:w="1142" w:type="dxa"/>
            <w:tcBorders>
              <w:top w:val="nil"/>
              <w:left w:val="single" w:sz="4" w:space="0" w:color="auto"/>
              <w:bottom w:val="nil"/>
              <w:right w:val="single" w:sz="4" w:space="0" w:color="auto"/>
            </w:tcBorders>
            <w:shd w:val="clear" w:color="auto" w:fill="auto"/>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Koliba-Corubal</w:t>
            </w:r>
          </w:p>
        </w:tc>
        <w:tc>
          <w:tcPr>
            <w:tcW w:w="730"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63 605</w:t>
            </w:r>
          </w:p>
        </w:tc>
        <w:tc>
          <w:tcPr>
            <w:tcW w:w="767"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647 392</w:t>
            </w:r>
          </w:p>
        </w:tc>
        <w:tc>
          <w:tcPr>
            <w:tcW w:w="767"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710 997</w:t>
            </w:r>
          </w:p>
        </w:tc>
        <w:tc>
          <w:tcPr>
            <w:tcW w:w="723"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56 880</w:t>
            </w:r>
          </w:p>
        </w:tc>
        <w:tc>
          <w:tcPr>
            <w:tcW w:w="723"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325 825</w:t>
            </w:r>
          </w:p>
        </w:tc>
        <w:tc>
          <w:tcPr>
            <w:tcW w:w="76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382 705</w:t>
            </w:r>
          </w:p>
        </w:tc>
        <w:tc>
          <w:tcPr>
            <w:tcW w:w="711"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4 191</w:t>
            </w:r>
          </w:p>
        </w:tc>
        <w:tc>
          <w:tcPr>
            <w:tcW w:w="711"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96 992</w:t>
            </w:r>
          </w:p>
        </w:tc>
        <w:tc>
          <w:tcPr>
            <w:tcW w:w="711"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101 182</w:t>
            </w:r>
          </w:p>
        </w:tc>
        <w:tc>
          <w:tcPr>
            <w:tcW w:w="430" w:type="dxa"/>
            <w:tcBorders>
              <w:top w:val="nil"/>
              <w:left w:val="single" w:sz="4" w:space="0" w:color="auto"/>
              <w:bottom w:val="nil"/>
              <w:right w:val="nil"/>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w:t>
            </w:r>
          </w:p>
        </w:tc>
        <w:tc>
          <w:tcPr>
            <w:tcW w:w="430"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46%</w:t>
            </w:r>
          </w:p>
        </w:tc>
        <w:tc>
          <w:tcPr>
            <w:tcW w:w="453"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54%</w:t>
            </w:r>
          </w:p>
        </w:tc>
      </w:tr>
      <w:tr w:rsidR="00095AD7" w:rsidRPr="00117F8F" w:rsidTr="004D78AB">
        <w:trPr>
          <w:trHeight w:val="246"/>
        </w:trPr>
        <w:tc>
          <w:tcPr>
            <w:tcW w:w="1142"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Totals</w:t>
            </w:r>
          </w:p>
        </w:tc>
        <w:tc>
          <w:tcPr>
            <w:tcW w:w="730"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107 718</w:t>
            </w:r>
          </w:p>
        </w:tc>
        <w:tc>
          <w:tcPr>
            <w:tcW w:w="767"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1 099 319</w:t>
            </w:r>
          </w:p>
        </w:tc>
        <w:tc>
          <w:tcPr>
            <w:tcW w:w="767"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1 207 037</w:t>
            </w:r>
          </w:p>
        </w:tc>
        <w:tc>
          <w:tcPr>
            <w:tcW w:w="723"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97 027</w:t>
            </w:r>
          </w:p>
        </w:tc>
        <w:tc>
          <w:tcPr>
            <w:tcW w:w="723"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545 991</w:t>
            </w:r>
          </w:p>
        </w:tc>
        <w:tc>
          <w:tcPr>
            <w:tcW w:w="767"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643 019</w:t>
            </w:r>
          </w:p>
        </w:tc>
        <w:tc>
          <w:tcPr>
            <w:tcW w:w="711"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8 518</w:t>
            </w:r>
          </w:p>
        </w:tc>
        <w:tc>
          <w:tcPr>
            <w:tcW w:w="711"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165 915</w:t>
            </w:r>
          </w:p>
        </w:tc>
        <w:tc>
          <w:tcPr>
            <w:tcW w:w="711"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174 433</w:t>
            </w:r>
          </w:p>
        </w:tc>
        <w:tc>
          <w:tcPr>
            <w:tcW w:w="430"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45%</w:t>
            </w:r>
          </w:p>
        </w:tc>
        <w:tc>
          <w:tcPr>
            <w:tcW w:w="453"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53%</w:t>
            </w:r>
          </w:p>
        </w:tc>
      </w:tr>
      <w:tr w:rsidR="007226C0" w:rsidRPr="00117F8F" w:rsidTr="007226C0">
        <w:trPr>
          <w:trHeight w:val="246"/>
        </w:trPr>
        <w:tc>
          <w:tcPr>
            <w:tcW w:w="1142" w:type="dxa"/>
            <w:tcBorders>
              <w:top w:val="nil"/>
              <w:left w:val="single" w:sz="4" w:space="0" w:color="auto"/>
              <w:bottom w:val="nil"/>
              <w:right w:val="single" w:sz="4" w:space="0" w:color="auto"/>
            </w:tcBorders>
            <w:shd w:val="clear" w:color="auto" w:fill="D5DCE4" w:themeFill="text2" w:themeFillTint="33"/>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Guinea Bissau</w:t>
            </w:r>
          </w:p>
        </w:tc>
        <w:tc>
          <w:tcPr>
            <w:tcW w:w="730"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67" w:type="dxa"/>
            <w:tcBorders>
              <w:top w:val="nil"/>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67"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23"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23"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67"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11" w:type="dxa"/>
            <w:tcBorders>
              <w:top w:val="nil"/>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11" w:type="dxa"/>
            <w:tcBorders>
              <w:top w:val="nil"/>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11"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30"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30"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53"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r>
      <w:tr w:rsidR="00576C07" w:rsidRPr="00117F8F" w:rsidTr="007226C0">
        <w:trPr>
          <w:trHeight w:val="246"/>
        </w:trPr>
        <w:tc>
          <w:tcPr>
            <w:tcW w:w="1142" w:type="dxa"/>
            <w:tcBorders>
              <w:top w:val="nil"/>
              <w:left w:val="single" w:sz="4" w:space="0" w:color="auto"/>
              <w:bottom w:val="nil"/>
              <w:right w:val="single" w:sz="4" w:space="0" w:color="auto"/>
            </w:tcBorders>
            <w:shd w:val="clear" w:color="auto" w:fill="auto"/>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Kayanga-Geba</w:t>
            </w:r>
          </w:p>
        </w:tc>
        <w:tc>
          <w:tcPr>
            <w:tcW w:w="730"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121 171</w:t>
            </w:r>
          </w:p>
        </w:tc>
        <w:tc>
          <w:tcPr>
            <w:tcW w:w="767"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300 599</w:t>
            </w:r>
          </w:p>
        </w:tc>
        <w:tc>
          <w:tcPr>
            <w:tcW w:w="767"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421 771</w:t>
            </w:r>
          </w:p>
        </w:tc>
        <w:tc>
          <w:tcPr>
            <w:tcW w:w="723"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42 177</w:t>
            </w:r>
          </w:p>
        </w:tc>
        <w:tc>
          <w:tcPr>
            <w:tcW w:w="723"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21 089</w:t>
            </w:r>
          </w:p>
        </w:tc>
        <w:tc>
          <w:tcPr>
            <w:tcW w:w="767"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63 266</w:t>
            </w:r>
          </w:p>
        </w:tc>
        <w:tc>
          <w:tcPr>
            <w:tcW w:w="711"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17 364</w:t>
            </w:r>
          </w:p>
        </w:tc>
        <w:tc>
          <w:tcPr>
            <w:tcW w:w="711"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12 708</w:t>
            </w:r>
          </w:p>
        </w:tc>
        <w:tc>
          <w:tcPr>
            <w:tcW w:w="711"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30 072</w:t>
            </w:r>
          </w:p>
        </w:tc>
        <w:tc>
          <w:tcPr>
            <w:tcW w:w="430" w:type="dxa"/>
            <w:tcBorders>
              <w:top w:val="nil"/>
              <w:left w:val="nil"/>
              <w:bottom w:val="nil"/>
              <w:right w:val="nil"/>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w:t>
            </w:r>
          </w:p>
        </w:tc>
        <w:tc>
          <w:tcPr>
            <w:tcW w:w="430"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w:t>
            </w:r>
          </w:p>
        </w:tc>
        <w:tc>
          <w:tcPr>
            <w:tcW w:w="453"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15%</w:t>
            </w:r>
          </w:p>
        </w:tc>
      </w:tr>
      <w:tr w:rsidR="00576C07" w:rsidRPr="00117F8F" w:rsidTr="007226C0">
        <w:trPr>
          <w:trHeight w:val="246"/>
        </w:trPr>
        <w:tc>
          <w:tcPr>
            <w:tcW w:w="1142" w:type="dxa"/>
            <w:tcBorders>
              <w:top w:val="nil"/>
              <w:left w:val="single" w:sz="4" w:space="0" w:color="auto"/>
              <w:bottom w:val="nil"/>
              <w:right w:val="single" w:sz="4" w:space="0" w:color="auto"/>
            </w:tcBorders>
            <w:shd w:val="clear" w:color="auto" w:fill="auto"/>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Koliba-Corubal</w:t>
            </w:r>
          </w:p>
        </w:tc>
        <w:tc>
          <w:tcPr>
            <w:tcW w:w="730"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49 140</w:t>
            </w:r>
          </w:p>
        </w:tc>
        <w:tc>
          <w:tcPr>
            <w:tcW w:w="767"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110 102</w:t>
            </w:r>
          </w:p>
        </w:tc>
        <w:tc>
          <w:tcPr>
            <w:tcW w:w="767"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159 242</w:t>
            </w:r>
          </w:p>
        </w:tc>
        <w:tc>
          <w:tcPr>
            <w:tcW w:w="723"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15 924</w:t>
            </w:r>
          </w:p>
        </w:tc>
        <w:tc>
          <w:tcPr>
            <w:tcW w:w="723"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7 962</w:t>
            </w:r>
          </w:p>
        </w:tc>
        <w:tc>
          <w:tcPr>
            <w:tcW w:w="767"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23 886</w:t>
            </w:r>
          </w:p>
        </w:tc>
        <w:tc>
          <w:tcPr>
            <w:tcW w:w="711"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7 317</w:t>
            </w:r>
          </w:p>
        </w:tc>
        <w:tc>
          <w:tcPr>
            <w:tcW w:w="711"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5 337</w:t>
            </w:r>
          </w:p>
        </w:tc>
        <w:tc>
          <w:tcPr>
            <w:tcW w:w="711"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12 654</w:t>
            </w:r>
          </w:p>
        </w:tc>
        <w:tc>
          <w:tcPr>
            <w:tcW w:w="430" w:type="dxa"/>
            <w:tcBorders>
              <w:top w:val="nil"/>
              <w:left w:val="nil"/>
              <w:bottom w:val="nil"/>
              <w:right w:val="nil"/>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w:t>
            </w:r>
          </w:p>
        </w:tc>
        <w:tc>
          <w:tcPr>
            <w:tcW w:w="430"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w:t>
            </w:r>
          </w:p>
        </w:tc>
        <w:tc>
          <w:tcPr>
            <w:tcW w:w="453"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15%</w:t>
            </w:r>
          </w:p>
        </w:tc>
      </w:tr>
      <w:tr w:rsidR="00095AD7" w:rsidRPr="00117F8F" w:rsidTr="004D78AB">
        <w:trPr>
          <w:trHeight w:val="246"/>
        </w:trPr>
        <w:tc>
          <w:tcPr>
            <w:tcW w:w="1142"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Totals</w:t>
            </w:r>
          </w:p>
        </w:tc>
        <w:tc>
          <w:tcPr>
            <w:tcW w:w="730"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170 312</w:t>
            </w:r>
          </w:p>
        </w:tc>
        <w:tc>
          <w:tcPr>
            <w:tcW w:w="767"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410 701</w:t>
            </w:r>
          </w:p>
        </w:tc>
        <w:tc>
          <w:tcPr>
            <w:tcW w:w="767"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581 013</w:t>
            </w:r>
          </w:p>
        </w:tc>
        <w:tc>
          <w:tcPr>
            <w:tcW w:w="723"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58 101</w:t>
            </w:r>
          </w:p>
        </w:tc>
        <w:tc>
          <w:tcPr>
            <w:tcW w:w="723"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29 051</w:t>
            </w:r>
          </w:p>
        </w:tc>
        <w:tc>
          <w:tcPr>
            <w:tcW w:w="767"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87 152</w:t>
            </w:r>
          </w:p>
        </w:tc>
        <w:tc>
          <w:tcPr>
            <w:tcW w:w="711"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24 681</w:t>
            </w:r>
          </w:p>
        </w:tc>
        <w:tc>
          <w:tcPr>
            <w:tcW w:w="711"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18 045</w:t>
            </w:r>
          </w:p>
        </w:tc>
        <w:tc>
          <w:tcPr>
            <w:tcW w:w="711"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42 726</w:t>
            </w:r>
          </w:p>
        </w:tc>
        <w:tc>
          <w:tcPr>
            <w:tcW w:w="430" w:type="dxa"/>
            <w:tcBorders>
              <w:top w:val="nil"/>
              <w:left w:val="single" w:sz="4" w:space="0" w:color="auto"/>
              <w:bottom w:val="nil"/>
              <w:right w:val="nil"/>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w:t>
            </w:r>
          </w:p>
        </w:tc>
        <w:tc>
          <w:tcPr>
            <w:tcW w:w="430"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w:t>
            </w:r>
          </w:p>
        </w:tc>
        <w:tc>
          <w:tcPr>
            <w:tcW w:w="453"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15%</w:t>
            </w:r>
          </w:p>
        </w:tc>
      </w:tr>
      <w:tr w:rsidR="007226C0" w:rsidRPr="00117F8F" w:rsidTr="007226C0">
        <w:trPr>
          <w:trHeight w:val="246"/>
        </w:trPr>
        <w:tc>
          <w:tcPr>
            <w:tcW w:w="1142" w:type="dxa"/>
            <w:tcBorders>
              <w:top w:val="single" w:sz="4" w:space="0" w:color="auto"/>
              <w:left w:val="single" w:sz="4" w:space="0" w:color="auto"/>
              <w:bottom w:val="nil"/>
              <w:right w:val="single" w:sz="4" w:space="0" w:color="auto"/>
            </w:tcBorders>
            <w:shd w:val="clear" w:color="auto" w:fill="D5DCE4" w:themeFill="text2" w:themeFillTint="33"/>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Senegal</w:t>
            </w:r>
          </w:p>
        </w:tc>
        <w:tc>
          <w:tcPr>
            <w:tcW w:w="730" w:type="dxa"/>
            <w:tcBorders>
              <w:top w:val="single" w:sz="4" w:space="0" w:color="auto"/>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67" w:type="dxa"/>
            <w:tcBorders>
              <w:top w:val="single" w:sz="4" w:space="0" w:color="auto"/>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67" w:type="dxa"/>
            <w:tcBorders>
              <w:top w:val="single" w:sz="4" w:space="0" w:color="auto"/>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23" w:type="dxa"/>
            <w:tcBorders>
              <w:top w:val="single" w:sz="4" w:space="0" w:color="auto"/>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23" w:type="dxa"/>
            <w:tcBorders>
              <w:top w:val="single" w:sz="4" w:space="0" w:color="auto"/>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67" w:type="dxa"/>
            <w:tcBorders>
              <w:top w:val="single" w:sz="4" w:space="0" w:color="auto"/>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11" w:type="dxa"/>
            <w:tcBorders>
              <w:top w:val="single" w:sz="4" w:space="0" w:color="auto"/>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11" w:type="dxa"/>
            <w:tcBorders>
              <w:top w:val="single" w:sz="4" w:space="0" w:color="auto"/>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11" w:type="dxa"/>
            <w:tcBorders>
              <w:top w:val="single" w:sz="4" w:space="0" w:color="auto"/>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30" w:type="dxa"/>
            <w:tcBorders>
              <w:top w:val="single" w:sz="4" w:space="0" w:color="auto"/>
              <w:left w:val="nil"/>
              <w:bottom w:val="nil"/>
              <w:right w:val="nil"/>
            </w:tcBorders>
            <w:shd w:val="clear" w:color="auto" w:fill="D5DCE4" w:themeFill="text2" w:themeFillTint="33"/>
            <w:noWrap/>
            <w:vAlign w:val="center"/>
            <w:hideMark/>
          </w:tcPr>
          <w:p w:rsidR="00095AD7" w:rsidRPr="00117F8F" w:rsidRDefault="00095AD7" w:rsidP="00A52985">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30" w:type="dxa"/>
            <w:tcBorders>
              <w:top w:val="single" w:sz="4" w:space="0" w:color="auto"/>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53" w:type="dxa"/>
            <w:tcBorders>
              <w:top w:val="single" w:sz="4" w:space="0" w:color="auto"/>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r>
      <w:tr w:rsidR="00095AD7" w:rsidRPr="00117F8F" w:rsidTr="004D78AB">
        <w:trPr>
          <w:trHeight w:val="246"/>
        </w:trPr>
        <w:tc>
          <w:tcPr>
            <w:tcW w:w="1142"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Gambia/SONES</w:t>
            </w:r>
          </w:p>
        </w:tc>
        <w:tc>
          <w:tcPr>
            <w:tcW w:w="73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301 794</w:t>
            </w:r>
          </w:p>
        </w:tc>
        <w:tc>
          <w:tcPr>
            <w:tcW w:w="767"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6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301 794</w:t>
            </w:r>
          </w:p>
        </w:tc>
        <w:tc>
          <w:tcPr>
            <w:tcW w:w="723"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301 794</w:t>
            </w:r>
          </w:p>
        </w:tc>
        <w:tc>
          <w:tcPr>
            <w:tcW w:w="723"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6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301 794</w:t>
            </w:r>
          </w:p>
        </w:tc>
        <w:tc>
          <w:tcPr>
            <w:tcW w:w="711"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139 041</w:t>
            </w:r>
          </w:p>
        </w:tc>
        <w:tc>
          <w:tcPr>
            <w:tcW w:w="711"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11"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139 041</w:t>
            </w:r>
          </w:p>
        </w:tc>
        <w:tc>
          <w:tcPr>
            <w:tcW w:w="430" w:type="dxa"/>
            <w:vMerge w:val="restart"/>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sz w:val="16"/>
                <w:szCs w:val="16"/>
                <w:lang w:val="en-GB" w:eastAsia="pt-PT"/>
              </w:rPr>
            </w:pPr>
            <w:r w:rsidRPr="00117F8F">
              <w:rPr>
                <w:rFonts w:ascii="Arial Narrow" w:hAnsi="Arial Narrow" w:cs="Calibri"/>
                <w:sz w:val="16"/>
                <w:szCs w:val="16"/>
                <w:lang w:val="en-GB" w:eastAsia="pt-PT"/>
              </w:rPr>
              <w:t>25%</w:t>
            </w:r>
          </w:p>
        </w:tc>
        <w:tc>
          <w:tcPr>
            <w:tcW w:w="430" w:type="dxa"/>
            <w:vMerge w:val="restart"/>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sz w:val="16"/>
                <w:szCs w:val="16"/>
                <w:lang w:val="en-GB" w:eastAsia="pt-PT"/>
              </w:rPr>
            </w:pPr>
            <w:r w:rsidRPr="00117F8F">
              <w:rPr>
                <w:rFonts w:ascii="Arial Narrow" w:hAnsi="Arial Narrow" w:cs="Calibri"/>
                <w:sz w:val="16"/>
                <w:szCs w:val="16"/>
                <w:lang w:val="en-GB" w:eastAsia="pt-PT"/>
              </w:rPr>
              <w:t>18%</w:t>
            </w:r>
          </w:p>
        </w:tc>
        <w:tc>
          <w:tcPr>
            <w:tcW w:w="453" w:type="dxa"/>
            <w:vMerge w:val="restart"/>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sz w:val="16"/>
                <w:szCs w:val="16"/>
                <w:lang w:val="en-GB" w:eastAsia="pt-PT"/>
              </w:rPr>
            </w:pPr>
            <w:r w:rsidRPr="00117F8F">
              <w:rPr>
                <w:rFonts w:ascii="Arial Narrow" w:hAnsi="Arial Narrow" w:cs="Calibri"/>
                <w:sz w:val="16"/>
                <w:szCs w:val="16"/>
                <w:lang w:val="en-GB" w:eastAsia="pt-PT"/>
              </w:rPr>
              <w:t>43%</w:t>
            </w:r>
          </w:p>
        </w:tc>
      </w:tr>
      <w:tr w:rsidR="00095AD7" w:rsidRPr="00117F8F" w:rsidTr="004D78AB">
        <w:trPr>
          <w:trHeight w:val="246"/>
        </w:trPr>
        <w:tc>
          <w:tcPr>
            <w:tcW w:w="1142"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Gambia</w:t>
            </w:r>
          </w:p>
        </w:tc>
        <w:tc>
          <w:tcPr>
            <w:tcW w:w="73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121 745</w:t>
            </w:r>
          </w:p>
        </w:tc>
        <w:tc>
          <w:tcPr>
            <w:tcW w:w="76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1 209 448</w:t>
            </w:r>
          </w:p>
        </w:tc>
        <w:tc>
          <w:tcPr>
            <w:tcW w:w="76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1 331 193</w:t>
            </w:r>
          </w:p>
        </w:tc>
        <w:tc>
          <w:tcPr>
            <w:tcW w:w="723"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106 453</w:t>
            </w:r>
          </w:p>
        </w:tc>
        <w:tc>
          <w:tcPr>
            <w:tcW w:w="723"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293 938</w:t>
            </w:r>
          </w:p>
        </w:tc>
        <w:tc>
          <w:tcPr>
            <w:tcW w:w="76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400 390</w:t>
            </w:r>
          </w:p>
        </w:tc>
        <w:tc>
          <w:tcPr>
            <w:tcW w:w="711"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75 951</w:t>
            </w:r>
          </w:p>
        </w:tc>
        <w:tc>
          <w:tcPr>
            <w:tcW w:w="711"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45 068</w:t>
            </w:r>
          </w:p>
        </w:tc>
        <w:tc>
          <w:tcPr>
            <w:tcW w:w="711"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121 019</w:t>
            </w:r>
          </w:p>
        </w:tc>
        <w:tc>
          <w:tcPr>
            <w:tcW w:w="430" w:type="dxa"/>
            <w:vMerge/>
            <w:tcBorders>
              <w:top w:val="nil"/>
              <w:left w:val="single" w:sz="4" w:space="0" w:color="auto"/>
              <w:bottom w:val="nil"/>
              <w:right w:val="single" w:sz="4" w:space="0" w:color="auto"/>
            </w:tcBorders>
            <w:vAlign w:val="center"/>
            <w:hideMark/>
          </w:tcPr>
          <w:p w:rsidR="00095AD7" w:rsidRPr="00117F8F" w:rsidRDefault="00095AD7" w:rsidP="00A52985">
            <w:pPr>
              <w:rPr>
                <w:rFonts w:ascii="Arial Narrow" w:hAnsi="Arial Narrow" w:cs="Calibri"/>
                <w:sz w:val="16"/>
                <w:szCs w:val="16"/>
                <w:lang w:val="en-GB" w:eastAsia="pt-PT"/>
              </w:rPr>
            </w:pPr>
          </w:p>
        </w:tc>
        <w:tc>
          <w:tcPr>
            <w:tcW w:w="430" w:type="dxa"/>
            <w:vMerge/>
            <w:tcBorders>
              <w:top w:val="nil"/>
              <w:left w:val="single" w:sz="4" w:space="0" w:color="auto"/>
              <w:bottom w:val="nil"/>
              <w:right w:val="single" w:sz="4" w:space="0" w:color="auto"/>
            </w:tcBorders>
            <w:vAlign w:val="center"/>
            <w:hideMark/>
          </w:tcPr>
          <w:p w:rsidR="00095AD7" w:rsidRPr="00117F8F" w:rsidRDefault="00095AD7" w:rsidP="00A52985">
            <w:pPr>
              <w:rPr>
                <w:rFonts w:ascii="Arial Narrow" w:hAnsi="Arial Narrow" w:cs="Calibri"/>
                <w:sz w:val="16"/>
                <w:szCs w:val="16"/>
                <w:lang w:val="en-GB" w:eastAsia="pt-PT"/>
              </w:rPr>
            </w:pPr>
          </w:p>
        </w:tc>
        <w:tc>
          <w:tcPr>
            <w:tcW w:w="453" w:type="dxa"/>
            <w:vMerge/>
            <w:tcBorders>
              <w:top w:val="nil"/>
              <w:left w:val="single" w:sz="4" w:space="0" w:color="auto"/>
              <w:bottom w:val="nil"/>
              <w:right w:val="single" w:sz="4" w:space="0" w:color="auto"/>
            </w:tcBorders>
            <w:vAlign w:val="center"/>
            <w:hideMark/>
          </w:tcPr>
          <w:p w:rsidR="00095AD7" w:rsidRPr="00117F8F" w:rsidRDefault="00095AD7" w:rsidP="00A52985">
            <w:pPr>
              <w:rPr>
                <w:rFonts w:ascii="Arial Narrow" w:hAnsi="Arial Narrow" w:cs="Calibri"/>
                <w:sz w:val="16"/>
                <w:szCs w:val="16"/>
                <w:lang w:val="en-GB" w:eastAsia="pt-PT"/>
              </w:rPr>
            </w:pPr>
          </w:p>
        </w:tc>
      </w:tr>
      <w:tr w:rsidR="00095AD7" w:rsidRPr="00117F8F" w:rsidTr="004D78AB">
        <w:trPr>
          <w:trHeight w:val="246"/>
        </w:trPr>
        <w:tc>
          <w:tcPr>
            <w:tcW w:w="1142" w:type="dxa"/>
            <w:tcBorders>
              <w:top w:val="nil"/>
              <w:left w:val="single" w:sz="4" w:space="0" w:color="auto"/>
              <w:bottom w:val="nil"/>
              <w:right w:val="single" w:sz="4" w:space="0" w:color="auto"/>
            </w:tcBorders>
            <w:shd w:val="clear" w:color="auto" w:fill="auto"/>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Kayanga/SONES</w:t>
            </w:r>
          </w:p>
        </w:tc>
        <w:tc>
          <w:tcPr>
            <w:tcW w:w="73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52 915</w:t>
            </w:r>
          </w:p>
        </w:tc>
        <w:tc>
          <w:tcPr>
            <w:tcW w:w="767"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6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52 915</w:t>
            </w:r>
          </w:p>
        </w:tc>
        <w:tc>
          <w:tcPr>
            <w:tcW w:w="723"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52 915</w:t>
            </w:r>
          </w:p>
        </w:tc>
        <w:tc>
          <w:tcPr>
            <w:tcW w:w="723"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6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52 915</w:t>
            </w:r>
          </w:p>
        </w:tc>
        <w:tc>
          <w:tcPr>
            <w:tcW w:w="711"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30 687</w:t>
            </w:r>
          </w:p>
        </w:tc>
        <w:tc>
          <w:tcPr>
            <w:tcW w:w="711"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11"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30 687</w:t>
            </w:r>
          </w:p>
        </w:tc>
        <w:tc>
          <w:tcPr>
            <w:tcW w:w="430" w:type="dxa"/>
            <w:vMerge w:val="restart"/>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sz w:val="16"/>
                <w:szCs w:val="16"/>
                <w:lang w:val="en-GB" w:eastAsia="pt-PT"/>
              </w:rPr>
            </w:pPr>
            <w:r w:rsidRPr="00117F8F">
              <w:rPr>
                <w:rFonts w:ascii="Arial Narrow" w:hAnsi="Arial Narrow" w:cs="Calibri"/>
                <w:sz w:val="16"/>
                <w:szCs w:val="16"/>
                <w:lang w:val="en-GB" w:eastAsia="pt-PT"/>
              </w:rPr>
              <w:t>22%</w:t>
            </w:r>
          </w:p>
        </w:tc>
        <w:tc>
          <w:tcPr>
            <w:tcW w:w="430" w:type="dxa"/>
            <w:vMerge w:val="restart"/>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sz w:val="16"/>
                <w:szCs w:val="16"/>
                <w:lang w:val="en-GB" w:eastAsia="pt-PT"/>
              </w:rPr>
            </w:pPr>
            <w:r w:rsidRPr="00117F8F">
              <w:rPr>
                <w:rFonts w:ascii="Arial Narrow" w:hAnsi="Arial Narrow" w:cs="Calibri"/>
                <w:sz w:val="16"/>
                <w:szCs w:val="16"/>
                <w:lang w:val="en-GB" w:eastAsia="pt-PT"/>
              </w:rPr>
              <w:t>15%</w:t>
            </w:r>
          </w:p>
        </w:tc>
        <w:tc>
          <w:tcPr>
            <w:tcW w:w="453" w:type="dxa"/>
            <w:vMerge w:val="restart"/>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sz w:val="16"/>
                <w:szCs w:val="16"/>
                <w:lang w:val="en-GB" w:eastAsia="pt-PT"/>
              </w:rPr>
            </w:pPr>
            <w:r w:rsidRPr="00117F8F">
              <w:rPr>
                <w:rFonts w:ascii="Arial Narrow" w:hAnsi="Arial Narrow" w:cs="Calibri"/>
                <w:sz w:val="16"/>
                <w:szCs w:val="16"/>
                <w:lang w:val="en-GB" w:eastAsia="pt-PT"/>
              </w:rPr>
              <w:t>37%</w:t>
            </w:r>
          </w:p>
        </w:tc>
      </w:tr>
      <w:tr w:rsidR="00095AD7" w:rsidRPr="00117F8F" w:rsidTr="004D78AB">
        <w:trPr>
          <w:trHeight w:val="246"/>
        </w:trPr>
        <w:tc>
          <w:tcPr>
            <w:tcW w:w="1142" w:type="dxa"/>
            <w:tcBorders>
              <w:top w:val="nil"/>
              <w:left w:val="single" w:sz="4" w:space="0" w:color="auto"/>
              <w:bottom w:val="nil"/>
              <w:right w:val="single" w:sz="4" w:space="0" w:color="auto"/>
            </w:tcBorders>
            <w:shd w:val="clear" w:color="auto" w:fill="auto"/>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Kayanga-Geba</w:t>
            </w:r>
          </w:p>
        </w:tc>
        <w:tc>
          <w:tcPr>
            <w:tcW w:w="73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55 662</w:t>
            </w:r>
          </w:p>
        </w:tc>
        <w:tc>
          <w:tcPr>
            <w:tcW w:w="76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207 033</w:t>
            </w:r>
          </w:p>
        </w:tc>
        <w:tc>
          <w:tcPr>
            <w:tcW w:w="76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262 695</w:t>
            </w:r>
          </w:p>
        </w:tc>
        <w:tc>
          <w:tcPr>
            <w:tcW w:w="723"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16 519</w:t>
            </w:r>
          </w:p>
        </w:tc>
        <w:tc>
          <w:tcPr>
            <w:tcW w:w="723"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47 342</w:t>
            </w:r>
          </w:p>
        </w:tc>
        <w:tc>
          <w:tcPr>
            <w:tcW w:w="76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63 861</w:t>
            </w:r>
          </w:p>
        </w:tc>
        <w:tc>
          <w:tcPr>
            <w:tcW w:w="711"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4 060</w:t>
            </w:r>
          </w:p>
        </w:tc>
        <w:tc>
          <w:tcPr>
            <w:tcW w:w="711"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17 514</w:t>
            </w:r>
          </w:p>
        </w:tc>
        <w:tc>
          <w:tcPr>
            <w:tcW w:w="711"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21 574</w:t>
            </w:r>
          </w:p>
        </w:tc>
        <w:tc>
          <w:tcPr>
            <w:tcW w:w="430" w:type="dxa"/>
            <w:vMerge/>
            <w:tcBorders>
              <w:top w:val="nil"/>
              <w:left w:val="single" w:sz="4" w:space="0" w:color="auto"/>
              <w:bottom w:val="nil"/>
              <w:right w:val="single" w:sz="4" w:space="0" w:color="auto"/>
            </w:tcBorders>
            <w:vAlign w:val="center"/>
            <w:hideMark/>
          </w:tcPr>
          <w:p w:rsidR="00095AD7" w:rsidRPr="00117F8F" w:rsidRDefault="00095AD7" w:rsidP="00A52985">
            <w:pPr>
              <w:rPr>
                <w:rFonts w:ascii="Arial Narrow" w:hAnsi="Arial Narrow" w:cs="Calibri"/>
                <w:sz w:val="16"/>
                <w:szCs w:val="16"/>
                <w:lang w:val="en-GB" w:eastAsia="pt-PT"/>
              </w:rPr>
            </w:pPr>
          </w:p>
        </w:tc>
        <w:tc>
          <w:tcPr>
            <w:tcW w:w="430" w:type="dxa"/>
            <w:vMerge/>
            <w:tcBorders>
              <w:top w:val="nil"/>
              <w:left w:val="single" w:sz="4" w:space="0" w:color="auto"/>
              <w:bottom w:val="nil"/>
              <w:right w:val="single" w:sz="4" w:space="0" w:color="auto"/>
            </w:tcBorders>
            <w:vAlign w:val="center"/>
            <w:hideMark/>
          </w:tcPr>
          <w:p w:rsidR="00095AD7" w:rsidRPr="00117F8F" w:rsidRDefault="00095AD7" w:rsidP="00A52985">
            <w:pPr>
              <w:rPr>
                <w:rFonts w:ascii="Arial Narrow" w:hAnsi="Arial Narrow" w:cs="Calibri"/>
                <w:sz w:val="16"/>
                <w:szCs w:val="16"/>
                <w:lang w:val="en-GB" w:eastAsia="pt-PT"/>
              </w:rPr>
            </w:pPr>
          </w:p>
        </w:tc>
        <w:tc>
          <w:tcPr>
            <w:tcW w:w="453" w:type="dxa"/>
            <w:vMerge/>
            <w:tcBorders>
              <w:top w:val="nil"/>
              <w:left w:val="single" w:sz="4" w:space="0" w:color="auto"/>
              <w:bottom w:val="nil"/>
              <w:right w:val="single" w:sz="4" w:space="0" w:color="auto"/>
            </w:tcBorders>
            <w:vAlign w:val="center"/>
            <w:hideMark/>
          </w:tcPr>
          <w:p w:rsidR="00095AD7" w:rsidRPr="00117F8F" w:rsidRDefault="00095AD7" w:rsidP="00A52985">
            <w:pPr>
              <w:rPr>
                <w:rFonts w:ascii="Arial Narrow" w:hAnsi="Arial Narrow" w:cs="Calibri"/>
                <w:sz w:val="16"/>
                <w:szCs w:val="16"/>
                <w:lang w:val="en-GB" w:eastAsia="pt-PT"/>
              </w:rPr>
            </w:pPr>
          </w:p>
        </w:tc>
      </w:tr>
      <w:tr w:rsidR="00576C07" w:rsidRPr="00117F8F" w:rsidTr="007226C0">
        <w:trPr>
          <w:trHeight w:val="246"/>
        </w:trPr>
        <w:tc>
          <w:tcPr>
            <w:tcW w:w="1142"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Cs/>
                <w:color w:val="000000"/>
                <w:sz w:val="16"/>
                <w:szCs w:val="16"/>
                <w:lang w:val="en-GB" w:eastAsia="pt-PT"/>
              </w:rPr>
              <w:t>Totals</w:t>
            </w:r>
          </w:p>
        </w:tc>
        <w:tc>
          <w:tcPr>
            <w:tcW w:w="73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532 116</w:t>
            </w:r>
          </w:p>
        </w:tc>
        <w:tc>
          <w:tcPr>
            <w:tcW w:w="76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1 416 481</w:t>
            </w:r>
          </w:p>
        </w:tc>
        <w:tc>
          <w:tcPr>
            <w:tcW w:w="767"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1 948 597</w:t>
            </w:r>
          </w:p>
        </w:tc>
        <w:tc>
          <w:tcPr>
            <w:tcW w:w="723"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477 681</w:t>
            </w:r>
          </w:p>
        </w:tc>
        <w:tc>
          <w:tcPr>
            <w:tcW w:w="723"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341 279</w:t>
            </w:r>
          </w:p>
        </w:tc>
        <w:tc>
          <w:tcPr>
            <w:tcW w:w="76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818 960</w:t>
            </w:r>
          </w:p>
        </w:tc>
        <w:tc>
          <w:tcPr>
            <w:tcW w:w="711"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249 739</w:t>
            </w:r>
          </w:p>
        </w:tc>
        <w:tc>
          <w:tcPr>
            <w:tcW w:w="711"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62 582</w:t>
            </w:r>
          </w:p>
        </w:tc>
        <w:tc>
          <w:tcPr>
            <w:tcW w:w="711"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312 320</w:t>
            </w:r>
          </w:p>
        </w:tc>
        <w:tc>
          <w:tcPr>
            <w:tcW w:w="430" w:type="dxa"/>
            <w:tcBorders>
              <w:top w:val="nil"/>
              <w:left w:val="nil"/>
              <w:bottom w:val="single" w:sz="4" w:space="0" w:color="auto"/>
              <w:right w:val="nil"/>
            </w:tcBorders>
            <w:shd w:val="clear" w:color="auto" w:fill="auto"/>
            <w:noWrap/>
            <w:vAlign w:val="center"/>
            <w:hideMark/>
          </w:tcPr>
          <w:p w:rsidR="00203323" w:rsidRPr="00117F8F" w:rsidRDefault="00740809">
            <w:pPr>
              <w:jc w:val="center"/>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25%</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sz w:val="16"/>
                <w:szCs w:val="16"/>
                <w:lang w:val="en-GB" w:eastAsia="pt-PT"/>
              </w:rPr>
            </w:pPr>
            <w:r w:rsidRPr="00117F8F">
              <w:rPr>
                <w:rFonts w:ascii="Arial Narrow" w:hAnsi="Arial Narrow" w:cs="Calibri"/>
                <w:sz w:val="16"/>
                <w:szCs w:val="16"/>
                <w:lang w:val="en-GB" w:eastAsia="pt-PT"/>
              </w:rPr>
              <w:t>18%</w:t>
            </w:r>
          </w:p>
        </w:tc>
        <w:tc>
          <w:tcPr>
            <w:tcW w:w="453"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sz w:val="16"/>
                <w:szCs w:val="16"/>
                <w:lang w:val="en-GB" w:eastAsia="pt-PT"/>
              </w:rPr>
            </w:pPr>
            <w:r w:rsidRPr="00117F8F">
              <w:rPr>
                <w:rFonts w:ascii="Arial Narrow" w:hAnsi="Arial Narrow" w:cs="Calibri"/>
                <w:sz w:val="16"/>
                <w:szCs w:val="16"/>
                <w:lang w:val="en-GB" w:eastAsia="pt-PT"/>
              </w:rPr>
              <w:t>42%</w:t>
            </w:r>
          </w:p>
        </w:tc>
      </w:tr>
      <w:tr w:rsidR="00095AD7" w:rsidRPr="00117F8F" w:rsidTr="004D78AB">
        <w:trPr>
          <w:trHeight w:val="308"/>
        </w:trPr>
        <w:tc>
          <w:tcPr>
            <w:tcW w:w="1142"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Totals</w:t>
            </w:r>
          </w:p>
        </w:tc>
        <w:tc>
          <w:tcPr>
            <w:tcW w:w="73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1 025 407</w:t>
            </w:r>
          </w:p>
        </w:tc>
        <w:tc>
          <w:tcPr>
            <w:tcW w:w="76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3 524 472</w:t>
            </w:r>
          </w:p>
        </w:tc>
        <w:tc>
          <w:tcPr>
            <w:tcW w:w="76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4 549 879</w:t>
            </w:r>
          </w:p>
        </w:tc>
        <w:tc>
          <w:tcPr>
            <w:tcW w:w="723"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811 721</w:t>
            </w:r>
          </w:p>
        </w:tc>
        <w:tc>
          <w:tcPr>
            <w:tcW w:w="723"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1 160 291</w:t>
            </w:r>
          </w:p>
        </w:tc>
        <w:tc>
          <w:tcPr>
            <w:tcW w:w="76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1 972 012</w:t>
            </w:r>
          </w:p>
        </w:tc>
        <w:tc>
          <w:tcPr>
            <w:tcW w:w="711"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337 834</w:t>
            </w:r>
          </w:p>
        </w:tc>
        <w:tc>
          <w:tcPr>
            <w:tcW w:w="711"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296 086</w:t>
            </w:r>
          </w:p>
        </w:tc>
        <w:tc>
          <w:tcPr>
            <w:tcW w:w="711"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633 921</w:t>
            </w:r>
          </w:p>
        </w:tc>
        <w:tc>
          <w:tcPr>
            <w:tcW w:w="430" w:type="dxa"/>
            <w:tcBorders>
              <w:top w:val="nil"/>
              <w:left w:val="nil"/>
              <w:bottom w:val="single" w:sz="4" w:space="0" w:color="auto"/>
              <w:right w:val="nil"/>
            </w:tcBorders>
            <w:shd w:val="clear" w:color="auto" w:fill="auto"/>
            <w:noWrap/>
            <w:vAlign w:val="center"/>
            <w:hideMark/>
          </w:tcPr>
          <w:p w:rsidR="00203323" w:rsidRPr="00117F8F" w:rsidRDefault="00740809">
            <w:pPr>
              <w:jc w:val="center"/>
              <w:rPr>
                <w:rFonts w:ascii="Arial Narrow" w:hAnsi="Arial Narrow" w:cs="Calibri"/>
                <w:sz w:val="16"/>
                <w:szCs w:val="16"/>
                <w:lang w:val="en-GB" w:eastAsia="pt-PT"/>
              </w:rPr>
            </w:pPr>
            <w:r w:rsidRPr="00117F8F">
              <w:rPr>
                <w:rFonts w:ascii="Arial Narrow" w:hAnsi="Arial Narrow" w:cs="Calibri"/>
                <w:sz w:val="16"/>
                <w:szCs w:val="16"/>
                <w:lang w:val="en-GB" w:eastAsia="pt-PT"/>
              </w:rPr>
              <w:t>18%</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sz w:val="16"/>
                <w:szCs w:val="16"/>
                <w:lang w:val="en-GB" w:eastAsia="pt-PT"/>
              </w:rPr>
            </w:pPr>
            <w:r w:rsidRPr="00117F8F">
              <w:rPr>
                <w:rFonts w:ascii="Arial Narrow" w:hAnsi="Arial Narrow" w:cs="Calibri"/>
                <w:sz w:val="16"/>
                <w:szCs w:val="16"/>
                <w:lang w:val="en-GB" w:eastAsia="pt-PT"/>
              </w:rPr>
              <w:t>26%</w:t>
            </w:r>
          </w:p>
        </w:tc>
        <w:tc>
          <w:tcPr>
            <w:tcW w:w="453"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sz w:val="16"/>
                <w:szCs w:val="16"/>
                <w:lang w:val="en-GB" w:eastAsia="pt-PT"/>
              </w:rPr>
            </w:pPr>
            <w:r w:rsidRPr="00117F8F">
              <w:rPr>
                <w:rFonts w:ascii="Arial Narrow" w:hAnsi="Arial Narrow" w:cs="Calibri"/>
                <w:sz w:val="16"/>
                <w:szCs w:val="16"/>
                <w:lang w:val="en-GB" w:eastAsia="pt-PT"/>
              </w:rPr>
              <w:t>43%</w:t>
            </w:r>
          </w:p>
        </w:tc>
      </w:tr>
    </w:tbl>
    <w:p w:rsidR="00A36E45" w:rsidRPr="00117F8F" w:rsidRDefault="00A36E45" w:rsidP="00095AD7">
      <w:pPr>
        <w:pStyle w:val="Lgende"/>
        <w:keepNext/>
        <w:rPr>
          <w:lang w:val="en-GB"/>
        </w:rPr>
      </w:pPr>
    </w:p>
    <w:p w:rsidR="00A36E45" w:rsidRPr="00117F8F" w:rsidRDefault="00A36E45">
      <w:pPr>
        <w:spacing w:after="160" w:line="259" w:lineRule="auto"/>
        <w:rPr>
          <w:rFonts w:ascii="Comic Sans MS" w:eastAsia="Batang" w:hAnsi="Comic Sans MS"/>
          <w:bCs/>
          <w:i/>
          <w:iCs/>
          <w:sz w:val="18"/>
          <w:szCs w:val="18"/>
          <w:lang w:val="en-GB"/>
        </w:rPr>
      </w:pPr>
      <w:r w:rsidRPr="00117F8F">
        <w:rPr>
          <w:lang w:val="en-GB"/>
        </w:rPr>
        <w:br w:type="page"/>
      </w:r>
    </w:p>
    <w:p w:rsidR="00203323" w:rsidRPr="00117F8F" w:rsidRDefault="00740809">
      <w:pPr>
        <w:pStyle w:val="Lgende"/>
        <w:keepNext/>
        <w:rPr>
          <w:lang w:val="en-GB"/>
        </w:rPr>
      </w:pPr>
      <w:bookmarkStart w:id="120" w:name="_Toc104213379"/>
      <w:r w:rsidRPr="00117F8F">
        <w:rPr>
          <w:lang w:val="en-GB"/>
        </w:rPr>
        <w:lastRenderedPageBreak/>
        <w:t xml:space="preserve">Table </w:t>
      </w:r>
      <w:r w:rsidRPr="00117F8F">
        <w:rPr>
          <w:lang w:val="en-GB"/>
        </w:rPr>
        <w:fldChar w:fldCharType="begin"/>
      </w:r>
      <w:r w:rsidRPr="00117F8F">
        <w:rPr>
          <w:lang w:val="en-GB"/>
        </w:rPr>
        <w:instrText xml:space="preserve"> STYLEREF 1 \s </w:instrText>
      </w:r>
      <w:r w:rsidRPr="00117F8F">
        <w:rPr>
          <w:lang w:val="en-GB"/>
        </w:rPr>
        <w:fldChar w:fldCharType="separate"/>
      </w:r>
      <w:r w:rsidR="00AA1822">
        <w:rPr>
          <w:noProof/>
          <w:lang w:val="en-GB"/>
        </w:rPr>
        <w:t>2</w:t>
      </w:r>
      <w:r w:rsidRPr="00117F8F">
        <w:rPr>
          <w:lang w:val="en-GB"/>
        </w:rPr>
        <w:fldChar w:fldCharType="end"/>
      </w:r>
      <w:r w:rsidRPr="00117F8F">
        <w:rPr>
          <w:lang w:val="en-GB"/>
        </w:rPr>
        <w:noBreakHyphen/>
      </w:r>
      <w:r w:rsidRPr="00117F8F">
        <w:rPr>
          <w:lang w:val="en-GB"/>
        </w:rPr>
        <w:fldChar w:fldCharType="begin"/>
      </w:r>
      <w:r w:rsidRPr="00117F8F">
        <w:rPr>
          <w:lang w:val="en-GB"/>
        </w:rPr>
        <w:instrText xml:space="preserve"> SEQ Tableau \* ARABIC \s 1 </w:instrText>
      </w:r>
      <w:r w:rsidRPr="00117F8F">
        <w:rPr>
          <w:lang w:val="en-GB"/>
        </w:rPr>
        <w:fldChar w:fldCharType="separate"/>
      </w:r>
      <w:r w:rsidR="00AA1822">
        <w:rPr>
          <w:noProof/>
          <w:lang w:val="en-GB"/>
        </w:rPr>
        <w:t>24</w:t>
      </w:r>
      <w:r w:rsidRPr="00117F8F">
        <w:rPr>
          <w:lang w:val="en-GB"/>
        </w:rPr>
        <w:fldChar w:fldCharType="end"/>
      </w:r>
      <w:r w:rsidR="007A0BEC">
        <w:rPr>
          <w:lang w:val="en-GB"/>
        </w:rPr>
        <w:t>:</w:t>
      </w:r>
      <w:r w:rsidRPr="00117F8F">
        <w:rPr>
          <w:lang w:val="en-GB"/>
        </w:rPr>
        <w:t xml:space="preserve"> Situation in the year 2030: Total urban and rural population served and </w:t>
      </w:r>
      <w:r w:rsidR="00B30EF7">
        <w:rPr>
          <w:lang w:val="en-GB"/>
        </w:rPr>
        <w:t>to be served</w:t>
      </w:r>
      <w:r w:rsidRPr="00117F8F">
        <w:rPr>
          <w:lang w:val="en-GB"/>
        </w:rPr>
        <w:t xml:space="preserve"> and access rates to basic sanitation in the OMVG countries and basins</w:t>
      </w:r>
      <w:bookmarkEnd w:id="120"/>
    </w:p>
    <w:tbl>
      <w:tblPr>
        <w:tblW w:w="9166" w:type="dxa"/>
        <w:tblCellMar>
          <w:left w:w="70" w:type="dxa"/>
          <w:right w:w="70" w:type="dxa"/>
        </w:tblCellMar>
        <w:tblLook w:val="04A0" w:firstRow="1" w:lastRow="0" w:firstColumn="1" w:lastColumn="0" w:noHBand="0" w:noVBand="1"/>
      </w:tblPr>
      <w:tblGrid>
        <w:gridCol w:w="1154"/>
        <w:gridCol w:w="663"/>
        <w:gridCol w:w="756"/>
        <w:gridCol w:w="756"/>
        <w:gridCol w:w="756"/>
        <w:gridCol w:w="756"/>
        <w:gridCol w:w="756"/>
        <w:gridCol w:w="721"/>
        <w:gridCol w:w="756"/>
        <w:gridCol w:w="756"/>
        <w:gridCol w:w="11"/>
        <w:gridCol w:w="450"/>
        <w:gridCol w:w="442"/>
        <w:gridCol w:w="476"/>
        <w:gridCol w:w="6"/>
      </w:tblGrid>
      <w:tr w:rsidR="00095AD7" w:rsidRPr="00117F8F" w:rsidTr="004D78AB">
        <w:trPr>
          <w:trHeight w:val="432"/>
        </w:trPr>
        <w:tc>
          <w:tcPr>
            <w:tcW w:w="1115" w:type="dxa"/>
            <w:vMerge w:val="restart"/>
            <w:tcBorders>
              <w:top w:val="single" w:sz="4" w:space="0" w:color="auto"/>
              <w:left w:val="single" w:sz="4" w:space="0" w:color="auto"/>
              <w:bottom w:val="single" w:sz="4" w:space="0" w:color="000000"/>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Country/ by basin</w:t>
            </w:r>
          </w:p>
        </w:tc>
        <w:tc>
          <w:tcPr>
            <w:tcW w:w="6687" w:type="dxa"/>
            <w:gridSpan w:val="10"/>
            <w:tcBorders>
              <w:top w:val="single" w:sz="4" w:space="0" w:color="auto"/>
              <w:left w:val="nil"/>
              <w:bottom w:val="single" w:sz="4" w:space="0" w:color="auto"/>
              <w:right w:val="single" w:sz="4" w:space="0" w:color="000000"/>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Population 2030</w:t>
            </w:r>
          </w:p>
        </w:tc>
        <w:tc>
          <w:tcPr>
            <w:tcW w:w="1364" w:type="dxa"/>
            <w:gridSpan w:val="4"/>
            <w:tcBorders>
              <w:top w:val="single" w:sz="4" w:space="0" w:color="auto"/>
              <w:left w:val="nil"/>
              <w:bottom w:val="single" w:sz="4" w:space="0" w:color="auto"/>
              <w:right w:val="single" w:sz="4" w:space="0" w:color="000000"/>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Basic/limited access rate</w:t>
            </w:r>
          </w:p>
        </w:tc>
      </w:tr>
      <w:tr w:rsidR="007226C0" w:rsidRPr="00117F8F" w:rsidTr="007226C0">
        <w:trPr>
          <w:gridAfter w:val="1"/>
          <w:wAfter w:w="12" w:type="dxa"/>
          <w:trHeight w:val="751"/>
        </w:trPr>
        <w:tc>
          <w:tcPr>
            <w:tcW w:w="1115" w:type="dxa"/>
            <w:vMerge/>
            <w:tcBorders>
              <w:top w:val="single" w:sz="4" w:space="0" w:color="auto"/>
              <w:left w:val="single" w:sz="4" w:space="0" w:color="auto"/>
              <w:bottom w:val="single" w:sz="4" w:space="0" w:color="000000"/>
              <w:right w:val="single" w:sz="4" w:space="0" w:color="auto"/>
            </w:tcBorders>
            <w:vAlign w:val="center"/>
            <w:hideMark/>
          </w:tcPr>
          <w:p w:rsidR="00095AD7" w:rsidRPr="00117F8F" w:rsidRDefault="00095AD7" w:rsidP="00A52985">
            <w:pPr>
              <w:rPr>
                <w:rFonts w:ascii="Arial Narrow" w:hAnsi="Arial Narrow" w:cs="Calibri"/>
                <w:b/>
                <w:bCs/>
                <w:color w:val="000000"/>
                <w:sz w:val="16"/>
                <w:szCs w:val="16"/>
                <w:lang w:val="en-GB" w:eastAsia="pt-PT"/>
              </w:rPr>
            </w:pPr>
          </w:p>
        </w:tc>
        <w:tc>
          <w:tcPr>
            <w:tcW w:w="663" w:type="dxa"/>
            <w:tcBorders>
              <w:top w:val="nil"/>
              <w:left w:val="nil"/>
              <w:bottom w:val="single" w:sz="4" w:space="0" w:color="auto"/>
              <w:right w:val="nil"/>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Urban</w:t>
            </w:r>
          </w:p>
        </w:tc>
        <w:tc>
          <w:tcPr>
            <w:tcW w:w="756" w:type="dxa"/>
            <w:tcBorders>
              <w:top w:val="nil"/>
              <w:left w:val="single" w:sz="4" w:space="0" w:color="auto"/>
              <w:bottom w:val="single" w:sz="4" w:space="0" w:color="auto"/>
              <w:right w:val="nil"/>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Rural</w:t>
            </w:r>
          </w:p>
        </w:tc>
        <w:tc>
          <w:tcPr>
            <w:tcW w:w="756" w:type="dxa"/>
            <w:tcBorders>
              <w:top w:val="nil"/>
              <w:left w:val="single" w:sz="4" w:space="0" w:color="auto"/>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Total</w:t>
            </w:r>
          </w:p>
        </w:tc>
        <w:tc>
          <w:tcPr>
            <w:tcW w:w="756"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Served</w:t>
            </w:r>
            <w:r w:rsidR="00770304">
              <w:rPr>
                <w:rFonts w:ascii="Arial Narrow" w:hAnsi="Arial Narrow" w:cs="Calibri"/>
                <w:b/>
                <w:bCs/>
                <w:color w:val="000000"/>
                <w:sz w:val="16"/>
                <w:szCs w:val="16"/>
                <w:lang w:val="en-GB" w:eastAsia="pt-PT"/>
              </w:rPr>
              <w:t xml:space="preserve"> </w:t>
            </w:r>
            <w:r w:rsidRPr="00117F8F">
              <w:rPr>
                <w:rFonts w:ascii="Arial Narrow" w:hAnsi="Arial Narrow" w:cs="Calibri"/>
                <w:b/>
                <w:bCs/>
                <w:color w:val="000000"/>
                <w:sz w:val="16"/>
                <w:szCs w:val="16"/>
                <w:lang w:val="en-GB" w:eastAsia="pt-PT"/>
              </w:rPr>
              <w:t>Urban</w:t>
            </w:r>
          </w:p>
        </w:tc>
        <w:tc>
          <w:tcPr>
            <w:tcW w:w="756"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Served</w:t>
            </w:r>
            <w:r w:rsidR="00770304">
              <w:rPr>
                <w:rFonts w:ascii="Arial Narrow" w:hAnsi="Arial Narrow" w:cs="Calibri"/>
                <w:b/>
                <w:bCs/>
                <w:color w:val="000000"/>
                <w:sz w:val="16"/>
                <w:szCs w:val="16"/>
                <w:lang w:val="en-GB" w:eastAsia="pt-PT"/>
              </w:rPr>
              <w:t xml:space="preserve"> </w:t>
            </w:r>
            <w:r w:rsidRPr="00117F8F">
              <w:rPr>
                <w:rFonts w:ascii="Arial Narrow" w:hAnsi="Arial Narrow" w:cs="Calibri"/>
                <w:b/>
                <w:bCs/>
                <w:color w:val="000000"/>
                <w:sz w:val="16"/>
                <w:szCs w:val="16"/>
                <w:lang w:val="en-GB" w:eastAsia="pt-PT"/>
              </w:rPr>
              <w:t>Rural</w:t>
            </w:r>
          </w:p>
        </w:tc>
        <w:tc>
          <w:tcPr>
            <w:tcW w:w="756"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Served Total</w:t>
            </w:r>
          </w:p>
        </w:tc>
        <w:tc>
          <w:tcPr>
            <w:tcW w:w="721" w:type="dxa"/>
            <w:tcBorders>
              <w:top w:val="nil"/>
              <w:left w:val="nil"/>
              <w:bottom w:val="single" w:sz="4" w:space="0" w:color="auto"/>
              <w:right w:val="single" w:sz="4" w:space="0" w:color="auto"/>
            </w:tcBorders>
            <w:shd w:val="clear" w:color="000000" w:fill="D9D9D9"/>
            <w:vAlign w:val="center"/>
            <w:hideMark/>
          </w:tcPr>
          <w:p w:rsidR="00203323" w:rsidRPr="00117F8F" w:rsidRDefault="00B30EF7">
            <w:pPr>
              <w:jc w:val="center"/>
              <w:rPr>
                <w:rFonts w:ascii="Arial Narrow" w:hAnsi="Arial Narrow" w:cs="Calibri"/>
                <w:b/>
                <w:bCs/>
                <w:color w:val="000000"/>
                <w:sz w:val="16"/>
                <w:szCs w:val="16"/>
                <w:lang w:val="en-GB" w:eastAsia="pt-PT"/>
              </w:rPr>
            </w:pPr>
            <w:r>
              <w:rPr>
                <w:rFonts w:ascii="Arial Narrow" w:hAnsi="Arial Narrow" w:cs="Calibri"/>
                <w:b/>
                <w:bCs/>
                <w:color w:val="000000"/>
                <w:sz w:val="16"/>
                <w:szCs w:val="16"/>
                <w:lang w:val="en-GB" w:eastAsia="pt-PT"/>
              </w:rPr>
              <w:t xml:space="preserve">To be served </w:t>
            </w:r>
            <w:r w:rsidR="00740809" w:rsidRPr="00117F8F">
              <w:rPr>
                <w:rFonts w:ascii="Arial Narrow" w:hAnsi="Arial Narrow" w:cs="Calibri"/>
                <w:b/>
                <w:bCs/>
                <w:color w:val="000000"/>
                <w:sz w:val="16"/>
                <w:szCs w:val="16"/>
                <w:lang w:val="en-GB" w:eastAsia="pt-PT"/>
              </w:rPr>
              <w:t>Urban</w:t>
            </w:r>
          </w:p>
        </w:tc>
        <w:tc>
          <w:tcPr>
            <w:tcW w:w="756" w:type="dxa"/>
            <w:tcBorders>
              <w:top w:val="nil"/>
              <w:left w:val="nil"/>
              <w:bottom w:val="single" w:sz="4" w:space="0" w:color="auto"/>
              <w:right w:val="single" w:sz="4" w:space="0" w:color="auto"/>
            </w:tcBorders>
            <w:shd w:val="clear" w:color="000000" w:fill="D9D9D9"/>
            <w:vAlign w:val="center"/>
            <w:hideMark/>
          </w:tcPr>
          <w:p w:rsidR="00203323" w:rsidRPr="00117F8F" w:rsidRDefault="00B30EF7">
            <w:pPr>
              <w:jc w:val="center"/>
              <w:rPr>
                <w:rFonts w:ascii="Arial Narrow" w:hAnsi="Arial Narrow" w:cs="Calibri"/>
                <w:b/>
                <w:bCs/>
                <w:color w:val="000000"/>
                <w:sz w:val="16"/>
                <w:szCs w:val="16"/>
                <w:lang w:val="en-GB" w:eastAsia="pt-PT"/>
              </w:rPr>
            </w:pPr>
            <w:r>
              <w:rPr>
                <w:rFonts w:ascii="Arial Narrow" w:hAnsi="Arial Narrow" w:cs="Calibri"/>
                <w:b/>
                <w:bCs/>
                <w:color w:val="000000"/>
                <w:sz w:val="16"/>
                <w:szCs w:val="16"/>
                <w:lang w:val="en-GB" w:eastAsia="pt-PT"/>
              </w:rPr>
              <w:t xml:space="preserve">To be served </w:t>
            </w:r>
            <w:r w:rsidR="00740809" w:rsidRPr="00117F8F">
              <w:rPr>
                <w:rFonts w:ascii="Arial Narrow" w:hAnsi="Arial Narrow" w:cs="Calibri"/>
                <w:b/>
                <w:bCs/>
                <w:color w:val="000000"/>
                <w:sz w:val="16"/>
                <w:szCs w:val="16"/>
                <w:lang w:val="en-GB" w:eastAsia="pt-PT"/>
              </w:rPr>
              <w:t>Rural</w:t>
            </w:r>
          </w:p>
        </w:tc>
        <w:tc>
          <w:tcPr>
            <w:tcW w:w="756" w:type="dxa"/>
            <w:tcBorders>
              <w:top w:val="nil"/>
              <w:left w:val="nil"/>
              <w:bottom w:val="single" w:sz="4" w:space="0" w:color="auto"/>
              <w:right w:val="single" w:sz="4" w:space="0" w:color="auto"/>
            </w:tcBorders>
            <w:shd w:val="clear" w:color="000000" w:fill="D9D9D9"/>
            <w:vAlign w:val="center"/>
            <w:hideMark/>
          </w:tcPr>
          <w:p w:rsidR="00203323" w:rsidRPr="00117F8F" w:rsidRDefault="00B30EF7">
            <w:pPr>
              <w:jc w:val="center"/>
              <w:rPr>
                <w:rFonts w:ascii="Arial Narrow" w:hAnsi="Arial Narrow" w:cs="Calibri"/>
                <w:b/>
                <w:bCs/>
                <w:color w:val="000000"/>
                <w:sz w:val="16"/>
                <w:szCs w:val="16"/>
                <w:lang w:val="en-GB" w:eastAsia="pt-PT"/>
              </w:rPr>
            </w:pPr>
            <w:r>
              <w:rPr>
                <w:rFonts w:ascii="Arial Narrow" w:hAnsi="Arial Narrow" w:cs="Calibri"/>
                <w:b/>
                <w:bCs/>
                <w:color w:val="000000"/>
                <w:sz w:val="16"/>
                <w:szCs w:val="16"/>
                <w:lang w:val="en-GB" w:eastAsia="pt-PT"/>
              </w:rPr>
              <w:t xml:space="preserve">To be served </w:t>
            </w:r>
            <w:r w:rsidR="00740809" w:rsidRPr="00117F8F">
              <w:rPr>
                <w:rFonts w:ascii="Arial Narrow" w:hAnsi="Arial Narrow" w:cs="Calibri"/>
                <w:b/>
                <w:bCs/>
                <w:color w:val="000000"/>
                <w:sz w:val="16"/>
                <w:szCs w:val="16"/>
                <w:lang w:val="en-GB" w:eastAsia="pt-PT"/>
              </w:rPr>
              <w:t>Total</w:t>
            </w:r>
          </w:p>
        </w:tc>
        <w:tc>
          <w:tcPr>
            <w:tcW w:w="461" w:type="dxa"/>
            <w:gridSpan w:val="2"/>
            <w:tcBorders>
              <w:top w:val="nil"/>
              <w:left w:val="nil"/>
              <w:bottom w:val="single" w:sz="4" w:space="0" w:color="auto"/>
              <w:right w:val="nil"/>
            </w:tcBorders>
            <w:shd w:val="clear" w:color="000000" w:fill="D9D9D9"/>
            <w:textDirection w:val="btLr"/>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Urban</w:t>
            </w:r>
          </w:p>
        </w:tc>
        <w:tc>
          <w:tcPr>
            <w:tcW w:w="442" w:type="dxa"/>
            <w:tcBorders>
              <w:top w:val="nil"/>
              <w:left w:val="single" w:sz="4" w:space="0" w:color="auto"/>
              <w:bottom w:val="single" w:sz="4" w:space="0" w:color="auto"/>
              <w:right w:val="nil"/>
            </w:tcBorders>
            <w:shd w:val="clear" w:color="000000" w:fill="D9D9D9"/>
            <w:textDirection w:val="btLr"/>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Rural</w:t>
            </w:r>
          </w:p>
        </w:tc>
        <w:tc>
          <w:tcPr>
            <w:tcW w:w="460" w:type="dxa"/>
            <w:tcBorders>
              <w:top w:val="nil"/>
              <w:left w:val="single" w:sz="4" w:space="0" w:color="auto"/>
              <w:bottom w:val="single" w:sz="4" w:space="0" w:color="auto"/>
              <w:right w:val="single" w:sz="4" w:space="0" w:color="auto"/>
            </w:tcBorders>
            <w:shd w:val="clear" w:color="000000" w:fill="D9D9D9"/>
            <w:textDirection w:val="btLr"/>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Total</w:t>
            </w:r>
          </w:p>
        </w:tc>
      </w:tr>
      <w:tr w:rsidR="007226C0" w:rsidRPr="00117F8F" w:rsidTr="007226C0">
        <w:trPr>
          <w:gridAfter w:val="1"/>
          <w:wAfter w:w="12" w:type="dxa"/>
          <w:trHeight w:val="255"/>
        </w:trPr>
        <w:tc>
          <w:tcPr>
            <w:tcW w:w="1115" w:type="dxa"/>
            <w:tcBorders>
              <w:top w:val="nil"/>
              <w:left w:val="single" w:sz="4" w:space="0" w:color="auto"/>
              <w:bottom w:val="single" w:sz="4" w:space="0" w:color="auto"/>
              <w:right w:val="single" w:sz="4" w:space="0" w:color="auto"/>
            </w:tcBorders>
            <w:shd w:val="clear" w:color="auto" w:fill="D5DCE4" w:themeFill="text2" w:themeFillTint="33"/>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Gambia</w:t>
            </w:r>
          </w:p>
        </w:tc>
        <w:tc>
          <w:tcPr>
            <w:tcW w:w="663"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256 050</w:t>
            </w:r>
          </w:p>
        </w:tc>
        <w:tc>
          <w:tcPr>
            <w:tcW w:w="756"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626 178</w:t>
            </w:r>
          </w:p>
        </w:tc>
        <w:tc>
          <w:tcPr>
            <w:tcW w:w="756"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882 227</w:t>
            </w:r>
          </w:p>
        </w:tc>
        <w:tc>
          <w:tcPr>
            <w:tcW w:w="756"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256 050</w:t>
            </w:r>
          </w:p>
        </w:tc>
        <w:tc>
          <w:tcPr>
            <w:tcW w:w="756"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357 302</w:t>
            </w:r>
          </w:p>
        </w:tc>
        <w:tc>
          <w:tcPr>
            <w:tcW w:w="75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613 352</w:t>
            </w:r>
          </w:p>
        </w:tc>
        <w:tc>
          <w:tcPr>
            <w:tcW w:w="721"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77 139</w:t>
            </w:r>
          </w:p>
        </w:tc>
        <w:tc>
          <w:tcPr>
            <w:tcW w:w="75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113 332</w:t>
            </w:r>
          </w:p>
        </w:tc>
        <w:tc>
          <w:tcPr>
            <w:tcW w:w="75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190 471</w:t>
            </w:r>
          </w:p>
        </w:tc>
        <w:tc>
          <w:tcPr>
            <w:tcW w:w="461" w:type="dxa"/>
            <w:gridSpan w:val="2"/>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29%</w:t>
            </w:r>
          </w:p>
        </w:tc>
        <w:tc>
          <w:tcPr>
            <w:tcW w:w="442"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41%</w:t>
            </w:r>
          </w:p>
        </w:tc>
        <w:tc>
          <w:tcPr>
            <w:tcW w:w="46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70%</w:t>
            </w:r>
          </w:p>
        </w:tc>
      </w:tr>
      <w:tr w:rsidR="00576C07" w:rsidRPr="00117F8F" w:rsidTr="007226C0">
        <w:trPr>
          <w:gridAfter w:val="1"/>
          <w:wAfter w:w="12" w:type="dxa"/>
          <w:trHeight w:val="255"/>
        </w:trPr>
        <w:tc>
          <w:tcPr>
            <w:tcW w:w="1115" w:type="dxa"/>
            <w:tcBorders>
              <w:top w:val="nil"/>
              <w:left w:val="single" w:sz="4" w:space="0" w:color="auto"/>
              <w:bottom w:val="nil"/>
              <w:right w:val="single" w:sz="4" w:space="0" w:color="auto"/>
            </w:tcBorders>
            <w:shd w:val="clear" w:color="auto" w:fill="D5DCE4" w:themeFill="text2" w:themeFillTint="33"/>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Guinea</w:t>
            </w:r>
          </w:p>
        </w:tc>
        <w:tc>
          <w:tcPr>
            <w:tcW w:w="663"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56" w:type="dxa"/>
            <w:tcBorders>
              <w:top w:val="nil"/>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56"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56"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56"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56"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21" w:type="dxa"/>
            <w:tcBorders>
              <w:top w:val="nil"/>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56" w:type="dxa"/>
            <w:tcBorders>
              <w:top w:val="nil"/>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56"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61" w:type="dxa"/>
            <w:gridSpan w:val="2"/>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42"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60"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r>
      <w:tr w:rsidR="007226C0" w:rsidRPr="00117F8F" w:rsidTr="007226C0">
        <w:trPr>
          <w:gridAfter w:val="1"/>
          <w:wAfter w:w="12" w:type="dxa"/>
          <w:trHeight w:val="255"/>
        </w:trPr>
        <w:tc>
          <w:tcPr>
            <w:tcW w:w="1115"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Gambia</w:t>
            </w:r>
          </w:p>
        </w:tc>
        <w:tc>
          <w:tcPr>
            <w:tcW w:w="663"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52 147</w:t>
            </w:r>
          </w:p>
        </w:tc>
        <w:tc>
          <w:tcPr>
            <w:tcW w:w="756"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487 698</w:t>
            </w:r>
          </w:p>
        </w:tc>
        <w:tc>
          <w:tcPr>
            <w:tcW w:w="756"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539 846</w:t>
            </w:r>
          </w:p>
        </w:tc>
        <w:tc>
          <w:tcPr>
            <w:tcW w:w="756"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52 147</w:t>
            </w:r>
          </w:p>
        </w:tc>
        <w:tc>
          <w:tcPr>
            <w:tcW w:w="756"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323 907</w:t>
            </w:r>
          </w:p>
        </w:tc>
        <w:tc>
          <w:tcPr>
            <w:tcW w:w="75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376 055</w:t>
            </w:r>
          </w:p>
        </w:tc>
        <w:tc>
          <w:tcPr>
            <w:tcW w:w="721"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12 860</w:t>
            </w:r>
          </w:p>
        </w:tc>
        <w:tc>
          <w:tcPr>
            <w:tcW w:w="756"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107 825</w:t>
            </w:r>
          </w:p>
        </w:tc>
        <w:tc>
          <w:tcPr>
            <w:tcW w:w="756"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120 684</w:t>
            </w:r>
          </w:p>
        </w:tc>
        <w:tc>
          <w:tcPr>
            <w:tcW w:w="461" w:type="dxa"/>
            <w:gridSpan w:val="2"/>
            <w:tcBorders>
              <w:top w:val="nil"/>
              <w:left w:val="nil"/>
              <w:bottom w:val="nil"/>
              <w:right w:val="nil"/>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w:t>
            </w:r>
          </w:p>
        </w:tc>
        <w:tc>
          <w:tcPr>
            <w:tcW w:w="442"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60%</w:t>
            </w:r>
          </w:p>
        </w:tc>
        <w:tc>
          <w:tcPr>
            <w:tcW w:w="460"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70%</w:t>
            </w:r>
          </w:p>
        </w:tc>
      </w:tr>
      <w:tr w:rsidR="007226C0" w:rsidRPr="00117F8F" w:rsidTr="007226C0">
        <w:trPr>
          <w:gridAfter w:val="1"/>
          <w:wAfter w:w="12" w:type="dxa"/>
          <w:trHeight w:val="255"/>
        </w:trPr>
        <w:tc>
          <w:tcPr>
            <w:tcW w:w="1115" w:type="dxa"/>
            <w:tcBorders>
              <w:top w:val="nil"/>
              <w:left w:val="single" w:sz="4" w:space="0" w:color="auto"/>
              <w:bottom w:val="nil"/>
              <w:right w:val="single" w:sz="4" w:space="0" w:color="auto"/>
            </w:tcBorders>
            <w:shd w:val="clear" w:color="auto" w:fill="auto"/>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Kayanga-Geba</w:t>
            </w:r>
          </w:p>
        </w:tc>
        <w:tc>
          <w:tcPr>
            <w:tcW w:w="663"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1 037</w:t>
            </w:r>
          </w:p>
        </w:tc>
        <w:tc>
          <w:tcPr>
            <w:tcW w:w="756"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4 447</w:t>
            </w:r>
          </w:p>
        </w:tc>
        <w:tc>
          <w:tcPr>
            <w:tcW w:w="756"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5 484</w:t>
            </w:r>
          </w:p>
        </w:tc>
        <w:tc>
          <w:tcPr>
            <w:tcW w:w="756"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1 037</w:t>
            </w:r>
          </w:p>
        </w:tc>
        <w:tc>
          <w:tcPr>
            <w:tcW w:w="756"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4 447</w:t>
            </w:r>
          </w:p>
        </w:tc>
        <w:tc>
          <w:tcPr>
            <w:tcW w:w="75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5 484</w:t>
            </w:r>
          </w:p>
        </w:tc>
        <w:tc>
          <w:tcPr>
            <w:tcW w:w="721"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177</w:t>
            </w:r>
          </w:p>
        </w:tc>
        <w:tc>
          <w:tcPr>
            <w:tcW w:w="756"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363</w:t>
            </w:r>
          </w:p>
        </w:tc>
        <w:tc>
          <w:tcPr>
            <w:tcW w:w="756"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540</w:t>
            </w:r>
          </w:p>
        </w:tc>
        <w:tc>
          <w:tcPr>
            <w:tcW w:w="461" w:type="dxa"/>
            <w:gridSpan w:val="2"/>
            <w:tcBorders>
              <w:top w:val="nil"/>
              <w:left w:val="nil"/>
              <w:bottom w:val="nil"/>
              <w:right w:val="nil"/>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19%</w:t>
            </w:r>
          </w:p>
        </w:tc>
        <w:tc>
          <w:tcPr>
            <w:tcW w:w="442"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81%</w:t>
            </w:r>
          </w:p>
        </w:tc>
        <w:tc>
          <w:tcPr>
            <w:tcW w:w="460"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100%</w:t>
            </w:r>
          </w:p>
        </w:tc>
      </w:tr>
      <w:tr w:rsidR="007226C0" w:rsidRPr="00117F8F" w:rsidTr="007226C0">
        <w:trPr>
          <w:gridAfter w:val="1"/>
          <w:wAfter w:w="12" w:type="dxa"/>
          <w:trHeight w:val="255"/>
        </w:trPr>
        <w:tc>
          <w:tcPr>
            <w:tcW w:w="1115" w:type="dxa"/>
            <w:tcBorders>
              <w:top w:val="nil"/>
              <w:left w:val="single" w:sz="4" w:space="0" w:color="auto"/>
              <w:bottom w:val="nil"/>
              <w:right w:val="single" w:sz="4" w:space="0" w:color="auto"/>
            </w:tcBorders>
            <w:shd w:val="clear" w:color="auto" w:fill="auto"/>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Koliba-Corubal</w:t>
            </w:r>
          </w:p>
        </w:tc>
        <w:tc>
          <w:tcPr>
            <w:tcW w:w="663"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76 682</w:t>
            </w:r>
          </w:p>
        </w:tc>
        <w:tc>
          <w:tcPr>
            <w:tcW w:w="756"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705 005</w:t>
            </w:r>
          </w:p>
        </w:tc>
        <w:tc>
          <w:tcPr>
            <w:tcW w:w="756"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781 688</w:t>
            </w:r>
          </w:p>
        </w:tc>
        <w:tc>
          <w:tcPr>
            <w:tcW w:w="756"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76 682</w:t>
            </w:r>
          </w:p>
        </w:tc>
        <w:tc>
          <w:tcPr>
            <w:tcW w:w="756"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469 013</w:t>
            </w:r>
          </w:p>
        </w:tc>
        <w:tc>
          <w:tcPr>
            <w:tcW w:w="75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545 695</w:t>
            </w:r>
          </w:p>
        </w:tc>
        <w:tc>
          <w:tcPr>
            <w:tcW w:w="721"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19 803</w:t>
            </w:r>
          </w:p>
        </w:tc>
        <w:tc>
          <w:tcPr>
            <w:tcW w:w="756"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143 188</w:t>
            </w:r>
          </w:p>
        </w:tc>
        <w:tc>
          <w:tcPr>
            <w:tcW w:w="756"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162 990</w:t>
            </w:r>
          </w:p>
        </w:tc>
        <w:tc>
          <w:tcPr>
            <w:tcW w:w="461" w:type="dxa"/>
            <w:gridSpan w:val="2"/>
            <w:tcBorders>
              <w:top w:val="nil"/>
              <w:left w:val="nil"/>
              <w:bottom w:val="nil"/>
              <w:right w:val="nil"/>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w:t>
            </w:r>
          </w:p>
        </w:tc>
        <w:tc>
          <w:tcPr>
            <w:tcW w:w="442"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60%</w:t>
            </w:r>
          </w:p>
        </w:tc>
        <w:tc>
          <w:tcPr>
            <w:tcW w:w="460"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70%</w:t>
            </w:r>
          </w:p>
        </w:tc>
      </w:tr>
      <w:tr w:rsidR="007226C0" w:rsidRPr="00117F8F" w:rsidTr="007226C0">
        <w:trPr>
          <w:gridAfter w:val="1"/>
          <w:wAfter w:w="12" w:type="dxa"/>
          <w:trHeight w:val="255"/>
        </w:trPr>
        <w:tc>
          <w:tcPr>
            <w:tcW w:w="1115"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Totals</w:t>
            </w:r>
          </w:p>
        </w:tc>
        <w:tc>
          <w:tcPr>
            <w:tcW w:w="663"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129 867</w:t>
            </w:r>
          </w:p>
        </w:tc>
        <w:tc>
          <w:tcPr>
            <w:tcW w:w="756"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1 197 150</w:t>
            </w:r>
          </w:p>
        </w:tc>
        <w:tc>
          <w:tcPr>
            <w:tcW w:w="756"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1 327 017</w:t>
            </w:r>
          </w:p>
        </w:tc>
        <w:tc>
          <w:tcPr>
            <w:tcW w:w="756"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129 867</w:t>
            </w:r>
          </w:p>
        </w:tc>
        <w:tc>
          <w:tcPr>
            <w:tcW w:w="756"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797 367</w:t>
            </w:r>
          </w:p>
        </w:tc>
        <w:tc>
          <w:tcPr>
            <w:tcW w:w="756"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927 233</w:t>
            </w:r>
          </w:p>
        </w:tc>
        <w:tc>
          <w:tcPr>
            <w:tcW w:w="721"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32 839</w:t>
            </w:r>
          </w:p>
        </w:tc>
        <w:tc>
          <w:tcPr>
            <w:tcW w:w="756"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251 376</w:t>
            </w:r>
          </w:p>
        </w:tc>
        <w:tc>
          <w:tcPr>
            <w:tcW w:w="756"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284 215</w:t>
            </w:r>
          </w:p>
        </w:tc>
        <w:tc>
          <w:tcPr>
            <w:tcW w:w="461" w:type="dxa"/>
            <w:gridSpan w:val="2"/>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w:t>
            </w:r>
          </w:p>
        </w:tc>
        <w:tc>
          <w:tcPr>
            <w:tcW w:w="442"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60%</w:t>
            </w:r>
          </w:p>
        </w:tc>
        <w:tc>
          <w:tcPr>
            <w:tcW w:w="46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70%</w:t>
            </w:r>
          </w:p>
        </w:tc>
      </w:tr>
      <w:tr w:rsidR="00576C07" w:rsidRPr="00117F8F" w:rsidTr="007226C0">
        <w:trPr>
          <w:gridAfter w:val="1"/>
          <w:wAfter w:w="12" w:type="dxa"/>
          <w:trHeight w:val="255"/>
        </w:trPr>
        <w:tc>
          <w:tcPr>
            <w:tcW w:w="1115" w:type="dxa"/>
            <w:tcBorders>
              <w:top w:val="nil"/>
              <w:left w:val="single" w:sz="4" w:space="0" w:color="auto"/>
              <w:bottom w:val="nil"/>
              <w:right w:val="single" w:sz="4" w:space="0" w:color="auto"/>
            </w:tcBorders>
            <w:shd w:val="clear" w:color="auto" w:fill="D5DCE4" w:themeFill="text2" w:themeFillTint="33"/>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Guinea Bissau</w:t>
            </w:r>
          </w:p>
        </w:tc>
        <w:tc>
          <w:tcPr>
            <w:tcW w:w="663"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56" w:type="dxa"/>
            <w:tcBorders>
              <w:top w:val="nil"/>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56"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56"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56"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56"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21" w:type="dxa"/>
            <w:tcBorders>
              <w:top w:val="nil"/>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56" w:type="dxa"/>
            <w:tcBorders>
              <w:top w:val="nil"/>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56"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61" w:type="dxa"/>
            <w:gridSpan w:val="2"/>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42"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60"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r>
      <w:tr w:rsidR="007226C0" w:rsidRPr="00117F8F" w:rsidTr="007226C0">
        <w:trPr>
          <w:gridAfter w:val="1"/>
          <w:wAfter w:w="12" w:type="dxa"/>
          <w:trHeight w:val="255"/>
        </w:trPr>
        <w:tc>
          <w:tcPr>
            <w:tcW w:w="1115" w:type="dxa"/>
            <w:tcBorders>
              <w:top w:val="nil"/>
              <w:left w:val="single" w:sz="4" w:space="0" w:color="auto"/>
              <w:bottom w:val="nil"/>
              <w:right w:val="single" w:sz="4" w:space="0" w:color="auto"/>
            </w:tcBorders>
            <w:shd w:val="clear" w:color="auto" w:fill="auto"/>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Kayanga-Geba</w:t>
            </w:r>
          </w:p>
        </w:tc>
        <w:tc>
          <w:tcPr>
            <w:tcW w:w="663"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141 308</w:t>
            </w:r>
          </w:p>
        </w:tc>
        <w:tc>
          <w:tcPr>
            <w:tcW w:w="756"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321 383</w:t>
            </w:r>
          </w:p>
        </w:tc>
        <w:tc>
          <w:tcPr>
            <w:tcW w:w="756"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462 690</w:t>
            </w:r>
          </w:p>
        </w:tc>
        <w:tc>
          <w:tcPr>
            <w:tcW w:w="756"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127 177</w:t>
            </w:r>
          </w:p>
        </w:tc>
        <w:tc>
          <w:tcPr>
            <w:tcW w:w="756"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60 150</w:t>
            </w:r>
          </w:p>
        </w:tc>
        <w:tc>
          <w:tcPr>
            <w:tcW w:w="756"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187 326</w:t>
            </w:r>
          </w:p>
        </w:tc>
        <w:tc>
          <w:tcPr>
            <w:tcW w:w="721"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85 000</w:t>
            </w:r>
          </w:p>
        </w:tc>
        <w:tc>
          <w:tcPr>
            <w:tcW w:w="756"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39 061</w:t>
            </w:r>
          </w:p>
        </w:tc>
        <w:tc>
          <w:tcPr>
            <w:tcW w:w="756"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124 061</w:t>
            </w:r>
          </w:p>
        </w:tc>
        <w:tc>
          <w:tcPr>
            <w:tcW w:w="461" w:type="dxa"/>
            <w:gridSpan w:val="2"/>
            <w:tcBorders>
              <w:top w:val="nil"/>
              <w:left w:val="nil"/>
              <w:bottom w:val="nil"/>
              <w:right w:val="nil"/>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27%</w:t>
            </w:r>
          </w:p>
        </w:tc>
        <w:tc>
          <w:tcPr>
            <w:tcW w:w="442"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13%</w:t>
            </w:r>
          </w:p>
        </w:tc>
        <w:tc>
          <w:tcPr>
            <w:tcW w:w="460"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40%</w:t>
            </w:r>
          </w:p>
        </w:tc>
      </w:tr>
      <w:tr w:rsidR="007226C0" w:rsidRPr="00117F8F" w:rsidTr="007226C0">
        <w:trPr>
          <w:gridAfter w:val="1"/>
          <w:wAfter w:w="12" w:type="dxa"/>
          <w:trHeight w:val="255"/>
        </w:trPr>
        <w:tc>
          <w:tcPr>
            <w:tcW w:w="1115" w:type="dxa"/>
            <w:tcBorders>
              <w:top w:val="nil"/>
              <w:left w:val="single" w:sz="4" w:space="0" w:color="auto"/>
              <w:bottom w:val="nil"/>
              <w:right w:val="single" w:sz="4" w:space="0" w:color="auto"/>
            </w:tcBorders>
            <w:shd w:val="clear" w:color="auto" w:fill="auto"/>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Koliba-Corubal</w:t>
            </w:r>
          </w:p>
        </w:tc>
        <w:tc>
          <w:tcPr>
            <w:tcW w:w="663"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57 306</w:t>
            </w:r>
          </w:p>
        </w:tc>
        <w:tc>
          <w:tcPr>
            <w:tcW w:w="756"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117 714</w:t>
            </w:r>
          </w:p>
        </w:tc>
        <w:tc>
          <w:tcPr>
            <w:tcW w:w="756"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175 021</w:t>
            </w:r>
          </w:p>
        </w:tc>
        <w:tc>
          <w:tcPr>
            <w:tcW w:w="756"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51 576</w:t>
            </w:r>
          </w:p>
        </w:tc>
        <w:tc>
          <w:tcPr>
            <w:tcW w:w="756"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21 002</w:t>
            </w:r>
          </w:p>
        </w:tc>
        <w:tc>
          <w:tcPr>
            <w:tcW w:w="75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72 578</w:t>
            </w:r>
          </w:p>
        </w:tc>
        <w:tc>
          <w:tcPr>
            <w:tcW w:w="721"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35 651</w:t>
            </w:r>
          </w:p>
        </w:tc>
        <w:tc>
          <w:tcPr>
            <w:tcW w:w="756"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13 040</w:t>
            </w:r>
          </w:p>
        </w:tc>
        <w:tc>
          <w:tcPr>
            <w:tcW w:w="756"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48 692</w:t>
            </w:r>
          </w:p>
        </w:tc>
        <w:tc>
          <w:tcPr>
            <w:tcW w:w="461" w:type="dxa"/>
            <w:gridSpan w:val="2"/>
            <w:tcBorders>
              <w:top w:val="nil"/>
              <w:left w:val="nil"/>
              <w:bottom w:val="nil"/>
              <w:right w:val="nil"/>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29%</w:t>
            </w:r>
          </w:p>
        </w:tc>
        <w:tc>
          <w:tcPr>
            <w:tcW w:w="442"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12%</w:t>
            </w:r>
          </w:p>
        </w:tc>
        <w:tc>
          <w:tcPr>
            <w:tcW w:w="460"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41%</w:t>
            </w:r>
          </w:p>
        </w:tc>
      </w:tr>
      <w:tr w:rsidR="007226C0" w:rsidRPr="00117F8F" w:rsidTr="007226C0">
        <w:trPr>
          <w:gridAfter w:val="1"/>
          <w:wAfter w:w="12" w:type="dxa"/>
          <w:trHeight w:val="255"/>
        </w:trPr>
        <w:tc>
          <w:tcPr>
            <w:tcW w:w="1115"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Totals</w:t>
            </w:r>
          </w:p>
        </w:tc>
        <w:tc>
          <w:tcPr>
            <w:tcW w:w="663"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198 614</w:t>
            </w:r>
          </w:p>
        </w:tc>
        <w:tc>
          <w:tcPr>
            <w:tcW w:w="756"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439 097</w:t>
            </w:r>
          </w:p>
        </w:tc>
        <w:tc>
          <w:tcPr>
            <w:tcW w:w="756"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637 711</w:t>
            </w:r>
          </w:p>
        </w:tc>
        <w:tc>
          <w:tcPr>
            <w:tcW w:w="756"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178 752</w:t>
            </w:r>
          </w:p>
        </w:tc>
        <w:tc>
          <w:tcPr>
            <w:tcW w:w="756"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81 152</w:t>
            </w:r>
          </w:p>
        </w:tc>
        <w:tc>
          <w:tcPr>
            <w:tcW w:w="756"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259 905</w:t>
            </w:r>
          </w:p>
        </w:tc>
        <w:tc>
          <w:tcPr>
            <w:tcW w:w="721"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120 651</w:t>
            </w:r>
          </w:p>
        </w:tc>
        <w:tc>
          <w:tcPr>
            <w:tcW w:w="756"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52 102</w:t>
            </w:r>
          </w:p>
        </w:tc>
        <w:tc>
          <w:tcPr>
            <w:tcW w:w="756"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172 753</w:t>
            </w:r>
          </w:p>
        </w:tc>
        <w:tc>
          <w:tcPr>
            <w:tcW w:w="461" w:type="dxa"/>
            <w:gridSpan w:val="2"/>
            <w:tcBorders>
              <w:top w:val="nil"/>
              <w:left w:val="single" w:sz="4" w:space="0" w:color="auto"/>
              <w:bottom w:val="nil"/>
              <w:right w:val="nil"/>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28%</w:t>
            </w:r>
          </w:p>
        </w:tc>
        <w:tc>
          <w:tcPr>
            <w:tcW w:w="442"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13%</w:t>
            </w:r>
          </w:p>
        </w:tc>
        <w:tc>
          <w:tcPr>
            <w:tcW w:w="460"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41%</w:t>
            </w:r>
          </w:p>
        </w:tc>
      </w:tr>
      <w:tr w:rsidR="00576C07" w:rsidRPr="00117F8F" w:rsidTr="007226C0">
        <w:trPr>
          <w:gridAfter w:val="1"/>
          <w:wAfter w:w="12" w:type="dxa"/>
          <w:trHeight w:val="255"/>
        </w:trPr>
        <w:tc>
          <w:tcPr>
            <w:tcW w:w="1115" w:type="dxa"/>
            <w:tcBorders>
              <w:top w:val="single" w:sz="4" w:space="0" w:color="auto"/>
              <w:left w:val="single" w:sz="4" w:space="0" w:color="auto"/>
              <w:bottom w:val="nil"/>
              <w:right w:val="single" w:sz="4" w:space="0" w:color="auto"/>
            </w:tcBorders>
            <w:shd w:val="clear" w:color="auto" w:fill="D5DCE4" w:themeFill="text2" w:themeFillTint="33"/>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Senegal</w:t>
            </w:r>
          </w:p>
        </w:tc>
        <w:tc>
          <w:tcPr>
            <w:tcW w:w="663" w:type="dxa"/>
            <w:tcBorders>
              <w:top w:val="single" w:sz="4" w:space="0" w:color="auto"/>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56" w:type="dxa"/>
            <w:tcBorders>
              <w:top w:val="single" w:sz="4" w:space="0" w:color="auto"/>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56" w:type="dxa"/>
            <w:tcBorders>
              <w:top w:val="single" w:sz="4" w:space="0" w:color="auto"/>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56" w:type="dxa"/>
            <w:tcBorders>
              <w:top w:val="single" w:sz="4" w:space="0" w:color="auto"/>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56" w:type="dxa"/>
            <w:tcBorders>
              <w:top w:val="single" w:sz="4" w:space="0" w:color="auto"/>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56" w:type="dxa"/>
            <w:tcBorders>
              <w:top w:val="single" w:sz="4" w:space="0" w:color="auto"/>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21" w:type="dxa"/>
            <w:tcBorders>
              <w:top w:val="single" w:sz="4" w:space="0" w:color="auto"/>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56" w:type="dxa"/>
            <w:tcBorders>
              <w:top w:val="single" w:sz="4" w:space="0" w:color="auto"/>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56" w:type="dxa"/>
            <w:tcBorders>
              <w:top w:val="single" w:sz="4" w:space="0" w:color="auto"/>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61" w:type="dxa"/>
            <w:gridSpan w:val="2"/>
            <w:tcBorders>
              <w:top w:val="single" w:sz="4" w:space="0" w:color="auto"/>
              <w:left w:val="nil"/>
              <w:bottom w:val="nil"/>
              <w:right w:val="nil"/>
            </w:tcBorders>
            <w:shd w:val="clear" w:color="auto" w:fill="D5DCE4" w:themeFill="text2" w:themeFillTint="33"/>
            <w:noWrap/>
            <w:vAlign w:val="center"/>
            <w:hideMark/>
          </w:tcPr>
          <w:p w:rsidR="00095AD7" w:rsidRPr="00117F8F" w:rsidRDefault="00095AD7" w:rsidP="00A52985">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42" w:type="dxa"/>
            <w:tcBorders>
              <w:top w:val="single" w:sz="4" w:space="0" w:color="auto"/>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60" w:type="dxa"/>
            <w:tcBorders>
              <w:top w:val="single" w:sz="4" w:space="0" w:color="auto"/>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r>
      <w:tr w:rsidR="007226C0" w:rsidRPr="00117F8F" w:rsidTr="007226C0">
        <w:trPr>
          <w:gridAfter w:val="1"/>
          <w:wAfter w:w="12" w:type="dxa"/>
          <w:trHeight w:val="255"/>
        </w:trPr>
        <w:tc>
          <w:tcPr>
            <w:tcW w:w="1115"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Gambia/SONES</w:t>
            </w:r>
          </w:p>
        </w:tc>
        <w:tc>
          <w:tcPr>
            <w:tcW w:w="663"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366 049</w:t>
            </w:r>
          </w:p>
        </w:tc>
        <w:tc>
          <w:tcPr>
            <w:tcW w:w="75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0</w:t>
            </w:r>
          </w:p>
        </w:tc>
        <w:tc>
          <w:tcPr>
            <w:tcW w:w="75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366 049</w:t>
            </w:r>
          </w:p>
        </w:tc>
        <w:tc>
          <w:tcPr>
            <w:tcW w:w="75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366 049</w:t>
            </w:r>
          </w:p>
        </w:tc>
        <w:tc>
          <w:tcPr>
            <w:tcW w:w="756"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5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366 049</w:t>
            </w:r>
          </w:p>
        </w:tc>
        <w:tc>
          <w:tcPr>
            <w:tcW w:w="721"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64 255</w:t>
            </w:r>
          </w:p>
        </w:tc>
        <w:tc>
          <w:tcPr>
            <w:tcW w:w="756"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5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64 255</w:t>
            </w:r>
          </w:p>
        </w:tc>
        <w:tc>
          <w:tcPr>
            <w:tcW w:w="461" w:type="dxa"/>
            <w:gridSpan w:val="2"/>
            <w:vMerge w:val="restart"/>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sz w:val="16"/>
                <w:szCs w:val="16"/>
                <w:lang w:val="en-GB" w:eastAsia="pt-PT"/>
              </w:rPr>
            </w:pPr>
            <w:r w:rsidRPr="00117F8F">
              <w:rPr>
                <w:rFonts w:ascii="Arial Narrow" w:hAnsi="Arial Narrow" w:cs="Calibri"/>
                <w:sz w:val="16"/>
                <w:szCs w:val="16"/>
                <w:lang w:val="en-GB" w:eastAsia="pt-PT"/>
              </w:rPr>
              <w:t>28%</w:t>
            </w:r>
          </w:p>
        </w:tc>
        <w:tc>
          <w:tcPr>
            <w:tcW w:w="442" w:type="dxa"/>
            <w:vMerge w:val="restart"/>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sz w:val="16"/>
                <w:szCs w:val="16"/>
                <w:lang w:val="en-GB" w:eastAsia="pt-PT"/>
              </w:rPr>
            </w:pPr>
            <w:r w:rsidRPr="00117F8F">
              <w:rPr>
                <w:rFonts w:ascii="Arial Narrow" w:hAnsi="Arial Narrow" w:cs="Calibri"/>
                <w:sz w:val="16"/>
                <w:szCs w:val="16"/>
                <w:lang w:val="en-GB" w:eastAsia="pt-PT"/>
              </w:rPr>
              <w:t>42%</w:t>
            </w:r>
          </w:p>
        </w:tc>
        <w:tc>
          <w:tcPr>
            <w:tcW w:w="460" w:type="dxa"/>
            <w:vMerge w:val="restart"/>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sz w:val="16"/>
                <w:szCs w:val="16"/>
                <w:lang w:val="en-GB" w:eastAsia="pt-PT"/>
              </w:rPr>
            </w:pPr>
            <w:r w:rsidRPr="00117F8F">
              <w:rPr>
                <w:rFonts w:ascii="Arial Narrow" w:hAnsi="Arial Narrow" w:cs="Calibri"/>
                <w:sz w:val="16"/>
                <w:szCs w:val="16"/>
                <w:lang w:val="en-GB" w:eastAsia="pt-PT"/>
              </w:rPr>
              <w:t>70%</w:t>
            </w:r>
          </w:p>
        </w:tc>
      </w:tr>
      <w:tr w:rsidR="007226C0" w:rsidRPr="00117F8F" w:rsidTr="007226C0">
        <w:trPr>
          <w:gridAfter w:val="1"/>
          <w:wAfter w:w="12" w:type="dxa"/>
          <w:trHeight w:val="255"/>
        </w:trPr>
        <w:tc>
          <w:tcPr>
            <w:tcW w:w="1115"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Gambia</w:t>
            </w:r>
          </w:p>
        </w:tc>
        <w:tc>
          <w:tcPr>
            <w:tcW w:w="663"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137 867</w:t>
            </w:r>
          </w:p>
        </w:tc>
        <w:tc>
          <w:tcPr>
            <w:tcW w:w="75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1 294 067</w:t>
            </w:r>
          </w:p>
        </w:tc>
        <w:tc>
          <w:tcPr>
            <w:tcW w:w="75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1 431 934</w:t>
            </w:r>
          </w:p>
        </w:tc>
        <w:tc>
          <w:tcPr>
            <w:tcW w:w="75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137 867</w:t>
            </w:r>
          </w:p>
        </w:tc>
        <w:tc>
          <w:tcPr>
            <w:tcW w:w="75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755 153</w:t>
            </w:r>
          </w:p>
        </w:tc>
        <w:tc>
          <w:tcPr>
            <w:tcW w:w="75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893 020</w:t>
            </w:r>
          </w:p>
        </w:tc>
        <w:tc>
          <w:tcPr>
            <w:tcW w:w="721"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31 414</w:t>
            </w:r>
          </w:p>
        </w:tc>
        <w:tc>
          <w:tcPr>
            <w:tcW w:w="75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461 215</w:t>
            </w:r>
          </w:p>
        </w:tc>
        <w:tc>
          <w:tcPr>
            <w:tcW w:w="75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492 630</w:t>
            </w:r>
          </w:p>
        </w:tc>
        <w:tc>
          <w:tcPr>
            <w:tcW w:w="461" w:type="dxa"/>
            <w:gridSpan w:val="2"/>
            <w:vMerge/>
            <w:tcBorders>
              <w:top w:val="nil"/>
              <w:left w:val="single" w:sz="4" w:space="0" w:color="auto"/>
              <w:bottom w:val="nil"/>
              <w:right w:val="single" w:sz="4" w:space="0" w:color="auto"/>
            </w:tcBorders>
            <w:vAlign w:val="center"/>
            <w:hideMark/>
          </w:tcPr>
          <w:p w:rsidR="00095AD7" w:rsidRPr="00117F8F" w:rsidRDefault="00095AD7" w:rsidP="00A52985">
            <w:pPr>
              <w:rPr>
                <w:rFonts w:ascii="Arial Narrow" w:hAnsi="Arial Narrow" w:cs="Calibri"/>
                <w:sz w:val="16"/>
                <w:szCs w:val="16"/>
                <w:lang w:val="en-GB" w:eastAsia="pt-PT"/>
              </w:rPr>
            </w:pPr>
          </w:p>
        </w:tc>
        <w:tc>
          <w:tcPr>
            <w:tcW w:w="442" w:type="dxa"/>
            <w:vMerge/>
            <w:tcBorders>
              <w:top w:val="nil"/>
              <w:left w:val="single" w:sz="4" w:space="0" w:color="auto"/>
              <w:bottom w:val="nil"/>
              <w:right w:val="single" w:sz="4" w:space="0" w:color="auto"/>
            </w:tcBorders>
            <w:vAlign w:val="center"/>
            <w:hideMark/>
          </w:tcPr>
          <w:p w:rsidR="00095AD7" w:rsidRPr="00117F8F" w:rsidRDefault="00095AD7" w:rsidP="00A52985">
            <w:pPr>
              <w:rPr>
                <w:rFonts w:ascii="Arial Narrow" w:hAnsi="Arial Narrow" w:cs="Calibri"/>
                <w:sz w:val="16"/>
                <w:szCs w:val="16"/>
                <w:lang w:val="en-GB" w:eastAsia="pt-PT"/>
              </w:rPr>
            </w:pPr>
          </w:p>
        </w:tc>
        <w:tc>
          <w:tcPr>
            <w:tcW w:w="460" w:type="dxa"/>
            <w:vMerge/>
            <w:tcBorders>
              <w:top w:val="nil"/>
              <w:left w:val="single" w:sz="4" w:space="0" w:color="auto"/>
              <w:bottom w:val="nil"/>
              <w:right w:val="single" w:sz="4" w:space="0" w:color="auto"/>
            </w:tcBorders>
            <w:vAlign w:val="center"/>
            <w:hideMark/>
          </w:tcPr>
          <w:p w:rsidR="00095AD7" w:rsidRPr="00117F8F" w:rsidRDefault="00095AD7" w:rsidP="00A52985">
            <w:pPr>
              <w:rPr>
                <w:rFonts w:ascii="Arial Narrow" w:hAnsi="Arial Narrow" w:cs="Calibri"/>
                <w:sz w:val="16"/>
                <w:szCs w:val="16"/>
                <w:lang w:val="en-GB" w:eastAsia="pt-PT"/>
              </w:rPr>
            </w:pPr>
          </w:p>
        </w:tc>
      </w:tr>
      <w:tr w:rsidR="007226C0" w:rsidRPr="00117F8F" w:rsidTr="007226C0">
        <w:trPr>
          <w:gridAfter w:val="1"/>
          <w:wAfter w:w="12" w:type="dxa"/>
          <w:trHeight w:val="255"/>
        </w:trPr>
        <w:tc>
          <w:tcPr>
            <w:tcW w:w="1115" w:type="dxa"/>
            <w:tcBorders>
              <w:top w:val="nil"/>
              <w:left w:val="single" w:sz="4" w:space="0" w:color="auto"/>
              <w:bottom w:val="nil"/>
              <w:right w:val="single" w:sz="4" w:space="0" w:color="auto"/>
            </w:tcBorders>
            <w:shd w:val="clear" w:color="auto" w:fill="auto"/>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Kayanga/SONES</w:t>
            </w:r>
          </w:p>
        </w:tc>
        <w:tc>
          <w:tcPr>
            <w:tcW w:w="663"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63 488</w:t>
            </w:r>
          </w:p>
        </w:tc>
        <w:tc>
          <w:tcPr>
            <w:tcW w:w="75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0</w:t>
            </w:r>
          </w:p>
        </w:tc>
        <w:tc>
          <w:tcPr>
            <w:tcW w:w="75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63 488</w:t>
            </w:r>
          </w:p>
        </w:tc>
        <w:tc>
          <w:tcPr>
            <w:tcW w:w="75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63 488</w:t>
            </w:r>
          </w:p>
        </w:tc>
        <w:tc>
          <w:tcPr>
            <w:tcW w:w="756"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5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63 488</w:t>
            </w:r>
          </w:p>
        </w:tc>
        <w:tc>
          <w:tcPr>
            <w:tcW w:w="721"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10 573</w:t>
            </w:r>
          </w:p>
        </w:tc>
        <w:tc>
          <w:tcPr>
            <w:tcW w:w="756"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5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10 573</w:t>
            </w:r>
          </w:p>
        </w:tc>
        <w:tc>
          <w:tcPr>
            <w:tcW w:w="461" w:type="dxa"/>
            <w:gridSpan w:val="2"/>
            <w:vMerge w:val="restart"/>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sz w:val="16"/>
                <w:szCs w:val="16"/>
                <w:lang w:val="en-GB" w:eastAsia="pt-PT"/>
              </w:rPr>
            </w:pPr>
            <w:r w:rsidRPr="00117F8F">
              <w:rPr>
                <w:rFonts w:ascii="Arial Narrow" w:hAnsi="Arial Narrow" w:cs="Calibri"/>
                <w:sz w:val="16"/>
                <w:szCs w:val="16"/>
                <w:lang w:val="en-GB" w:eastAsia="pt-PT"/>
              </w:rPr>
              <w:t>37%</w:t>
            </w:r>
          </w:p>
        </w:tc>
        <w:tc>
          <w:tcPr>
            <w:tcW w:w="442" w:type="dxa"/>
            <w:vMerge w:val="restart"/>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sz w:val="16"/>
                <w:szCs w:val="16"/>
                <w:lang w:val="en-GB" w:eastAsia="pt-PT"/>
              </w:rPr>
            </w:pPr>
            <w:r w:rsidRPr="00117F8F">
              <w:rPr>
                <w:rFonts w:ascii="Arial Narrow" w:hAnsi="Arial Narrow" w:cs="Calibri"/>
                <w:sz w:val="16"/>
                <w:szCs w:val="16"/>
                <w:lang w:val="en-GB" w:eastAsia="pt-PT"/>
              </w:rPr>
              <w:t>33%</w:t>
            </w:r>
          </w:p>
        </w:tc>
        <w:tc>
          <w:tcPr>
            <w:tcW w:w="460" w:type="dxa"/>
            <w:vMerge w:val="restart"/>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sz w:val="16"/>
                <w:szCs w:val="16"/>
                <w:lang w:val="en-GB" w:eastAsia="pt-PT"/>
              </w:rPr>
            </w:pPr>
            <w:r w:rsidRPr="00117F8F">
              <w:rPr>
                <w:rFonts w:ascii="Arial Narrow" w:hAnsi="Arial Narrow" w:cs="Calibri"/>
                <w:sz w:val="16"/>
                <w:szCs w:val="16"/>
                <w:lang w:val="en-GB" w:eastAsia="pt-PT"/>
              </w:rPr>
              <w:t>70%</w:t>
            </w:r>
          </w:p>
        </w:tc>
      </w:tr>
      <w:tr w:rsidR="007226C0" w:rsidRPr="00117F8F" w:rsidTr="007226C0">
        <w:trPr>
          <w:gridAfter w:val="1"/>
          <w:wAfter w:w="12" w:type="dxa"/>
          <w:trHeight w:val="255"/>
        </w:trPr>
        <w:tc>
          <w:tcPr>
            <w:tcW w:w="1115" w:type="dxa"/>
            <w:tcBorders>
              <w:top w:val="nil"/>
              <w:left w:val="single" w:sz="4" w:space="0" w:color="auto"/>
              <w:bottom w:val="nil"/>
              <w:right w:val="single" w:sz="4" w:space="0" w:color="auto"/>
            </w:tcBorders>
            <w:shd w:val="clear" w:color="auto" w:fill="auto"/>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Kayanga-Geba</w:t>
            </w:r>
          </w:p>
        </w:tc>
        <w:tc>
          <w:tcPr>
            <w:tcW w:w="663"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65 694</w:t>
            </w:r>
          </w:p>
        </w:tc>
        <w:tc>
          <w:tcPr>
            <w:tcW w:w="75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221 519</w:t>
            </w:r>
          </w:p>
        </w:tc>
        <w:tc>
          <w:tcPr>
            <w:tcW w:w="75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287 213</w:t>
            </w:r>
          </w:p>
        </w:tc>
        <w:tc>
          <w:tcPr>
            <w:tcW w:w="75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65 694</w:t>
            </w:r>
          </w:p>
        </w:tc>
        <w:tc>
          <w:tcPr>
            <w:tcW w:w="75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115 731</w:t>
            </w:r>
          </w:p>
        </w:tc>
        <w:tc>
          <w:tcPr>
            <w:tcW w:w="75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181 425</w:t>
            </w:r>
          </w:p>
        </w:tc>
        <w:tc>
          <w:tcPr>
            <w:tcW w:w="721"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49 175</w:t>
            </w:r>
          </w:p>
        </w:tc>
        <w:tc>
          <w:tcPr>
            <w:tcW w:w="75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68 390</w:t>
            </w:r>
          </w:p>
        </w:tc>
        <w:tc>
          <w:tcPr>
            <w:tcW w:w="756"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117 565</w:t>
            </w:r>
          </w:p>
        </w:tc>
        <w:tc>
          <w:tcPr>
            <w:tcW w:w="461" w:type="dxa"/>
            <w:gridSpan w:val="2"/>
            <w:vMerge/>
            <w:tcBorders>
              <w:top w:val="nil"/>
              <w:left w:val="single" w:sz="4" w:space="0" w:color="auto"/>
              <w:bottom w:val="nil"/>
              <w:right w:val="single" w:sz="4" w:space="0" w:color="auto"/>
            </w:tcBorders>
            <w:vAlign w:val="center"/>
            <w:hideMark/>
          </w:tcPr>
          <w:p w:rsidR="00095AD7" w:rsidRPr="00117F8F" w:rsidRDefault="00095AD7" w:rsidP="00A52985">
            <w:pPr>
              <w:rPr>
                <w:rFonts w:ascii="Arial Narrow" w:hAnsi="Arial Narrow" w:cs="Calibri"/>
                <w:sz w:val="16"/>
                <w:szCs w:val="16"/>
                <w:lang w:val="en-GB" w:eastAsia="pt-PT"/>
              </w:rPr>
            </w:pPr>
          </w:p>
        </w:tc>
        <w:tc>
          <w:tcPr>
            <w:tcW w:w="442" w:type="dxa"/>
            <w:vMerge/>
            <w:tcBorders>
              <w:top w:val="nil"/>
              <w:left w:val="single" w:sz="4" w:space="0" w:color="auto"/>
              <w:bottom w:val="nil"/>
              <w:right w:val="single" w:sz="4" w:space="0" w:color="auto"/>
            </w:tcBorders>
            <w:vAlign w:val="center"/>
            <w:hideMark/>
          </w:tcPr>
          <w:p w:rsidR="00095AD7" w:rsidRPr="00117F8F" w:rsidRDefault="00095AD7" w:rsidP="00A52985">
            <w:pPr>
              <w:rPr>
                <w:rFonts w:ascii="Arial Narrow" w:hAnsi="Arial Narrow" w:cs="Calibri"/>
                <w:sz w:val="16"/>
                <w:szCs w:val="16"/>
                <w:lang w:val="en-GB" w:eastAsia="pt-PT"/>
              </w:rPr>
            </w:pPr>
          </w:p>
        </w:tc>
        <w:tc>
          <w:tcPr>
            <w:tcW w:w="460" w:type="dxa"/>
            <w:vMerge/>
            <w:tcBorders>
              <w:top w:val="nil"/>
              <w:left w:val="single" w:sz="4" w:space="0" w:color="auto"/>
              <w:bottom w:val="nil"/>
              <w:right w:val="single" w:sz="4" w:space="0" w:color="auto"/>
            </w:tcBorders>
            <w:vAlign w:val="center"/>
            <w:hideMark/>
          </w:tcPr>
          <w:p w:rsidR="00095AD7" w:rsidRPr="00117F8F" w:rsidRDefault="00095AD7" w:rsidP="00A52985">
            <w:pPr>
              <w:rPr>
                <w:rFonts w:ascii="Arial Narrow" w:hAnsi="Arial Narrow" w:cs="Calibri"/>
                <w:sz w:val="16"/>
                <w:szCs w:val="16"/>
                <w:lang w:val="en-GB" w:eastAsia="pt-PT"/>
              </w:rPr>
            </w:pPr>
          </w:p>
        </w:tc>
      </w:tr>
      <w:tr w:rsidR="007226C0" w:rsidRPr="00117F8F" w:rsidTr="007226C0">
        <w:trPr>
          <w:gridAfter w:val="1"/>
          <w:wAfter w:w="12" w:type="dxa"/>
          <w:trHeight w:val="255"/>
        </w:trPr>
        <w:tc>
          <w:tcPr>
            <w:tcW w:w="1115"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Cs/>
                <w:color w:val="000000"/>
                <w:sz w:val="16"/>
                <w:szCs w:val="16"/>
                <w:lang w:val="en-GB" w:eastAsia="pt-PT"/>
              </w:rPr>
              <w:t>Totals</w:t>
            </w:r>
          </w:p>
        </w:tc>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633 098</w:t>
            </w:r>
          </w:p>
        </w:tc>
        <w:tc>
          <w:tcPr>
            <w:tcW w:w="75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1 515 585</w:t>
            </w:r>
          </w:p>
        </w:tc>
        <w:tc>
          <w:tcPr>
            <w:tcW w:w="75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2 148 683</w:t>
            </w:r>
          </w:p>
        </w:tc>
        <w:tc>
          <w:tcPr>
            <w:tcW w:w="75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633 098</w:t>
            </w:r>
          </w:p>
        </w:tc>
        <w:tc>
          <w:tcPr>
            <w:tcW w:w="75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870 884</w:t>
            </w:r>
          </w:p>
        </w:tc>
        <w:tc>
          <w:tcPr>
            <w:tcW w:w="75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1 503 982</w:t>
            </w:r>
          </w:p>
        </w:tc>
        <w:tc>
          <w:tcPr>
            <w:tcW w:w="721"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155 417</w:t>
            </w:r>
          </w:p>
        </w:tc>
        <w:tc>
          <w:tcPr>
            <w:tcW w:w="75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529 605</w:t>
            </w:r>
          </w:p>
        </w:tc>
        <w:tc>
          <w:tcPr>
            <w:tcW w:w="75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685 022</w:t>
            </w:r>
          </w:p>
        </w:tc>
        <w:tc>
          <w:tcPr>
            <w:tcW w:w="461" w:type="dxa"/>
            <w:gridSpan w:val="2"/>
            <w:tcBorders>
              <w:top w:val="nil"/>
              <w:left w:val="nil"/>
              <w:bottom w:val="single" w:sz="4" w:space="0" w:color="auto"/>
              <w:right w:val="nil"/>
            </w:tcBorders>
            <w:shd w:val="clear" w:color="auto" w:fill="auto"/>
            <w:noWrap/>
            <w:vAlign w:val="center"/>
            <w:hideMark/>
          </w:tcPr>
          <w:p w:rsidR="00203323" w:rsidRPr="00117F8F" w:rsidRDefault="00740809">
            <w:pPr>
              <w:jc w:val="center"/>
              <w:rPr>
                <w:rFonts w:ascii="Arial Narrow" w:hAnsi="Arial Narrow" w:cs="Calibri"/>
                <w:sz w:val="16"/>
                <w:szCs w:val="16"/>
                <w:lang w:val="en-GB" w:eastAsia="pt-PT"/>
              </w:rPr>
            </w:pPr>
            <w:r w:rsidRPr="00117F8F">
              <w:rPr>
                <w:rFonts w:ascii="Arial Narrow" w:hAnsi="Arial Narrow" w:cs="Calibri"/>
                <w:sz w:val="16"/>
                <w:szCs w:val="16"/>
                <w:lang w:val="en-GB" w:eastAsia="pt-PT"/>
              </w:rPr>
              <w:t>29%</w:t>
            </w:r>
          </w:p>
        </w:tc>
        <w:tc>
          <w:tcPr>
            <w:tcW w:w="442"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sz w:val="16"/>
                <w:szCs w:val="16"/>
                <w:lang w:val="en-GB" w:eastAsia="pt-PT"/>
              </w:rPr>
            </w:pPr>
            <w:r w:rsidRPr="00117F8F">
              <w:rPr>
                <w:rFonts w:ascii="Arial Narrow" w:hAnsi="Arial Narrow" w:cs="Calibri"/>
                <w:sz w:val="16"/>
                <w:szCs w:val="16"/>
                <w:lang w:val="en-GB" w:eastAsia="pt-PT"/>
              </w:rPr>
              <w:t>41%</w:t>
            </w:r>
          </w:p>
        </w:tc>
        <w:tc>
          <w:tcPr>
            <w:tcW w:w="46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sz w:val="16"/>
                <w:szCs w:val="16"/>
                <w:lang w:val="en-GB" w:eastAsia="pt-PT"/>
              </w:rPr>
            </w:pPr>
            <w:r w:rsidRPr="00117F8F">
              <w:rPr>
                <w:rFonts w:ascii="Arial Narrow" w:hAnsi="Arial Narrow" w:cs="Calibri"/>
                <w:sz w:val="16"/>
                <w:szCs w:val="16"/>
                <w:lang w:val="en-GB" w:eastAsia="pt-PT"/>
              </w:rPr>
              <w:t>70%</w:t>
            </w:r>
          </w:p>
        </w:tc>
      </w:tr>
      <w:tr w:rsidR="007226C0" w:rsidRPr="00117F8F" w:rsidTr="007226C0">
        <w:trPr>
          <w:gridAfter w:val="1"/>
          <w:wAfter w:w="12" w:type="dxa"/>
          <w:trHeight w:val="319"/>
        </w:trPr>
        <w:tc>
          <w:tcPr>
            <w:tcW w:w="1115"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Totals</w:t>
            </w:r>
          </w:p>
        </w:tc>
        <w:tc>
          <w:tcPr>
            <w:tcW w:w="663"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1 217628</w:t>
            </w:r>
          </w:p>
        </w:tc>
        <w:tc>
          <w:tcPr>
            <w:tcW w:w="75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3 778 010</w:t>
            </w:r>
          </w:p>
        </w:tc>
        <w:tc>
          <w:tcPr>
            <w:tcW w:w="75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4 995 639</w:t>
            </w:r>
          </w:p>
        </w:tc>
        <w:tc>
          <w:tcPr>
            <w:tcW w:w="75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1 197 767</w:t>
            </w:r>
          </w:p>
        </w:tc>
        <w:tc>
          <w:tcPr>
            <w:tcW w:w="75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2 106 705</w:t>
            </w:r>
          </w:p>
        </w:tc>
        <w:tc>
          <w:tcPr>
            <w:tcW w:w="75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3 304 472</w:t>
            </w:r>
          </w:p>
        </w:tc>
        <w:tc>
          <w:tcPr>
            <w:tcW w:w="721"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386 046</w:t>
            </w:r>
          </w:p>
        </w:tc>
        <w:tc>
          <w:tcPr>
            <w:tcW w:w="75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946 414</w:t>
            </w:r>
          </w:p>
        </w:tc>
        <w:tc>
          <w:tcPr>
            <w:tcW w:w="75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1 332 461</w:t>
            </w:r>
          </w:p>
        </w:tc>
        <w:tc>
          <w:tcPr>
            <w:tcW w:w="461" w:type="dxa"/>
            <w:gridSpan w:val="2"/>
            <w:tcBorders>
              <w:top w:val="nil"/>
              <w:left w:val="nil"/>
              <w:bottom w:val="single" w:sz="4" w:space="0" w:color="auto"/>
              <w:right w:val="nil"/>
            </w:tcBorders>
            <w:shd w:val="clear" w:color="auto" w:fill="auto"/>
            <w:noWrap/>
            <w:vAlign w:val="center"/>
            <w:hideMark/>
          </w:tcPr>
          <w:p w:rsidR="00203323" w:rsidRPr="00117F8F" w:rsidRDefault="00740809">
            <w:pPr>
              <w:jc w:val="center"/>
              <w:rPr>
                <w:rFonts w:ascii="Arial Narrow" w:hAnsi="Arial Narrow" w:cs="Calibri"/>
                <w:sz w:val="16"/>
                <w:szCs w:val="16"/>
                <w:lang w:val="en-GB" w:eastAsia="pt-PT"/>
              </w:rPr>
            </w:pPr>
            <w:r w:rsidRPr="00117F8F">
              <w:rPr>
                <w:rFonts w:ascii="Arial Narrow" w:hAnsi="Arial Narrow" w:cs="Calibri"/>
                <w:sz w:val="16"/>
                <w:szCs w:val="16"/>
                <w:lang w:val="en-GB" w:eastAsia="pt-PT"/>
              </w:rPr>
              <w:t>24%</w:t>
            </w:r>
          </w:p>
        </w:tc>
        <w:tc>
          <w:tcPr>
            <w:tcW w:w="442"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sz w:val="16"/>
                <w:szCs w:val="16"/>
                <w:lang w:val="en-GB" w:eastAsia="pt-PT"/>
              </w:rPr>
            </w:pPr>
            <w:r w:rsidRPr="00117F8F">
              <w:rPr>
                <w:rFonts w:ascii="Arial Narrow" w:hAnsi="Arial Narrow" w:cs="Calibri"/>
                <w:sz w:val="16"/>
                <w:szCs w:val="16"/>
                <w:lang w:val="en-GB" w:eastAsia="pt-PT"/>
              </w:rPr>
              <w:t>42%</w:t>
            </w:r>
          </w:p>
        </w:tc>
        <w:tc>
          <w:tcPr>
            <w:tcW w:w="46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66%</w:t>
            </w:r>
          </w:p>
        </w:tc>
      </w:tr>
    </w:tbl>
    <w:p w:rsidR="00203323" w:rsidRPr="00117F8F" w:rsidRDefault="00740809">
      <w:pPr>
        <w:pStyle w:val="Lgende"/>
        <w:keepNext/>
        <w:rPr>
          <w:lang w:val="en-GB"/>
        </w:rPr>
      </w:pPr>
      <w:bookmarkStart w:id="121" w:name="_Toc104213380"/>
      <w:r w:rsidRPr="00117F8F">
        <w:rPr>
          <w:lang w:val="en-GB"/>
        </w:rPr>
        <w:t xml:space="preserve">Table </w:t>
      </w:r>
      <w:r w:rsidRPr="00117F8F">
        <w:rPr>
          <w:lang w:val="en-GB"/>
        </w:rPr>
        <w:fldChar w:fldCharType="begin"/>
      </w:r>
      <w:r w:rsidRPr="00117F8F">
        <w:rPr>
          <w:lang w:val="en-GB"/>
        </w:rPr>
        <w:instrText xml:space="preserve"> STYLEREF 1 \s </w:instrText>
      </w:r>
      <w:r w:rsidRPr="00117F8F">
        <w:rPr>
          <w:lang w:val="en-GB"/>
        </w:rPr>
        <w:fldChar w:fldCharType="separate"/>
      </w:r>
      <w:r w:rsidR="00AA1822">
        <w:rPr>
          <w:noProof/>
          <w:lang w:val="en-GB"/>
        </w:rPr>
        <w:t>2</w:t>
      </w:r>
      <w:r w:rsidRPr="00117F8F">
        <w:rPr>
          <w:lang w:val="en-GB"/>
        </w:rPr>
        <w:fldChar w:fldCharType="end"/>
      </w:r>
      <w:r w:rsidRPr="00117F8F">
        <w:rPr>
          <w:lang w:val="en-GB"/>
        </w:rPr>
        <w:noBreakHyphen/>
      </w:r>
      <w:r w:rsidRPr="00117F8F">
        <w:rPr>
          <w:lang w:val="en-GB"/>
        </w:rPr>
        <w:fldChar w:fldCharType="begin"/>
      </w:r>
      <w:r w:rsidRPr="00117F8F">
        <w:rPr>
          <w:lang w:val="en-GB"/>
        </w:rPr>
        <w:instrText xml:space="preserve"> SEQ Tableau \* ARABIC \s 1 </w:instrText>
      </w:r>
      <w:r w:rsidRPr="00117F8F">
        <w:rPr>
          <w:lang w:val="en-GB"/>
        </w:rPr>
        <w:fldChar w:fldCharType="separate"/>
      </w:r>
      <w:r w:rsidR="00AA1822">
        <w:rPr>
          <w:noProof/>
          <w:lang w:val="en-GB"/>
        </w:rPr>
        <w:t>25</w:t>
      </w:r>
      <w:r w:rsidRPr="00117F8F">
        <w:rPr>
          <w:lang w:val="en-GB"/>
        </w:rPr>
        <w:fldChar w:fldCharType="end"/>
      </w:r>
      <w:r w:rsidR="007A0BEC">
        <w:rPr>
          <w:lang w:val="en-GB"/>
        </w:rPr>
        <w:t>:</w:t>
      </w:r>
      <w:r w:rsidRPr="00117F8F">
        <w:rPr>
          <w:lang w:val="en-GB"/>
        </w:rPr>
        <w:t xml:space="preserve"> Situation in the year 2040: Total urban and rural population served and </w:t>
      </w:r>
      <w:r w:rsidR="00B30EF7">
        <w:rPr>
          <w:lang w:val="en-GB"/>
        </w:rPr>
        <w:t>to be served</w:t>
      </w:r>
      <w:r w:rsidRPr="00117F8F">
        <w:rPr>
          <w:lang w:val="en-GB"/>
        </w:rPr>
        <w:t xml:space="preserve"> and access rates to basic sanitation in the OMVG countries and basins</w:t>
      </w:r>
      <w:bookmarkEnd w:id="121"/>
    </w:p>
    <w:tbl>
      <w:tblPr>
        <w:tblW w:w="9107" w:type="dxa"/>
        <w:tblCellMar>
          <w:left w:w="70" w:type="dxa"/>
          <w:right w:w="70" w:type="dxa"/>
        </w:tblCellMar>
        <w:tblLook w:val="04A0" w:firstRow="1" w:lastRow="0" w:firstColumn="1" w:lastColumn="0" w:noHBand="0" w:noVBand="1"/>
      </w:tblPr>
      <w:tblGrid>
        <w:gridCol w:w="1154"/>
        <w:gridCol w:w="757"/>
        <w:gridCol w:w="757"/>
        <w:gridCol w:w="757"/>
        <w:gridCol w:w="757"/>
        <w:gridCol w:w="757"/>
        <w:gridCol w:w="757"/>
        <w:gridCol w:w="702"/>
        <w:gridCol w:w="757"/>
        <w:gridCol w:w="757"/>
        <w:gridCol w:w="6"/>
        <w:gridCol w:w="400"/>
        <w:gridCol w:w="406"/>
        <w:gridCol w:w="476"/>
        <w:gridCol w:w="6"/>
      </w:tblGrid>
      <w:tr w:rsidR="00095AD7" w:rsidRPr="00117F8F" w:rsidTr="004D78AB">
        <w:trPr>
          <w:trHeight w:val="420"/>
        </w:trPr>
        <w:tc>
          <w:tcPr>
            <w:tcW w:w="1090" w:type="dxa"/>
            <w:vMerge w:val="restart"/>
            <w:tcBorders>
              <w:top w:val="single" w:sz="4" w:space="0" w:color="auto"/>
              <w:left w:val="single" w:sz="4" w:space="0" w:color="auto"/>
              <w:bottom w:val="single" w:sz="4" w:space="0" w:color="000000"/>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Country/ by basin</w:t>
            </w:r>
          </w:p>
        </w:tc>
        <w:tc>
          <w:tcPr>
            <w:tcW w:w="6764" w:type="dxa"/>
            <w:gridSpan w:val="10"/>
            <w:tcBorders>
              <w:top w:val="single" w:sz="4" w:space="0" w:color="auto"/>
              <w:left w:val="nil"/>
              <w:bottom w:val="single" w:sz="4" w:space="0" w:color="auto"/>
              <w:right w:val="single" w:sz="4" w:space="0" w:color="000000"/>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Population 2040</w:t>
            </w:r>
          </w:p>
        </w:tc>
        <w:tc>
          <w:tcPr>
            <w:tcW w:w="1253" w:type="dxa"/>
            <w:gridSpan w:val="4"/>
            <w:tcBorders>
              <w:top w:val="single" w:sz="4" w:space="0" w:color="auto"/>
              <w:left w:val="nil"/>
              <w:bottom w:val="single" w:sz="4" w:space="0" w:color="auto"/>
              <w:right w:val="single" w:sz="4" w:space="0" w:color="000000"/>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Basic/limited access rate</w:t>
            </w:r>
          </w:p>
        </w:tc>
      </w:tr>
      <w:tr w:rsidR="00576C07" w:rsidRPr="00117F8F" w:rsidTr="007226C0">
        <w:trPr>
          <w:gridAfter w:val="1"/>
          <w:wAfter w:w="8" w:type="dxa"/>
          <w:trHeight w:val="731"/>
        </w:trPr>
        <w:tc>
          <w:tcPr>
            <w:tcW w:w="1090" w:type="dxa"/>
            <w:vMerge/>
            <w:tcBorders>
              <w:top w:val="single" w:sz="4" w:space="0" w:color="auto"/>
              <w:left w:val="single" w:sz="4" w:space="0" w:color="auto"/>
              <w:bottom w:val="single" w:sz="4" w:space="0" w:color="000000"/>
              <w:right w:val="single" w:sz="4" w:space="0" w:color="auto"/>
            </w:tcBorders>
            <w:vAlign w:val="center"/>
            <w:hideMark/>
          </w:tcPr>
          <w:p w:rsidR="00095AD7" w:rsidRPr="00117F8F" w:rsidRDefault="00095AD7" w:rsidP="00A52985">
            <w:pPr>
              <w:rPr>
                <w:rFonts w:ascii="Arial Narrow" w:hAnsi="Arial Narrow" w:cs="Calibri"/>
                <w:b/>
                <w:bCs/>
                <w:color w:val="000000"/>
                <w:sz w:val="16"/>
                <w:szCs w:val="16"/>
                <w:lang w:val="en-GB" w:eastAsia="pt-PT"/>
              </w:rPr>
            </w:pPr>
          </w:p>
        </w:tc>
        <w:tc>
          <w:tcPr>
            <w:tcW w:w="757" w:type="dxa"/>
            <w:tcBorders>
              <w:top w:val="nil"/>
              <w:left w:val="nil"/>
              <w:bottom w:val="single" w:sz="4" w:space="0" w:color="auto"/>
              <w:right w:val="nil"/>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Urban</w:t>
            </w:r>
          </w:p>
        </w:tc>
        <w:tc>
          <w:tcPr>
            <w:tcW w:w="757" w:type="dxa"/>
            <w:tcBorders>
              <w:top w:val="nil"/>
              <w:left w:val="single" w:sz="4" w:space="0" w:color="auto"/>
              <w:bottom w:val="single" w:sz="4" w:space="0" w:color="auto"/>
              <w:right w:val="nil"/>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Rural</w:t>
            </w:r>
          </w:p>
        </w:tc>
        <w:tc>
          <w:tcPr>
            <w:tcW w:w="757" w:type="dxa"/>
            <w:tcBorders>
              <w:top w:val="nil"/>
              <w:left w:val="single" w:sz="4" w:space="0" w:color="auto"/>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Total</w:t>
            </w:r>
          </w:p>
        </w:tc>
        <w:tc>
          <w:tcPr>
            <w:tcW w:w="757"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Served</w:t>
            </w:r>
            <w:r w:rsidR="00770304">
              <w:rPr>
                <w:rFonts w:ascii="Arial Narrow" w:hAnsi="Arial Narrow" w:cs="Calibri"/>
                <w:b/>
                <w:bCs/>
                <w:color w:val="000000"/>
                <w:sz w:val="16"/>
                <w:szCs w:val="16"/>
                <w:lang w:val="en-GB" w:eastAsia="pt-PT"/>
              </w:rPr>
              <w:t xml:space="preserve"> </w:t>
            </w:r>
            <w:r w:rsidRPr="00117F8F">
              <w:rPr>
                <w:rFonts w:ascii="Arial Narrow" w:hAnsi="Arial Narrow" w:cs="Calibri"/>
                <w:b/>
                <w:bCs/>
                <w:color w:val="000000"/>
                <w:sz w:val="16"/>
                <w:szCs w:val="16"/>
                <w:lang w:val="en-GB" w:eastAsia="pt-PT"/>
              </w:rPr>
              <w:t>Urban</w:t>
            </w:r>
          </w:p>
        </w:tc>
        <w:tc>
          <w:tcPr>
            <w:tcW w:w="757"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Served</w:t>
            </w:r>
            <w:r w:rsidR="00770304">
              <w:rPr>
                <w:rFonts w:ascii="Arial Narrow" w:hAnsi="Arial Narrow" w:cs="Calibri"/>
                <w:b/>
                <w:bCs/>
                <w:color w:val="000000"/>
                <w:sz w:val="16"/>
                <w:szCs w:val="16"/>
                <w:lang w:val="en-GB" w:eastAsia="pt-PT"/>
              </w:rPr>
              <w:t xml:space="preserve"> </w:t>
            </w:r>
            <w:r w:rsidRPr="00117F8F">
              <w:rPr>
                <w:rFonts w:ascii="Arial Narrow" w:hAnsi="Arial Narrow" w:cs="Calibri"/>
                <w:b/>
                <w:bCs/>
                <w:color w:val="000000"/>
                <w:sz w:val="16"/>
                <w:szCs w:val="16"/>
                <w:lang w:val="en-GB" w:eastAsia="pt-PT"/>
              </w:rPr>
              <w:t>Rural</w:t>
            </w:r>
          </w:p>
        </w:tc>
        <w:tc>
          <w:tcPr>
            <w:tcW w:w="757"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Served Total</w:t>
            </w:r>
          </w:p>
        </w:tc>
        <w:tc>
          <w:tcPr>
            <w:tcW w:w="702" w:type="dxa"/>
            <w:tcBorders>
              <w:top w:val="nil"/>
              <w:left w:val="nil"/>
              <w:bottom w:val="single" w:sz="4" w:space="0" w:color="auto"/>
              <w:right w:val="single" w:sz="4" w:space="0" w:color="auto"/>
            </w:tcBorders>
            <w:shd w:val="clear" w:color="000000" w:fill="D9D9D9"/>
            <w:vAlign w:val="center"/>
            <w:hideMark/>
          </w:tcPr>
          <w:p w:rsidR="00203323" w:rsidRPr="00117F8F" w:rsidRDefault="00B30EF7">
            <w:pPr>
              <w:jc w:val="center"/>
              <w:rPr>
                <w:rFonts w:ascii="Arial Narrow" w:hAnsi="Arial Narrow" w:cs="Calibri"/>
                <w:b/>
                <w:bCs/>
                <w:color w:val="000000"/>
                <w:sz w:val="16"/>
                <w:szCs w:val="16"/>
                <w:lang w:val="en-GB" w:eastAsia="pt-PT"/>
              </w:rPr>
            </w:pPr>
            <w:r>
              <w:rPr>
                <w:rFonts w:ascii="Arial Narrow" w:hAnsi="Arial Narrow" w:cs="Calibri"/>
                <w:b/>
                <w:bCs/>
                <w:color w:val="000000"/>
                <w:sz w:val="16"/>
                <w:szCs w:val="16"/>
                <w:lang w:val="en-GB" w:eastAsia="pt-PT"/>
              </w:rPr>
              <w:t xml:space="preserve">To be served </w:t>
            </w:r>
            <w:r w:rsidR="00740809" w:rsidRPr="00117F8F">
              <w:rPr>
                <w:rFonts w:ascii="Arial Narrow" w:hAnsi="Arial Narrow" w:cs="Calibri"/>
                <w:b/>
                <w:bCs/>
                <w:color w:val="000000"/>
                <w:sz w:val="16"/>
                <w:szCs w:val="16"/>
                <w:lang w:val="en-GB" w:eastAsia="pt-PT"/>
              </w:rPr>
              <w:t>Urban</w:t>
            </w:r>
          </w:p>
        </w:tc>
        <w:tc>
          <w:tcPr>
            <w:tcW w:w="757" w:type="dxa"/>
            <w:tcBorders>
              <w:top w:val="nil"/>
              <w:left w:val="nil"/>
              <w:bottom w:val="single" w:sz="4" w:space="0" w:color="auto"/>
              <w:right w:val="single" w:sz="4" w:space="0" w:color="auto"/>
            </w:tcBorders>
            <w:shd w:val="clear" w:color="000000" w:fill="D9D9D9"/>
            <w:vAlign w:val="center"/>
            <w:hideMark/>
          </w:tcPr>
          <w:p w:rsidR="00203323" w:rsidRPr="00117F8F" w:rsidRDefault="00B30EF7">
            <w:pPr>
              <w:jc w:val="center"/>
              <w:rPr>
                <w:rFonts w:ascii="Arial Narrow" w:hAnsi="Arial Narrow" w:cs="Calibri"/>
                <w:b/>
                <w:bCs/>
                <w:color w:val="000000"/>
                <w:sz w:val="16"/>
                <w:szCs w:val="16"/>
                <w:lang w:val="en-GB" w:eastAsia="pt-PT"/>
              </w:rPr>
            </w:pPr>
            <w:r>
              <w:rPr>
                <w:rFonts w:ascii="Arial Narrow" w:hAnsi="Arial Narrow" w:cs="Calibri"/>
                <w:b/>
                <w:bCs/>
                <w:color w:val="000000"/>
                <w:sz w:val="16"/>
                <w:szCs w:val="16"/>
                <w:lang w:val="en-GB" w:eastAsia="pt-PT"/>
              </w:rPr>
              <w:t xml:space="preserve">To be served </w:t>
            </w:r>
            <w:r w:rsidR="00740809" w:rsidRPr="00117F8F">
              <w:rPr>
                <w:rFonts w:ascii="Arial Narrow" w:hAnsi="Arial Narrow" w:cs="Calibri"/>
                <w:b/>
                <w:bCs/>
                <w:color w:val="000000"/>
                <w:sz w:val="16"/>
                <w:szCs w:val="16"/>
                <w:lang w:val="en-GB" w:eastAsia="pt-PT"/>
              </w:rPr>
              <w:t>Rural</w:t>
            </w:r>
          </w:p>
        </w:tc>
        <w:tc>
          <w:tcPr>
            <w:tcW w:w="757" w:type="dxa"/>
            <w:tcBorders>
              <w:top w:val="nil"/>
              <w:left w:val="nil"/>
              <w:bottom w:val="single" w:sz="4" w:space="0" w:color="auto"/>
              <w:right w:val="single" w:sz="4" w:space="0" w:color="auto"/>
            </w:tcBorders>
            <w:shd w:val="clear" w:color="000000" w:fill="D9D9D9"/>
            <w:vAlign w:val="center"/>
            <w:hideMark/>
          </w:tcPr>
          <w:p w:rsidR="00203323" w:rsidRPr="00117F8F" w:rsidRDefault="00B30EF7">
            <w:pPr>
              <w:jc w:val="center"/>
              <w:rPr>
                <w:rFonts w:ascii="Arial Narrow" w:hAnsi="Arial Narrow" w:cs="Calibri"/>
                <w:b/>
                <w:bCs/>
                <w:color w:val="000000"/>
                <w:sz w:val="16"/>
                <w:szCs w:val="16"/>
                <w:lang w:val="en-GB" w:eastAsia="pt-PT"/>
              </w:rPr>
            </w:pPr>
            <w:r>
              <w:rPr>
                <w:rFonts w:ascii="Arial Narrow" w:hAnsi="Arial Narrow" w:cs="Calibri"/>
                <w:b/>
                <w:bCs/>
                <w:color w:val="000000"/>
                <w:sz w:val="16"/>
                <w:szCs w:val="16"/>
                <w:lang w:val="en-GB" w:eastAsia="pt-PT"/>
              </w:rPr>
              <w:t xml:space="preserve">To be served </w:t>
            </w:r>
            <w:r w:rsidR="00740809" w:rsidRPr="00117F8F">
              <w:rPr>
                <w:rFonts w:ascii="Arial Narrow" w:hAnsi="Arial Narrow" w:cs="Calibri"/>
                <w:b/>
                <w:bCs/>
                <w:color w:val="000000"/>
                <w:sz w:val="16"/>
                <w:szCs w:val="16"/>
                <w:lang w:val="en-GB" w:eastAsia="pt-PT"/>
              </w:rPr>
              <w:t>Total</w:t>
            </w:r>
          </w:p>
        </w:tc>
        <w:tc>
          <w:tcPr>
            <w:tcW w:w="406" w:type="dxa"/>
            <w:gridSpan w:val="2"/>
            <w:tcBorders>
              <w:top w:val="nil"/>
              <w:left w:val="nil"/>
              <w:bottom w:val="single" w:sz="4" w:space="0" w:color="auto"/>
              <w:right w:val="nil"/>
            </w:tcBorders>
            <w:shd w:val="clear" w:color="000000" w:fill="D9D9D9"/>
            <w:textDirection w:val="btLr"/>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Urban</w:t>
            </w:r>
          </w:p>
        </w:tc>
        <w:tc>
          <w:tcPr>
            <w:tcW w:w="406" w:type="dxa"/>
            <w:tcBorders>
              <w:top w:val="nil"/>
              <w:left w:val="single" w:sz="4" w:space="0" w:color="auto"/>
              <w:bottom w:val="single" w:sz="4" w:space="0" w:color="auto"/>
              <w:right w:val="nil"/>
            </w:tcBorders>
            <w:shd w:val="clear" w:color="000000" w:fill="D9D9D9"/>
            <w:textDirection w:val="btLr"/>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Rural</w:t>
            </w:r>
          </w:p>
        </w:tc>
        <w:tc>
          <w:tcPr>
            <w:tcW w:w="439" w:type="dxa"/>
            <w:tcBorders>
              <w:top w:val="nil"/>
              <w:left w:val="single" w:sz="4" w:space="0" w:color="auto"/>
              <w:bottom w:val="single" w:sz="4" w:space="0" w:color="auto"/>
              <w:right w:val="single" w:sz="4" w:space="0" w:color="auto"/>
            </w:tcBorders>
            <w:shd w:val="clear" w:color="000000" w:fill="D9D9D9"/>
            <w:textDirection w:val="btLr"/>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Total</w:t>
            </w:r>
          </w:p>
        </w:tc>
      </w:tr>
      <w:tr w:rsidR="00095AD7" w:rsidRPr="00117F8F" w:rsidTr="004D78AB">
        <w:trPr>
          <w:gridAfter w:val="1"/>
          <w:wAfter w:w="8" w:type="dxa"/>
          <w:trHeight w:val="249"/>
        </w:trPr>
        <w:tc>
          <w:tcPr>
            <w:tcW w:w="1090" w:type="dxa"/>
            <w:tcBorders>
              <w:top w:val="nil"/>
              <w:left w:val="single" w:sz="4" w:space="0" w:color="auto"/>
              <w:bottom w:val="single" w:sz="4" w:space="0" w:color="auto"/>
              <w:right w:val="single" w:sz="4" w:space="0" w:color="auto"/>
            </w:tcBorders>
            <w:shd w:val="clear" w:color="auto" w:fill="D5DCE4" w:themeFill="text2" w:themeFillTint="33"/>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Gambia</w:t>
            </w:r>
          </w:p>
        </w:tc>
        <w:tc>
          <w:tcPr>
            <w:tcW w:w="75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345 997</w:t>
            </w:r>
          </w:p>
        </w:tc>
        <w:tc>
          <w:tcPr>
            <w:tcW w:w="757"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672 561</w:t>
            </w:r>
          </w:p>
        </w:tc>
        <w:tc>
          <w:tcPr>
            <w:tcW w:w="757"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1 018 558</w:t>
            </w:r>
          </w:p>
        </w:tc>
        <w:tc>
          <w:tcPr>
            <w:tcW w:w="757"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345 997</w:t>
            </w:r>
          </w:p>
        </w:tc>
        <w:tc>
          <w:tcPr>
            <w:tcW w:w="757"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672 561</w:t>
            </w:r>
          </w:p>
        </w:tc>
        <w:tc>
          <w:tcPr>
            <w:tcW w:w="75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1 018 558</w:t>
            </w:r>
          </w:p>
        </w:tc>
        <w:tc>
          <w:tcPr>
            <w:tcW w:w="702"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89 948</w:t>
            </w:r>
          </w:p>
        </w:tc>
        <w:tc>
          <w:tcPr>
            <w:tcW w:w="75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315 259</w:t>
            </w:r>
          </w:p>
        </w:tc>
        <w:tc>
          <w:tcPr>
            <w:tcW w:w="75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405 207</w:t>
            </w:r>
          </w:p>
        </w:tc>
        <w:tc>
          <w:tcPr>
            <w:tcW w:w="406" w:type="dxa"/>
            <w:gridSpan w:val="2"/>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34%</w:t>
            </w:r>
          </w:p>
        </w:tc>
        <w:tc>
          <w:tcPr>
            <w:tcW w:w="406"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66%</w:t>
            </w:r>
          </w:p>
        </w:tc>
        <w:tc>
          <w:tcPr>
            <w:tcW w:w="43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100%</w:t>
            </w:r>
          </w:p>
        </w:tc>
      </w:tr>
      <w:tr w:rsidR="00576C07" w:rsidRPr="00117F8F" w:rsidTr="007226C0">
        <w:trPr>
          <w:gridAfter w:val="1"/>
          <w:wAfter w:w="8" w:type="dxa"/>
          <w:trHeight w:val="249"/>
        </w:trPr>
        <w:tc>
          <w:tcPr>
            <w:tcW w:w="1090" w:type="dxa"/>
            <w:tcBorders>
              <w:top w:val="nil"/>
              <w:left w:val="single" w:sz="4" w:space="0" w:color="auto"/>
              <w:bottom w:val="nil"/>
              <w:right w:val="single" w:sz="4" w:space="0" w:color="auto"/>
            </w:tcBorders>
            <w:shd w:val="clear" w:color="auto" w:fill="D5DCE4" w:themeFill="text2" w:themeFillTint="33"/>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Guinea</w:t>
            </w:r>
          </w:p>
        </w:tc>
        <w:tc>
          <w:tcPr>
            <w:tcW w:w="757"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57" w:type="dxa"/>
            <w:tcBorders>
              <w:top w:val="nil"/>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57"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57"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57"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57"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2" w:type="dxa"/>
            <w:tcBorders>
              <w:top w:val="nil"/>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57" w:type="dxa"/>
            <w:tcBorders>
              <w:top w:val="nil"/>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57"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06" w:type="dxa"/>
            <w:gridSpan w:val="2"/>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06"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39"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r>
      <w:tr w:rsidR="00576C07" w:rsidRPr="00117F8F" w:rsidTr="007226C0">
        <w:trPr>
          <w:gridAfter w:val="1"/>
          <w:wAfter w:w="8" w:type="dxa"/>
          <w:trHeight w:val="249"/>
        </w:trPr>
        <w:tc>
          <w:tcPr>
            <w:tcW w:w="1090"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Gambia</w:t>
            </w:r>
          </w:p>
        </w:tc>
        <w:tc>
          <w:tcPr>
            <w:tcW w:w="757"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74 714</w:t>
            </w:r>
          </w:p>
        </w:tc>
        <w:tc>
          <w:tcPr>
            <w:tcW w:w="757"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550 977</w:t>
            </w:r>
          </w:p>
        </w:tc>
        <w:tc>
          <w:tcPr>
            <w:tcW w:w="757"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625 691</w:t>
            </w:r>
          </w:p>
        </w:tc>
        <w:tc>
          <w:tcPr>
            <w:tcW w:w="757"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74 714</w:t>
            </w:r>
          </w:p>
        </w:tc>
        <w:tc>
          <w:tcPr>
            <w:tcW w:w="757"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550 977</w:t>
            </w:r>
          </w:p>
        </w:tc>
        <w:tc>
          <w:tcPr>
            <w:tcW w:w="75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625 691</w:t>
            </w:r>
          </w:p>
        </w:tc>
        <w:tc>
          <w:tcPr>
            <w:tcW w:w="702"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22 567</w:t>
            </w:r>
          </w:p>
        </w:tc>
        <w:tc>
          <w:tcPr>
            <w:tcW w:w="757"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227 070</w:t>
            </w:r>
          </w:p>
        </w:tc>
        <w:tc>
          <w:tcPr>
            <w:tcW w:w="757"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249 637</w:t>
            </w:r>
          </w:p>
        </w:tc>
        <w:tc>
          <w:tcPr>
            <w:tcW w:w="406" w:type="dxa"/>
            <w:gridSpan w:val="2"/>
            <w:tcBorders>
              <w:top w:val="nil"/>
              <w:left w:val="nil"/>
              <w:bottom w:val="nil"/>
              <w:right w:val="nil"/>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12%</w:t>
            </w:r>
          </w:p>
        </w:tc>
        <w:tc>
          <w:tcPr>
            <w:tcW w:w="406"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88%</w:t>
            </w:r>
          </w:p>
        </w:tc>
        <w:tc>
          <w:tcPr>
            <w:tcW w:w="439"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100%</w:t>
            </w:r>
          </w:p>
        </w:tc>
      </w:tr>
      <w:tr w:rsidR="00576C07" w:rsidRPr="00117F8F" w:rsidTr="007226C0">
        <w:trPr>
          <w:gridAfter w:val="1"/>
          <w:wAfter w:w="8" w:type="dxa"/>
          <w:trHeight w:val="249"/>
        </w:trPr>
        <w:tc>
          <w:tcPr>
            <w:tcW w:w="1090" w:type="dxa"/>
            <w:tcBorders>
              <w:top w:val="nil"/>
              <w:left w:val="single" w:sz="4" w:space="0" w:color="auto"/>
              <w:bottom w:val="nil"/>
              <w:right w:val="single" w:sz="4" w:space="0" w:color="auto"/>
            </w:tcBorders>
            <w:shd w:val="clear" w:color="auto" w:fill="auto"/>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Kayanga-Geba</w:t>
            </w:r>
          </w:p>
        </w:tc>
        <w:tc>
          <w:tcPr>
            <w:tcW w:w="757"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1 485</w:t>
            </w:r>
          </w:p>
        </w:tc>
        <w:tc>
          <w:tcPr>
            <w:tcW w:w="757"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5 024</w:t>
            </w:r>
          </w:p>
        </w:tc>
        <w:tc>
          <w:tcPr>
            <w:tcW w:w="757"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6 509</w:t>
            </w:r>
          </w:p>
        </w:tc>
        <w:tc>
          <w:tcPr>
            <w:tcW w:w="757"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1 485</w:t>
            </w:r>
          </w:p>
        </w:tc>
        <w:tc>
          <w:tcPr>
            <w:tcW w:w="757"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5 024</w:t>
            </w:r>
          </w:p>
        </w:tc>
        <w:tc>
          <w:tcPr>
            <w:tcW w:w="75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6 509</w:t>
            </w:r>
          </w:p>
        </w:tc>
        <w:tc>
          <w:tcPr>
            <w:tcW w:w="702"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449</w:t>
            </w:r>
          </w:p>
        </w:tc>
        <w:tc>
          <w:tcPr>
            <w:tcW w:w="757"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577</w:t>
            </w:r>
          </w:p>
        </w:tc>
        <w:tc>
          <w:tcPr>
            <w:tcW w:w="757"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1 026</w:t>
            </w:r>
          </w:p>
        </w:tc>
        <w:tc>
          <w:tcPr>
            <w:tcW w:w="406" w:type="dxa"/>
            <w:gridSpan w:val="2"/>
            <w:tcBorders>
              <w:top w:val="nil"/>
              <w:left w:val="nil"/>
              <w:bottom w:val="nil"/>
              <w:right w:val="nil"/>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23%</w:t>
            </w:r>
          </w:p>
        </w:tc>
        <w:tc>
          <w:tcPr>
            <w:tcW w:w="406"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77%</w:t>
            </w:r>
          </w:p>
        </w:tc>
        <w:tc>
          <w:tcPr>
            <w:tcW w:w="439"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100%</w:t>
            </w:r>
          </w:p>
        </w:tc>
      </w:tr>
      <w:tr w:rsidR="00576C07" w:rsidRPr="00117F8F" w:rsidTr="007226C0">
        <w:trPr>
          <w:gridAfter w:val="1"/>
          <w:wAfter w:w="8" w:type="dxa"/>
          <w:trHeight w:val="249"/>
        </w:trPr>
        <w:tc>
          <w:tcPr>
            <w:tcW w:w="1090" w:type="dxa"/>
            <w:tcBorders>
              <w:top w:val="nil"/>
              <w:left w:val="single" w:sz="4" w:space="0" w:color="auto"/>
              <w:bottom w:val="nil"/>
              <w:right w:val="single" w:sz="4" w:space="0" w:color="auto"/>
            </w:tcBorders>
            <w:shd w:val="clear" w:color="auto" w:fill="auto"/>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Koliba-Corubal</w:t>
            </w:r>
          </w:p>
        </w:tc>
        <w:tc>
          <w:tcPr>
            <w:tcW w:w="757"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109 867</w:t>
            </w:r>
          </w:p>
        </w:tc>
        <w:tc>
          <w:tcPr>
            <w:tcW w:w="757"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796 480</w:t>
            </w:r>
          </w:p>
        </w:tc>
        <w:tc>
          <w:tcPr>
            <w:tcW w:w="757"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906 347</w:t>
            </w:r>
          </w:p>
        </w:tc>
        <w:tc>
          <w:tcPr>
            <w:tcW w:w="757"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109 867</w:t>
            </w:r>
          </w:p>
        </w:tc>
        <w:tc>
          <w:tcPr>
            <w:tcW w:w="757"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796 480</w:t>
            </w:r>
          </w:p>
        </w:tc>
        <w:tc>
          <w:tcPr>
            <w:tcW w:w="75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906 347</w:t>
            </w:r>
          </w:p>
        </w:tc>
        <w:tc>
          <w:tcPr>
            <w:tcW w:w="702"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33 184</w:t>
            </w:r>
          </w:p>
        </w:tc>
        <w:tc>
          <w:tcPr>
            <w:tcW w:w="757"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327 467</w:t>
            </w:r>
          </w:p>
        </w:tc>
        <w:tc>
          <w:tcPr>
            <w:tcW w:w="757"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360 651</w:t>
            </w:r>
          </w:p>
        </w:tc>
        <w:tc>
          <w:tcPr>
            <w:tcW w:w="406" w:type="dxa"/>
            <w:gridSpan w:val="2"/>
            <w:tcBorders>
              <w:top w:val="nil"/>
              <w:left w:val="nil"/>
              <w:bottom w:val="nil"/>
              <w:right w:val="nil"/>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12%</w:t>
            </w:r>
          </w:p>
        </w:tc>
        <w:tc>
          <w:tcPr>
            <w:tcW w:w="406"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88%</w:t>
            </w:r>
          </w:p>
        </w:tc>
        <w:tc>
          <w:tcPr>
            <w:tcW w:w="439"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100%</w:t>
            </w:r>
          </w:p>
        </w:tc>
      </w:tr>
      <w:tr w:rsidR="00095AD7" w:rsidRPr="00117F8F" w:rsidTr="004D78AB">
        <w:trPr>
          <w:gridAfter w:val="1"/>
          <w:wAfter w:w="8" w:type="dxa"/>
          <w:trHeight w:val="249"/>
        </w:trPr>
        <w:tc>
          <w:tcPr>
            <w:tcW w:w="109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Totals</w:t>
            </w:r>
          </w:p>
        </w:tc>
        <w:tc>
          <w:tcPr>
            <w:tcW w:w="757"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186 066</w:t>
            </w:r>
          </w:p>
        </w:tc>
        <w:tc>
          <w:tcPr>
            <w:tcW w:w="757"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1 352 481</w:t>
            </w:r>
          </w:p>
        </w:tc>
        <w:tc>
          <w:tcPr>
            <w:tcW w:w="757"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1 538 547</w:t>
            </w:r>
          </w:p>
        </w:tc>
        <w:tc>
          <w:tcPr>
            <w:tcW w:w="757"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186 066</w:t>
            </w:r>
          </w:p>
        </w:tc>
        <w:tc>
          <w:tcPr>
            <w:tcW w:w="757"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1 352 481</w:t>
            </w:r>
          </w:p>
        </w:tc>
        <w:tc>
          <w:tcPr>
            <w:tcW w:w="757"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1 538 547</w:t>
            </w:r>
          </w:p>
        </w:tc>
        <w:tc>
          <w:tcPr>
            <w:tcW w:w="702"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56 199</w:t>
            </w:r>
          </w:p>
        </w:tc>
        <w:tc>
          <w:tcPr>
            <w:tcW w:w="757"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555 114</w:t>
            </w:r>
          </w:p>
        </w:tc>
        <w:tc>
          <w:tcPr>
            <w:tcW w:w="757"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611 314</w:t>
            </w:r>
          </w:p>
        </w:tc>
        <w:tc>
          <w:tcPr>
            <w:tcW w:w="406" w:type="dxa"/>
            <w:gridSpan w:val="2"/>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12%</w:t>
            </w:r>
          </w:p>
        </w:tc>
        <w:tc>
          <w:tcPr>
            <w:tcW w:w="406"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88%</w:t>
            </w:r>
          </w:p>
        </w:tc>
        <w:tc>
          <w:tcPr>
            <w:tcW w:w="43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100%</w:t>
            </w:r>
          </w:p>
        </w:tc>
      </w:tr>
      <w:tr w:rsidR="00576C07" w:rsidRPr="00117F8F" w:rsidTr="007226C0">
        <w:trPr>
          <w:gridAfter w:val="1"/>
          <w:wAfter w:w="8" w:type="dxa"/>
          <w:trHeight w:val="249"/>
        </w:trPr>
        <w:tc>
          <w:tcPr>
            <w:tcW w:w="1090" w:type="dxa"/>
            <w:tcBorders>
              <w:top w:val="nil"/>
              <w:left w:val="single" w:sz="4" w:space="0" w:color="auto"/>
              <w:bottom w:val="nil"/>
              <w:right w:val="single" w:sz="4" w:space="0" w:color="auto"/>
            </w:tcBorders>
            <w:shd w:val="clear" w:color="auto" w:fill="D5DCE4" w:themeFill="text2" w:themeFillTint="33"/>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Guinea Bissau</w:t>
            </w:r>
          </w:p>
        </w:tc>
        <w:tc>
          <w:tcPr>
            <w:tcW w:w="757"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57" w:type="dxa"/>
            <w:tcBorders>
              <w:top w:val="nil"/>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57"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57"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57"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57" w:type="dxa"/>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2" w:type="dxa"/>
            <w:tcBorders>
              <w:top w:val="nil"/>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57" w:type="dxa"/>
            <w:tcBorders>
              <w:top w:val="nil"/>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57"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06" w:type="dxa"/>
            <w:gridSpan w:val="2"/>
            <w:tcBorders>
              <w:top w:val="nil"/>
              <w:left w:val="nil"/>
              <w:bottom w:val="nil"/>
              <w:right w:val="nil"/>
            </w:tcBorders>
            <w:shd w:val="clear" w:color="auto" w:fill="D5DCE4" w:themeFill="text2" w:themeFillTint="33"/>
            <w:noWrap/>
            <w:vAlign w:val="center"/>
            <w:hideMark/>
          </w:tcPr>
          <w:p w:rsidR="00095AD7" w:rsidRPr="00117F8F" w:rsidRDefault="00095AD7" w:rsidP="00A52985">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06"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39"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r>
      <w:tr w:rsidR="00576C07" w:rsidRPr="00117F8F" w:rsidTr="007226C0">
        <w:trPr>
          <w:gridAfter w:val="1"/>
          <w:wAfter w:w="8" w:type="dxa"/>
          <w:trHeight w:val="249"/>
        </w:trPr>
        <w:tc>
          <w:tcPr>
            <w:tcW w:w="1090" w:type="dxa"/>
            <w:tcBorders>
              <w:top w:val="nil"/>
              <w:left w:val="single" w:sz="4" w:space="0" w:color="auto"/>
              <w:bottom w:val="nil"/>
              <w:right w:val="single" w:sz="4" w:space="0" w:color="auto"/>
            </w:tcBorders>
            <w:shd w:val="clear" w:color="auto" w:fill="auto"/>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Kayanga-Geba</w:t>
            </w:r>
          </w:p>
        </w:tc>
        <w:tc>
          <w:tcPr>
            <w:tcW w:w="757"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187 620</w:t>
            </w:r>
          </w:p>
        </w:tc>
        <w:tc>
          <w:tcPr>
            <w:tcW w:w="757"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357 880</w:t>
            </w:r>
          </w:p>
        </w:tc>
        <w:tc>
          <w:tcPr>
            <w:tcW w:w="757"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545 501</w:t>
            </w:r>
          </w:p>
        </w:tc>
        <w:tc>
          <w:tcPr>
            <w:tcW w:w="757"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187 620</w:t>
            </w:r>
          </w:p>
        </w:tc>
        <w:tc>
          <w:tcPr>
            <w:tcW w:w="757"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357 880</w:t>
            </w:r>
          </w:p>
        </w:tc>
        <w:tc>
          <w:tcPr>
            <w:tcW w:w="757"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545 501</w:t>
            </w:r>
          </w:p>
        </w:tc>
        <w:tc>
          <w:tcPr>
            <w:tcW w:w="702"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60 444</w:t>
            </w:r>
          </w:p>
        </w:tc>
        <w:tc>
          <w:tcPr>
            <w:tcW w:w="757"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297 731</w:t>
            </w:r>
          </w:p>
        </w:tc>
        <w:tc>
          <w:tcPr>
            <w:tcW w:w="757"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358 174</w:t>
            </w:r>
          </w:p>
        </w:tc>
        <w:tc>
          <w:tcPr>
            <w:tcW w:w="406" w:type="dxa"/>
            <w:gridSpan w:val="2"/>
            <w:tcBorders>
              <w:top w:val="nil"/>
              <w:left w:val="nil"/>
              <w:bottom w:val="nil"/>
              <w:right w:val="nil"/>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34%</w:t>
            </w:r>
          </w:p>
        </w:tc>
        <w:tc>
          <w:tcPr>
            <w:tcW w:w="406"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66%</w:t>
            </w:r>
          </w:p>
        </w:tc>
        <w:tc>
          <w:tcPr>
            <w:tcW w:w="439"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100%</w:t>
            </w:r>
          </w:p>
        </w:tc>
      </w:tr>
      <w:tr w:rsidR="00576C07" w:rsidRPr="00117F8F" w:rsidTr="007226C0">
        <w:trPr>
          <w:gridAfter w:val="1"/>
          <w:wAfter w:w="8" w:type="dxa"/>
          <w:trHeight w:val="249"/>
        </w:trPr>
        <w:tc>
          <w:tcPr>
            <w:tcW w:w="1090" w:type="dxa"/>
            <w:tcBorders>
              <w:top w:val="nil"/>
              <w:left w:val="single" w:sz="4" w:space="0" w:color="auto"/>
              <w:bottom w:val="nil"/>
              <w:right w:val="single" w:sz="4" w:space="0" w:color="auto"/>
            </w:tcBorders>
            <w:shd w:val="clear" w:color="auto" w:fill="auto"/>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Koliba-Corubal</w:t>
            </w:r>
          </w:p>
        </w:tc>
        <w:tc>
          <w:tcPr>
            <w:tcW w:w="757"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76 088</w:t>
            </w:r>
          </w:p>
        </w:tc>
        <w:tc>
          <w:tcPr>
            <w:tcW w:w="757"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131 083</w:t>
            </w:r>
          </w:p>
        </w:tc>
        <w:tc>
          <w:tcPr>
            <w:tcW w:w="757"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207 171</w:t>
            </w:r>
          </w:p>
        </w:tc>
        <w:tc>
          <w:tcPr>
            <w:tcW w:w="757"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76 088</w:t>
            </w:r>
          </w:p>
        </w:tc>
        <w:tc>
          <w:tcPr>
            <w:tcW w:w="757"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131 083</w:t>
            </w:r>
          </w:p>
        </w:tc>
        <w:tc>
          <w:tcPr>
            <w:tcW w:w="75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207 171</w:t>
            </w:r>
          </w:p>
        </w:tc>
        <w:tc>
          <w:tcPr>
            <w:tcW w:w="702"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24 513</w:t>
            </w:r>
          </w:p>
        </w:tc>
        <w:tc>
          <w:tcPr>
            <w:tcW w:w="757"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110 080</w:t>
            </w:r>
          </w:p>
        </w:tc>
        <w:tc>
          <w:tcPr>
            <w:tcW w:w="757"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134 593</w:t>
            </w:r>
          </w:p>
        </w:tc>
        <w:tc>
          <w:tcPr>
            <w:tcW w:w="406" w:type="dxa"/>
            <w:gridSpan w:val="2"/>
            <w:tcBorders>
              <w:top w:val="nil"/>
              <w:left w:val="nil"/>
              <w:bottom w:val="nil"/>
              <w:right w:val="nil"/>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37%</w:t>
            </w:r>
          </w:p>
        </w:tc>
        <w:tc>
          <w:tcPr>
            <w:tcW w:w="406"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63%</w:t>
            </w:r>
          </w:p>
        </w:tc>
        <w:tc>
          <w:tcPr>
            <w:tcW w:w="439"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100%</w:t>
            </w:r>
          </w:p>
        </w:tc>
      </w:tr>
      <w:tr w:rsidR="00095AD7" w:rsidRPr="00117F8F" w:rsidTr="004D78AB">
        <w:trPr>
          <w:gridAfter w:val="1"/>
          <w:wAfter w:w="8" w:type="dxa"/>
          <w:trHeight w:val="249"/>
        </w:trPr>
        <w:tc>
          <w:tcPr>
            <w:tcW w:w="1090"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Totals</w:t>
            </w:r>
          </w:p>
        </w:tc>
        <w:tc>
          <w:tcPr>
            <w:tcW w:w="757"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263 709</w:t>
            </w:r>
          </w:p>
        </w:tc>
        <w:tc>
          <w:tcPr>
            <w:tcW w:w="757"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488 963</w:t>
            </w:r>
          </w:p>
        </w:tc>
        <w:tc>
          <w:tcPr>
            <w:tcW w:w="757"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752 671</w:t>
            </w:r>
          </w:p>
        </w:tc>
        <w:tc>
          <w:tcPr>
            <w:tcW w:w="757"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263 709</w:t>
            </w:r>
          </w:p>
        </w:tc>
        <w:tc>
          <w:tcPr>
            <w:tcW w:w="757"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488 963</w:t>
            </w:r>
          </w:p>
        </w:tc>
        <w:tc>
          <w:tcPr>
            <w:tcW w:w="757"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752 671</w:t>
            </w:r>
          </w:p>
        </w:tc>
        <w:tc>
          <w:tcPr>
            <w:tcW w:w="702"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84 956</w:t>
            </w:r>
          </w:p>
        </w:tc>
        <w:tc>
          <w:tcPr>
            <w:tcW w:w="757"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407 811</w:t>
            </w:r>
          </w:p>
        </w:tc>
        <w:tc>
          <w:tcPr>
            <w:tcW w:w="757"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492 767</w:t>
            </w:r>
          </w:p>
        </w:tc>
        <w:tc>
          <w:tcPr>
            <w:tcW w:w="406" w:type="dxa"/>
            <w:gridSpan w:val="2"/>
            <w:tcBorders>
              <w:top w:val="nil"/>
              <w:left w:val="single" w:sz="4" w:space="0" w:color="auto"/>
              <w:bottom w:val="nil"/>
              <w:right w:val="nil"/>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35%</w:t>
            </w:r>
          </w:p>
        </w:tc>
        <w:tc>
          <w:tcPr>
            <w:tcW w:w="406"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65%</w:t>
            </w:r>
          </w:p>
        </w:tc>
        <w:tc>
          <w:tcPr>
            <w:tcW w:w="439"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100%</w:t>
            </w:r>
          </w:p>
        </w:tc>
      </w:tr>
      <w:tr w:rsidR="00576C07" w:rsidRPr="00117F8F" w:rsidTr="007226C0">
        <w:trPr>
          <w:gridAfter w:val="1"/>
          <w:wAfter w:w="8" w:type="dxa"/>
          <w:trHeight w:val="249"/>
        </w:trPr>
        <w:tc>
          <w:tcPr>
            <w:tcW w:w="1090" w:type="dxa"/>
            <w:tcBorders>
              <w:top w:val="single" w:sz="4" w:space="0" w:color="auto"/>
              <w:left w:val="single" w:sz="4" w:space="0" w:color="auto"/>
              <w:bottom w:val="nil"/>
              <w:right w:val="single" w:sz="4" w:space="0" w:color="auto"/>
            </w:tcBorders>
            <w:shd w:val="clear" w:color="auto" w:fill="D5DCE4" w:themeFill="text2" w:themeFillTint="33"/>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Senegal</w:t>
            </w:r>
          </w:p>
        </w:tc>
        <w:tc>
          <w:tcPr>
            <w:tcW w:w="757" w:type="dxa"/>
            <w:tcBorders>
              <w:top w:val="single" w:sz="4" w:space="0" w:color="auto"/>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57" w:type="dxa"/>
            <w:tcBorders>
              <w:top w:val="single" w:sz="4" w:space="0" w:color="auto"/>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57" w:type="dxa"/>
            <w:tcBorders>
              <w:top w:val="single" w:sz="4" w:space="0" w:color="auto"/>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57" w:type="dxa"/>
            <w:tcBorders>
              <w:top w:val="single" w:sz="4" w:space="0" w:color="auto"/>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57" w:type="dxa"/>
            <w:tcBorders>
              <w:top w:val="single" w:sz="4" w:space="0" w:color="auto"/>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57" w:type="dxa"/>
            <w:tcBorders>
              <w:top w:val="single" w:sz="4" w:space="0" w:color="auto"/>
              <w:left w:val="nil"/>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2" w:type="dxa"/>
            <w:tcBorders>
              <w:top w:val="single" w:sz="4" w:space="0" w:color="auto"/>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57" w:type="dxa"/>
            <w:tcBorders>
              <w:top w:val="single" w:sz="4" w:space="0" w:color="auto"/>
              <w:left w:val="single" w:sz="4" w:space="0" w:color="auto"/>
              <w:bottom w:val="nil"/>
              <w:right w:val="nil"/>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57" w:type="dxa"/>
            <w:tcBorders>
              <w:top w:val="single" w:sz="4" w:space="0" w:color="auto"/>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06" w:type="dxa"/>
            <w:gridSpan w:val="2"/>
            <w:tcBorders>
              <w:top w:val="single" w:sz="4" w:space="0" w:color="auto"/>
              <w:left w:val="nil"/>
              <w:bottom w:val="nil"/>
              <w:right w:val="nil"/>
            </w:tcBorders>
            <w:shd w:val="clear" w:color="auto" w:fill="D5DCE4" w:themeFill="text2" w:themeFillTint="33"/>
            <w:noWrap/>
            <w:vAlign w:val="center"/>
            <w:hideMark/>
          </w:tcPr>
          <w:p w:rsidR="00095AD7" w:rsidRPr="00117F8F" w:rsidRDefault="00095AD7" w:rsidP="00A52985">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06" w:type="dxa"/>
            <w:tcBorders>
              <w:top w:val="single" w:sz="4" w:space="0" w:color="auto"/>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439" w:type="dxa"/>
            <w:tcBorders>
              <w:top w:val="single" w:sz="4" w:space="0" w:color="auto"/>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cente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r>
      <w:tr w:rsidR="00095AD7" w:rsidRPr="00117F8F" w:rsidTr="004D78AB">
        <w:trPr>
          <w:gridAfter w:val="1"/>
          <w:wAfter w:w="8" w:type="dxa"/>
          <w:trHeight w:val="249"/>
        </w:trPr>
        <w:tc>
          <w:tcPr>
            <w:tcW w:w="1090"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Gambia/SONES</w:t>
            </w:r>
          </w:p>
        </w:tc>
        <w:tc>
          <w:tcPr>
            <w:tcW w:w="75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508 953</w:t>
            </w:r>
          </w:p>
        </w:tc>
        <w:tc>
          <w:tcPr>
            <w:tcW w:w="75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0</w:t>
            </w:r>
          </w:p>
        </w:tc>
        <w:tc>
          <w:tcPr>
            <w:tcW w:w="75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508 953</w:t>
            </w:r>
          </w:p>
        </w:tc>
        <w:tc>
          <w:tcPr>
            <w:tcW w:w="75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508 953</w:t>
            </w:r>
          </w:p>
        </w:tc>
        <w:tc>
          <w:tcPr>
            <w:tcW w:w="75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0</w:t>
            </w:r>
          </w:p>
        </w:tc>
        <w:tc>
          <w:tcPr>
            <w:tcW w:w="75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508 953</w:t>
            </w:r>
          </w:p>
        </w:tc>
        <w:tc>
          <w:tcPr>
            <w:tcW w:w="702"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142 904</w:t>
            </w:r>
          </w:p>
        </w:tc>
        <w:tc>
          <w:tcPr>
            <w:tcW w:w="757"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5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142 904</w:t>
            </w:r>
          </w:p>
        </w:tc>
        <w:tc>
          <w:tcPr>
            <w:tcW w:w="406" w:type="dxa"/>
            <w:gridSpan w:val="2"/>
            <w:vMerge w:val="restart"/>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sz w:val="16"/>
                <w:szCs w:val="16"/>
                <w:lang w:val="en-GB" w:eastAsia="pt-PT"/>
              </w:rPr>
            </w:pPr>
            <w:r w:rsidRPr="00117F8F">
              <w:rPr>
                <w:rFonts w:ascii="Arial Narrow" w:hAnsi="Arial Narrow" w:cs="Calibri"/>
                <w:sz w:val="16"/>
                <w:szCs w:val="16"/>
                <w:lang w:val="en-GB" w:eastAsia="pt-PT"/>
              </w:rPr>
              <w:t>33%</w:t>
            </w:r>
          </w:p>
        </w:tc>
        <w:tc>
          <w:tcPr>
            <w:tcW w:w="406" w:type="dxa"/>
            <w:vMerge w:val="restart"/>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sz w:val="16"/>
                <w:szCs w:val="16"/>
                <w:lang w:val="en-GB" w:eastAsia="pt-PT"/>
              </w:rPr>
            </w:pPr>
            <w:r w:rsidRPr="00117F8F">
              <w:rPr>
                <w:rFonts w:ascii="Arial Narrow" w:hAnsi="Arial Narrow" w:cs="Calibri"/>
                <w:sz w:val="16"/>
                <w:szCs w:val="16"/>
                <w:lang w:val="en-GB" w:eastAsia="pt-PT"/>
              </w:rPr>
              <w:t>67%</w:t>
            </w:r>
          </w:p>
        </w:tc>
        <w:tc>
          <w:tcPr>
            <w:tcW w:w="439" w:type="dxa"/>
            <w:vMerge w:val="restart"/>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sz w:val="16"/>
                <w:szCs w:val="16"/>
                <w:lang w:val="en-GB" w:eastAsia="pt-PT"/>
              </w:rPr>
            </w:pPr>
            <w:r w:rsidRPr="00117F8F">
              <w:rPr>
                <w:rFonts w:ascii="Arial Narrow" w:hAnsi="Arial Narrow" w:cs="Calibri"/>
                <w:sz w:val="16"/>
                <w:szCs w:val="16"/>
                <w:lang w:val="en-GB" w:eastAsia="pt-PT"/>
              </w:rPr>
              <w:t>100%</w:t>
            </w:r>
          </w:p>
        </w:tc>
      </w:tr>
      <w:tr w:rsidR="00095AD7" w:rsidRPr="00117F8F" w:rsidTr="004D78AB">
        <w:trPr>
          <w:gridAfter w:val="1"/>
          <w:wAfter w:w="8" w:type="dxa"/>
          <w:trHeight w:val="249"/>
        </w:trPr>
        <w:tc>
          <w:tcPr>
            <w:tcW w:w="1090"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Gambia</w:t>
            </w:r>
          </w:p>
        </w:tc>
        <w:tc>
          <w:tcPr>
            <w:tcW w:w="75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191 690</w:t>
            </w:r>
          </w:p>
        </w:tc>
        <w:tc>
          <w:tcPr>
            <w:tcW w:w="75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1 429 919</w:t>
            </w:r>
          </w:p>
        </w:tc>
        <w:tc>
          <w:tcPr>
            <w:tcW w:w="75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1 621 609</w:t>
            </w:r>
          </w:p>
        </w:tc>
        <w:tc>
          <w:tcPr>
            <w:tcW w:w="75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191 690</w:t>
            </w:r>
          </w:p>
        </w:tc>
        <w:tc>
          <w:tcPr>
            <w:tcW w:w="75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1 429 919</w:t>
            </w:r>
          </w:p>
        </w:tc>
        <w:tc>
          <w:tcPr>
            <w:tcW w:w="75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1 621 609</w:t>
            </w:r>
          </w:p>
        </w:tc>
        <w:tc>
          <w:tcPr>
            <w:tcW w:w="702"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53 823</w:t>
            </w:r>
          </w:p>
        </w:tc>
        <w:tc>
          <w:tcPr>
            <w:tcW w:w="75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674 766</w:t>
            </w:r>
          </w:p>
        </w:tc>
        <w:tc>
          <w:tcPr>
            <w:tcW w:w="75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728 589</w:t>
            </w:r>
          </w:p>
        </w:tc>
        <w:tc>
          <w:tcPr>
            <w:tcW w:w="406" w:type="dxa"/>
            <w:gridSpan w:val="2"/>
            <w:vMerge/>
            <w:tcBorders>
              <w:top w:val="nil"/>
              <w:left w:val="single" w:sz="4" w:space="0" w:color="auto"/>
              <w:bottom w:val="nil"/>
              <w:right w:val="single" w:sz="4" w:space="0" w:color="auto"/>
            </w:tcBorders>
            <w:vAlign w:val="center"/>
            <w:hideMark/>
          </w:tcPr>
          <w:p w:rsidR="00095AD7" w:rsidRPr="00117F8F" w:rsidRDefault="00095AD7" w:rsidP="00A52985">
            <w:pPr>
              <w:rPr>
                <w:rFonts w:ascii="Arial Narrow" w:hAnsi="Arial Narrow" w:cs="Calibri"/>
                <w:sz w:val="16"/>
                <w:szCs w:val="16"/>
                <w:lang w:val="en-GB" w:eastAsia="pt-PT"/>
              </w:rPr>
            </w:pPr>
          </w:p>
        </w:tc>
        <w:tc>
          <w:tcPr>
            <w:tcW w:w="406" w:type="dxa"/>
            <w:vMerge/>
            <w:tcBorders>
              <w:top w:val="nil"/>
              <w:left w:val="single" w:sz="4" w:space="0" w:color="auto"/>
              <w:bottom w:val="nil"/>
              <w:right w:val="single" w:sz="4" w:space="0" w:color="auto"/>
            </w:tcBorders>
            <w:vAlign w:val="center"/>
            <w:hideMark/>
          </w:tcPr>
          <w:p w:rsidR="00095AD7" w:rsidRPr="00117F8F" w:rsidRDefault="00095AD7" w:rsidP="00A52985">
            <w:pPr>
              <w:rPr>
                <w:rFonts w:ascii="Arial Narrow" w:hAnsi="Arial Narrow" w:cs="Calibri"/>
                <w:sz w:val="16"/>
                <w:szCs w:val="16"/>
                <w:lang w:val="en-GB" w:eastAsia="pt-PT"/>
              </w:rPr>
            </w:pPr>
          </w:p>
        </w:tc>
        <w:tc>
          <w:tcPr>
            <w:tcW w:w="439" w:type="dxa"/>
            <w:vMerge/>
            <w:tcBorders>
              <w:top w:val="nil"/>
              <w:left w:val="single" w:sz="4" w:space="0" w:color="auto"/>
              <w:bottom w:val="nil"/>
              <w:right w:val="single" w:sz="4" w:space="0" w:color="auto"/>
            </w:tcBorders>
            <w:vAlign w:val="center"/>
            <w:hideMark/>
          </w:tcPr>
          <w:p w:rsidR="00095AD7" w:rsidRPr="00117F8F" w:rsidRDefault="00095AD7" w:rsidP="00A52985">
            <w:pPr>
              <w:rPr>
                <w:rFonts w:ascii="Arial Narrow" w:hAnsi="Arial Narrow" w:cs="Calibri"/>
                <w:sz w:val="16"/>
                <w:szCs w:val="16"/>
                <w:lang w:val="en-GB" w:eastAsia="pt-PT"/>
              </w:rPr>
            </w:pPr>
          </w:p>
        </w:tc>
      </w:tr>
      <w:tr w:rsidR="00095AD7" w:rsidRPr="00117F8F" w:rsidTr="004D78AB">
        <w:trPr>
          <w:gridAfter w:val="1"/>
          <w:wAfter w:w="8" w:type="dxa"/>
          <w:trHeight w:val="249"/>
        </w:trPr>
        <w:tc>
          <w:tcPr>
            <w:tcW w:w="1090" w:type="dxa"/>
            <w:tcBorders>
              <w:top w:val="nil"/>
              <w:left w:val="single" w:sz="4" w:space="0" w:color="auto"/>
              <w:bottom w:val="nil"/>
              <w:right w:val="single" w:sz="4" w:space="0" w:color="auto"/>
            </w:tcBorders>
            <w:shd w:val="clear" w:color="auto" w:fill="auto"/>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Kayanga/SONES</w:t>
            </w:r>
          </w:p>
        </w:tc>
        <w:tc>
          <w:tcPr>
            <w:tcW w:w="75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88 273</w:t>
            </w:r>
          </w:p>
        </w:tc>
        <w:tc>
          <w:tcPr>
            <w:tcW w:w="75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0</w:t>
            </w:r>
          </w:p>
        </w:tc>
        <w:tc>
          <w:tcPr>
            <w:tcW w:w="75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88 273</w:t>
            </w:r>
          </w:p>
        </w:tc>
        <w:tc>
          <w:tcPr>
            <w:tcW w:w="75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88 273</w:t>
            </w:r>
          </w:p>
        </w:tc>
        <w:tc>
          <w:tcPr>
            <w:tcW w:w="75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0</w:t>
            </w:r>
          </w:p>
        </w:tc>
        <w:tc>
          <w:tcPr>
            <w:tcW w:w="75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88 273</w:t>
            </w:r>
          </w:p>
        </w:tc>
        <w:tc>
          <w:tcPr>
            <w:tcW w:w="702"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24 785</w:t>
            </w:r>
          </w:p>
        </w:tc>
        <w:tc>
          <w:tcPr>
            <w:tcW w:w="757"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5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24 785</w:t>
            </w:r>
          </w:p>
        </w:tc>
        <w:tc>
          <w:tcPr>
            <w:tcW w:w="406" w:type="dxa"/>
            <w:gridSpan w:val="2"/>
            <w:vMerge w:val="restart"/>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sz w:val="16"/>
                <w:szCs w:val="16"/>
                <w:lang w:val="en-GB" w:eastAsia="pt-PT"/>
              </w:rPr>
            </w:pPr>
            <w:r w:rsidRPr="00117F8F">
              <w:rPr>
                <w:rFonts w:ascii="Arial Narrow" w:hAnsi="Arial Narrow" w:cs="Calibri"/>
                <w:sz w:val="16"/>
                <w:szCs w:val="16"/>
                <w:lang w:val="en-GB" w:eastAsia="pt-PT"/>
              </w:rPr>
              <w:t>42%</w:t>
            </w:r>
          </w:p>
        </w:tc>
        <w:tc>
          <w:tcPr>
            <w:tcW w:w="406" w:type="dxa"/>
            <w:vMerge w:val="restart"/>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sz w:val="16"/>
                <w:szCs w:val="16"/>
                <w:lang w:val="en-GB" w:eastAsia="pt-PT"/>
              </w:rPr>
            </w:pPr>
            <w:r w:rsidRPr="00117F8F">
              <w:rPr>
                <w:rFonts w:ascii="Arial Narrow" w:hAnsi="Arial Narrow" w:cs="Calibri"/>
                <w:sz w:val="16"/>
                <w:szCs w:val="16"/>
                <w:lang w:val="en-GB" w:eastAsia="pt-PT"/>
              </w:rPr>
              <w:t>58%</w:t>
            </w:r>
          </w:p>
        </w:tc>
        <w:tc>
          <w:tcPr>
            <w:tcW w:w="439" w:type="dxa"/>
            <w:vMerge w:val="restart"/>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sz w:val="16"/>
                <w:szCs w:val="16"/>
                <w:lang w:val="en-GB" w:eastAsia="pt-PT"/>
              </w:rPr>
            </w:pPr>
            <w:r w:rsidRPr="00117F8F">
              <w:rPr>
                <w:rFonts w:ascii="Arial Narrow" w:hAnsi="Arial Narrow" w:cs="Calibri"/>
                <w:sz w:val="16"/>
                <w:szCs w:val="16"/>
                <w:lang w:val="en-GB" w:eastAsia="pt-PT"/>
              </w:rPr>
              <w:t>100%</w:t>
            </w:r>
          </w:p>
        </w:tc>
      </w:tr>
      <w:tr w:rsidR="00095AD7" w:rsidRPr="00117F8F" w:rsidTr="004D78AB">
        <w:trPr>
          <w:gridAfter w:val="1"/>
          <w:wAfter w:w="8" w:type="dxa"/>
          <w:trHeight w:val="249"/>
        </w:trPr>
        <w:tc>
          <w:tcPr>
            <w:tcW w:w="1090" w:type="dxa"/>
            <w:tcBorders>
              <w:top w:val="nil"/>
              <w:left w:val="single" w:sz="4" w:space="0" w:color="auto"/>
              <w:bottom w:val="nil"/>
              <w:right w:val="single" w:sz="4" w:space="0" w:color="auto"/>
            </w:tcBorders>
            <w:shd w:val="clear" w:color="auto" w:fill="auto"/>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Kayanga-Geba</w:t>
            </w:r>
          </w:p>
        </w:tc>
        <w:tc>
          <w:tcPr>
            <w:tcW w:w="75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91 341</w:t>
            </w:r>
          </w:p>
        </w:tc>
        <w:tc>
          <w:tcPr>
            <w:tcW w:w="75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244 774</w:t>
            </w:r>
          </w:p>
        </w:tc>
        <w:tc>
          <w:tcPr>
            <w:tcW w:w="75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336 114</w:t>
            </w:r>
          </w:p>
        </w:tc>
        <w:tc>
          <w:tcPr>
            <w:tcW w:w="75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91 341</w:t>
            </w:r>
          </w:p>
        </w:tc>
        <w:tc>
          <w:tcPr>
            <w:tcW w:w="75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244 774</w:t>
            </w:r>
          </w:p>
        </w:tc>
        <w:tc>
          <w:tcPr>
            <w:tcW w:w="75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336 114</w:t>
            </w:r>
          </w:p>
        </w:tc>
        <w:tc>
          <w:tcPr>
            <w:tcW w:w="702"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25 647</w:t>
            </w:r>
          </w:p>
        </w:tc>
        <w:tc>
          <w:tcPr>
            <w:tcW w:w="75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129 043</w:t>
            </w:r>
          </w:p>
        </w:tc>
        <w:tc>
          <w:tcPr>
            <w:tcW w:w="75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154 689</w:t>
            </w:r>
          </w:p>
        </w:tc>
        <w:tc>
          <w:tcPr>
            <w:tcW w:w="406" w:type="dxa"/>
            <w:gridSpan w:val="2"/>
            <w:vMerge/>
            <w:tcBorders>
              <w:top w:val="nil"/>
              <w:left w:val="single" w:sz="4" w:space="0" w:color="auto"/>
              <w:bottom w:val="nil"/>
              <w:right w:val="single" w:sz="4" w:space="0" w:color="auto"/>
            </w:tcBorders>
            <w:vAlign w:val="center"/>
            <w:hideMark/>
          </w:tcPr>
          <w:p w:rsidR="00095AD7" w:rsidRPr="00117F8F" w:rsidRDefault="00095AD7" w:rsidP="00A52985">
            <w:pPr>
              <w:rPr>
                <w:rFonts w:ascii="Arial Narrow" w:hAnsi="Arial Narrow" w:cs="Calibri"/>
                <w:sz w:val="16"/>
                <w:szCs w:val="16"/>
                <w:lang w:val="en-GB" w:eastAsia="pt-PT"/>
              </w:rPr>
            </w:pPr>
          </w:p>
        </w:tc>
        <w:tc>
          <w:tcPr>
            <w:tcW w:w="406" w:type="dxa"/>
            <w:vMerge/>
            <w:tcBorders>
              <w:top w:val="nil"/>
              <w:left w:val="single" w:sz="4" w:space="0" w:color="auto"/>
              <w:bottom w:val="nil"/>
              <w:right w:val="single" w:sz="4" w:space="0" w:color="auto"/>
            </w:tcBorders>
            <w:vAlign w:val="center"/>
            <w:hideMark/>
          </w:tcPr>
          <w:p w:rsidR="00095AD7" w:rsidRPr="00117F8F" w:rsidRDefault="00095AD7" w:rsidP="00A52985">
            <w:pPr>
              <w:rPr>
                <w:rFonts w:ascii="Arial Narrow" w:hAnsi="Arial Narrow" w:cs="Calibri"/>
                <w:sz w:val="16"/>
                <w:szCs w:val="16"/>
                <w:lang w:val="en-GB" w:eastAsia="pt-PT"/>
              </w:rPr>
            </w:pPr>
          </w:p>
        </w:tc>
        <w:tc>
          <w:tcPr>
            <w:tcW w:w="439" w:type="dxa"/>
            <w:vMerge/>
            <w:tcBorders>
              <w:top w:val="nil"/>
              <w:left w:val="single" w:sz="4" w:space="0" w:color="auto"/>
              <w:bottom w:val="nil"/>
              <w:right w:val="single" w:sz="4" w:space="0" w:color="auto"/>
            </w:tcBorders>
            <w:vAlign w:val="center"/>
            <w:hideMark/>
          </w:tcPr>
          <w:p w:rsidR="00095AD7" w:rsidRPr="00117F8F" w:rsidRDefault="00095AD7" w:rsidP="00A52985">
            <w:pPr>
              <w:rPr>
                <w:rFonts w:ascii="Arial Narrow" w:hAnsi="Arial Narrow" w:cs="Calibri"/>
                <w:sz w:val="16"/>
                <w:szCs w:val="16"/>
                <w:lang w:val="en-GB" w:eastAsia="pt-PT"/>
              </w:rPr>
            </w:pPr>
          </w:p>
        </w:tc>
      </w:tr>
      <w:tr w:rsidR="00095AD7" w:rsidRPr="00117F8F" w:rsidTr="004D78AB">
        <w:trPr>
          <w:gridAfter w:val="1"/>
          <w:wAfter w:w="8" w:type="dxa"/>
          <w:trHeight w:val="249"/>
        </w:trPr>
        <w:tc>
          <w:tcPr>
            <w:tcW w:w="1090"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Cs/>
                <w:color w:val="000000"/>
                <w:sz w:val="16"/>
                <w:szCs w:val="16"/>
                <w:lang w:val="en-GB" w:eastAsia="pt-PT"/>
              </w:rPr>
              <w:t>Totals</w:t>
            </w:r>
          </w:p>
        </w:tc>
        <w:tc>
          <w:tcPr>
            <w:tcW w:w="757"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880 256</w:t>
            </w:r>
          </w:p>
        </w:tc>
        <w:tc>
          <w:tcPr>
            <w:tcW w:w="75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1 674 693</w:t>
            </w:r>
          </w:p>
        </w:tc>
        <w:tc>
          <w:tcPr>
            <w:tcW w:w="757"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2 554 949</w:t>
            </w:r>
          </w:p>
        </w:tc>
        <w:tc>
          <w:tcPr>
            <w:tcW w:w="757"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880 256</w:t>
            </w:r>
          </w:p>
        </w:tc>
        <w:tc>
          <w:tcPr>
            <w:tcW w:w="75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1 674 693</w:t>
            </w:r>
          </w:p>
        </w:tc>
        <w:tc>
          <w:tcPr>
            <w:tcW w:w="75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2 554 949</w:t>
            </w:r>
          </w:p>
        </w:tc>
        <w:tc>
          <w:tcPr>
            <w:tcW w:w="702"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247 158</w:t>
            </w:r>
          </w:p>
        </w:tc>
        <w:tc>
          <w:tcPr>
            <w:tcW w:w="75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803 809</w:t>
            </w:r>
          </w:p>
        </w:tc>
        <w:tc>
          <w:tcPr>
            <w:tcW w:w="75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1 050 967</w:t>
            </w:r>
          </w:p>
        </w:tc>
        <w:tc>
          <w:tcPr>
            <w:tcW w:w="406" w:type="dxa"/>
            <w:gridSpan w:val="2"/>
            <w:tcBorders>
              <w:top w:val="nil"/>
              <w:left w:val="nil"/>
              <w:bottom w:val="single" w:sz="4" w:space="0" w:color="auto"/>
              <w:right w:val="nil"/>
            </w:tcBorders>
            <w:shd w:val="clear" w:color="auto" w:fill="auto"/>
            <w:noWrap/>
            <w:vAlign w:val="center"/>
            <w:hideMark/>
          </w:tcPr>
          <w:p w:rsidR="00203323" w:rsidRPr="00117F8F" w:rsidRDefault="00740809">
            <w:pPr>
              <w:jc w:val="center"/>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34%</w:t>
            </w:r>
          </w:p>
        </w:tc>
        <w:tc>
          <w:tcPr>
            <w:tcW w:w="406"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sz w:val="16"/>
                <w:szCs w:val="16"/>
                <w:lang w:val="en-GB" w:eastAsia="pt-PT"/>
              </w:rPr>
            </w:pPr>
            <w:r w:rsidRPr="00117F8F">
              <w:rPr>
                <w:rFonts w:ascii="Arial Narrow" w:hAnsi="Arial Narrow" w:cs="Calibri"/>
                <w:sz w:val="16"/>
                <w:szCs w:val="16"/>
                <w:lang w:val="en-GB" w:eastAsia="pt-PT"/>
              </w:rPr>
              <w:t>66%</w:t>
            </w:r>
          </w:p>
        </w:tc>
        <w:tc>
          <w:tcPr>
            <w:tcW w:w="43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sz w:val="16"/>
                <w:szCs w:val="16"/>
                <w:lang w:val="en-GB" w:eastAsia="pt-PT"/>
              </w:rPr>
            </w:pPr>
            <w:r w:rsidRPr="00117F8F">
              <w:rPr>
                <w:rFonts w:ascii="Arial Narrow" w:hAnsi="Arial Narrow" w:cs="Calibri"/>
                <w:sz w:val="16"/>
                <w:szCs w:val="16"/>
                <w:lang w:val="en-GB" w:eastAsia="pt-PT"/>
              </w:rPr>
              <w:t>100%</w:t>
            </w:r>
          </w:p>
        </w:tc>
      </w:tr>
      <w:tr w:rsidR="00095AD7" w:rsidRPr="00117F8F" w:rsidTr="004D78AB">
        <w:trPr>
          <w:gridAfter w:val="1"/>
          <w:wAfter w:w="8" w:type="dxa"/>
          <w:trHeight w:val="311"/>
        </w:trPr>
        <w:tc>
          <w:tcPr>
            <w:tcW w:w="109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Totals</w:t>
            </w:r>
          </w:p>
        </w:tc>
        <w:tc>
          <w:tcPr>
            <w:tcW w:w="75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1 676 028</w:t>
            </w:r>
          </w:p>
        </w:tc>
        <w:tc>
          <w:tcPr>
            <w:tcW w:w="75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4 188 698</w:t>
            </w:r>
          </w:p>
        </w:tc>
        <w:tc>
          <w:tcPr>
            <w:tcW w:w="75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5 864 726</w:t>
            </w:r>
          </w:p>
        </w:tc>
        <w:tc>
          <w:tcPr>
            <w:tcW w:w="75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1 676 028</w:t>
            </w:r>
          </w:p>
        </w:tc>
        <w:tc>
          <w:tcPr>
            <w:tcW w:w="75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4 188 698</w:t>
            </w:r>
          </w:p>
        </w:tc>
        <w:tc>
          <w:tcPr>
            <w:tcW w:w="75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5 864 726</w:t>
            </w:r>
          </w:p>
        </w:tc>
        <w:tc>
          <w:tcPr>
            <w:tcW w:w="702"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478 261</w:t>
            </w:r>
          </w:p>
        </w:tc>
        <w:tc>
          <w:tcPr>
            <w:tcW w:w="75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2 081 993</w:t>
            </w:r>
          </w:p>
        </w:tc>
        <w:tc>
          <w:tcPr>
            <w:tcW w:w="75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2 560 254</w:t>
            </w:r>
          </w:p>
        </w:tc>
        <w:tc>
          <w:tcPr>
            <w:tcW w:w="406" w:type="dxa"/>
            <w:gridSpan w:val="2"/>
            <w:tcBorders>
              <w:top w:val="nil"/>
              <w:left w:val="nil"/>
              <w:bottom w:val="single" w:sz="4" w:space="0" w:color="auto"/>
              <w:right w:val="nil"/>
            </w:tcBorders>
            <w:shd w:val="clear" w:color="auto" w:fill="auto"/>
            <w:noWrap/>
            <w:vAlign w:val="center"/>
            <w:hideMark/>
          </w:tcPr>
          <w:p w:rsidR="00203323" w:rsidRPr="00117F8F" w:rsidRDefault="00740809">
            <w:pPr>
              <w:jc w:val="center"/>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29%</w:t>
            </w:r>
          </w:p>
        </w:tc>
        <w:tc>
          <w:tcPr>
            <w:tcW w:w="406"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71%</w:t>
            </w:r>
          </w:p>
        </w:tc>
        <w:tc>
          <w:tcPr>
            <w:tcW w:w="43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100%</w:t>
            </w:r>
          </w:p>
        </w:tc>
      </w:tr>
    </w:tbl>
    <w:p w:rsidR="00203323" w:rsidRPr="00117F8F" w:rsidRDefault="00740809">
      <w:pPr>
        <w:pStyle w:val="Titre4"/>
        <w:rPr>
          <w:lang w:val="en-GB"/>
        </w:rPr>
      </w:pPr>
      <w:bookmarkStart w:id="122" w:name="_Toc104213306"/>
      <w:r w:rsidRPr="00117F8F">
        <w:rPr>
          <w:lang w:val="en-GB"/>
        </w:rPr>
        <w:lastRenderedPageBreak/>
        <w:t>Sanitation and hygiene infrastructure needs</w:t>
      </w:r>
      <w:bookmarkEnd w:id="122"/>
    </w:p>
    <w:p w:rsidR="00203323" w:rsidRPr="00117F8F" w:rsidRDefault="00740809">
      <w:pPr>
        <w:pStyle w:val="ps"/>
        <w:spacing w:before="140"/>
        <w:rPr>
          <w:lang w:val="en-GB"/>
        </w:rPr>
      </w:pPr>
      <w:r w:rsidRPr="00117F8F">
        <w:rPr>
          <w:lang w:val="en-GB"/>
        </w:rPr>
        <w:t xml:space="preserve">Taking into account the described scenarios and the medium and long term objectives, the envisaged solution is in line with </w:t>
      </w:r>
      <w:r w:rsidRPr="00117F8F">
        <w:rPr>
          <w:b/>
          <w:lang w:val="en-GB"/>
        </w:rPr>
        <w:t xml:space="preserve">inclusive sanitation for the whole urban and rural population of the OMVG area </w:t>
      </w:r>
      <w:r w:rsidRPr="00117F8F">
        <w:rPr>
          <w:lang w:val="en-GB"/>
        </w:rPr>
        <w:t xml:space="preserve">and aims at improving the living conditions of the people. </w:t>
      </w:r>
    </w:p>
    <w:p w:rsidR="00203323" w:rsidRPr="00117F8F" w:rsidRDefault="00740809">
      <w:pPr>
        <w:pStyle w:val="ps"/>
        <w:rPr>
          <w:lang w:val="en-GB"/>
        </w:rPr>
      </w:pPr>
      <w:r w:rsidRPr="00117F8F">
        <w:rPr>
          <w:lang w:val="en-GB"/>
        </w:rPr>
        <w:t xml:space="preserve">The availability of water allows for the </w:t>
      </w:r>
      <w:r w:rsidRPr="00117F8F">
        <w:rPr>
          <w:b/>
          <w:lang w:val="en-GB"/>
        </w:rPr>
        <w:t xml:space="preserve">promotion of handwashing, </w:t>
      </w:r>
      <w:r w:rsidRPr="0072515A">
        <w:rPr>
          <w:lang w:val="en-GB"/>
        </w:rPr>
        <w:t>which is</w:t>
      </w:r>
      <w:r w:rsidRPr="00117F8F">
        <w:rPr>
          <w:b/>
          <w:lang w:val="en-GB"/>
        </w:rPr>
        <w:t xml:space="preserve"> </w:t>
      </w:r>
      <w:r w:rsidRPr="00117F8F">
        <w:rPr>
          <w:lang w:val="en-GB"/>
        </w:rPr>
        <w:t xml:space="preserve">fundamental to improving sanitary conditions. But on the other hand, it gives rise to surface run-off of unsanitary water, which is a major source of disease transmission through direct contact (especially by children) and insect infestation. It is therefore </w:t>
      </w:r>
      <w:r w:rsidRPr="00117F8F">
        <w:rPr>
          <w:b/>
          <w:lang w:val="en-GB"/>
        </w:rPr>
        <w:t>important to collect this wastewater</w:t>
      </w:r>
      <w:r w:rsidRPr="00117F8F">
        <w:rPr>
          <w:lang w:val="en-GB"/>
        </w:rPr>
        <w:t>.</w:t>
      </w:r>
    </w:p>
    <w:p w:rsidR="00203323" w:rsidRPr="00117F8F" w:rsidRDefault="00740809">
      <w:pPr>
        <w:pStyle w:val="ps"/>
        <w:rPr>
          <w:lang w:val="en-GB"/>
        </w:rPr>
      </w:pPr>
      <w:r w:rsidRPr="00117F8F">
        <w:rPr>
          <w:lang w:val="en-GB"/>
        </w:rPr>
        <w:t xml:space="preserve">The solution </w:t>
      </w:r>
      <w:r w:rsidRPr="0072515A">
        <w:rPr>
          <w:lang w:val="en-GB"/>
        </w:rPr>
        <w:t>for</w:t>
      </w:r>
      <w:r w:rsidRPr="00117F8F">
        <w:rPr>
          <w:b/>
          <w:lang w:val="en-GB"/>
        </w:rPr>
        <w:t xml:space="preserve"> urban centres </w:t>
      </w:r>
      <w:r w:rsidRPr="00117F8F">
        <w:rPr>
          <w:lang w:val="en-GB"/>
        </w:rPr>
        <w:t xml:space="preserve">includes the </w:t>
      </w:r>
      <w:r w:rsidRPr="00117F8F">
        <w:rPr>
          <w:b/>
          <w:lang w:val="en-GB"/>
        </w:rPr>
        <w:t xml:space="preserve">whole chain </w:t>
      </w:r>
      <w:r w:rsidR="007226C0" w:rsidRPr="00117F8F">
        <w:rPr>
          <w:b/>
          <w:lang w:val="en-GB"/>
        </w:rPr>
        <w:t xml:space="preserve">of </w:t>
      </w:r>
      <w:r w:rsidRPr="00117F8F">
        <w:rPr>
          <w:b/>
          <w:lang w:val="en-GB"/>
        </w:rPr>
        <w:t>sanitation services</w:t>
      </w:r>
      <w:r w:rsidRPr="00117F8F">
        <w:rPr>
          <w:lang w:val="en-GB"/>
        </w:rPr>
        <w:t>, from domestic facilities to final disposal, and aims to improve the health and living conditions of the population in urban centres in the OMVG area.</w:t>
      </w:r>
    </w:p>
    <w:p w:rsidR="0072515A" w:rsidRPr="00E73219" w:rsidRDefault="0072515A" w:rsidP="0072515A">
      <w:pPr>
        <w:pStyle w:val="ps"/>
        <w:rPr>
          <w:lang w:val="en-GB"/>
        </w:rPr>
      </w:pPr>
      <w:r w:rsidRPr="00E73219">
        <w:rPr>
          <w:lang w:val="en-GB"/>
        </w:rPr>
        <w:t xml:space="preserve">In urban centres, the different distribution of the population in the urban area must be taken into account. In the city centre, where water is available at home, occupancy is more regular and population density is high, the proposed sanitation solution is the conventional one, i.e. a reticulated network with individual connections to houses or buildings. In the area around the city centre, where occupancy is less regular but also denser, where water is available at home and where the volume of wastewater produced tends to increase, a more simplified network is also proposed, adapted to the irregular distribution of houses. </w:t>
      </w:r>
    </w:p>
    <w:p w:rsidR="0072515A" w:rsidRPr="00E73219" w:rsidRDefault="0072515A" w:rsidP="0072515A">
      <w:pPr>
        <w:pStyle w:val="ps"/>
        <w:rPr>
          <w:lang w:val="en-GB"/>
        </w:rPr>
      </w:pPr>
      <w:r w:rsidRPr="00E73219">
        <w:rPr>
          <w:lang w:val="en-GB"/>
        </w:rPr>
        <w:t>The wastewater produced in this central area of the city is conveyed by interceptors/pump stations to the treatment plant.</w:t>
      </w:r>
    </w:p>
    <w:p w:rsidR="00203323" w:rsidRPr="00117F8F" w:rsidRDefault="00740809">
      <w:pPr>
        <w:pStyle w:val="ps"/>
        <w:rPr>
          <w:lang w:val="en-GB"/>
        </w:rPr>
      </w:pPr>
      <w:r w:rsidRPr="00117F8F">
        <w:rPr>
          <w:lang w:val="en-GB"/>
        </w:rPr>
        <w:t xml:space="preserve">In the larger cities managed by SONES, </w:t>
      </w:r>
      <w:r w:rsidR="007226C0" w:rsidRPr="00117F8F">
        <w:rPr>
          <w:lang w:val="en-GB"/>
        </w:rPr>
        <w:t>the</w:t>
      </w:r>
      <w:r w:rsidRPr="00117F8F">
        <w:rPr>
          <w:lang w:val="en-GB"/>
        </w:rPr>
        <w:t xml:space="preserve"> distribution of the current and future population by type of connection to the </w:t>
      </w:r>
      <w:r w:rsidR="00B30EF7">
        <w:rPr>
          <w:lang w:val="en-GB"/>
        </w:rPr>
        <w:t xml:space="preserve">water supply </w:t>
      </w:r>
      <w:r w:rsidRPr="00117F8F">
        <w:rPr>
          <w:lang w:val="en-GB"/>
        </w:rPr>
        <w:t xml:space="preserve">networks shows that by 2035 almost all households (~100%) will have access to a private connection, with an average daily water consumption of 76 L/capita/day. Therefore, for these cities, conventional sewerage networks covering the whole city are needed to serve the whole population. Thus, in and around the city centre the solution envisaged is of the off-site type and </w:t>
      </w:r>
      <w:r w:rsidR="007E11BA" w:rsidRPr="00117F8F">
        <w:rPr>
          <w:lang w:val="en-GB"/>
        </w:rPr>
        <w:t>includes</w:t>
      </w:r>
      <w:r w:rsidRPr="00117F8F">
        <w:rPr>
          <w:lang w:val="en-GB"/>
        </w:rPr>
        <w:t>:</w:t>
      </w:r>
    </w:p>
    <w:p w:rsidR="00203323" w:rsidRPr="00117F8F" w:rsidRDefault="00740809">
      <w:pPr>
        <w:pStyle w:val="ps"/>
        <w:numPr>
          <w:ilvl w:val="0"/>
          <w:numId w:val="28"/>
        </w:numPr>
        <w:rPr>
          <w:lang w:val="en-GB"/>
        </w:rPr>
      </w:pPr>
      <w:r w:rsidRPr="00117F8F">
        <w:rPr>
          <w:lang w:val="en-GB"/>
        </w:rPr>
        <w:t xml:space="preserve">In the city centre: construction/rehabilitation of a </w:t>
      </w:r>
      <w:r w:rsidR="00B30EF7">
        <w:rPr>
          <w:lang w:val="en-GB"/>
        </w:rPr>
        <w:t xml:space="preserve">conventional </w:t>
      </w:r>
      <w:r w:rsidRPr="00117F8F">
        <w:rPr>
          <w:lang w:val="en-GB"/>
        </w:rPr>
        <w:t>sewerage network and connections to houses or buildings. The population covered by this type of sewerage network in 2040 represents in the cities supplied by SONES 30% of the total urban population and in the other cities 10% of the total urban population;</w:t>
      </w:r>
    </w:p>
    <w:p w:rsidR="00203323" w:rsidRPr="00117F8F" w:rsidRDefault="00740809">
      <w:pPr>
        <w:pStyle w:val="source"/>
        <w:ind w:left="4956"/>
        <w:rPr>
          <w:lang w:val="en-GB"/>
        </w:rPr>
      </w:pPr>
      <w:bookmarkStart w:id="123" w:name="_Toc104213351"/>
      <w:r w:rsidRPr="00117F8F">
        <w:rPr>
          <w:lang w:val="en-GB"/>
        </w:rPr>
        <w:t xml:space="preserve">Figure </w:t>
      </w:r>
      <w:r w:rsidRPr="00117F8F">
        <w:rPr>
          <w:lang w:val="en-GB"/>
        </w:rPr>
        <w:fldChar w:fldCharType="begin"/>
      </w:r>
      <w:r w:rsidRPr="00117F8F">
        <w:rPr>
          <w:lang w:val="en-GB"/>
        </w:rPr>
        <w:instrText xml:space="preserve"> STYLEREF 1 \s </w:instrText>
      </w:r>
      <w:r w:rsidRPr="00117F8F">
        <w:rPr>
          <w:lang w:val="en-GB"/>
        </w:rPr>
        <w:fldChar w:fldCharType="separate"/>
      </w:r>
      <w:r w:rsidR="00AA1822">
        <w:rPr>
          <w:noProof/>
          <w:lang w:val="en-GB"/>
        </w:rPr>
        <w:t>2</w:t>
      </w:r>
      <w:r w:rsidRPr="00117F8F">
        <w:rPr>
          <w:lang w:val="en-GB"/>
        </w:rPr>
        <w:fldChar w:fldCharType="end"/>
      </w:r>
      <w:r w:rsidRPr="00117F8F">
        <w:rPr>
          <w:lang w:val="en-GB"/>
        </w:rPr>
        <w:noBreakHyphen/>
      </w:r>
      <w:r w:rsidRPr="00117F8F">
        <w:rPr>
          <w:lang w:val="en-GB"/>
        </w:rPr>
        <w:fldChar w:fldCharType="begin"/>
      </w:r>
      <w:r w:rsidRPr="00117F8F">
        <w:rPr>
          <w:lang w:val="en-GB"/>
        </w:rPr>
        <w:instrText xml:space="preserve"> SEQ Figure \* ARABIC \s 1 </w:instrText>
      </w:r>
      <w:r w:rsidRPr="00117F8F">
        <w:rPr>
          <w:lang w:val="en-GB"/>
        </w:rPr>
        <w:fldChar w:fldCharType="separate"/>
      </w:r>
      <w:r w:rsidR="00AA1822">
        <w:rPr>
          <w:noProof/>
          <w:lang w:val="en-GB"/>
        </w:rPr>
        <w:t>5</w:t>
      </w:r>
      <w:r w:rsidRPr="00117F8F">
        <w:rPr>
          <w:lang w:val="en-GB"/>
        </w:rPr>
        <w:fldChar w:fldCharType="end"/>
      </w:r>
      <w:r w:rsidRPr="00117F8F">
        <w:rPr>
          <w:lang w:val="en-GB"/>
        </w:rPr>
        <w:t xml:space="preserve"> Illustration of the typical flush toilet and washbasin solution</w:t>
      </w:r>
      <w:bookmarkEnd w:id="123"/>
    </w:p>
    <w:p w:rsidR="00203323" w:rsidRPr="00117F8F" w:rsidRDefault="00740809">
      <w:pPr>
        <w:pStyle w:val="ps"/>
        <w:numPr>
          <w:ilvl w:val="0"/>
          <w:numId w:val="26"/>
        </w:numPr>
        <w:rPr>
          <w:lang w:val="en-GB"/>
        </w:rPr>
      </w:pPr>
      <w:r w:rsidRPr="00117F8F">
        <w:rPr>
          <w:noProof/>
        </w:rPr>
        <w:drawing>
          <wp:anchor distT="0" distB="0" distL="114300" distR="114300" simplePos="0" relativeHeight="251658248" behindDoc="0" locked="0" layoutInCell="1" allowOverlap="1" wp14:anchorId="18B30576" wp14:editId="68CDC6A7">
            <wp:simplePos x="0" y="0"/>
            <wp:positionH relativeFrom="margin">
              <wp:posOffset>3477722</wp:posOffset>
            </wp:positionH>
            <wp:positionV relativeFrom="margin">
              <wp:posOffset>5227146</wp:posOffset>
            </wp:positionV>
            <wp:extent cx="2283460" cy="2103120"/>
            <wp:effectExtent l="0" t="0" r="2540" b="0"/>
            <wp:wrapSquare wrapText="bothSides"/>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pic:cNvPicPr/>
                  </pic:nvPicPr>
                  <pic:blipFill rotWithShape="1">
                    <a:blip r:embed="rId159">
                      <a:extLst>
                        <a:ext uri="{28A0092B-C50C-407E-A947-70E740481C1C}">
                          <a14:useLocalDpi xmlns:a14="http://schemas.microsoft.com/office/drawing/2010/main" val="0"/>
                        </a:ext>
                      </a:extLst>
                    </a:blip>
                    <a:srcRect l="4746" t="4510" r="5085" b="3383"/>
                    <a:stretch/>
                  </pic:blipFill>
                  <pic:spPr bwMode="auto">
                    <a:xfrm>
                      <a:off x="0" y="0"/>
                      <a:ext cx="2283460" cy="21031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95AD7" w:rsidRPr="00117F8F">
        <w:rPr>
          <w:lang w:val="en-GB"/>
        </w:rPr>
        <w:t xml:space="preserve">In the areas around the city centre: construction/rehabilitation of flush toilets with washbasins, at a rate of one toilet per 15 inhabitants (see </w:t>
      </w:r>
      <w:r w:rsidR="0072515A">
        <w:rPr>
          <w:lang w:val="en-GB"/>
        </w:rPr>
        <w:t xml:space="preserve">adjacent </w:t>
      </w:r>
      <w:r w:rsidR="00095AD7" w:rsidRPr="00117F8F">
        <w:rPr>
          <w:lang w:val="en-GB"/>
        </w:rPr>
        <w:t>figure of the type of toilet) and construction of simplified networks and household connections. The population covered by this type of sanitation network in 2040 represents 70% of the urban population in the cities supplied by SONES, and 40% of the urban population in the other cities;</w:t>
      </w:r>
    </w:p>
    <w:p w:rsidR="00203323" w:rsidRPr="00117F8F" w:rsidRDefault="00095AD7">
      <w:pPr>
        <w:pStyle w:val="ps"/>
        <w:numPr>
          <w:ilvl w:val="0"/>
          <w:numId w:val="29"/>
        </w:numPr>
        <w:rPr>
          <w:lang w:val="en-GB"/>
        </w:rPr>
      </w:pPr>
      <w:r w:rsidRPr="00117F8F">
        <w:rPr>
          <w:lang w:val="en-GB"/>
        </w:rPr>
        <w:t>Interceptors and pumping stations to convey the drained wastewater from the city centre and surrounding area to one or more treatment plants are planned.</w:t>
      </w:r>
    </w:p>
    <w:p w:rsidR="00506C7B" w:rsidRPr="00117F8F" w:rsidRDefault="00506C7B" w:rsidP="004D78AB">
      <w:pPr>
        <w:pStyle w:val="ps"/>
        <w:ind w:left="360"/>
        <w:rPr>
          <w:lang w:val="en-GB"/>
        </w:rPr>
      </w:pPr>
    </w:p>
    <w:p w:rsidR="00203323" w:rsidRPr="00117F8F" w:rsidRDefault="00740809">
      <w:pPr>
        <w:pStyle w:val="source"/>
        <w:jc w:val="right"/>
        <w:rPr>
          <w:lang w:val="en-GB"/>
        </w:rPr>
      </w:pPr>
      <w:r w:rsidRPr="00117F8F">
        <w:rPr>
          <w:lang w:val="en-GB"/>
        </w:rPr>
        <w:t>Source: Graph produced by COBA</w:t>
      </w:r>
    </w:p>
    <w:p w:rsidR="00203323" w:rsidRPr="00117F8F" w:rsidRDefault="00740809">
      <w:pPr>
        <w:pStyle w:val="ps"/>
        <w:rPr>
          <w:lang w:val="en-GB"/>
        </w:rPr>
      </w:pPr>
      <w:r w:rsidRPr="00117F8F">
        <w:rPr>
          <w:lang w:val="en-GB"/>
        </w:rPr>
        <w:t xml:space="preserve">In </w:t>
      </w:r>
      <w:r w:rsidRPr="00117F8F">
        <w:rPr>
          <w:b/>
          <w:lang w:val="en-GB"/>
        </w:rPr>
        <w:t>peri-urban areas</w:t>
      </w:r>
      <w:r w:rsidRPr="00117F8F">
        <w:rPr>
          <w:lang w:val="en-GB"/>
        </w:rPr>
        <w:t>, which are those areas of cities where water supply is from standpipes, where a sewage disposal solution is not feasible because there is too little water</w:t>
      </w:r>
      <w:r w:rsidR="00F736C9" w:rsidRPr="00117F8F">
        <w:rPr>
          <w:lang w:val="en-GB"/>
        </w:rPr>
        <w:t xml:space="preserve">, </w:t>
      </w:r>
      <w:r w:rsidRPr="00117F8F">
        <w:rPr>
          <w:b/>
          <w:lang w:val="en-GB"/>
        </w:rPr>
        <w:t xml:space="preserve">on-site sanitation solutions </w:t>
      </w:r>
      <w:r w:rsidR="007E11BA" w:rsidRPr="00117F8F">
        <w:rPr>
          <w:lang w:val="en-GB"/>
        </w:rPr>
        <w:t xml:space="preserve">such as the </w:t>
      </w:r>
      <w:r w:rsidRPr="00117F8F">
        <w:rPr>
          <w:lang w:val="en-GB"/>
        </w:rPr>
        <w:t xml:space="preserve">following </w:t>
      </w:r>
      <w:r w:rsidR="00F736C9" w:rsidRPr="00117F8F">
        <w:rPr>
          <w:lang w:val="en-GB"/>
        </w:rPr>
        <w:t xml:space="preserve">are </w:t>
      </w:r>
      <w:r w:rsidRPr="00117F8F">
        <w:rPr>
          <w:lang w:val="en-GB"/>
        </w:rPr>
        <w:t>suitable</w:t>
      </w:r>
      <w:r w:rsidR="0072515A">
        <w:rPr>
          <w:lang w:val="en-GB"/>
        </w:rPr>
        <w:t>:</w:t>
      </w:r>
      <w:r w:rsidRPr="00117F8F">
        <w:rPr>
          <w:lang w:val="en-GB"/>
        </w:rPr>
        <w:t xml:space="preserve"> </w:t>
      </w:r>
    </w:p>
    <w:p w:rsidR="00203323" w:rsidRPr="00117F8F" w:rsidRDefault="00740809">
      <w:pPr>
        <w:pStyle w:val="ps"/>
        <w:numPr>
          <w:ilvl w:val="0"/>
          <w:numId w:val="27"/>
        </w:numPr>
        <w:spacing w:before="100"/>
        <w:rPr>
          <w:lang w:val="en-GB"/>
        </w:rPr>
      </w:pPr>
      <w:r w:rsidRPr="00117F8F">
        <w:rPr>
          <w:lang w:val="en-GB"/>
        </w:rPr>
        <w:t>Construction/rehabilitation of small flush toilets with washbasins at the rate of one toilet per 15 inhabitants;</w:t>
      </w:r>
    </w:p>
    <w:p w:rsidR="00203323" w:rsidRPr="00117F8F" w:rsidRDefault="00740809">
      <w:pPr>
        <w:pStyle w:val="ps"/>
        <w:numPr>
          <w:ilvl w:val="0"/>
          <w:numId w:val="27"/>
        </w:numPr>
        <w:spacing w:before="100"/>
        <w:rPr>
          <w:lang w:val="en-GB"/>
        </w:rPr>
      </w:pPr>
      <w:r w:rsidRPr="00117F8F">
        <w:rPr>
          <w:lang w:val="en-GB"/>
        </w:rPr>
        <w:t>Construction or rehabilitation of sludge pits and infiltration wells for grey water;</w:t>
      </w:r>
    </w:p>
    <w:p w:rsidR="00203323" w:rsidRPr="00117F8F" w:rsidRDefault="00740809">
      <w:pPr>
        <w:pStyle w:val="ps"/>
        <w:numPr>
          <w:ilvl w:val="0"/>
          <w:numId w:val="27"/>
        </w:numPr>
        <w:spacing w:before="100"/>
        <w:rPr>
          <w:lang w:val="en-GB"/>
        </w:rPr>
      </w:pPr>
      <w:r w:rsidRPr="00117F8F">
        <w:rPr>
          <w:lang w:val="en-GB"/>
        </w:rPr>
        <w:lastRenderedPageBreak/>
        <w:t xml:space="preserve">Construction of a sludge treatment plant and a sludge management system to collect sludge from houses and transport it to the plant. In addition to the sludge treatment plant, this solution also includes sludge transport vehicles (trucks and smaller vehicles) and sludge transfer stations. Sludge from the latrine pits will be collected </w:t>
      </w:r>
      <w:r w:rsidR="007E11BA" w:rsidRPr="00117F8F">
        <w:rPr>
          <w:lang w:val="en-GB"/>
        </w:rPr>
        <w:t xml:space="preserve">by </w:t>
      </w:r>
      <w:r w:rsidRPr="00117F8F">
        <w:rPr>
          <w:lang w:val="en-GB"/>
        </w:rPr>
        <w:t>operators and transported to the transfer stations by smaller vehicles capable of reaching all households. Sludge from the transfer stations will be collected and transported by trucks to the sludge treatment plant.</w:t>
      </w:r>
    </w:p>
    <w:p w:rsidR="00203323" w:rsidRPr="00117F8F" w:rsidRDefault="00740809">
      <w:pPr>
        <w:pStyle w:val="ps"/>
        <w:spacing w:before="100"/>
        <w:rPr>
          <w:lang w:val="en-GB"/>
        </w:rPr>
      </w:pPr>
      <w:r w:rsidRPr="00117F8F">
        <w:rPr>
          <w:lang w:val="en-GB"/>
        </w:rPr>
        <w:t>The population of peri-urban areas covered by on-site sanitation solutions in 2040 represents 50% of the total population of cities in the OMVG area (cities managed by SONES are not included).</w:t>
      </w:r>
    </w:p>
    <w:p w:rsidR="00203323" w:rsidRPr="00117F8F" w:rsidRDefault="00740809">
      <w:pPr>
        <w:pStyle w:val="ps"/>
        <w:rPr>
          <w:lang w:val="en-GB"/>
        </w:rPr>
      </w:pPr>
      <w:r w:rsidRPr="00117F8F">
        <w:rPr>
          <w:lang w:val="en-GB"/>
        </w:rPr>
        <w:t xml:space="preserve">In </w:t>
      </w:r>
      <w:r w:rsidRPr="00117F8F">
        <w:rPr>
          <w:b/>
          <w:lang w:val="en-GB"/>
        </w:rPr>
        <w:t>rural areas</w:t>
      </w:r>
      <w:r w:rsidR="00506C7B" w:rsidRPr="00117F8F">
        <w:rPr>
          <w:b/>
          <w:lang w:val="en-GB"/>
        </w:rPr>
        <w:t xml:space="preserve">, </w:t>
      </w:r>
      <w:r w:rsidRPr="00117F8F">
        <w:rPr>
          <w:lang w:val="en-GB"/>
        </w:rPr>
        <w:t>where little water is used</w:t>
      </w:r>
      <w:r w:rsidR="00506C7B" w:rsidRPr="00117F8F">
        <w:rPr>
          <w:lang w:val="en-GB"/>
        </w:rPr>
        <w:t xml:space="preserve">, </w:t>
      </w:r>
      <w:r w:rsidRPr="00117F8F">
        <w:rPr>
          <w:b/>
          <w:lang w:val="en-GB"/>
        </w:rPr>
        <w:t xml:space="preserve">on-site sanitation </w:t>
      </w:r>
      <w:r w:rsidRPr="00117F8F">
        <w:rPr>
          <w:lang w:val="en-GB"/>
        </w:rPr>
        <w:t xml:space="preserve">solutions </w:t>
      </w:r>
      <w:r w:rsidR="007E11BA" w:rsidRPr="00117F8F">
        <w:rPr>
          <w:lang w:val="en-GB"/>
        </w:rPr>
        <w:t>are suitable</w:t>
      </w:r>
      <w:r w:rsidRPr="00117F8F">
        <w:rPr>
          <w:lang w:val="en-GB"/>
        </w:rPr>
        <w:t xml:space="preserve">. </w:t>
      </w:r>
      <w:r w:rsidR="00F736C9" w:rsidRPr="00117F8F">
        <w:rPr>
          <w:lang w:val="en-GB"/>
        </w:rPr>
        <w:t xml:space="preserve">The </w:t>
      </w:r>
      <w:r w:rsidRPr="00117F8F">
        <w:rPr>
          <w:lang w:val="en-GB"/>
        </w:rPr>
        <w:t xml:space="preserve">following solution </w:t>
      </w:r>
      <w:r w:rsidR="00F736C9" w:rsidRPr="00117F8F">
        <w:rPr>
          <w:lang w:val="en-GB"/>
        </w:rPr>
        <w:t xml:space="preserve">is proposed </w:t>
      </w:r>
      <w:r w:rsidRPr="00117F8F">
        <w:rPr>
          <w:lang w:val="en-GB"/>
        </w:rPr>
        <w:t>for rural sanitation needs (see figure below):</w:t>
      </w:r>
    </w:p>
    <w:p w:rsidR="00203323" w:rsidRPr="00117F8F" w:rsidRDefault="00740809">
      <w:pPr>
        <w:pStyle w:val="ps"/>
        <w:numPr>
          <w:ilvl w:val="0"/>
          <w:numId w:val="27"/>
        </w:numPr>
        <w:spacing w:before="100"/>
        <w:rPr>
          <w:lang w:val="en-GB"/>
        </w:rPr>
      </w:pPr>
      <w:r w:rsidRPr="00117F8F">
        <w:rPr>
          <w:lang w:val="en-GB"/>
        </w:rPr>
        <w:t>Construction/rehabilitation of low-flush or user-pour toilets (2 to 3 litres), with washbasin, at the rate of one toilet per 15 inhabitants;</w:t>
      </w:r>
    </w:p>
    <w:p w:rsidR="00203323" w:rsidRPr="00117F8F" w:rsidRDefault="00740809">
      <w:pPr>
        <w:pStyle w:val="ps"/>
        <w:numPr>
          <w:ilvl w:val="0"/>
          <w:numId w:val="27"/>
        </w:numPr>
        <w:spacing w:before="100"/>
        <w:ind w:left="357" w:hanging="357"/>
        <w:rPr>
          <w:lang w:val="en-GB"/>
        </w:rPr>
      </w:pPr>
      <w:r w:rsidRPr="00117F8F">
        <w:rPr>
          <w:lang w:val="en-GB"/>
        </w:rPr>
        <w:t>Construction of double sludge pits and infiltration wells for washbasin water.</w:t>
      </w:r>
    </w:p>
    <w:p w:rsidR="00203323" w:rsidRPr="00117F8F" w:rsidRDefault="00740809">
      <w:pPr>
        <w:pStyle w:val="ps"/>
        <w:rPr>
          <w:lang w:val="en-GB"/>
        </w:rPr>
      </w:pPr>
      <w:r w:rsidRPr="00117F8F">
        <w:rPr>
          <w:lang w:val="en-GB"/>
        </w:rPr>
        <w:t>This solution is most suitable when water is available from standpipes near households. A dual pit system is used</w:t>
      </w:r>
      <w:r w:rsidR="00F736C9" w:rsidRPr="00117F8F">
        <w:rPr>
          <w:lang w:val="en-GB"/>
        </w:rPr>
        <w:t xml:space="preserve">, with </w:t>
      </w:r>
      <w:r w:rsidRPr="00117F8F">
        <w:rPr>
          <w:lang w:val="en-GB"/>
        </w:rPr>
        <w:t xml:space="preserve">only one pit being used at a time. When one pit is full, the toilet is connected to the other pit, while the previously used pit remains idle. While the pit is resting, the excrement dries and eventually the pit can be safely emptied manually. The dry matter can then be used </w:t>
      </w:r>
      <w:r w:rsidR="00F736C9" w:rsidRPr="00117F8F">
        <w:rPr>
          <w:lang w:val="en-GB"/>
        </w:rPr>
        <w:t xml:space="preserve">for </w:t>
      </w:r>
      <w:r w:rsidRPr="00117F8F">
        <w:rPr>
          <w:lang w:val="en-GB"/>
        </w:rPr>
        <w:t>agriculture as fertiliser. It is recommended to wait at least one year before emptying the pit. It is the toilet users themselves who clean the sludge pits.</w:t>
      </w:r>
    </w:p>
    <w:p w:rsidR="00203323" w:rsidRPr="00117F8F" w:rsidRDefault="00740809">
      <w:pPr>
        <w:pStyle w:val="ps"/>
        <w:rPr>
          <w:lang w:val="en-GB"/>
        </w:rPr>
      </w:pPr>
      <w:r w:rsidRPr="00117F8F">
        <w:rPr>
          <w:lang w:val="en-GB"/>
        </w:rPr>
        <w:t xml:space="preserve">For villages where drinking water is supplied </w:t>
      </w:r>
      <w:r w:rsidR="00F736C9" w:rsidRPr="00117F8F">
        <w:rPr>
          <w:lang w:val="en-GB"/>
        </w:rPr>
        <w:t xml:space="preserve">to households </w:t>
      </w:r>
      <w:r w:rsidRPr="00117F8F">
        <w:rPr>
          <w:lang w:val="en-GB"/>
        </w:rPr>
        <w:t xml:space="preserve">or is planned to be supplied </w:t>
      </w:r>
      <w:r w:rsidR="00F736C9" w:rsidRPr="00117F8F">
        <w:rPr>
          <w:lang w:val="en-GB"/>
        </w:rPr>
        <w:t xml:space="preserve">to households </w:t>
      </w:r>
      <w:r w:rsidRPr="00117F8F">
        <w:rPr>
          <w:lang w:val="en-GB"/>
        </w:rPr>
        <w:t>through individual connections, the sanitation solution that was considered for urban centres needs to be adapted in these villages.</w:t>
      </w:r>
    </w:p>
    <w:p w:rsidR="00203323" w:rsidRPr="00117F8F" w:rsidRDefault="00577BD2">
      <w:pPr>
        <w:pStyle w:val="Lgende"/>
        <w:keepNext/>
        <w:rPr>
          <w:b/>
          <w:color w:val="000000"/>
          <w:lang w:val="en-GB" w:eastAsia="pt-PT"/>
        </w:rPr>
      </w:pPr>
      <w:bookmarkStart w:id="124" w:name="_Toc104213352"/>
      <w:r w:rsidRPr="00117F8F">
        <w:rPr>
          <w:noProof/>
        </w:rPr>
        <mc:AlternateContent>
          <mc:Choice Requires="wps">
            <w:drawing>
              <wp:anchor distT="0" distB="0" distL="114300" distR="114300" simplePos="0" relativeHeight="251658250" behindDoc="0" locked="0" layoutInCell="1" allowOverlap="1" wp14:anchorId="5D1494D0" wp14:editId="799DC7FA">
                <wp:simplePos x="0" y="0"/>
                <wp:positionH relativeFrom="column">
                  <wp:posOffset>1496060</wp:posOffset>
                </wp:positionH>
                <wp:positionV relativeFrom="paragraph">
                  <wp:posOffset>694055</wp:posOffset>
                </wp:positionV>
                <wp:extent cx="796637" cy="676275"/>
                <wp:effectExtent l="0" t="0" r="3810" b="9525"/>
                <wp:wrapNone/>
                <wp:docPr id="47" name="Text Box 47"/>
                <wp:cNvGraphicFramePr/>
                <a:graphic xmlns:a="http://schemas.openxmlformats.org/drawingml/2006/main">
                  <a:graphicData uri="http://schemas.microsoft.com/office/word/2010/wordprocessingShape">
                    <wps:wsp>
                      <wps:cNvSpPr txBox="1"/>
                      <wps:spPr>
                        <a:xfrm>
                          <a:off x="0" y="0"/>
                          <a:ext cx="796637" cy="676275"/>
                        </a:xfrm>
                        <a:prstGeom prst="rect">
                          <a:avLst/>
                        </a:prstGeom>
                        <a:solidFill>
                          <a:schemeClr val="bg1"/>
                        </a:solidFill>
                        <a:ln w="6350">
                          <a:noFill/>
                        </a:ln>
                      </wps:spPr>
                      <wps:txbx>
                        <w:txbxContent>
                          <w:p w:rsidR="00B9536A" w:rsidRDefault="00B9536A" w:rsidP="00095AD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D1494D0" id="Text Box 47" o:spid="_x0000_s1027" type="#_x0000_t202" style="position:absolute;left:0;text-align:left;margin-left:117.8pt;margin-top:54.65pt;width:62.75pt;height:53.25pt;z-index:25165825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" fillcolor="white [3212]" stroked="f" strokeweight=".5pt">
                <v:textbox>
                  <w:txbxContent>
                    <w:p w:rsidR="00B9536A" w:rsidRDefault="00B9536A" w:rsidP="00095AD7"/>
                  </w:txbxContent>
                </v:textbox>
              </v:shape>
            </w:pict>
          </mc:Fallback>
        </mc:AlternateContent>
      </w:r>
      <w:r w:rsidRPr="00117F8F">
        <w:rPr>
          <w:noProof/>
        </w:rPr>
        <mc:AlternateContent>
          <mc:Choice Requires="wpg">
            <w:drawing>
              <wp:anchor distT="0" distB="0" distL="114300" distR="114300" simplePos="0" relativeHeight="251658249" behindDoc="0" locked="0" layoutInCell="1" allowOverlap="1" wp14:anchorId="41A7ABE0" wp14:editId="58797DB3">
                <wp:simplePos x="0" y="0"/>
                <wp:positionH relativeFrom="column">
                  <wp:posOffset>475543</wp:posOffset>
                </wp:positionH>
                <wp:positionV relativeFrom="paragraph">
                  <wp:posOffset>429838</wp:posOffset>
                </wp:positionV>
                <wp:extent cx="4860925" cy="1560830"/>
                <wp:effectExtent l="0" t="0" r="0" b="1270"/>
                <wp:wrapTopAndBottom/>
                <wp:docPr id="43" name="Group 43"/>
                <wp:cNvGraphicFramePr/>
                <a:graphic xmlns:a="http://schemas.openxmlformats.org/drawingml/2006/main">
                  <a:graphicData uri="http://schemas.microsoft.com/office/word/2010/wordprocessingGroup">
                    <wpg:wgp>
                      <wpg:cNvGrpSpPr/>
                      <wpg:grpSpPr>
                        <a:xfrm>
                          <a:off x="0" y="0"/>
                          <a:ext cx="4860925" cy="1560830"/>
                          <a:chOff x="0" y="0"/>
                          <a:chExt cx="4860925" cy="1560830"/>
                        </a:xfrm>
                      </wpg:grpSpPr>
                      <pic:pic xmlns:pic="http://schemas.openxmlformats.org/drawingml/2006/picture">
                        <pic:nvPicPr>
                          <pic:cNvPr id="44" name="Picture 10" descr="Diagram&#10;&#10;Description automatically generated"/>
                          <pic:cNvPicPr>
                            <a:picLocks noChangeAspect="1"/>
                          </pic:cNvPicPr>
                        </pic:nvPicPr>
                        <pic:blipFill rotWithShape="1">
                          <a:blip r:embed="rId160"/>
                          <a:srcRect t="3078" r="1309"/>
                          <a:stretch/>
                        </pic:blipFill>
                        <pic:spPr bwMode="auto">
                          <a:xfrm>
                            <a:off x="2019300" y="57150"/>
                            <a:ext cx="2841625" cy="1499235"/>
                          </a:xfrm>
                          <a:prstGeom prst="rect">
                            <a:avLst/>
                          </a:prstGeom>
                          <a:ln>
                            <a:noFill/>
                          </a:ln>
                        </pic:spPr>
                      </pic:pic>
                      <pic:pic xmlns:pic="http://schemas.openxmlformats.org/drawingml/2006/picture">
                        <pic:nvPicPr>
                          <pic:cNvPr id="45" name="Picture 45"/>
                          <pic:cNvPicPr>
                            <a:picLocks noChangeAspect="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1749425" cy="1560830"/>
                          </a:xfrm>
                          <a:prstGeom prst="rect">
                            <a:avLst/>
                          </a:prstGeom>
                          <a:noFill/>
                        </pic:spPr>
                      </pic:pic>
                    </wpg:wgp>
                  </a:graphicData>
                </a:graphic>
              </wp:anchor>
            </w:drawing>
          </mc:Choice>
          <mc:Fallback>
            <w:pict>
              <v:group w14:anchorId="70E9F1F7" id="Group 43" o:spid="_x0000_s1026" style="position:absolute;margin-left:37.45pt;margin-top:33.85pt;width:382.75pt;height:122.9pt;z-index:251658249" coordsize="48609,1560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">
                <v:shape id="Picture 10" o:spid="_x0000_s1027" type="#_x0000_t75" alt="Diagram&#10;&#10;Description automatically generated" style="position:absolute;left:20193;top:571;width:28416;height:1499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avoE3CAAAA2wAAAA8AAABkcnMvZG93bnJldi54bWxEj82KAjEQhO/CvkPohb1p4ioio1HExUXQ&#10;i3/3JmlnRiedYRJ19u03guCxqKqvqOm8dZW4UxNKzxr6PQWC2Hhbcq7heFh1xyBCRLZYeSYNfxRg&#10;PvvoTDGz/sE7uu9jLhKEQ4YaihjrTMpgCnIYer4mTt7ZNw5jkk0ubYOPBHeV/FZqJB2WnBYKrGlZ&#10;kLnub07Dz/Jy3vyO/HF7ModBMH1l1wOl9ddnu5iAiNTGd/jVXlsNwyE8v6QfIG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Wr6BNwgAAANsAAAAPAAAAAAAAAAAAAAAAAJ8C&#10;AABkcnMvZG93bnJldi54bWxQSwUGAAAAAAQABAD3AAAAjgMAAAAA&#10;">
                  <v:imagedata r:id="rId162" o:title="Diagram&#10;&#10;Description automatically generated" croptop="2017f" cropright="858f"/>
                  <v:path arrowok="t"/>
                </v:shape>
                <v:shape id="Picture 45" o:spid="_x0000_s1028" type="#_x0000_t75" style="position:absolute;width:17494;height:156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3wWN/AAAAA2wAAAA8AAABkcnMvZG93bnJldi54bWxEj92KwjAUhO8XfIdwBO/WVNFFq1H8Qd3b&#10;dX2AQ3Nsis1JbWKtb28EwcthZr5h5svWlqKh2heOFQz6CQjizOmCcwWn/933BIQPyBpLx6TgQR6W&#10;i87XHFPt7vxHzTHkIkLYp6jAhFClUvrMkEXfdxVx9M6uthiirHOpa7xHuC3lMEl+pMWC44LBijaG&#10;ssvxZhWszoT723SSNevrgYPfGq0fRqlet13NQARqwyf8bv9qBaMxvL7EHyAXT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vfBY38AAAADbAAAADwAAAAAAAAAAAAAAAACfAgAA&#10;ZHJzL2Rvd25yZXYueG1sUEsFBgAAAAAEAAQA9wAAAIwDAAAAAA==&#10;">
                  <v:imagedata r:id="rId163" o:title=""/>
                  <v:path arrowok="t"/>
                </v:shape>
                <w10:wrap type="topAndBottom"/>
              </v:group>
            </w:pict>
          </mc:Fallback>
        </mc:AlternateContent>
      </w:r>
      <w:r w:rsidR="00740809" w:rsidRPr="00117F8F">
        <w:rPr>
          <w:noProof/>
        </w:rPr>
        <w:drawing>
          <wp:anchor distT="0" distB="0" distL="114300" distR="114300" simplePos="0" relativeHeight="251658251" behindDoc="0" locked="0" layoutInCell="1" allowOverlap="1" wp14:anchorId="47D82740" wp14:editId="4A669951">
            <wp:simplePos x="0" y="0"/>
            <wp:positionH relativeFrom="column">
              <wp:posOffset>1328420</wp:posOffset>
            </wp:positionH>
            <wp:positionV relativeFrom="paragraph">
              <wp:posOffset>825500</wp:posOffset>
            </wp:positionV>
            <wp:extent cx="161925" cy="523875"/>
            <wp:effectExtent l="0" t="0" r="9525" b="9525"/>
            <wp:wrapTopAndBottom/>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4">
                      <a:extLst>
                        <a:ext uri="{28A0092B-C50C-407E-A947-70E740481C1C}">
                          <a14:useLocalDpi xmlns:a14="http://schemas.microsoft.com/office/drawing/2010/main" val="0"/>
                        </a:ext>
                      </a:extLst>
                    </a:blip>
                    <a:stretch>
                      <a:fillRect/>
                    </a:stretch>
                  </pic:blipFill>
                  <pic:spPr>
                    <a:xfrm>
                      <a:off x="0" y="0"/>
                      <a:ext cx="161925" cy="523875"/>
                    </a:xfrm>
                    <a:prstGeom prst="rect">
                      <a:avLst/>
                    </a:prstGeom>
                  </pic:spPr>
                </pic:pic>
              </a:graphicData>
            </a:graphic>
            <wp14:sizeRelH relativeFrom="page">
              <wp14:pctWidth>0</wp14:pctWidth>
            </wp14:sizeRelH>
            <wp14:sizeRelV relativeFrom="page">
              <wp14:pctHeight>0</wp14:pctHeight>
            </wp14:sizeRelV>
          </wp:anchor>
        </w:drawing>
      </w:r>
      <w:r w:rsidR="00740809" w:rsidRPr="00117F8F">
        <w:rPr>
          <w:lang w:val="en-GB"/>
        </w:rPr>
        <w:t xml:space="preserve">Figure </w:t>
      </w:r>
      <w:r w:rsidR="00740809" w:rsidRPr="00117F8F">
        <w:rPr>
          <w:lang w:val="en-GB"/>
        </w:rPr>
        <w:fldChar w:fldCharType="begin"/>
      </w:r>
      <w:r w:rsidR="00740809" w:rsidRPr="00117F8F">
        <w:rPr>
          <w:lang w:val="en-GB"/>
        </w:rPr>
        <w:instrText xml:space="preserve"> STYLEREF 1 \s </w:instrText>
      </w:r>
      <w:r w:rsidR="00740809" w:rsidRPr="00117F8F">
        <w:rPr>
          <w:lang w:val="en-GB"/>
        </w:rPr>
        <w:fldChar w:fldCharType="separate"/>
      </w:r>
      <w:r w:rsidR="00AA1822">
        <w:rPr>
          <w:noProof/>
          <w:lang w:val="en-GB"/>
        </w:rPr>
        <w:t>2</w:t>
      </w:r>
      <w:r w:rsidR="00740809" w:rsidRPr="00117F8F">
        <w:rPr>
          <w:lang w:val="en-GB"/>
        </w:rPr>
        <w:fldChar w:fldCharType="end"/>
      </w:r>
      <w:r w:rsidR="00740809" w:rsidRPr="00117F8F">
        <w:rPr>
          <w:lang w:val="en-GB"/>
        </w:rPr>
        <w:noBreakHyphen/>
      </w:r>
      <w:r w:rsidR="00740809" w:rsidRPr="00117F8F">
        <w:rPr>
          <w:lang w:val="en-GB"/>
        </w:rPr>
        <w:fldChar w:fldCharType="begin"/>
      </w:r>
      <w:r w:rsidR="00740809" w:rsidRPr="00117F8F">
        <w:rPr>
          <w:lang w:val="en-GB"/>
        </w:rPr>
        <w:instrText xml:space="preserve"> SEQ Figure \* ARABIC \s 1 </w:instrText>
      </w:r>
      <w:r w:rsidR="00740809" w:rsidRPr="00117F8F">
        <w:rPr>
          <w:lang w:val="en-GB"/>
        </w:rPr>
        <w:fldChar w:fldCharType="separate"/>
      </w:r>
      <w:r w:rsidR="00AA1822">
        <w:rPr>
          <w:noProof/>
          <w:lang w:val="en-GB"/>
        </w:rPr>
        <w:t>6</w:t>
      </w:r>
      <w:r w:rsidR="00740809" w:rsidRPr="00117F8F">
        <w:rPr>
          <w:lang w:val="en-GB"/>
        </w:rPr>
        <w:fldChar w:fldCharType="end"/>
      </w:r>
      <w:r w:rsidR="00740809" w:rsidRPr="00117F8F">
        <w:rPr>
          <w:lang w:val="en-GB"/>
        </w:rPr>
        <w:t xml:space="preserve"> Illustration of the typical toilet and double sludge pit solution proposed for rural areas</w:t>
      </w:r>
      <w:bookmarkEnd w:id="124"/>
    </w:p>
    <w:p w:rsidR="00203323" w:rsidRPr="00117F8F" w:rsidRDefault="00740809">
      <w:pPr>
        <w:pStyle w:val="source"/>
        <w:rPr>
          <w:lang w:val="en-GB"/>
        </w:rPr>
      </w:pPr>
      <w:r w:rsidRPr="00117F8F">
        <w:rPr>
          <w:lang w:val="en-GB"/>
        </w:rPr>
        <w:t>Source: Graph produced by COBA</w:t>
      </w:r>
    </w:p>
    <w:p w:rsidR="00203323" w:rsidRPr="00117F8F" w:rsidRDefault="00740809">
      <w:pPr>
        <w:pStyle w:val="ps"/>
        <w:rPr>
          <w:lang w:val="en-GB"/>
        </w:rPr>
      </w:pPr>
      <w:r w:rsidRPr="00117F8F">
        <w:rPr>
          <w:lang w:val="en-GB"/>
        </w:rPr>
        <w:t xml:space="preserve">In order to end </w:t>
      </w:r>
      <w:r w:rsidR="00577BD2">
        <w:rPr>
          <w:lang w:val="en-GB"/>
        </w:rPr>
        <w:t>OD</w:t>
      </w:r>
      <w:r w:rsidRPr="00117F8F">
        <w:rPr>
          <w:lang w:val="en-GB"/>
        </w:rPr>
        <w:t xml:space="preserve"> and to raise awareness of good hygiene practices and sanitation infrastructure, </w:t>
      </w:r>
      <w:r w:rsidRPr="00117F8F">
        <w:rPr>
          <w:b/>
          <w:lang w:val="en-GB"/>
        </w:rPr>
        <w:t>information and awareness campaigns are planned for the population</w:t>
      </w:r>
      <w:r w:rsidRPr="00117F8F">
        <w:rPr>
          <w:lang w:val="en-GB"/>
        </w:rPr>
        <w:t>.</w:t>
      </w:r>
    </w:p>
    <w:p w:rsidR="00506C7B" w:rsidRPr="00117F8F" w:rsidRDefault="00506C7B">
      <w:pPr>
        <w:spacing w:after="160" w:line="259" w:lineRule="auto"/>
        <w:rPr>
          <w:lang w:val="en-GB"/>
        </w:rPr>
      </w:pPr>
      <w:r w:rsidRPr="00117F8F">
        <w:rPr>
          <w:lang w:val="en-GB"/>
        </w:rPr>
        <w:br w:type="page"/>
      </w:r>
    </w:p>
    <w:p w:rsidR="00203323" w:rsidRPr="00117F8F" w:rsidRDefault="00740809">
      <w:pPr>
        <w:pStyle w:val="Lgende"/>
        <w:keepNext/>
        <w:spacing w:before="240"/>
        <w:rPr>
          <w:lang w:val="en-GB"/>
        </w:rPr>
      </w:pPr>
      <w:bookmarkStart w:id="125" w:name="_Toc104213381"/>
      <w:r w:rsidRPr="00117F8F">
        <w:rPr>
          <w:lang w:val="en-GB"/>
        </w:rPr>
        <w:lastRenderedPageBreak/>
        <w:t xml:space="preserve">Table </w:t>
      </w:r>
      <w:r w:rsidRPr="00117F8F">
        <w:rPr>
          <w:lang w:val="en-GB"/>
        </w:rPr>
        <w:fldChar w:fldCharType="begin"/>
      </w:r>
      <w:r w:rsidRPr="00117F8F">
        <w:rPr>
          <w:lang w:val="en-GB"/>
        </w:rPr>
        <w:instrText xml:space="preserve"> STYLEREF 1 \s </w:instrText>
      </w:r>
      <w:r w:rsidRPr="00117F8F">
        <w:rPr>
          <w:lang w:val="en-GB"/>
        </w:rPr>
        <w:fldChar w:fldCharType="separate"/>
      </w:r>
      <w:r w:rsidR="00AA1822">
        <w:rPr>
          <w:noProof/>
          <w:lang w:val="en-GB"/>
        </w:rPr>
        <w:t>2</w:t>
      </w:r>
      <w:r w:rsidRPr="00117F8F">
        <w:rPr>
          <w:lang w:val="en-GB"/>
        </w:rPr>
        <w:fldChar w:fldCharType="end"/>
      </w:r>
      <w:r w:rsidRPr="00117F8F">
        <w:rPr>
          <w:lang w:val="en-GB"/>
        </w:rPr>
        <w:noBreakHyphen/>
      </w:r>
      <w:r w:rsidRPr="00117F8F">
        <w:rPr>
          <w:lang w:val="en-GB"/>
        </w:rPr>
        <w:fldChar w:fldCharType="begin"/>
      </w:r>
      <w:r w:rsidRPr="00117F8F">
        <w:rPr>
          <w:lang w:val="en-GB"/>
        </w:rPr>
        <w:instrText xml:space="preserve"> SEQ Tableau \* ARABIC \s 1 </w:instrText>
      </w:r>
      <w:r w:rsidRPr="00117F8F">
        <w:rPr>
          <w:lang w:val="en-GB"/>
        </w:rPr>
        <w:fldChar w:fldCharType="separate"/>
      </w:r>
      <w:r w:rsidR="00AA1822">
        <w:rPr>
          <w:noProof/>
          <w:lang w:val="en-GB"/>
        </w:rPr>
        <w:t>26</w:t>
      </w:r>
      <w:r w:rsidRPr="00117F8F">
        <w:rPr>
          <w:lang w:val="en-GB"/>
        </w:rPr>
        <w:fldChar w:fldCharType="end"/>
      </w:r>
      <w:r w:rsidR="007A0BEC">
        <w:rPr>
          <w:lang w:val="en-GB"/>
        </w:rPr>
        <w:t>:</w:t>
      </w:r>
      <w:r w:rsidRPr="00117F8F">
        <w:rPr>
          <w:lang w:val="en-GB"/>
        </w:rPr>
        <w:t xml:space="preserve"> Sanitation and hygiene infrastructure needs by 2040 in the OMVG countries and basins</w:t>
      </w:r>
      <w:bookmarkEnd w:id="125"/>
    </w:p>
    <w:tbl>
      <w:tblPr>
        <w:tblW w:w="10515" w:type="dxa"/>
        <w:jc w:val="center"/>
        <w:tblLayout w:type="fixed"/>
        <w:tblCellMar>
          <w:left w:w="70" w:type="dxa"/>
          <w:right w:w="70" w:type="dxa"/>
        </w:tblCellMar>
        <w:tblLook w:val="04A0" w:firstRow="1" w:lastRow="0" w:firstColumn="1" w:lastColumn="0" w:noHBand="0" w:noVBand="1"/>
      </w:tblPr>
      <w:tblGrid>
        <w:gridCol w:w="1129"/>
        <w:gridCol w:w="629"/>
        <w:gridCol w:w="602"/>
        <w:gridCol w:w="629"/>
        <w:gridCol w:w="625"/>
        <w:gridCol w:w="527"/>
        <w:gridCol w:w="578"/>
        <w:gridCol w:w="724"/>
        <w:gridCol w:w="738"/>
        <w:gridCol w:w="607"/>
        <w:gridCol w:w="695"/>
        <w:gridCol w:w="709"/>
        <w:gridCol w:w="709"/>
        <w:gridCol w:w="827"/>
        <w:gridCol w:w="780"/>
        <w:gridCol w:w="7"/>
      </w:tblGrid>
      <w:tr w:rsidR="00F736C9" w:rsidRPr="00117F8F" w:rsidTr="009D22E9">
        <w:trPr>
          <w:trHeight w:val="412"/>
          <w:jc w:val="center"/>
        </w:trPr>
        <w:tc>
          <w:tcPr>
            <w:tcW w:w="1129" w:type="dxa"/>
            <w:vMerge w:val="restart"/>
            <w:tcBorders>
              <w:top w:val="single" w:sz="4" w:space="0" w:color="auto"/>
              <w:left w:val="single" w:sz="4" w:space="0" w:color="auto"/>
              <w:bottom w:val="single" w:sz="4" w:space="0" w:color="000000"/>
              <w:right w:val="single" w:sz="4" w:space="0" w:color="auto"/>
            </w:tcBorders>
            <w:shd w:val="clear" w:color="000000" w:fill="D9D9D9"/>
            <w:vAlign w:val="center"/>
            <w:hideMark/>
          </w:tcPr>
          <w:p w:rsidR="00203323" w:rsidRPr="00117F8F" w:rsidRDefault="00740809">
            <w:pPr>
              <w:jc w:val="center"/>
              <w:rPr>
                <w:rFonts w:ascii="Arial Narrow" w:hAnsi="Arial Narrow" w:cs="Calibri"/>
                <w:b/>
                <w:bCs/>
                <w:noProof/>
                <w:color w:val="000000"/>
                <w:sz w:val="16"/>
                <w:szCs w:val="16"/>
                <w:lang w:val="en-GB" w:eastAsia="pt-PT"/>
              </w:rPr>
            </w:pPr>
            <w:r w:rsidRPr="00117F8F">
              <w:rPr>
                <w:rFonts w:ascii="Arial Narrow" w:hAnsi="Arial Narrow" w:cs="Calibri"/>
                <w:b/>
                <w:bCs/>
                <w:noProof/>
                <w:color w:val="000000"/>
                <w:sz w:val="16"/>
                <w:szCs w:val="16"/>
                <w:lang w:val="en-GB" w:eastAsia="pt-PT"/>
              </w:rPr>
              <w:t>Country/ by basin</w:t>
            </w:r>
          </w:p>
        </w:tc>
        <w:tc>
          <w:tcPr>
            <w:tcW w:w="1231" w:type="dxa"/>
            <w:gridSpan w:val="2"/>
            <w:tcBorders>
              <w:top w:val="single" w:sz="4" w:space="0" w:color="auto"/>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noProof/>
                <w:color w:val="000000"/>
                <w:sz w:val="16"/>
                <w:szCs w:val="16"/>
                <w:lang w:val="en-GB" w:eastAsia="pt-PT"/>
              </w:rPr>
            </w:pPr>
            <w:r w:rsidRPr="00117F8F">
              <w:rPr>
                <w:rFonts w:ascii="Arial Narrow" w:hAnsi="Arial Narrow" w:cs="Calibri"/>
                <w:b/>
                <w:bCs/>
                <w:noProof/>
                <w:color w:val="000000"/>
                <w:sz w:val="16"/>
                <w:szCs w:val="16"/>
                <w:lang w:val="en-GB" w:eastAsia="pt-PT"/>
              </w:rPr>
              <w:t>Population 2020</w:t>
            </w:r>
          </w:p>
        </w:tc>
        <w:tc>
          <w:tcPr>
            <w:tcW w:w="1254" w:type="dxa"/>
            <w:gridSpan w:val="2"/>
            <w:tcBorders>
              <w:top w:val="single" w:sz="4" w:space="0" w:color="auto"/>
              <w:left w:val="single" w:sz="4" w:space="0" w:color="auto"/>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noProof/>
                <w:color w:val="000000"/>
                <w:sz w:val="16"/>
                <w:szCs w:val="16"/>
                <w:lang w:val="en-GB" w:eastAsia="pt-PT"/>
              </w:rPr>
            </w:pPr>
            <w:r w:rsidRPr="00117F8F">
              <w:rPr>
                <w:rFonts w:ascii="Arial Narrow" w:hAnsi="Arial Narrow" w:cs="Calibri"/>
                <w:b/>
                <w:bCs/>
                <w:noProof/>
                <w:color w:val="000000"/>
                <w:sz w:val="16"/>
                <w:szCs w:val="16"/>
                <w:lang w:val="en-GB" w:eastAsia="pt-PT"/>
              </w:rPr>
              <w:t>Population 2040</w:t>
            </w:r>
          </w:p>
        </w:tc>
        <w:tc>
          <w:tcPr>
            <w:tcW w:w="3174" w:type="dxa"/>
            <w:gridSpan w:val="5"/>
            <w:tcBorders>
              <w:top w:val="single" w:sz="4" w:space="0" w:color="auto"/>
              <w:left w:val="single" w:sz="4" w:space="0" w:color="auto"/>
              <w:bottom w:val="single" w:sz="4" w:space="0" w:color="auto"/>
              <w:right w:val="single" w:sz="4" w:space="0" w:color="000000"/>
            </w:tcBorders>
            <w:shd w:val="clear" w:color="000000" w:fill="D9D9D9"/>
            <w:hideMark/>
          </w:tcPr>
          <w:p w:rsidR="00203323" w:rsidRPr="00117F8F" w:rsidRDefault="00740809">
            <w:pPr>
              <w:jc w:val="center"/>
              <w:rPr>
                <w:rFonts w:ascii="Arial Narrow" w:hAnsi="Arial Narrow" w:cs="Calibri"/>
                <w:b/>
                <w:bCs/>
                <w:noProof/>
                <w:color w:val="000000"/>
                <w:sz w:val="16"/>
                <w:szCs w:val="16"/>
                <w:lang w:val="en-GB" w:eastAsia="pt-PT"/>
              </w:rPr>
            </w:pPr>
            <w:r w:rsidRPr="00117F8F">
              <w:rPr>
                <w:rFonts w:ascii="Arial Narrow" w:hAnsi="Arial Narrow" w:cs="Calibri"/>
                <w:b/>
                <w:bCs/>
                <w:noProof/>
                <w:color w:val="000000"/>
                <w:sz w:val="16"/>
                <w:szCs w:val="16"/>
                <w:lang w:val="en-GB" w:eastAsia="pt-PT"/>
              </w:rPr>
              <w:t xml:space="preserve">Population in and around the city centre </w:t>
            </w:r>
            <w:r w:rsidRPr="00117F8F">
              <w:rPr>
                <w:rFonts w:ascii="Arial Narrow" w:hAnsi="Arial Narrow" w:cs="Calibri"/>
                <w:b/>
                <w:bCs/>
                <w:noProof/>
                <w:color w:val="000000"/>
                <w:sz w:val="16"/>
                <w:szCs w:val="16"/>
                <w:lang w:val="en-GB" w:eastAsia="pt-PT"/>
              </w:rPr>
              <w:br/>
              <w:t>Construction / rehabilitation</w:t>
            </w:r>
          </w:p>
        </w:tc>
        <w:tc>
          <w:tcPr>
            <w:tcW w:w="2113" w:type="dxa"/>
            <w:gridSpan w:val="3"/>
            <w:tcBorders>
              <w:top w:val="single" w:sz="4" w:space="0" w:color="auto"/>
              <w:left w:val="nil"/>
              <w:bottom w:val="single" w:sz="4" w:space="0" w:color="auto"/>
              <w:right w:val="single" w:sz="4" w:space="0" w:color="000000"/>
            </w:tcBorders>
            <w:shd w:val="clear" w:color="000000" w:fill="D9D9D9"/>
            <w:vAlign w:val="center"/>
            <w:hideMark/>
          </w:tcPr>
          <w:p w:rsidR="00203323" w:rsidRPr="003569BB" w:rsidRDefault="00740809">
            <w:pPr>
              <w:jc w:val="center"/>
              <w:rPr>
                <w:rFonts w:ascii="Arial Narrow" w:hAnsi="Arial Narrow" w:cs="Calibri"/>
                <w:b/>
                <w:bCs/>
                <w:noProof/>
                <w:color w:val="000000"/>
                <w:sz w:val="16"/>
                <w:szCs w:val="16"/>
                <w:lang w:eastAsia="pt-PT"/>
              </w:rPr>
            </w:pPr>
            <w:r w:rsidRPr="003569BB">
              <w:rPr>
                <w:rFonts w:ascii="Arial Narrow" w:hAnsi="Arial Narrow" w:cs="Calibri"/>
                <w:b/>
                <w:bCs/>
                <w:noProof/>
                <w:color w:val="000000"/>
                <w:sz w:val="16"/>
                <w:szCs w:val="16"/>
                <w:lang w:eastAsia="pt-PT"/>
              </w:rPr>
              <w:t xml:space="preserve">Peri-urban population </w:t>
            </w:r>
            <w:r w:rsidRPr="003569BB">
              <w:rPr>
                <w:rFonts w:ascii="Arial Narrow" w:hAnsi="Arial Narrow" w:cs="Calibri"/>
                <w:b/>
                <w:bCs/>
                <w:noProof/>
                <w:color w:val="000000"/>
                <w:sz w:val="16"/>
                <w:szCs w:val="16"/>
                <w:lang w:eastAsia="pt-PT"/>
              </w:rPr>
              <w:br/>
              <w:t>Construction / rehabilitation</w:t>
            </w:r>
          </w:p>
        </w:tc>
        <w:tc>
          <w:tcPr>
            <w:tcW w:w="1614" w:type="dxa"/>
            <w:gridSpan w:val="3"/>
            <w:tcBorders>
              <w:top w:val="single" w:sz="4" w:space="0" w:color="auto"/>
              <w:left w:val="nil"/>
              <w:bottom w:val="single" w:sz="4" w:space="0" w:color="auto"/>
              <w:right w:val="single" w:sz="4" w:space="0" w:color="000000"/>
            </w:tcBorders>
            <w:shd w:val="clear" w:color="000000" w:fill="D9D9D9"/>
            <w:vAlign w:val="center"/>
            <w:hideMark/>
          </w:tcPr>
          <w:p w:rsidR="00203323" w:rsidRPr="00117F8F" w:rsidRDefault="00740809">
            <w:pPr>
              <w:jc w:val="center"/>
              <w:rPr>
                <w:rFonts w:ascii="Arial Narrow" w:hAnsi="Arial Narrow" w:cs="Calibri"/>
                <w:b/>
                <w:bCs/>
                <w:noProof/>
                <w:color w:val="000000"/>
                <w:sz w:val="16"/>
                <w:szCs w:val="16"/>
                <w:lang w:val="en-GB" w:eastAsia="pt-PT"/>
              </w:rPr>
            </w:pPr>
            <w:r w:rsidRPr="00117F8F">
              <w:rPr>
                <w:rFonts w:ascii="Arial Narrow" w:hAnsi="Arial Narrow" w:cs="Calibri"/>
                <w:b/>
                <w:bCs/>
                <w:noProof/>
                <w:color w:val="000000"/>
                <w:sz w:val="16"/>
                <w:szCs w:val="16"/>
                <w:lang w:val="en-GB" w:eastAsia="pt-PT"/>
              </w:rPr>
              <w:t xml:space="preserve">Rural population </w:t>
            </w:r>
            <w:r w:rsidRPr="00117F8F">
              <w:rPr>
                <w:rFonts w:ascii="Arial Narrow" w:hAnsi="Arial Narrow" w:cs="Calibri"/>
                <w:b/>
                <w:bCs/>
                <w:noProof/>
                <w:color w:val="000000"/>
                <w:sz w:val="16"/>
                <w:szCs w:val="16"/>
                <w:lang w:val="en-GB" w:eastAsia="pt-PT"/>
              </w:rPr>
              <w:br/>
              <w:t>Construction / rehabilitation</w:t>
            </w:r>
          </w:p>
        </w:tc>
      </w:tr>
      <w:tr w:rsidR="00506C7B" w:rsidRPr="00117F8F" w:rsidTr="009D22E9">
        <w:trPr>
          <w:gridAfter w:val="1"/>
          <w:wAfter w:w="7" w:type="dxa"/>
          <w:trHeight w:val="879"/>
          <w:jc w:val="center"/>
        </w:trPr>
        <w:tc>
          <w:tcPr>
            <w:tcW w:w="1129" w:type="dxa"/>
            <w:vMerge/>
            <w:tcBorders>
              <w:top w:val="single" w:sz="4" w:space="0" w:color="auto"/>
              <w:left w:val="single" w:sz="4" w:space="0" w:color="auto"/>
              <w:bottom w:val="single" w:sz="4" w:space="0" w:color="000000"/>
              <w:right w:val="single" w:sz="4" w:space="0" w:color="auto"/>
            </w:tcBorders>
            <w:vAlign w:val="center"/>
            <w:hideMark/>
          </w:tcPr>
          <w:p w:rsidR="00095AD7" w:rsidRPr="00117F8F" w:rsidRDefault="00095AD7" w:rsidP="00A52985">
            <w:pPr>
              <w:rPr>
                <w:rFonts w:ascii="Arial Narrow" w:hAnsi="Arial Narrow" w:cs="Calibri"/>
                <w:b/>
                <w:bCs/>
                <w:noProof/>
                <w:color w:val="000000"/>
                <w:sz w:val="16"/>
                <w:szCs w:val="16"/>
                <w:lang w:val="en-GB" w:eastAsia="pt-PT"/>
              </w:rPr>
            </w:pPr>
          </w:p>
        </w:tc>
        <w:tc>
          <w:tcPr>
            <w:tcW w:w="629" w:type="dxa"/>
            <w:vMerge w:val="restart"/>
            <w:tcBorders>
              <w:top w:val="nil"/>
              <w:left w:val="single" w:sz="4" w:space="0" w:color="auto"/>
              <w:bottom w:val="single" w:sz="4" w:space="0" w:color="000000"/>
              <w:right w:val="single" w:sz="4" w:space="0" w:color="auto"/>
            </w:tcBorders>
            <w:shd w:val="clear" w:color="000000" w:fill="D9D9D9"/>
            <w:vAlign w:val="center"/>
            <w:hideMark/>
          </w:tcPr>
          <w:p w:rsidR="00203323" w:rsidRPr="00117F8F" w:rsidRDefault="00740809">
            <w:pPr>
              <w:jc w:val="center"/>
              <w:rPr>
                <w:rFonts w:ascii="Arial Narrow" w:hAnsi="Arial Narrow" w:cs="Calibri"/>
                <w:b/>
                <w:bCs/>
                <w:noProof/>
                <w:color w:val="000000"/>
                <w:sz w:val="16"/>
                <w:szCs w:val="16"/>
                <w:lang w:val="en-GB" w:eastAsia="pt-PT"/>
              </w:rPr>
            </w:pPr>
            <w:r w:rsidRPr="00117F8F">
              <w:rPr>
                <w:rFonts w:ascii="Arial Narrow" w:hAnsi="Arial Narrow" w:cs="Calibri"/>
                <w:b/>
                <w:bCs/>
                <w:noProof/>
                <w:color w:val="000000"/>
                <w:sz w:val="16"/>
                <w:szCs w:val="16"/>
                <w:lang w:val="en-GB" w:eastAsia="pt-PT"/>
              </w:rPr>
              <w:t>ServedUrban</w:t>
            </w:r>
          </w:p>
        </w:tc>
        <w:tc>
          <w:tcPr>
            <w:tcW w:w="602" w:type="dxa"/>
            <w:vMerge w:val="restart"/>
            <w:tcBorders>
              <w:top w:val="nil"/>
              <w:left w:val="single" w:sz="4" w:space="0" w:color="auto"/>
              <w:bottom w:val="single" w:sz="4" w:space="0" w:color="000000"/>
              <w:right w:val="single" w:sz="4" w:space="0" w:color="auto"/>
            </w:tcBorders>
            <w:shd w:val="clear" w:color="000000" w:fill="D9D9D9"/>
            <w:vAlign w:val="center"/>
            <w:hideMark/>
          </w:tcPr>
          <w:p w:rsidR="00203323" w:rsidRPr="00117F8F" w:rsidRDefault="00740809">
            <w:pPr>
              <w:jc w:val="center"/>
              <w:rPr>
                <w:rFonts w:ascii="Arial Narrow" w:hAnsi="Arial Narrow" w:cs="Calibri"/>
                <w:b/>
                <w:bCs/>
                <w:noProof/>
                <w:color w:val="000000"/>
                <w:sz w:val="16"/>
                <w:szCs w:val="16"/>
                <w:lang w:val="en-GB" w:eastAsia="pt-PT"/>
              </w:rPr>
            </w:pPr>
            <w:r w:rsidRPr="00117F8F">
              <w:rPr>
                <w:rFonts w:ascii="Arial Narrow" w:hAnsi="Arial Narrow" w:cs="Calibri"/>
                <w:b/>
                <w:bCs/>
                <w:noProof/>
                <w:color w:val="000000"/>
                <w:sz w:val="16"/>
                <w:szCs w:val="16"/>
                <w:lang w:val="en-GB" w:eastAsia="pt-PT"/>
              </w:rPr>
              <w:t>ServedRural</w:t>
            </w:r>
          </w:p>
        </w:tc>
        <w:tc>
          <w:tcPr>
            <w:tcW w:w="629" w:type="dxa"/>
            <w:vMerge w:val="restart"/>
            <w:tcBorders>
              <w:top w:val="nil"/>
              <w:left w:val="single" w:sz="4" w:space="0" w:color="auto"/>
              <w:bottom w:val="single" w:sz="4" w:space="0" w:color="000000"/>
              <w:right w:val="single" w:sz="4" w:space="0" w:color="auto"/>
            </w:tcBorders>
            <w:shd w:val="clear" w:color="000000" w:fill="D9D9D9"/>
            <w:vAlign w:val="center"/>
            <w:hideMark/>
          </w:tcPr>
          <w:p w:rsidR="00203323" w:rsidRPr="00117F8F" w:rsidRDefault="00740809">
            <w:pPr>
              <w:jc w:val="center"/>
              <w:rPr>
                <w:rFonts w:ascii="Arial Narrow" w:hAnsi="Arial Narrow" w:cs="Calibri"/>
                <w:b/>
                <w:bCs/>
                <w:noProof/>
                <w:color w:val="000000"/>
                <w:sz w:val="16"/>
                <w:szCs w:val="16"/>
                <w:lang w:val="en-GB" w:eastAsia="pt-PT"/>
              </w:rPr>
            </w:pPr>
            <w:r w:rsidRPr="00117F8F">
              <w:rPr>
                <w:rFonts w:ascii="Arial Narrow" w:hAnsi="Arial Narrow" w:cs="Calibri"/>
                <w:b/>
                <w:bCs/>
                <w:noProof/>
                <w:color w:val="000000"/>
                <w:sz w:val="16"/>
                <w:szCs w:val="16"/>
                <w:lang w:val="en-GB" w:eastAsia="pt-PT"/>
              </w:rPr>
              <w:t>Urban</w:t>
            </w:r>
          </w:p>
        </w:tc>
        <w:tc>
          <w:tcPr>
            <w:tcW w:w="625" w:type="dxa"/>
            <w:vMerge w:val="restart"/>
            <w:tcBorders>
              <w:top w:val="nil"/>
              <w:left w:val="single" w:sz="4" w:space="0" w:color="auto"/>
              <w:bottom w:val="single" w:sz="4" w:space="0" w:color="000000"/>
              <w:right w:val="single" w:sz="4" w:space="0" w:color="auto"/>
            </w:tcBorders>
            <w:shd w:val="clear" w:color="000000" w:fill="D9D9D9"/>
            <w:vAlign w:val="center"/>
            <w:hideMark/>
          </w:tcPr>
          <w:p w:rsidR="00203323" w:rsidRPr="00117F8F" w:rsidRDefault="00740809">
            <w:pPr>
              <w:jc w:val="center"/>
              <w:rPr>
                <w:rFonts w:ascii="Arial Narrow" w:hAnsi="Arial Narrow" w:cs="Calibri"/>
                <w:b/>
                <w:bCs/>
                <w:noProof/>
                <w:color w:val="000000"/>
                <w:sz w:val="16"/>
                <w:szCs w:val="16"/>
                <w:lang w:val="en-GB" w:eastAsia="pt-PT"/>
              </w:rPr>
            </w:pPr>
            <w:r w:rsidRPr="00117F8F">
              <w:rPr>
                <w:rFonts w:ascii="Arial Narrow" w:hAnsi="Arial Narrow" w:cs="Calibri"/>
                <w:b/>
                <w:bCs/>
                <w:noProof/>
                <w:color w:val="000000"/>
                <w:sz w:val="16"/>
                <w:szCs w:val="16"/>
                <w:lang w:val="en-GB" w:eastAsia="pt-PT"/>
              </w:rPr>
              <w:t>Rural</w:t>
            </w:r>
          </w:p>
        </w:tc>
        <w:tc>
          <w:tcPr>
            <w:tcW w:w="1105" w:type="dxa"/>
            <w:gridSpan w:val="2"/>
            <w:tcBorders>
              <w:top w:val="single" w:sz="4" w:space="0" w:color="auto"/>
              <w:left w:val="nil"/>
              <w:bottom w:val="single" w:sz="4" w:space="0" w:color="auto"/>
              <w:right w:val="single" w:sz="4" w:space="0" w:color="000000"/>
            </w:tcBorders>
            <w:shd w:val="clear" w:color="000000" w:fill="D9D9D9"/>
            <w:vAlign w:val="center"/>
            <w:hideMark/>
          </w:tcPr>
          <w:p w:rsidR="00203323" w:rsidRPr="00117F8F" w:rsidRDefault="00740809">
            <w:pPr>
              <w:jc w:val="center"/>
              <w:rPr>
                <w:rFonts w:ascii="Arial Narrow" w:hAnsi="Arial Narrow" w:cs="Calibri"/>
                <w:b/>
                <w:bCs/>
                <w:noProof/>
                <w:color w:val="000000"/>
                <w:sz w:val="16"/>
                <w:szCs w:val="16"/>
                <w:lang w:val="en-GB" w:eastAsia="pt-PT"/>
              </w:rPr>
            </w:pPr>
            <w:r w:rsidRPr="00117F8F">
              <w:rPr>
                <w:rFonts w:ascii="Arial Narrow" w:hAnsi="Arial Narrow" w:cs="Calibri"/>
                <w:b/>
                <w:bCs/>
                <w:noProof/>
                <w:color w:val="000000"/>
                <w:sz w:val="16"/>
                <w:szCs w:val="16"/>
                <w:lang w:val="en-GB" w:eastAsia="pt-PT"/>
              </w:rPr>
              <w:t>Conventional network</w:t>
            </w:r>
          </w:p>
        </w:tc>
        <w:tc>
          <w:tcPr>
            <w:tcW w:w="724" w:type="dxa"/>
            <w:vMerge w:val="restart"/>
            <w:tcBorders>
              <w:top w:val="nil"/>
              <w:left w:val="single" w:sz="4" w:space="0" w:color="auto"/>
              <w:bottom w:val="single" w:sz="4" w:space="0" w:color="000000"/>
              <w:right w:val="single" w:sz="4" w:space="0" w:color="auto"/>
            </w:tcBorders>
            <w:shd w:val="clear" w:color="000000" w:fill="D9D9D9"/>
            <w:vAlign w:val="center"/>
            <w:hideMark/>
          </w:tcPr>
          <w:p w:rsidR="00203323" w:rsidRPr="00117F8F" w:rsidRDefault="00740809">
            <w:pPr>
              <w:jc w:val="center"/>
              <w:rPr>
                <w:rFonts w:ascii="Arial Narrow" w:hAnsi="Arial Narrow" w:cs="Calibri"/>
                <w:b/>
                <w:bCs/>
                <w:noProof/>
                <w:color w:val="000000"/>
                <w:sz w:val="16"/>
                <w:szCs w:val="16"/>
                <w:lang w:val="en-GB" w:eastAsia="pt-PT"/>
              </w:rPr>
            </w:pPr>
            <w:r w:rsidRPr="00117F8F">
              <w:rPr>
                <w:rFonts w:ascii="Arial Narrow" w:hAnsi="Arial Narrow" w:cs="Calibri"/>
                <w:b/>
                <w:bCs/>
                <w:noProof/>
                <w:color w:val="000000"/>
                <w:sz w:val="16"/>
                <w:szCs w:val="16"/>
                <w:lang w:val="en-GB" w:eastAsia="pt-PT"/>
              </w:rPr>
              <w:br/>
              <w:t>Interceptor/</w:t>
            </w:r>
            <w:r w:rsidR="009D22E9">
              <w:rPr>
                <w:rFonts w:ascii="Arial Narrow" w:hAnsi="Arial Narrow" w:cs="Calibri"/>
                <w:b/>
                <w:bCs/>
                <w:noProof/>
                <w:color w:val="000000"/>
                <w:sz w:val="16"/>
                <w:szCs w:val="16"/>
                <w:lang w:val="en-GB" w:eastAsia="pt-PT"/>
              </w:rPr>
              <w:t xml:space="preserve"> </w:t>
            </w:r>
            <w:r w:rsidRPr="00117F8F">
              <w:rPr>
                <w:rFonts w:ascii="Arial Narrow" w:hAnsi="Arial Narrow" w:cs="Calibri"/>
                <w:b/>
                <w:bCs/>
                <w:noProof/>
                <w:color w:val="000000"/>
                <w:sz w:val="16"/>
                <w:szCs w:val="16"/>
                <w:lang w:val="en-GB" w:eastAsia="pt-PT"/>
              </w:rPr>
              <w:t>pump stations</w:t>
            </w:r>
          </w:p>
        </w:tc>
        <w:tc>
          <w:tcPr>
            <w:tcW w:w="738" w:type="dxa"/>
            <w:vMerge w:val="restart"/>
            <w:tcBorders>
              <w:top w:val="nil"/>
              <w:left w:val="single" w:sz="4" w:space="0" w:color="auto"/>
              <w:bottom w:val="single" w:sz="4" w:space="0" w:color="000000"/>
              <w:right w:val="single" w:sz="4" w:space="0" w:color="auto"/>
            </w:tcBorders>
            <w:shd w:val="clear" w:color="000000" w:fill="D9D9D9"/>
            <w:vAlign w:val="center"/>
            <w:hideMark/>
          </w:tcPr>
          <w:p w:rsidR="00203323" w:rsidRPr="00117F8F" w:rsidRDefault="00740809">
            <w:pPr>
              <w:jc w:val="center"/>
              <w:rPr>
                <w:rFonts w:ascii="Arial Narrow" w:hAnsi="Arial Narrow" w:cs="Calibri"/>
                <w:b/>
                <w:bCs/>
                <w:noProof/>
                <w:color w:val="000000"/>
                <w:sz w:val="16"/>
                <w:szCs w:val="16"/>
                <w:lang w:val="en-GB" w:eastAsia="pt-PT"/>
              </w:rPr>
            </w:pPr>
            <w:r w:rsidRPr="00117F8F">
              <w:rPr>
                <w:rFonts w:ascii="Arial Narrow" w:hAnsi="Arial Narrow" w:cs="Calibri"/>
                <w:b/>
                <w:bCs/>
                <w:noProof/>
                <w:color w:val="000000"/>
                <w:sz w:val="16"/>
                <w:szCs w:val="16"/>
                <w:lang w:val="en-GB" w:eastAsia="pt-PT"/>
              </w:rPr>
              <w:t>Wastewater treatment plant</w:t>
            </w:r>
          </w:p>
        </w:tc>
        <w:tc>
          <w:tcPr>
            <w:tcW w:w="607" w:type="dxa"/>
            <w:vMerge w:val="restart"/>
            <w:tcBorders>
              <w:top w:val="nil"/>
              <w:left w:val="single" w:sz="4" w:space="0" w:color="auto"/>
              <w:bottom w:val="single" w:sz="4" w:space="0" w:color="000000"/>
              <w:right w:val="single" w:sz="4" w:space="0" w:color="auto"/>
            </w:tcBorders>
            <w:shd w:val="clear" w:color="000000" w:fill="D9D9D9"/>
            <w:vAlign w:val="center"/>
            <w:hideMark/>
          </w:tcPr>
          <w:p w:rsidR="00203323" w:rsidRPr="00117F8F" w:rsidRDefault="00740809">
            <w:pPr>
              <w:jc w:val="center"/>
              <w:rPr>
                <w:rFonts w:ascii="Arial Narrow" w:hAnsi="Arial Narrow" w:cs="Calibri"/>
                <w:b/>
                <w:bCs/>
                <w:noProof/>
                <w:color w:val="000000"/>
                <w:sz w:val="16"/>
                <w:szCs w:val="16"/>
                <w:lang w:val="en-GB" w:eastAsia="pt-PT"/>
              </w:rPr>
            </w:pPr>
            <w:r w:rsidRPr="00117F8F">
              <w:rPr>
                <w:rFonts w:ascii="Arial Narrow" w:hAnsi="Arial Narrow" w:cs="Calibri"/>
                <w:b/>
                <w:bCs/>
                <w:noProof/>
                <w:color w:val="000000"/>
                <w:sz w:val="16"/>
                <w:szCs w:val="16"/>
                <w:lang w:val="en-GB" w:eastAsia="pt-PT"/>
              </w:rPr>
              <w:t>Toilet</w:t>
            </w:r>
          </w:p>
        </w:tc>
        <w:tc>
          <w:tcPr>
            <w:tcW w:w="695" w:type="dxa"/>
            <w:vMerge w:val="restart"/>
            <w:tcBorders>
              <w:top w:val="nil"/>
              <w:left w:val="single" w:sz="4" w:space="0" w:color="auto"/>
              <w:bottom w:val="single" w:sz="4" w:space="0" w:color="000000"/>
              <w:right w:val="single" w:sz="4" w:space="0" w:color="auto"/>
            </w:tcBorders>
            <w:shd w:val="clear" w:color="000000" w:fill="D9D9D9"/>
            <w:vAlign w:val="center"/>
            <w:hideMark/>
          </w:tcPr>
          <w:p w:rsidR="00203323" w:rsidRPr="00117F8F" w:rsidRDefault="00740809">
            <w:pPr>
              <w:jc w:val="center"/>
              <w:rPr>
                <w:rFonts w:ascii="Arial Narrow" w:hAnsi="Arial Narrow" w:cs="Calibri"/>
                <w:b/>
                <w:bCs/>
                <w:noProof/>
                <w:color w:val="000000"/>
                <w:sz w:val="16"/>
                <w:szCs w:val="16"/>
                <w:lang w:val="en-GB" w:eastAsia="pt-PT"/>
              </w:rPr>
            </w:pPr>
            <w:r w:rsidRPr="00117F8F">
              <w:rPr>
                <w:rFonts w:ascii="Arial Narrow" w:hAnsi="Arial Narrow" w:cs="Calibri"/>
                <w:b/>
                <w:bCs/>
                <w:noProof/>
                <w:color w:val="000000"/>
                <w:sz w:val="16"/>
                <w:szCs w:val="16"/>
                <w:lang w:val="en-GB" w:eastAsia="pt-PT"/>
              </w:rPr>
              <w:t>Infiltration pits and wells</w:t>
            </w:r>
          </w:p>
        </w:tc>
        <w:tc>
          <w:tcPr>
            <w:tcW w:w="709" w:type="dxa"/>
            <w:vMerge w:val="restart"/>
            <w:tcBorders>
              <w:top w:val="nil"/>
              <w:left w:val="single" w:sz="4" w:space="0" w:color="auto"/>
              <w:bottom w:val="single" w:sz="4" w:space="0" w:color="000000"/>
              <w:right w:val="single" w:sz="4" w:space="0" w:color="auto"/>
            </w:tcBorders>
            <w:shd w:val="clear" w:color="000000" w:fill="D9D9D9"/>
            <w:vAlign w:val="center"/>
            <w:hideMark/>
          </w:tcPr>
          <w:p w:rsidR="00203323" w:rsidRPr="00117F8F" w:rsidRDefault="00740809">
            <w:pPr>
              <w:jc w:val="center"/>
              <w:rPr>
                <w:rFonts w:ascii="Arial Narrow" w:hAnsi="Arial Narrow" w:cs="Calibri"/>
                <w:b/>
                <w:bCs/>
                <w:noProof/>
                <w:color w:val="000000"/>
                <w:sz w:val="16"/>
                <w:szCs w:val="16"/>
                <w:lang w:val="en-GB" w:eastAsia="pt-PT"/>
              </w:rPr>
            </w:pPr>
            <w:r w:rsidRPr="00117F8F">
              <w:rPr>
                <w:rFonts w:ascii="Arial Narrow" w:hAnsi="Arial Narrow" w:cs="Calibri"/>
                <w:b/>
                <w:bCs/>
                <w:noProof/>
                <w:color w:val="000000"/>
                <w:sz w:val="16"/>
                <w:szCs w:val="16"/>
                <w:lang w:val="en-GB" w:eastAsia="pt-PT"/>
              </w:rPr>
              <w:t xml:space="preserve">Wastewater </w:t>
            </w:r>
            <w:r w:rsidRPr="00117F8F">
              <w:rPr>
                <w:rFonts w:ascii="Arial Narrow" w:hAnsi="Arial Narrow" w:cs="Calibri"/>
                <w:b/>
                <w:bCs/>
                <w:noProof/>
                <w:color w:val="000000"/>
                <w:sz w:val="16"/>
                <w:szCs w:val="16"/>
                <w:lang w:val="en-GB" w:eastAsia="pt-PT"/>
              </w:rPr>
              <w:br/>
              <w:t>treatment</w:t>
            </w:r>
            <w:r w:rsidR="00577BD2">
              <w:rPr>
                <w:rFonts w:ascii="Arial Narrow" w:hAnsi="Arial Narrow" w:cs="Calibri"/>
                <w:b/>
                <w:bCs/>
                <w:noProof/>
                <w:color w:val="000000"/>
                <w:sz w:val="16"/>
                <w:szCs w:val="16"/>
                <w:lang w:val="en-GB" w:eastAsia="pt-PT"/>
              </w:rPr>
              <w:t xml:space="preserve"> /sludge</w:t>
            </w:r>
            <w:r w:rsidR="00577BD2">
              <w:rPr>
                <w:rFonts w:ascii="Arial Narrow" w:hAnsi="Arial Narrow" w:cs="Calibri"/>
                <w:b/>
                <w:bCs/>
                <w:noProof/>
                <w:color w:val="000000"/>
                <w:sz w:val="16"/>
                <w:szCs w:val="16"/>
                <w:lang w:val="en-GB" w:eastAsia="pt-PT"/>
              </w:rPr>
              <w:br/>
            </w:r>
            <w:r w:rsidRPr="00117F8F">
              <w:rPr>
                <w:rFonts w:ascii="Arial Narrow" w:hAnsi="Arial Narrow" w:cs="Calibri"/>
                <w:b/>
                <w:bCs/>
                <w:noProof/>
                <w:color w:val="000000"/>
                <w:sz w:val="16"/>
                <w:szCs w:val="16"/>
                <w:lang w:val="en-GB" w:eastAsia="pt-PT"/>
              </w:rPr>
              <w:t>management</w:t>
            </w:r>
          </w:p>
        </w:tc>
        <w:tc>
          <w:tcPr>
            <w:tcW w:w="709" w:type="dxa"/>
            <w:vMerge w:val="restart"/>
            <w:tcBorders>
              <w:top w:val="nil"/>
              <w:left w:val="single" w:sz="4" w:space="0" w:color="auto"/>
              <w:bottom w:val="single" w:sz="4" w:space="0" w:color="000000"/>
              <w:right w:val="single" w:sz="4" w:space="0" w:color="auto"/>
            </w:tcBorders>
            <w:shd w:val="clear" w:color="000000" w:fill="D9D9D9"/>
            <w:vAlign w:val="center"/>
            <w:hideMark/>
          </w:tcPr>
          <w:p w:rsidR="00203323" w:rsidRPr="00117F8F" w:rsidRDefault="00740809">
            <w:pPr>
              <w:jc w:val="center"/>
              <w:rPr>
                <w:rFonts w:ascii="Arial Narrow" w:hAnsi="Arial Narrow" w:cs="Calibri"/>
                <w:b/>
                <w:bCs/>
                <w:noProof/>
                <w:color w:val="000000"/>
                <w:sz w:val="16"/>
                <w:szCs w:val="16"/>
                <w:lang w:val="en-GB" w:eastAsia="pt-PT"/>
              </w:rPr>
            </w:pPr>
            <w:r w:rsidRPr="00117F8F">
              <w:rPr>
                <w:rFonts w:ascii="Arial Narrow" w:hAnsi="Arial Narrow" w:cs="Calibri"/>
                <w:b/>
                <w:bCs/>
                <w:noProof/>
                <w:color w:val="000000"/>
                <w:sz w:val="16"/>
                <w:szCs w:val="16"/>
                <w:lang w:val="en-GB" w:eastAsia="pt-PT"/>
              </w:rPr>
              <w:t>Toilet</w:t>
            </w:r>
          </w:p>
        </w:tc>
        <w:tc>
          <w:tcPr>
            <w:tcW w:w="827" w:type="dxa"/>
            <w:vMerge w:val="restart"/>
            <w:tcBorders>
              <w:top w:val="nil"/>
              <w:left w:val="single" w:sz="4" w:space="0" w:color="auto"/>
              <w:bottom w:val="single" w:sz="4" w:space="0" w:color="000000"/>
              <w:right w:val="single" w:sz="4" w:space="0" w:color="auto"/>
            </w:tcBorders>
            <w:shd w:val="clear" w:color="000000" w:fill="D9D9D9"/>
            <w:vAlign w:val="center"/>
            <w:hideMark/>
          </w:tcPr>
          <w:p w:rsidR="00203323" w:rsidRPr="00117F8F" w:rsidRDefault="00740809">
            <w:pPr>
              <w:jc w:val="center"/>
              <w:rPr>
                <w:rFonts w:ascii="Arial Narrow" w:hAnsi="Arial Narrow" w:cs="Calibri"/>
                <w:b/>
                <w:bCs/>
                <w:noProof/>
                <w:color w:val="000000"/>
                <w:sz w:val="16"/>
                <w:szCs w:val="16"/>
                <w:lang w:val="en-GB" w:eastAsia="pt-PT"/>
              </w:rPr>
            </w:pPr>
            <w:r w:rsidRPr="00117F8F">
              <w:rPr>
                <w:rFonts w:ascii="Arial Narrow" w:hAnsi="Arial Narrow" w:cs="Calibri"/>
                <w:b/>
                <w:bCs/>
                <w:noProof/>
                <w:color w:val="000000"/>
                <w:sz w:val="16"/>
                <w:szCs w:val="16"/>
                <w:lang w:val="en-GB" w:eastAsia="pt-PT"/>
              </w:rPr>
              <w:t>Double pit/ infiltration well</w:t>
            </w:r>
          </w:p>
        </w:tc>
        <w:tc>
          <w:tcPr>
            <w:tcW w:w="780" w:type="dxa"/>
            <w:vMerge w:val="restart"/>
            <w:tcBorders>
              <w:top w:val="nil"/>
              <w:left w:val="single" w:sz="4" w:space="0" w:color="auto"/>
              <w:bottom w:val="single" w:sz="4" w:space="0" w:color="000000"/>
              <w:right w:val="single" w:sz="4" w:space="0" w:color="auto"/>
            </w:tcBorders>
            <w:shd w:val="clear" w:color="000000" w:fill="D9D9D9"/>
            <w:vAlign w:val="center"/>
            <w:hideMark/>
          </w:tcPr>
          <w:p w:rsidR="00203323" w:rsidRPr="00117F8F" w:rsidRDefault="00740809">
            <w:pPr>
              <w:jc w:val="center"/>
              <w:rPr>
                <w:rFonts w:ascii="Arial Narrow" w:hAnsi="Arial Narrow" w:cs="Calibri"/>
                <w:b/>
                <w:bCs/>
                <w:noProof/>
                <w:color w:val="000000"/>
                <w:sz w:val="16"/>
                <w:szCs w:val="16"/>
                <w:lang w:val="en-GB" w:eastAsia="pt-PT"/>
              </w:rPr>
            </w:pPr>
            <w:r w:rsidRPr="00117F8F">
              <w:rPr>
                <w:rFonts w:ascii="Arial Narrow" w:hAnsi="Arial Narrow" w:cs="Calibri"/>
                <w:b/>
                <w:bCs/>
                <w:noProof/>
                <w:color w:val="000000"/>
                <w:sz w:val="16"/>
                <w:szCs w:val="16"/>
                <w:lang w:val="en-GB" w:eastAsia="pt-PT"/>
              </w:rPr>
              <w:t>Toilet</w:t>
            </w:r>
          </w:p>
        </w:tc>
      </w:tr>
      <w:tr w:rsidR="00506C7B" w:rsidRPr="00117F8F" w:rsidTr="009D22E9">
        <w:trPr>
          <w:gridAfter w:val="1"/>
          <w:wAfter w:w="7" w:type="dxa"/>
          <w:trHeight w:val="519"/>
          <w:jc w:val="center"/>
        </w:trPr>
        <w:tc>
          <w:tcPr>
            <w:tcW w:w="1129" w:type="dxa"/>
            <w:vMerge/>
            <w:tcBorders>
              <w:top w:val="single" w:sz="4" w:space="0" w:color="auto"/>
              <w:left w:val="single" w:sz="4" w:space="0" w:color="auto"/>
              <w:bottom w:val="single" w:sz="4" w:space="0" w:color="000000"/>
              <w:right w:val="single" w:sz="4" w:space="0" w:color="auto"/>
            </w:tcBorders>
            <w:vAlign w:val="center"/>
            <w:hideMark/>
          </w:tcPr>
          <w:p w:rsidR="00095AD7" w:rsidRPr="00117F8F" w:rsidRDefault="00095AD7" w:rsidP="00A52985">
            <w:pPr>
              <w:rPr>
                <w:rFonts w:ascii="Arial Narrow" w:hAnsi="Arial Narrow" w:cs="Calibri"/>
                <w:b/>
                <w:bCs/>
                <w:noProof/>
                <w:color w:val="000000"/>
                <w:sz w:val="16"/>
                <w:szCs w:val="16"/>
                <w:lang w:val="en-GB" w:eastAsia="pt-PT"/>
              </w:rPr>
            </w:pPr>
          </w:p>
        </w:tc>
        <w:tc>
          <w:tcPr>
            <w:tcW w:w="629" w:type="dxa"/>
            <w:vMerge/>
            <w:tcBorders>
              <w:top w:val="nil"/>
              <w:left w:val="single" w:sz="4" w:space="0" w:color="auto"/>
              <w:bottom w:val="single" w:sz="4" w:space="0" w:color="000000"/>
              <w:right w:val="single" w:sz="4" w:space="0" w:color="auto"/>
            </w:tcBorders>
            <w:vAlign w:val="center"/>
            <w:hideMark/>
          </w:tcPr>
          <w:p w:rsidR="00095AD7" w:rsidRPr="00117F8F" w:rsidRDefault="00095AD7" w:rsidP="00A52985">
            <w:pPr>
              <w:rPr>
                <w:rFonts w:ascii="Arial Narrow" w:hAnsi="Arial Narrow" w:cs="Calibri"/>
                <w:b/>
                <w:bCs/>
                <w:noProof/>
                <w:color w:val="000000"/>
                <w:sz w:val="16"/>
                <w:szCs w:val="16"/>
                <w:lang w:val="en-GB" w:eastAsia="pt-PT"/>
              </w:rPr>
            </w:pPr>
          </w:p>
        </w:tc>
        <w:tc>
          <w:tcPr>
            <w:tcW w:w="602" w:type="dxa"/>
            <w:vMerge/>
            <w:tcBorders>
              <w:top w:val="nil"/>
              <w:left w:val="single" w:sz="4" w:space="0" w:color="auto"/>
              <w:bottom w:val="single" w:sz="4" w:space="0" w:color="000000"/>
              <w:right w:val="single" w:sz="4" w:space="0" w:color="auto"/>
            </w:tcBorders>
            <w:vAlign w:val="center"/>
            <w:hideMark/>
          </w:tcPr>
          <w:p w:rsidR="00095AD7" w:rsidRPr="00117F8F" w:rsidRDefault="00095AD7" w:rsidP="00A52985">
            <w:pPr>
              <w:rPr>
                <w:rFonts w:ascii="Arial Narrow" w:hAnsi="Arial Narrow" w:cs="Calibri"/>
                <w:b/>
                <w:bCs/>
                <w:noProof/>
                <w:color w:val="000000"/>
                <w:sz w:val="16"/>
                <w:szCs w:val="16"/>
                <w:lang w:val="en-GB" w:eastAsia="pt-PT"/>
              </w:rPr>
            </w:pPr>
          </w:p>
        </w:tc>
        <w:tc>
          <w:tcPr>
            <w:tcW w:w="629" w:type="dxa"/>
            <w:vMerge/>
            <w:tcBorders>
              <w:top w:val="nil"/>
              <w:left w:val="single" w:sz="4" w:space="0" w:color="auto"/>
              <w:bottom w:val="single" w:sz="4" w:space="0" w:color="000000"/>
              <w:right w:val="single" w:sz="4" w:space="0" w:color="auto"/>
            </w:tcBorders>
            <w:vAlign w:val="center"/>
            <w:hideMark/>
          </w:tcPr>
          <w:p w:rsidR="00095AD7" w:rsidRPr="00117F8F" w:rsidRDefault="00095AD7" w:rsidP="00A52985">
            <w:pPr>
              <w:rPr>
                <w:rFonts w:ascii="Arial Narrow" w:hAnsi="Arial Narrow" w:cs="Calibri"/>
                <w:b/>
                <w:bCs/>
                <w:noProof/>
                <w:color w:val="000000"/>
                <w:sz w:val="16"/>
                <w:szCs w:val="16"/>
                <w:lang w:val="en-GB" w:eastAsia="pt-PT"/>
              </w:rPr>
            </w:pPr>
          </w:p>
        </w:tc>
        <w:tc>
          <w:tcPr>
            <w:tcW w:w="625" w:type="dxa"/>
            <w:vMerge/>
            <w:tcBorders>
              <w:top w:val="nil"/>
              <w:left w:val="single" w:sz="4" w:space="0" w:color="auto"/>
              <w:bottom w:val="single" w:sz="4" w:space="0" w:color="000000"/>
              <w:right w:val="single" w:sz="4" w:space="0" w:color="auto"/>
            </w:tcBorders>
            <w:vAlign w:val="center"/>
            <w:hideMark/>
          </w:tcPr>
          <w:p w:rsidR="00095AD7" w:rsidRPr="00117F8F" w:rsidRDefault="00095AD7" w:rsidP="00A52985">
            <w:pPr>
              <w:rPr>
                <w:rFonts w:ascii="Arial Narrow" w:hAnsi="Arial Narrow" w:cs="Calibri"/>
                <w:b/>
                <w:bCs/>
                <w:noProof/>
                <w:color w:val="000000"/>
                <w:sz w:val="16"/>
                <w:szCs w:val="16"/>
                <w:lang w:val="en-GB" w:eastAsia="pt-PT"/>
              </w:rPr>
            </w:pPr>
          </w:p>
        </w:tc>
        <w:tc>
          <w:tcPr>
            <w:tcW w:w="527"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noProof/>
                <w:color w:val="000000"/>
                <w:sz w:val="16"/>
                <w:szCs w:val="16"/>
                <w:lang w:val="en-GB" w:eastAsia="pt-PT"/>
              </w:rPr>
            </w:pPr>
            <w:r w:rsidRPr="00117F8F">
              <w:rPr>
                <w:rFonts w:ascii="Arial Narrow" w:hAnsi="Arial Narrow" w:cs="Calibri"/>
                <w:b/>
                <w:bCs/>
                <w:noProof/>
                <w:color w:val="000000"/>
                <w:sz w:val="16"/>
                <w:szCs w:val="16"/>
                <w:lang w:val="en-GB" w:eastAsia="pt-PT"/>
              </w:rPr>
              <w:t>Classic</w:t>
            </w:r>
          </w:p>
        </w:tc>
        <w:tc>
          <w:tcPr>
            <w:tcW w:w="578"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noProof/>
                <w:color w:val="000000"/>
                <w:sz w:val="16"/>
                <w:szCs w:val="16"/>
                <w:lang w:val="en-GB" w:eastAsia="pt-PT"/>
              </w:rPr>
            </w:pPr>
            <w:r w:rsidRPr="00117F8F">
              <w:rPr>
                <w:rFonts w:ascii="Arial Narrow" w:hAnsi="Arial Narrow" w:cs="Calibri"/>
                <w:b/>
                <w:bCs/>
                <w:noProof/>
                <w:color w:val="000000"/>
                <w:sz w:val="16"/>
                <w:szCs w:val="16"/>
                <w:lang w:val="en-GB" w:eastAsia="pt-PT"/>
              </w:rPr>
              <w:t>Simplified</w:t>
            </w:r>
          </w:p>
        </w:tc>
        <w:tc>
          <w:tcPr>
            <w:tcW w:w="724" w:type="dxa"/>
            <w:vMerge/>
            <w:tcBorders>
              <w:top w:val="nil"/>
              <w:left w:val="single" w:sz="4" w:space="0" w:color="auto"/>
              <w:bottom w:val="single" w:sz="4" w:space="0" w:color="000000"/>
              <w:right w:val="single" w:sz="4" w:space="0" w:color="auto"/>
            </w:tcBorders>
            <w:vAlign w:val="center"/>
            <w:hideMark/>
          </w:tcPr>
          <w:p w:rsidR="00095AD7" w:rsidRPr="00117F8F" w:rsidRDefault="00095AD7" w:rsidP="00A52985">
            <w:pPr>
              <w:rPr>
                <w:rFonts w:ascii="Arial Narrow" w:hAnsi="Arial Narrow" w:cs="Calibri"/>
                <w:b/>
                <w:bCs/>
                <w:noProof/>
                <w:color w:val="000000"/>
                <w:sz w:val="16"/>
                <w:szCs w:val="16"/>
                <w:lang w:val="en-GB" w:eastAsia="pt-PT"/>
              </w:rPr>
            </w:pPr>
          </w:p>
        </w:tc>
        <w:tc>
          <w:tcPr>
            <w:tcW w:w="738" w:type="dxa"/>
            <w:vMerge/>
            <w:tcBorders>
              <w:top w:val="nil"/>
              <w:left w:val="single" w:sz="4" w:space="0" w:color="auto"/>
              <w:bottom w:val="single" w:sz="4" w:space="0" w:color="000000"/>
              <w:right w:val="single" w:sz="4" w:space="0" w:color="auto"/>
            </w:tcBorders>
            <w:vAlign w:val="center"/>
            <w:hideMark/>
          </w:tcPr>
          <w:p w:rsidR="00095AD7" w:rsidRPr="00117F8F" w:rsidRDefault="00095AD7" w:rsidP="00A52985">
            <w:pPr>
              <w:rPr>
                <w:rFonts w:ascii="Arial Narrow" w:hAnsi="Arial Narrow" w:cs="Calibri"/>
                <w:b/>
                <w:bCs/>
                <w:noProof/>
                <w:color w:val="000000"/>
                <w:sz w:val="16"/>
                <w:szCs w:val="16"/>
                <w:lang w:val="en-GB" w:eastAsia="pt-PT"/>
              </w:rPr>
            </w:pPr>
          </w:p>
        </w:tc>
        <w:tc>
          <w:tcPr>
            <w:tcW w:w="607" w:type="dxa"/>
            <w:vMerge/>
            <w:tcBorders>
              <w:top w:val="nil"/>
              <w:left w:val="single" w:sz="4" w:space="0" w:color="auto"/>
              <w:bottom w:val="single" w:sz="4" w:space="0" w:color="000000"/>
              <w:right w:val="single" w:sz="4" w:space="0" w:color="auto"/>
            </w:tcBorders>
            <w:vAlign w:val="center"/>
            <w:hideMark/>
          </w:tcPr>
          <w:p w:rsidR="00095AD7" w:rsidRPr="00117F8F" w:rsidRDefault="00095AD7" w:rsidP="00A52985">
            <w:pPr>
              <w:rPr>
                <w:rFonts w:ascii="Arial Narrow" w:hAnsi="Arial Narrow" w:cs="Calibri"/>
                <w:b/>
                <w:bCs/>
                <w:noProof/>
                <w:color w:val="000000"/>
                <w:sz w:val="16"/>
                <w:szCs w:val="16"/>
                <w:lang w:val="en-GB" w:eastAsia="pt-PT"/>
              </w:rPr>
            </w:pPr>
          </w:p>
        </w:tc>
        <w:tc>
          <w:tcPr>
            <w:tcW w:w="695" w:type="dxa"/>
            <w:vMerge/>
            <w:tcBorders>
              <w:top w:val="nil"/>
              <w:left w:val="single" w:sz="4" w:space="0" w:color="auto"/>
              <w:bottom w:val="single" w:sz="4" w:space="0" w:color="000000"/>
              <w:right w:val="single" w:sz="4" w:space="0" w:color="auto"/>
            </w:tcBorders>
            <w:vAlign w:val="center"/>
            <w:hideMark/>
          </w:tcPr>
          <w:p w:rsidR="00095AD7" w:rsidRPr="00117F8F" w:rsidRDefault="00095AD7" w:rsidP="00A52985">
            <w:pPr>
              <w:rPr>
                <w:rFonts w:ascii="Arial Narrow" w:hAnsi="Arial Narrow" w:cs="Calibri"/>
                <w:b/>
                <w:bCs/>
                <w:noProof/>
                <w:color w:val="000000"/>
                <w:sz w:val="16"/>
                <w:szCs w:val="16"/>
                <w:lang w:val="en-GB" w:eastAsia="pt-PT"/>
              </w:rPr>
            </w:pPr>
          </w:p>
        </w:tc>
        <w:tc>
          <w:tcPr>
            <w:tcW w:w="709" w:type="dxa"/>
            <w:vMerge/>
            <w:tcBorders>
              <w:top w:val="nil"/>
              <w:left w:val="single" w:sz="4" w:space="0" w:color="auto"/>
              <w:bottom w:val="single" w:sz="4" w:space="0" w:color="000000"/>
              <w:right w:val="single" w:sz="4" w:space="0" w:color="auto"/>
            </w:tcBorders>
            <w:vAlign w:val="center"/>
            <w:hideMark/>
          </w:tcPr>
          <w:p w:rsidR="00095AD7" w:rsidRPr="00117F8F" w:rsidRDefault="00095AD7" w:rsidP="00A52985">
            <w:pPr>
              <w:rPr>
                <w:rFonts w:ascii="Arial Narrow" w:hAnsi="Arial Narrow" w:cs="Calibri"/>
                <w:b/>
                <w:bCs/>
                <w:noProof/>
                <w:color w:val="000000"/>
                <w:sz w:val="16"/>
                <w:szCs w:val="16"/>
                <w:lang w:val="en-GB" w:eastAsia="pt-PT"/>
              </w:rPr>
            </w:pPr>
          </w:p>
        </w:tc>
        <w:tc>
          <w:tcPr>
            <w:tcW w:w="709" w:type="dxa"/>
            <w:vMerge/>
            <w:tcBorders>
              <w:top w:val="nil"/>
              <w:left w:val="single" w:sz="4" w:space="0" w:color="auto"/>
              <w:bottom w:val="single" w:sz="4" w:space="0" w:color="000000"/>
              <w:right w:val="single" w:sz="4" w:space="0" w:color="auto"/>
            </w:tcBorders>
            <w:vAlign w:val="center"/>
            <w:hideMark/>
          </w:tcPr>
          <w:p w:rsidR="00095AD7" w:rsidRPr="00117F8F" w:rsidRDefault="00095AD7" w:rsidP="00A52985">
            <w:pPr>
              <w:rPr>
                <w:rFonts w:ascii="Arial Narrow" w:hAnsi="Arial Narrow" w:cs="Calibri"/>
                <w:b/>
                <w:bCs/>
                <w:noProof/>
                <w:color w:val="000000"/>
                <w:sz w:val="16"/>
                <w:szCs w:val="16"/>
                <w:lang w:val="en-GB" w:eastAsia="pt-PT"/>
              </w:rPr>
            </w:pPr>
          </w:p>
        </w:tc>
        <w:tc>
          <w:tcPr>
            <w:tcW w:w="827" w:type="dxa"/>
            <w:vMerge/>
            <w:tcBorders>
              <w:top w:val="nil"/>
              <w:left w:val="single" w:sz="4" w:space="0" w:color="auto"/>
              <w:bottom w:val="single" w:sz="4" w:space="0" w:color="000000"/>
              <w:right w:val="single" w:sz="4" w:space="0" w:color="auto"/>
            </w:tcBorders>
            <w:vAlign w:val="center"/>
            <w:hideMark/>
          </w:tcPr>
          <w:p w:rsidR="00095AD7" w:rsidRPr="00117F8F" w:rsidRDefault="00095AD7" w:rsidP="00A52985">
            <w:pPr>
              <w:rPr>
                <w:rFonts w:ascii="Arial Narrow" w:hAnsi="Arial Narrow" w:cs="Calibri"/>
                <w:b/>
                <w:bCs/>
                <w:noProof/>
                <w:color w:val="000000"/>
                <w:sz w:val="16"/>
                <w:szCs w:val="16"/>
                <w:lang w:val="en-GB" w:eastAsia="pt-PT"/>
              </w:rPr>
            </w:pPr>
          </w:p>
        </w:tc>
        <w:tc>
          <w:tcPr>
            <w:tcW w:w="780" w:type="dxa"/>
            <w:vMerge/>
            <w:tcBorders>
              <w:top w:val="nil"/>
              <w:left w:val="single" w:sz="4" w:space="0" w:color="auto"/>
              <w:bottom w:val="single" w:sz="4" w:space="0" w:color="000000"/>
              <w:right w:val="single" w:sz="4" w:space="0" w:color="auto"/>
            </w:tcBorders>
            <w:vAlign w:val="center"/>
            <w:hideMark/>
          </w:tcPr>
          <w:p w:rsidR="00095AD7" w:rsidRPr="00117F8F" w:rsidRDefault="00095AD7" w:rsidP="00A52985">
            <w:pPr>
              <w:rPr>
                <w:rFonts w:ascii="Arial Narrow" w:hAnsi="Arial Narrow" w:cs="Calibri"/>
                <w:b/>
                <w:bCs/>
                <w:noProof/>
                <w:color w:val="000000"/>
                <w:sz w:val="16"/>
                <w:szCs w:val="16"/>
                <w:lang w:val="en-GB" w:eastAsia="pt-PT"/>
              </w:rPr>
            </w:pPr>
          </w:p>
        </w:tc>
      </w:tr>
      <w:tr w:rsidR="00506C7B" w:rsidRPr="00117F8F" w:rsidTr="009D22E9">
        <w:trPr>
          <w:gridAfter w:val="1"/>
          <w:wAfter w:w="7" w:type="dxa"/>
          <w:trHeight w:val="335"/>
          <w:jc w:val="center"/>
        </w:trPr>
        <w:tc>
          <w:tcPr>
            <w:tcW w:w="1129" w:type="dxa"/>
            <w:tcBorders>
              <w:top w:val="nil"/>
              <w:left w:val="single" w:sz="4" w:space="0" w:color="auto"/>
              <w:bottom w:val="single" w:sz="4" w:space="0" w:color="auto"/>
              <w:right w:val="single" w:sz="4" w:space="0" w:color="auto"/>
            </w:tcBorders>
            <w:shd w:val="clear" w:color="auto" w:fill="D5DCE4" w:themeFill="text2" w:themeFillTint="33"/>
            <w:noWrap/>
            <w:vAlign w:val="center"/>
            <w:hideMark/>
          </w:tcPr>
          <w:p w:rsidR="00203323" w:rsidRPr="00117F8F" w:rsidRDefault="00740809">
            <w:pPr>
              <w:rPr>
                <w:rFonts w:ascii="Arial Narrow" w:hAnsi="Arial Narrow" w:cs="Calibri"/>
                <w:b/>
                <w:bCs/>
                <w:noProof/>
                <w:color w:val="000000"/>
                <w:sz w:val="16"/>
                <w:szCs w:val="16"/>
                <w:lang w:val="en-GB" w:eastAsia="pt-PT"/>
              </w:rPr>
            </w:pPr>
            <w:r w:rsidRPr="00117F8F">
              <w:rPr>
                <w:rFonts w:ascii="Arial Narrow" w:hAnsi="Arial Narrow" w:cs="Calibri"/>
                <w:b/>
                <w:bCs/>
                <w:noProof/>
                <w:color w:val="000000"/>
                <w:sz w:val="16"/>
                <w:szCs w:val="16"/>
                <w:lang w:val="en-GB" w:eastAsia="pt-PT"/>
              </w:rPr>
              <w:t>Gambia</w:t>
            </w:r>
          </w:p>
        </w:tc>
        <w:tc>
          <w:tcPr>
            <w:tcW w:w="62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124 015</w:t>
            </w:r>
          </w:p>
        </w:tc>
        <w:tc>
          <w:tcPr>
            <w:tcW w:w="602"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194 425</w:t>
            </w:r>
          </w:p>
        </w:tc>
        <w:tc>
          <w:tcPr>
            <w:tcW w:w="62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345 997</w:t>
            </w:r>
          </w:p>
        </w:tc>
        <w:tc>
          <w:tcPr>
            <w:tcW w:w="625"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672 561</w:t>
            </w:r>
          </w:p>
        </w:tc>
        <w:tc>
          <w:tcPr>
            <w:tcW w:w="52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34 600</w:t>
            </w:r>
          </w:p>
        </w:tc>
        <w:tc>
          <w:tcPr>
            <w:tcW w:w="578"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138399</w:t>
            </w:r>
          </w:p>
        </w:tc>
        <w:tc>
          <w:tcPr>
            <w:tcW w:w="724"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172 999</w:t>
            </w:r>
          </w:p>
        </w:tc>
        <w:tc>
          <w:tcPr>
            <w:tcW w:w="738"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172 999</w:t>
            </w:r>
          </w:p>
        </w:tc>
        <w:tc>
          <w:tcPr>
            <w:tcW w:w="60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138399</w:t>
            </w:r>
          </w:p>
        </w:tc>
        <w:tc>
          <w:tcPr>
            <w:tcW w:w="695"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172 999</w:t>
            </w:r>
          </w:p>
        </w:tc>
        <w:tc>
          <w:tcPr>
            <w:tcW w:w="70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172 999</w:t>
            </w:r>
          </w:p>
        </w:tc>
        <w:tc>
          <w:tcPr>
            <w:tcW w:w="70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172 999</w:t>
            </w:r>
          </w:p>
        </w:tc>
        <w:tc>
          <w:tcPr>
            <w:tcW w:w="82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672 561</w:t>
            </w:r>
          </w:p>
        </w:tc>
        <w:tc>
          <w:tcPr>
            <w:tcW w:w="78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672 561</w:t>
            </w:r>
          </w:p>
        </w:tc>
      </w:tr>
      <w:tr w:rsidR="00506C7B" w:rsidRPr="00117F8F" w:rsidTr="009D22E9">
        <w:trPr>
          <w:gridAfter w:val="1"/>
          <w:wAfter w:w="7" w:type="dxa"/>
          <w:trHeight w:val="285"/>
          <w:jc w:val="center"/>
        </w:trPr>
        <w:tc>
          <w:tcPr>
            <w:tcW w:w="1129" w:type="dxa"/>
            <w:tcBorders>
              <w:top w:val="nil"/>
              <w:left w:val="single" w:sz="4" w:space="0" w:color="auto"/>
              <w:bottom w:val="nil"/>
              <w:right w:val="single" w:sz="4" w:space="0" w:color="auto"/>
            </w:tcBorders>
            <w:shd w:val="clear" w:color="auto" w:fill="D5DCE4" w:themeFill="text2" w:themeFillTint="33"/>
            <w:noWrap/>
            <w:vAlign w:val="center"/>
            <w:hideMark/>
          </w:tcPr>
          <w:p w:rsidR="00203323" w:rsidRPr="00117F8F" w:rsidRDefault="00740809">
            <w:pPr>
              <w:rPr>
                <w:rFonts w:ascii="Arial Narrow" w:hAnsi="Arial Narrow" w:cs="Calibri"/>
                <w:b/>
                <w:bCs/>
                <w:noProof/>
                <w:color w:val="000000"/>
                <w:sz w:val="16"/>
                <w:szCs w:val="16"/>
                <w:lang w:val="en-GB" w:eastAsia="pt-PT"/>
              </w:rPr>
            </w:pPr>
            <w:r w:rsidRPr="00117F8F">
              <w:rPr>
                <w:rFonts w:ascii="Arial Narrow" w:hAnsi="Arial Narrow" w:cs="Calibri"/>
                <w:b/>
                <w:bCs/>
                <w:noProof/>
                <w:color w:val="000000"/>
                <w:sz w:val="16"/>
                <w:szCs w:val="16"/>
                <w:lang w:val="en-GB" w:eastAsia="pt-PT"/>
              </w:rPr>
              <w:t>Guinea</w:t>
            </w:r>
          </w:p>
        </w:tc>
        <w:tc>
          <w:tcPr>
            <w:tcW w:w="629"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 </w:t>
            </w:r>
          </w:p>
        </w:tc>
        <w:tc>
          <w:tcPr>
            <w:tcW w:w="602"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 </w:t>
            </w:r>
          </w:p>
        </w:tc>
        <w:tc>
          <w:tcPr>
            <w:tcW w:w="629"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 </w:t>
            </w:r>
          </w:p>
        </w:tc>
        <w:tc>
          <w:tcPr>
            <w:tcW w:w="625"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 </w:t>
            </w:r>
          </w:p>
        </w:tc>
        <w:tc>
          <w:tcPr>
            <w:tcW w:w="527"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cente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 </w:t>
            </w:r>
          </w:p>
        </w:tc>
        <w:tc>
          <w:tcPr>
            <w:tcW w:w="578"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cente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 </w:t>
            </w:r>
          </w:p>
        </w:tc>
        <w:tc>
          <w:tcPr>
            <w:tcW w:w="724"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cente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 </w:t>
            </w:r>
          </w:p>
        </w:tc>
        <w:tc>
          <w:tcPr>
            <w:tcW w:w="738"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cente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 </w:t>
            </w:r>
          </w:p>
        </w:tc>
        <w:tc>
          <w:tcPr>
            <w:tcW w:w="607"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cente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 </w:t>
            </w:r>
          </w:p>
        </w:tc>
        <w:tc>
          <w:tcPr>
            <w:tcW w:w="695"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cente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 </w:t>
            </w:r>
          </w:p>
        </w:tc>
        <w:tc>
          <w:tcPr>
            <w:tcW w:w="709"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cente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 </w:t>
            </w:r>
          </w:p>
        </w:tc>
        <w:tc>
          <w:tcPr>
            <w:tcW w:w="709"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cente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 </w:t>
            </w:r>
          </w:p>
        </w:tc>
        <w:tc>
          <w:tcPr>
            <w:tcW w:w="827"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cente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 </w:t>
            </w:r>
          </w:p>
        </w:tc>
        <w:tc>
          <w:tcPr>
            <w:tcW w:w="780"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cente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 </w:t>
            </w:r>
          </w:p>
        </w:tc>
      </w:tr>
      <w:tr w:rsidR="00506C7B" w:rsidRPr="00117F8F" w:rsidTr="009D22E9">
        <w:trPr>
          <w:gridAfter w:val="1"/>
          <w:wAfter w:w="7" w:type="dxa"/>
          <w:trHeight w:val="285"/>
          <w:jc w:val="center"/>
        </w:trPr>
        <w:tc>
          <w:tcPr>
            <w:tcW w:w="1129"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Gambia</w:t>
            </w:r>
          </w:p>
        </w:tc>
        <w:tc>
          <w:tcPr>
            <w:tcW w:w="629"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35 108</w:t>
            </w:r>
          </w:p>
        </w:tc>
        <w:tc>
          <w:tcPr>
            <w:tcW w:w="602"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149 808</w:t>
            </w:r>
          </w:p>
        </w:tc>
        <w:tc>
          <w:tcPr>
            <w:tcW w:w="629"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74 714</w:t>
            </w:r>
          </w:p>
        </w:tc>
        <w:tc>
          <w:tcPr>
            <w:tcW w:w="625"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550 977</w:t>
            </w:r>
          </w:p>
        </w:tc>
        <w:tc>
          <w:tcPr>
            <w:tcW w:w="52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7 471</w:t>
            </w:r>
          </w:p>
        </w:tc>
        <w:tc>
          <w:tcPr>
            <w:tcW w:w="578"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29 886</w:t>
            </w:r>
          </w:p>
        </w:tc>
        <w:tc>
          <w:tcPr>
            <w:tcW w:w="724"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37 357</w:t>
            </w:r>
          </w:p>
        </w:tc>
        <w:tc>
          <w:tcPr>
            <w:tcW w:w="738"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37 357</w:t>
            </w:r>
          </w:p>
        </w:tc>
        <w:tc>
          <w:tcPr>
            <w:tcW w:w="60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29 886</w:t>
            </w:r>
          </w:p>
        </w:tc>
        <w:tc>
          <w:tcPr>
            <w:tcW w:w="695"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37 357</w:t>
            </w:r>
          </w:p>
        </w:tc>
        <w:tc>
          <w:tcPr>
            <w:tcW w:w="709"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37 357</w:t>
            </w:r>
          </w:p>
        </w:tc>
        <w:tc>
          <w:tcPr>
            <w:tcW w:w="709"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37 357</w:t>
            </w:r>
          </w:p>
        </w:tc>
        <w:tc>
          <w:tcPr>
            <w:tcW w:w="827"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550 977</w:t>
            </w:r>
          </w:p>
        </w:tc>
        <w:tc>
          <w:tcPr>
            <w:tcW w:w="780"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550 977</w:t>
            </w:r>
          </w:p>
        </w:tc>
      </w:tr>
      <w:tr w:rsidR="00506C7B" w:rsidRPr="00117F8F" w:rsidTr="009D22E9">
        <w:trPr>
          <w:gridAfter w:val="1"/>
          <w:wAfter w:w="7" w:type="dxa"/>
          <w:trHeight w:val="285"/>
          <w:jc w:val="center"/>
        </w:trPr>
        <w:tc>
          <w:tcPr>
            <w:tcW w:w="1129" w:type="dxa"/>
            <w:tcBorders>
              <w:top w:val="nil"/>
              <w:left w:val="single" w:sz="4" w:space="0" w:color="auto"/>
              <w:bottom w:val="nil"/>
              <w:right w:val="single" w:sz="4" w:space="0" w:color="auto"/>
            </w:tcBorders>
            <w:shd w:val="clear" w:color="auto" w:fill="auto"/>
            <w:vAlign w:val="center"/>
            <w:hideMark/>
          </w:tcPr>
          <w:p w:rsidR="00203323" w:rsidRPr="00117F8F" w:rsidRDefault="00740809">
            <w:pP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Kayanga-Geba</w:t>
            </w:r>
          </w:p>
        </w:tc>
        <w:tc>
          <w:tcPr>
            <w:tcW w:w="629"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712</w:t>
            </w:r>
          </w:p>
        </w:tc>
        <w:tc>
          <w:tcPr>
            <w:tcW w:w="602"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1 435</w:t>
            </w:r>
          </w:p>
        </w:tc>
        <w:tc>
          <w:tcPr>
            <w:tcW w:w="629"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1 485</w:t>
            </w:r>
          </w:p>
        </w:tc>
        <w:tc>
          <w:tcPr>
            <w:tcW w:w="625"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5 024</w:t>
            </w:r>
          </w:p>
        </w:tc>
        <w:tc>
          <w:tcPr>
            <w:tcW w:w="52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0</w:t>
            </w:r>
          </w:p>
        </w:tc>
        <w:tc>
          <w:tcPr>
            <w:tcW w:w="578"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0</w:t>
            </w:r>
          </w:p>
        </w:tc>
        <w:tc>
          <w:tcPr>
            <w:tcW w:w="724"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0</w:t>
            </w:r>
          </w:p>
        </w:tc>
        <w:tc>
          <w:tcPr>
            <w:tcW w:w="738"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0</w:t>
            </w:r>
          </w:p>
        </w:tc>
        <w:tc>
          <w:tcPr>
            <w:tcW w:w="60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0</w:t>
            </w:r>
          </w:p>
        </w:tc>
        <w:tc>
          <w:tcPr>
            <w:tcW w:w="695"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1 485</w:t>
            </w:r>
          </w:p>
        </w:tc>
        <w:tc>
          <w:tcPr>
            <w:tcW w:w="709"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1 485</w:t>
            </w:r>
          </w:p>
        </w:tc>
        <w:tc>
          <w:tcPr>
            <w:tcW w:w="709"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1 485</w:t>
            </w:r>
          </w:p>
        </w:tc>
        <w:tc>
          <w:tcPr>
            <w:tcW w:w="827"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5 024</w:t>
            </w:r>
          </w:p>
        </w:tc>
        <w:tc>
          <w:tcPr>
            <w:tcW w:w="780"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5 024</w:t>
            </w:r>
          </w:p>
        </w:tc>
      </w:tr>
      <w:tr w:rsidR="00506C7B" w:rsidRPr="00117F8F" w:rsidTr="009D22E9">
        <w:trPr>
          <w:gridAfter w:val="1"/>
          <w:wAfter w:w="7" w:type="dxa"/>
          <w:trHeight w:val="285"/>
          <w:jc w:val="center"/>
        </w:trPr>
        <w:tc>
          <w:tcPr>
            <w:tcW w:w="1129" w:type="dxa"/>
            <w:tcBorders>
              <w:top w:val="nil"/>
              <w:left w:val="single" w:sz="4" w:space="0" w:color="auto"/>
              <w:bottom w:val="nil"/>
              <w:right w:val="single" w:sz="4" w:space="0" w:color="auto"/>
            </w:tcBorders>
            <w:shd w:val="clear" w:color="auto" w:fill="auto"/>
            <w:vAlign w:val="center"/>
            <w:hideMark/>
          </w:tcPr>
          <w:p w:rsidR="00203323" w:rsidRPr="00117F8F" w:rsidRDefault="00740809">
            <w:pP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Koliba-Corubal</w:t>
            </w:r>
          </w:p>
        </w:tc>
        <w:tc>
          <w:tcPr>
            <w:tcW w:w="629"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52 689</w:t>
            </w:r>
          </w:p>
        </w:tc>
        <w:tc>
          <w:tcPr>
            <w:tcW w:w="602"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228 833</w:t>
            </w:r>
          </w:p>
        </w:tc>
        <w:tc>
          <w:tcPr>
            <w:tcW w:w="629"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109 867</w:t>
            </w:r>
          </w:p>
        </w:tc>
        <w:tc>
          <w:tcPr>
            <w:tcW w:w="625"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796 480</w:t>
            </w:r>
          </w:p>
        </w:tc>
        <w:tc>
          <w:tcPr>
            <w:tcW w:w="52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10 987</w:t>
            </w:r>
          </w:p>
        </w:tc>
        <w:tc>
          <w:tcPr>
            <w:tcW w:w="578"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43 947</w:t>
            </w:r>
          </w:p>
        </w:tc>
        <w:tc>
          <w:tcPr>
            <w:tcW w:w="724"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54 933</w:t>
            </w:r>
          </w:p>
        </w:tc>
        <w:tc>
          <w:tcPr>
            <w:tcW w:w="738"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54 933</w:t>
            </w:r>
          </w:p>
        </w:tc>
        <w:tc>
          <w:tcPr>
            <w:tcW w:w="60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43 947</w:t>
            </w:r>
          </w:p>
        </w:tc>
        <w:tc>
          <w:tcPr>
            <w:tcW w:w="695"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54 933</w:t>
            </w:r>
          </w:p>
        </w:tc>
        <w:tc>
          <w:tcPr>
            <w:tcW w:w="709"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54 933</w:t>
            </w:r>
          </w:p>
        </w:tc>
        <w:tc>
          <w:tcPr>
            <w:tcW w:w="709"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54 933</w:t>
            </w:r>
          </w:p>
        </w:tc>
        <w:tc>
          <w:tcPr>
            <w:tcW w:w="827"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796 480</w:t>
            </w:r>
          </w:p>
        </w:tc>
        <w:tc>
          <w:tcPr>
            <w:tcW w:w="780"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796 480</w:t>
            </w:r>
          </w:p>
        </w:tc>
      </w:tr>
      <w:tr w:rsidR="00506C7B" w:rsidRPr="00117F8F" w:rsidTr="009D22E9">
        <w:trPr>
          <w:gridAfter w:val="1"/>
          <w:wAfter w:w="7" w:type="dxa"/>
          <w:trHeight w:val="285"/>
          <w:jc w:val="center"/>
        </w:trPr>
        <w:tc>
          <w:tcPr>
            <w:tcW w:w="1129"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Totals</w:t>
            </w:r>
          </w:p>
        </w:tc>
        <w:tc>
          <w:tcPr>
            <w:tcW w:w="629"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88 509</w:t>
            </w:r>
          </w:p>
        </w:tc>
        <w:tc>
          <w:tcPr>
            <w:tcW w:w="602"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380 077</w:t>
            </w:r>
          </w:p>
        </w:tc>
        <w:tc>
          <w:tcPr>
            <w:tcW w:w="62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186 066</w:t>
            </w:r>
          </w:p>
        </w:tc>
        <w:tc>
          <w:tcPr>
            <w:tcW w:w="625"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1 352 481</w:t>
            </w:r>
          </w:p>
        </w:tc>
        <w:tc>
          <w:tcPr>
            <w:tcW w:w="52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18 458</w:t>
            </w:r>
          </w:p>
        </w:tc>
        <w:tc>
          <w:tcPr>
            <w:tcW w:w="578"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73 832</w:t>
            </w:r>
          </w:p>
        </w:tc>
        <w:tc>
          <w:tcPr>
            <w:tcW w:w="724"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92 290</w:t>
            </w:r>
          </w:p>
        </w:tc>
        <w:tc>
          <w:tcPr>
            <w:tcW w:w="738"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92 290</w:t>
            </w:r>
          </w:p>
        </w:tc>
        <w:tc>
          <w:tcPr>
            <w:tcW w:w="60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73 832</w:t>
            </w:r>
          </w:p>
        </w:tc>
        <w:tc>
          <w:tcPr>
            <w:tcW w:w="695"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93 776</w:t>
            </w:r>
          </w:p>
        </w:tc>
        <w:tc>
          <w:tcPr>
            <w:tcW w:w="70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93 776</w:t>
            </w:r>
          </w:p>
        </w:tc>
        <w:tc>
          <w:tcPr>
            <w:tcW w:w="70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93 776</w:t>
            </w:r>
          </w:p>
        </w:tc>
        <w:tc>
          <w:tcPr>
            <w:tcW w:w="82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1 352 481</w:t>
            </w:r>
          </w:p>
        </w:tc>
        <w:tc>
          <w:tcPr>
            <w:tcW w:w="78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1 352481</w:t>
            </w:r>
          </w:p>
        </w:tc>
      </w:tr>
      <w:tr w:rsidR="00506C7B" w:rsidRPr="00117F8F" w:rsidTr="009D22E9">
        <w:trPr>
          <w:gridAfter w:val="1"/>
          <w:wAfter w:w="7" w:type="dxa"/>
          <w:trHeight w:val="285"/>
          <w:jc w:val="center"/>
        </w:trPr>
        <w:tc>
          <w:tcPr>
            <w:tcW w:w="1129" w:type="dxa"/>
            <w:tcBorders>
              <w:top w:val="nil"/>
              <w:left w:val="single" w:sz="4" w:space="0" w:color="auto"/>
              <w:bottom w:val="nil"/>
              <w:right w:val="single" w:sz="4" w:space="0" w:color="auto"/>
            </w:tcBorders>
            <w:shd w:val="clear" w:color="auto" w:fill="D5DCE4" w:themeFill="text2" w:themeFillTint="33"/>
            <w:vAlign w:val="center"/>
            <w:hideMark/>
          </w:tcPr>
          <w:p w:rsidR="00203323" w:rsidRPr="00117F8F" w:rsidRDefault="00740809">
            <w:pPr>
              <w:rPr>
                <w:rFonts w:ascii="Arial Narrow" w:hAnsi="Arial Narrow" w:cs="Calibri"/>
                <w:b/>
                <w:bCs/>
                <w:noProof/>
                <w:color w:val="000000"/>
                <w:sz w:val="16"/>
                <w:szCs w:val="16"/>
                <w:lang w:val="en-GB" w:eastAsia="pt-PT"/>
              </w:rPr>
            </w:pPr>
            <w:r w:rsidRPr="00117F8F">
              <w:rPr>
                <w:rFonts w:ascii="Arial Narrow" w:hAnsi="Arial Narrow" w:cs="Calibri"/>
                <w:b/>
                <w:bCs/>
                <w:noProof/>
                <w:color w:val="000000"/>
                <w:sz w:val="16"/>
                <w:szCs w:val="16"/>
                <w:lang w:val="en-GB" w:eastAsia="pt-PT"/>
              </w:rPr>
              <w:t>Guinea Bissau</w:t>
            </w:r>
          </w:p>
        </w:tc>
        <w:tc>
          <w:tcPr>
            <w:tcW w:w="629"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 </w:t>
            </w:r>
          </w:p>
        </w:tc>
        <w:tc>
          <w:tcPr>
            <w:tcW w:w="602"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 </w:t>
            </w:r>
          </w:p>
        </w:tc>
        <w:tc>
          <w:tcPr>
            <w:tcW w:w="629"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 </w:t>
            </w:r>
          </w:p>
        </w:tc>
        <w:tc>
          <w:tcPr>
            <w:tcW w:w="625"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 </w:t>
            </w:r>
          </w:p>
        </w:tc>
        <w:tc>
          <w:tcPr>
            <w:tcW w:w="527"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 </w:t>
            </w:r>
          </w:p>
        </w:tc>
        <w:tc>
          <w:tcPr>
            <w:tcW w:w="578" w:type="dxa"/>
            <w:tcBorders>
              <w:top w:val="nil"/>
              <w:left w:val="nil"/>
              <w:bottom w:val="nil"/>
              <w:right w:val="single" w:sz="4" w:space="0" w:color="auto"/>
            </w:tcBorders>
            <w:shd w:val="clear" w:color="auto" w:fill="D5DCE4" w:themeFill="text2" w:themeFillTint="33"/>
            <w:noWrap/>
            <w:vAlign w:val="bottom"/>
            <w:hideMark/>
          </w:tcPr>
          <w:p w:rsidR="00095AD7" w:rsidRPr="00117F8F" w:rsidRDefault="00095AD7" w:rsidP="00A52985">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 </w:t>
            </w:r>
          </w:p>
        </w:tc>
        <w:tc>
          <w:tcPr>
            <w:tcW w:w="724" w:type="dxa"/>
            <w:tcBorders>
              <w:top w:val="nil"/>
              <w:left w:val="nil"/>
              <w:bottom w:val="nil"/>
              <w:right w:val="single" w:sz="4" w:space="0" w:color="auto"/>
            </w:tcBorders>
            <w:shd w:val="clear" w:color="auto" w:fill="D5DCE4" w:themeFill="text2" w:themeFillTint="33"/>
            <w:noWrap/>
            <w:vAlign w:val="bottom"/>
            <w:hideMark/>
          </w:tcPr>
          <w:p w:rsidR="00095AD7" w:rsidRPr="00117F8F" w:rsidRDefault="00095AD7" w:rsidP="00A52985">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 </w:t>
            </w:r>
          </w:p>
        </w:tc>
        <w:tc>
          <w:tcPr>
            <w:tcW w:w="738" w:type="dxa"/>
            <w:tcBorders>
              <w:top w:val="nil"/>
              <w:left w:val="nil"/>
              <w:bottom w:val="nil"/>
              <w:right w:val="single" w:sz="4" w:space="0" w:color="auto"/>
            </w:tcBorders>
            <w:shd w:val="clear" w:color="auto" w:fill="D5DCE4" w:themeFill="text2" w:themeFillTint="33"/>
            <w:noWrap/>
            <w:vAlign w:val="bottom"/>
            <w:hideMark/>
          </w:tcPr>
          <w:p w:rsidR="00095AD7" w:rsidRPr="00117F8F" w:rsidRDefault="00095AD7" w:rsidP="00A52985">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 </w:t>
            </w:r>
          </w:p>
        </w:tc>
        <w:tc>
          <w:tcPr>
            <w:tcW w:w="607" w:type="dxa"/>
            <w:tcBorders>
              <w:top w:val="nil"/>
              <w:left w:val="nil"/>
              <w:bottom w:val="nil"/>
              <w:right w:val="single" w:sz="4" w:space="0" w:color="auto"/>
            </w:tcBorders>
            <w:shd w:val="clear" w:color="auto" w:fill="D5DCE4" w:themeFill="text2" w:themeFillTint="33"/>
            <w:noWrap/>
            <w:vAlign w:val="bottom"/>
            <w:hideMark/>
          </w:tcPr>
          <w:p w:rsidR="00095AD7" w:rsidRPr="00117F8F" w:rsidRDefault="00095AD7" w:rsidP="00A52985">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 </w:t>
            </w:r>
          </w:p>
        </w:tc>
        <w:tc>
          <w:tcPr>
            <w:tcW w:w="695" w:type="dxa"/>
            <w:tcBorders>
              <w:top w:val="nil"/>
              <w:left w:val="nil"/>
              <w:bottom w:val="nil"/>
              <w:right w:val="single" w:sz="4" w:space="0" w:color="auto"/>
            </w:tcBorders>
            <w:shd w:val="clear" w:color="auto" w:fill="D5DCE4" w:themeFill="text2" w:themeFillTint="33"/>
            <w:noWrap/>
            <w:vAlign w:val="bottom"/>
            <w:hideMark/>
          </w:tcPr>
          <w:p w:rsidR="00095AD7" w:rsidRPr="00117F8F" w:rsidRDefault="00095AD7" w:rsidP="00A52985">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 </w:t>
            </w:r>
          </w:p>
        </w:tc>
        <w:tc>
          <w:tcPr>
            <w:tcW w:w="709" w:type="dxa"/>
            <w:tcBorders>
              <w:top w:val="nil"/>
              <w:left w:val="nil"/>
              <w:bottom w:val="nil"/>
              <w:right w:val="single" w:sz="4" w:space="0" w:color="auto"/>
            </w:tcBorders>
            <w:shd w:val="clear" w:color="auto" w:fill="D5DCE4" w:themeFill="text2" w:themeFillTint="33"/>
            <w:noWrap/>
            <w:vAlign w:val="bottom"/>
            <w:hideMark/>
          </w:tcPr>
          <w:p w:rsidR="00095AD7" w:rsidRPr="00117F8F" w:rsidRDefault="00095AD7" w:rsidP="00A52985">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 </w:t>
            </w:r>
          </w:p>
        </w:tc>
        <w:tc>
          <w:tcPr>
            <w:tcW w:w="709" w:type="dxa"/>
            <w:tcBorders>
              <w:top w:val="nil"/>
              <w:left w:val="nil"/>
              <w:bottom w:val="nil"/>
              <w:right w:val="single" w:sz="4" w:space="0" w:color="auto"/>
            </w:tcBorders>
            <w:shd w:val="clear" w:color="auto" w:fill="D5DCE4" w:themeFill="text2" w:themeFillTint="33"/>
            <w:noWrap/>
            <w:vAlign w:val="bottom"/>
            <w:hideMark/>
          </w:tcPr>
          <w:p w:rsidR="00095AD7" w:rsidRPr="00117F8F" w:rsidRDefault="00095AD7" w:rsidP="00A52985">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 </w:t>
            </w:r>
          </w:p>
        </w:tc>
        <w:tc>
          <w:tcPr>
            <w:tcW w:w="827" w:type="dxa"/>
            <w:tcBorders>
              <w:top w:val="nil"/>
              <w:left w:val="nil"/>
              <w:bottom w:val="nil"/>
              <w:right w:val="single" w:sz="4" w:space="0" w:color="auto"/>
            </w:tcBorders>
            <w:shd w:val="clear" w:color="auto" w:fill="D5DCE4" w:themeFill="text2" w:themeFillTint="33"/>
            <w:noWrap/>
            <w:vAlign w:val="bottom"/>
            <w:hideMark/>
          </w:tcPr>
          <w:p w:rsidR="00095AD7" w:rsidRPr="00117F8F" w:rsidRDefault="00095AD7" w:rsidP="00A52985">
            <w:pP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 </w:t>
            </w:r>
          </w:p>
        </w:tc>
        <w:tc>
          <w:tcPr>
            <w:tcW w:w="780" w:type="dxa"/>
            <w:tcBorders>
              <w:top w:val="nil"/>
              <w:left w:val="nil"/>
              <w:bottom w:val="nil"/>
              <w:right w:val="single" w:sz="4" w:space="0" w:color="auto"/>
            </w:tcBorders>
            <w:shd w:val="clear" w:color="auto" w:fill="D5DCE4" w:themeFill="text2" w:themeFillTint="33"/>
            <w:noWrap/>
            <w:vAlign w:val="bottom"/>
            <w:hideMark/>
          </w:tcPr>
          <w:p w:rsidR="00095AD7" w:rsidRPr="00117F8F" w:rsidRDefault="00095AD7" w:rsidP="00A52985">
            <w:pP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 </w:t>
            </w:r>
          </w:p>
        </w:tc>
      </w:tr>
      <w:tr w:rsidR="00506C7B" w:rsidRPr="00117F8F" w:rsidTr="009D22E9">
        <w:trPr>
          <w:gridAfter w:val="1"/>
          <w:wAfter w:w="7" w:type="dxa"/>
          <w:trHeight w:val="285"/>
          <w:jc w:val="center"/>
        </w:trPr>
        <w:tc>
          <w:tcPr>
            <w:tcW w:w="1129" w:type="dxa"/>
            <w:tcBorders>
              <w:top w:val="nil"/>
              <w:left w:val="single" w:sz="4" w:space="0" w:color="auto"/>
              <w:bottom w:val="nil"/>
              <w:right w:val="single" w:sz="4" w:space="0" w:color="auto"/>
            </w:tcBorders>
            <w:shd w:val="clear" w:color="auto" w:fill="auto"/>
            <w:vAlign w:val="center"/>
            <w:hideMark/>
          </w:tcPr>
          <w:p w:rsidR="00203323" w:rsidRPr="00117F8F" w:rsidRDefault="00740809">
            <w:pP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Kayanga-Geba</w:t>
            </w:r>
          </w:p>
        </w:tc>
        <w:tc>
          <w:tcPr>
            <w:tcW w:w="629"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24 814</w:t>
            </w:r>
          </w:p>
        </w:tc>
        <w:tc>
          <w:tcPr>
            <w:tcW w:w="602"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8 380</w:t>
            </w:r>
          </w:p>
        </w:tc>
        <w:tc>
          <w:tcPr>
            <w:tcW w:w="629"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187 620</w:t>
            </w:r>
          </w:p>
        </w:tc>
        <w:tc>
          <w:tcPr>
            <w:tcW w:w="625"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357 880</w:t>
            </w:r>
          </w:p>
        </w:tc>
        <w:tc>
          <w:tcPr>
            <w:tcW w:w="52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18 762</w:t>
            </w:r>
          </w:p>
        </w:tc>
        <w:tc>
          <w:tcPr>
            <w:tcW w:w="578"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75 048</w:t>
            </w:r>
          </w:p>
        </w:tc>
        <w:tc>
          <w:tcPr>
            <w:tcW w:w="724"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93 810</w:t>
            </w:r>
          </w:p>
        </w:tc>
        <w:tc>
          <w:tcPr>
            <w:tcW w:w="738"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93 810</w:t>
            </w:r>
          </w:p>
        </w:tc>
        <w:tc>
          <w:tcPr>
            <w:tcW w:w="60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75 048</w:t>
            </w:r>
          </w:p>
        </w:tc>
        <w:tc>
          <w:tcPr>
            <w:tcW w:w="695"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93 810</w:t>
            </w:r>
          </w:p>
        </w:tc>
        <w:tc>
          <w:tcPr>
            <w:tcW w:w="709"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93 810</w:t>
            </w:r>
          </w:p>
        </w:tc>
        <w:tc>
          <w:tcPr>
            <w:tcW w:w="709"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93 810</w:t>
            </w:r>
          </w:p>
        </w:tc>
        <w:tc>
          <w:tcPr>
            <w:tcW w:w="827"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357 880</w:t>
            </w:r>
          </w:p>
        </w:tc>
        <w:tc>
          <w:tcPr>
            <w:tcW w:w="780"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357 880</w:t>
            </w:r>
          </w:p>
        </w:tc>
      </w:tr>
      <w:tr w:rsidR="00506C7B" w:rsidRPr="00117F8F" w:rsidTr="009D22E9">
        <w:trPr>
          <w:gridAfter w:val="1"/>
          <w:wAfter w:w="7" w:type="dxa"/>
          <w:trHeight w:val="285"/>
          <w:jc w:val="center"/>
        </w:trPr>
        <w:tc>
          <w:tcPr>
            <w:tcW w:w="1129" w:type="dxa"/>
            <w:tcBorders>
              <w:top w:val="nil"/>
              <w:left w:val="single" w:sz="4" w:space="0" w:color="auto"/>
              <w:bottom w:val="nil"/>
              <w:right w:val="single" w:sz="4" w:space="0" w:color="auto"/>
            </w:tcBorders>
            <w:shd w:val="clear" w:color="auto" w:fill="auto"/>
            <w:vAlign w:val="center"/>
            <w:hideMark/>
          </w:tcPr>
          <w:p w:rsidR="00203323" w:rsidRPr="00117F8F" w:rsidRDefault="00740809">
            <w:pP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Koliba-Corubal</w:t>
            </w:r>
          </w:p>
        </w:tc>
        <w:tc>
          <w:tcPr>
            <w:tcW w:w="629"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8 607</w:t>
            </w:r>
          </w:p>
        </w:tc>
        <w:tc>
          <w:tcPr>
            <w:tcW w:w="602"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2 625</w:t>
            </w:r>
          </w:p>
        </w:tc>
        <w:tc>
          <w:tcPr>
            <w:tcW w:w="629"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76 088</w:t>
            </w:r>
          </w:p>
        </w:tc>
        <w:tc>
          <w:tcPr>
            <w:tcW w:w="625"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131 083</w:t>
            </w:r>
          </w:p>
        </w:tc>
        <w:tc>
          <w:tcPr>
            <w:tcW w:w="52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7 609</w:t>
            </w:r>
          </w:p>
        </w:tc>
        <w:tc>
          <w:tcPr>
            <w:tcW w:w="578"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30 435</w:t>
            </w:r>
          </w:p>
        </w:tc>
        <w:tc>
          <w:tcPr>
            <w:tcW w:w="724"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38 044</w:t>
            </w:r>
          </w:p>
        </w:tc>
        <w:tc>
          <w:tcPr>
            <w:tcW w:w="738"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38 044</w:t>
            </w:r>
          </w:p>
        </w:tc>
        <w:tc>
          <w:tcPr>
            <w:tcW w:w="60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30 435</w:t>
            </w:r>
          </w:p>
        </w:tc>
        <w:tc>
          <w:tcPr>
            <w:tcW w:w="695"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38 044</w:t>
            </w:r>
          </w:p>
        </w:tc>
        <w:tc>
          <w:tcPr>
            <w:tcW w:w="709"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38 044</w:t>
            </w:r>
          </w:p>
        </w:tc>
        <w:tc>
          <w:tcPr>
            <w:tcW w:w="709"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38 044</w:t>
            </w:r>
          </w:p>
        </w:tc>
        <w:tc>
          <w:tcPr>
            <w:tcW w:w="827"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131 083</w:t>
            </w:r>
          </w:p>
        </w:tc>
        <w:tc>
          <w:tcPr>
            <w:tcW w:w="780"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131 083</w:t>
            </w:r>
          </w:p>
        </w:tc>
      </w:tr>
      <w:tr w:rsidR="00506C7B" w:rsidRPr="00117F8F" w:rsidTr="009D22E9">
        <w:trPr>
          <w:gridAfter w:val="1"/>
          <w:wAfter w:w="7" w:type="dxa"/>
          <w:trHeight w:val="285"/>
          <w:jc w:val="center"/>
        </w:trPr>
        <w:tc>
          <w:tcPr>
            <w:tcW w:w="1129"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Totals</w:t>
            </w:r>
          </w:p>
        </w:tc>
        <w:tc>
          <w:tcPr>
            <w:tcW w:w="629"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33 420</w:t>
            </w:r>
          </w:p>
        </w:tc>
        <w:tc>
          <w:tcPr>
            <w:tcW w:w="602"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11 006</w:t>
            </w:r>
          </w:p>
        </w:tc>
        <w:tc>
          <w:tcPr>
            <w:tcW w:w="62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263 709</w:t>
            </w:r>
          </w:p>
        </w:tc>
        <w:tc>
          <w:tcPr>
            <w:tcW w:w="625"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488 963</w:t>
            </w:r>
          </w:p>
        </w:tc>
        <w:tc>
          <w:tcPr>
            <w:tcW w:w="52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26 371</w:t>
            </w:r>
          </w:p>
        </w:tc>
        <w:tc>
          <w:tcPr>
            <w:tcW w:w="578"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105483</w:t>
            </w:r>
          </w:p>
        </w:tc>
        <w:tc>
          <w:tcPr>
            <w:tcW w:w="724"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131 854</w:t>
            </w:r>
          </w:p>
        </w:tc>
        <w:tc>
          <w:tcPr>
            <w:tcW w:w="738"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131 854</w:t>
            </w:r>
          </w:p>
        </w:tc>
        <w:tc>
          <w:tcPr>
            <w:tcW w:w="60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105483</w:t>
            </w:r>
          </w:p>
        </w:tc>
        <w:tc>
          <w:tcPr>
            <w:tcW w:w="695"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131 854</w:t>
            </w:r>
          </w:p>
        </w:tc>
        <w:tc>
          <w:tcPr>
            <w:tcW w:w="70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131 854</w:t>
            </w:r>
          </w:p>
        </w:tc>
        <w:tc>
          <w:tcPr>
            <w:tcW w:w="709"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131 854</w:t>
            </w:r>
          </w:p>
        </w:tc>
        <w:tc>
          <w:tcPr>
            <w:tcW w:w="827"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488 963</w:t>
            </w:r>
          </w:p>
        </w:tc>
        <w:tc>
          <w:tcPr>
            <w:tcW w:w="78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488 963</w:t>
            </w:r>
          </w:p>
        </w:tc>
      </w:tr>
      <w:tr w:rsidR="00506C7B" w:rsidRPr="00117F8F" w:rsidTr="009D22E9">
        <w:trPr>
          <w:gridAfter w:val="1"/>
          <w:wAfter w:w="7" w:type="dxa"/>
          <w:trHeight w:val="285"/>
          <w:jc w:val="center"/>
        </w:trPr>
        <w:tc>
          <w:tcPr>
            <w:tcW w:w="1129" w:type="dxa"/>
            <w:tcBorders>
              <w:top w:val="nil"/>
              <w:left w:val="single" w:sz="4" w:space="0" w:color="auto"/>
              <w:bottom w:val="nil"/>
              <w:right w:val="single" w:sz="4" w:space="0" w:color="auto"/>
            </w:tcBorders>
            <w:shd w:val="clear" w:color="auto" w:fill="D5DCE4" w:themeFill="text2" w:themeFillTint="33"/>
            <w:noWrap/>
            <w:vAlign w:val="center"/>
            <w:hideMark/>
          </w:tcPr>
          <w:p w:rsidR="00203323" w:rsidRPr="00117F8F" w:rsidRDefault="00740809">
            <w:pPr>
              <w:rPr>
                <w:rFonts w:ascii="Arial Narrow" w:hAnsi="Arial Narrow" w:cs="Calibri"/>
                <w:b/>
                <w:bCs/>
                <w:noProof/>
                <w:color w:val="000000"/>
                <w:sz w:val="16"/>
                <w:szCs w:val="16"/>
                <w:lang w:val="en-GB" w:eastAsia="pt-PT"/>
              </w:rPr>
            </w:pPr>
            <w:r w:rsidRPr="00117F8F">
              <w:rPr>
                <w:rFonts w:ascii="Arial Narrow" w:hAnsi="Arial Narrow" w:cs="Calibri"/>
                <w:b/>
                <w:bCs/>
                <w:noProof/>
                <w:color w:val="000000"/>
                <w:sz w:val="16"/>
                <w:szCs w:val="16"/>
                <w:lang w:val="en-GB" w:eastAsia="pt-PT"/>
              </w:rPr>
              <w:t>Senegal</w:t>
            </w:r>
          </w:p>
        </w:tc>
        <w:tc>
          <w:tcPr>
            <w:tcW w:w="629" w:type="dxa"/>
            <w:tcBorders>
              <w:top w:val="nil"/>
              <w:left w:val="single" w:sz="4" w:space="0" w:color="auto"/>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 </w:t>
            </w:r>
          </w:p>
        </w:tc>
        <w:tc>
          <w:tcPr>
            <w:tcW w:w="602"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 </w:t>
            </w:r>
          </w:p>
        </w:tc>
        <w:tc>
          <w:tcPr>
            <w:tcW w:w="629"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 </w:t>
            </w:r>
          </w:p>
        </w:tc>
        <w:tc>
          <w:tcPr>
            <w:tcW w:w="625"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 </w:t>
            </w:r>
          </w:p>
        </w:tc>
        <w:tc>
          <w:tcPr>
            <w:tcW w:w="527"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 </w:t>
            </w:r>
          </w:p>
        </w:tc>
        <w:tc>
          <w:tcPr>
            <w:tcW w:w="578"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 </w:t>
            </w:r>
          </w:p>
        </w:tc>
        <w:tc>
          <w:tcPr>
            <w:tcW w:w="724"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 </w:t>
            </w:r>
          </w:p>
        </w:tc>
        <w:tc>
          <w:tcPr>
            <w:tcW w:w="738"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 </w:t>
            </w:r>
          </w:p>
        </w:tc>
        <w:tc>
          <w:tcPr>
            <w:tcW w:w="607"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 </w:t>
            </w:r>
          </w:p>
        </w:tc>
        <w:tc>
          <w:tcPr>
            <w:tcW w:w="695"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 </w:t>
            </w:r>
          </w:p>
        </w:tc>
        <w:tc>
          <w:tcPr>
            <w:tcW w:w="709"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 </w:t>
            </w:r>
          </w:p>
        </w:tc>
        <w:tc>
          <w:tcPr>
            <w:tcW w:w="709"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 </w:t>
            </w:r>
          </w:p>
        </w:tc>
        <w:tc>
          <w:tcPr>
            <w:tcW w:w="827"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 </w:t>
            </w:r>
          </w:p>
        </w:tc>
        <w:tc>
          <w:tcPr>
            <w:tcW w:w="780" w:type="dxa"/>
            <w:tcBorders>
              <w:top w:val="nil"/>
              <w:left w:val="nil"/>
              <w:bottom w:val="nil"/>
              <w:right w:val="single" w:sz="4" w:space="0" w:color="auto"/>
            </w:tcBorders>
            <w:shd w:val="clear" w:color="auto" w:fill="D5DCE4" w:themeFill="text2" w:themeFillTint="33"/>
            <w:noWrap/>
            <w:vAlign w:val="center"/>
            <w:hideMark/>
          </w:tcPr>
          <w:p w:rsidR="00095AD7" w:rsidRPr="00117F8F" w:rsidRDefault="00095AD7" w:rsidP="00A52985">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 </w:t>
            </w:r>
          </w:p>
        </w:tc>
      </w:tr>
      <w:tr w:rsidR="00506C7B" w:rsidRPr="00117F8F" w:rsidTr="009D22E9">
        <w:trPr>
          <w:gridAfter w:val="1"/>
          <w:wAfter w:w="7" w:type="dxa"/>
          <w:trHeight w:val="285"/>
          <w:jc w:val="center"/>
        </w:trPr>
        <w:tc>
          <w:tcPr>
            <w:tcW w:w="1129"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Gambia/SONES</w:t>
            </w:r>
          </w:p>
        </w:tc>
        <w:tc>
          <w:tcPr>
            <w:tcW w:w="629"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162 754</w:t>
            </w:r>
          </w:p>
        </w:tc>
        <w:tc>
          <w:tcPr>
            <w:tcW w:w="602"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0</w:t>
            </w:r>
          </w:p>
        </w:tc>
        <w:tc>
          <w:tcPr>
            <w:tcW w:w="629"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508 953</w:t>
            </w:r>
          </w:p>
        </w:tc>
        <w:tc>
          <w:tcPr>
            <w:tcW w:w="625"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0</w:t>
            </w:r>
          </w:p>
        </w:tc>
        <w:tc>
          <w:tcPr>
            <w:tcW w:w="52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152 686</w:t>
            </w:r>
          </w:p>
        </w:tc>
        <w:tc>
          <w:tcPr>
            <w:tcW w:w="578"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356267</w:t>
            </w:r>
          </w:p>
        </w:tc>
        <w:tc>
          <w:tcPr>
            <w:tcW w:w="724"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508 953</w:t>
            </w:r>
          </w:p>
        </w:tc>
        <w:tc>
          <w:tcPr>
            <w:tcW w:w="738"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508 953</w:t>
            </w:r>
          </w:p>
        </w:tc>
        <w:tc>
          <w:tcPr>
            <w:tcW w:w="60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356267</w:t>
            </w:r>
          </w:p>
        </w:tc>
        <w:tc>
          <w:tcPr>
            <w:tcW w:w="695"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 </w:t>
            </w:r>
          </w:p>
        </w:tc>
        <w:tc>
          <w:tcPr>
            <w:tcW w:w="709"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 </w:t>
            </w:r>
          </w:p>
        </w:tc>
        <w:tc>
          <w:tcPr>
            <w:tcW w:w="709"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 </w:t>
            </w:r>
          </w:p>
        </w:tc>
        <w:tc>
          <w:tcPr>
            <w:tcW w:w="827"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cente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 </w:t>
            </w:r>
          </w:p>
        </w:tc>
        <w:tc>
          <w:tcPr>
            <w:tcW w:w="780"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cente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 </w:t>
            </w:r>
          </w:p>
        </w:tc>
      </w:tr>
      <w:tr w:rsidR="00506C7B" w:rsidRPr="00117F8F" w:rsidTr="009D22E9">
        <w:trPr>
          <w:gridAfter w:val="1"/>
          <w:wAfter w:w="7" w:type="dxa"/>
          <w:trHeight w:val="285"/>
          <w:jc w:val="center"/>
        </w:trPr>
        <w:tc>
          <w:tcPr>
            <w:tcW w:w="1129" w:type="dxa"/>
            <w:tcBorders>
              <w:top w:val="nil"/>
              <w:left w:val="single" w:sz="4" w:space="0" w:color="auto"/>
              <w:bottom w:val="nil"/>
              <w:right w:val="single" w:sz="4" w:space="0" w:color="auto"/>
            </w:tcBorders>
            <w:shd w:val="clear" w:color="auto" w:fill="auto"/>
            <w:vAlign w:val="center"/>
            <w:hideMark/>
          </w:tcPr>
          <w:p w:rsidR="00203323" w:rsidRPr="00117F8F" w:rsidRDefault="00740809">
            <w:pP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Gambia</w:t>
            </w:r>
          </w:p>
        </w:tc>
        <w:tc>
          <w:tcPr>
            <w:tcW w:w="629"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30 502</w:t>
            </w:r>
          </w:p>
        </w:tc>
        <w:tc>
          <w:tcPr>
            <w:tcW w:w="602"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248 870</w:t>
            </w:r>
          </w:p>
        </w:tc>
        <w:tc>
          <w:tcPr>
            <w:tcW w:w="629"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191 690</w:t>
            </w:r>
          </w:p>
        </w:tc>
        <w:tc>
          <w:tcPr>
            <w:tcW w:w="625"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1 429 919</w:t>
            </w:r>
          </w:p>
        </w:tc>
        <w:tc>
          <w:tcPr>
            <w:tcW w:w="52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19 169</w:t>
            </w:r>
          </w:p>
        </w:tc>
        <w:tc>
          <w:tcPr>
            <w:tcW w:w="578"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76 676</w:t>
            </w:r>
          </w:p>
        </w:tc>
        <w:tc>
          <w:tcPr>
            <w:tcW w:w="724"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95 845</w:t>
            </w:r>
          </w:p>
        </w:tc>
        <w:tc>
          <w:tcPr>
            <w:tcW w:w="738"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95 845</w:t>
            </w:r>
          </w:p>
        </w:tc>
        <w:tc>
          <w:tcPr>
            <w:tcW w:w="60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76 676</w:t>
            </w:r>
          </w:p>
        </w:tc>
        <w:tc>
          <w:tcPr>
            <w:tcW w:w="695"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95 845</w:t>
            </w:r>
          </w:p>
        </w:tc>
        <w:tc>
          <w:tcPr>
            <w:tcW w:w="709"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95 845</w:t>
            </w:r>
          </w:p>
        </w:tc>
        <w:tc>
          <w:tcPr>
            <w:tcW w:w="709"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95 845</w:t>
            </w:r>
          </w:p>
        </w:tc>
        <w:tc>
          <w:tcPr>
            <w:tcW w:w="827"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1 429 919</w:t>
            </w:r>
          </w:p>
        </w:tc>
        <w:tc>
          <w:tcPr>
            <w:tcW w:w="780"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1 429919</w:t>
            </w:r>
          </w:p>
        </w:tc>
      </w:tr>
      <w:tr w:rsidR="00506C7B" w:rsidRPr="00117F8F" w:rsidTr="009D22E9">
        <w:trPr>
          <w:gridAfter w:val="1"/>
          <w:wAfter w:w="7" w:type="dxa"/>
          <w:trHeight w:val="285"/>
          <w:jc w:val="center"/>
        </w:trPr>
        <w:tc>
          <w:tcPr>
            <w:tcW w:w="1129"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Kayanga/SONES</w:t>
            </w:r>
          </w:p>
        </w:tc>
        <w:tc>
          <w:tcPr>
            <w:tcW w:w="629"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22 229</w:t>
            </w:r>
          </w:p>
        </w:tc>
        <w:tc>
          <w:tcPr>
            <w:tcW w:w="602"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0</w:t>
            </w:r>
          </w:p>
        </w:tc>
        <w:tc>
          <w:tcPr>
            <w:tcW w:w="629"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88 273</w:t>
            </w:r>
          </w:p>
        </w:tc>
        <w:tc>
          <w:tcPr>
            <w:tcW w:w="625"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0</w:t>
            </w:r>
          </w:p>
        </w:tc>
        <w:tc>
          <w:tcPr>
            <w:tcW w:w="52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26 482</w:t>
            </w:r>
          </w:p>
        </w:tc>
        <w:tc>
          <w:tcPr>
            <w:tcW w:w="578"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61 791</w:t>
            </w:r>
          </w:p>
        </w:tc>
        <w:tc>
          <w:tcPr>
            <w:tcW w:w="724"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88 273</w:t>
            </w:r>
          </w:p>
        </w:tc>
        <w:tc>
          <w:tcPr>
            <w:tcW w:w="738"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88 273</w:t>
            </w:r>
          </w:p>
        </w:tc>
        <w:tc>
          <w:tcPr>
            <w:tcW w:w="60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61 791</w:t>
            </w:r>
          </w:p>
        </w:tc>
        <w:tc>
          <w:tcPr>
            <w:tcW w:w="695"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 </w:t>
            </w:r>
          </w:p>
        </w:tc>
        <w:tc>
          <w:tcPr>
            <w:tcW w:w="709"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 </w:t>
            </w:r>
          </w:p>
        </w:tc>
        <w:tc>
          <w:tcPr>
            <w:tcW w:w="709"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 </w:t>
            </w:r>
          </w:p>
        </w:tc>
        <w:tc>
          <w:tcPr>
            <w:tcW w:w="827"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center"/>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 </w:t>
            </w:r>
          </w:p>
        </w:tc>
        <w:tc>
          <w:tcPr>
            <w:tcW w:w="780" w:type="dxa"/>
            <w:tcBorders>
              <w:top w:val="nil"/>
              <w:left w:val="nil"/>
              <w:bottom w:val="nil"/>
              <w:right w:val="single" w:sz="4" w:space="0" w:color="auto"/>
            </w:tcBorders>
            <w:shd w:val="clear" w:color="auto" w:fill="auto"/>
            <w:noWrap/>
            <w:vAlign w:val="center"/>
            <w:hideMark/>
          </w:tcPr>
          <w:p w:rsidR="00095AD7" w:rsidRPr="00117F8F" w:rsidRDefault="00095AD7" w:rsidP="00A52985">
            <w:pPr>
              <w:jc w:val="center"/>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 </w:t>
            </w:r>
          </w:p>
        </w:tc>
      </w:tr>
      <w:tr w:rsidR="00506C7B" w:rsidRPr="00117F8F" w:rsidTr="009D22E9">
        <w:trPr>
          <w:gridAfter w:val="1"/>
          <w:wAfter w:w="7" w:type="dxa"/>
          <w:trHeight w:val="285"/>
          <w:jc w:val="center"/>
        </w:trPr>
        <w:tc>
          <w:tcPr>
            <w:tcW w:w="1129"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Kayanga-Geba</w:t>
            </w:r>
          </w:p>
        </w:tc>
        <w:tc>
          <w:tcPr>
            <w:tcW w:w="629"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12 459</w:t>
            </w:r>
          </w:p>
        </w:tc>
        <w:tc>
          <w:tcPr>
            <w:tcW w:w="602"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29 828</w:t>
            </w:r>
          </w:p>
        </w:tc>
        <w:tc>
          <w:tcPr>
            <w:tcW w:w="629"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91 341</w:t>
            </w:r>
          </w:p>
        </w:tc>
        <w:tc>
          <w:tcPr>
            <w:tcW w:w="625"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244 774</w:t>
            </w:r>
          </w:p>
        </w:tc>
        <w:tc>
          <w:tcPr>
            <w:tcW w:w="52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9 134</w:t>
            </w:r>
          </w:p>
        </w:tc>
        <w:tc>
          <w:tcPr>
            <w:tcW w:w="578"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36 536</w:t>
            </w:r>
          </w:p>
        </w:tc>
        <w:tc>
          <w:tcPr>
            <w:tcW w:w="724"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45 670</w:t>
            </w:r>
          </w:p>
        </w:tc>
        <w:tc>
          <w:tcPr>
            <w:tcW w:w="738"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45 670</w:t>
            </w:r>
          </w:p>
        </w:tc>
        <w:tc>
          <w:tcPr>
            <w:tcW w:w="60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36 536</w:t>
            </w:r>
          </w:p>
        </w:tc>
        <w:tc>
          <w:tcPr>
            <w:tcW w:w="695"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45 670</w:t>
            </w:r>
          </w:p>
        </w:tc>
        <w:tc>
          <w:tcPr>
            <w:tcW w:w="709"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45 670</w:t>
            </w:r>
          </w:p>
        </w:tc>
        <w:tc>
          <w:tcPr>
            <w:tcW w:w="709"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45 670</w:t>
            </w:r>
          </w:p>
        </w:tc>
        <w:tc>
          <w:tcPr>
            <w:tcW w:w="827"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244 774</w:t>
            </w:r>
          </w:p>
        </w:tc>
        <w:tc>
          <w:tcPr>
            <w:tcW w:w="780" w:type="dxa"/>
            <w:tcBorders>
              <w:top w:val="nil"/>
              <w:left w:val="nil"/>
              <w:bottom w:val="nil"/>
              <w:right w:val="single" w:sz="4" w:space="0" w:color="auto"/>
            </w:tcBorders>
            <w:shd w:val="clear" w:color="auto" w:fill="auto"/>
            <w:noWrap/>
            <w:vAlign w:val="center"/>
            <w:hideMark/>
          </w:tcPr>
          <w:p w:rsidR="00203323" w:rsidRPr="00117F8F" w:rsidRDefault="00740809">
            <w:pPr>
              <w:jc w:val="center"/>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244 774</w:t>
            </w:r>
          </w:p>
        </w:tc>
      </w:tr>
      <w:tr w:rsidR="00506C7B" w:rsidRPr="00117F8F" w:rsidTr="009D22E9">
        <w:trPr>
          <w:gridAfter w:val="1"/>
          <w:wAfter w:w="7" w:type="dxa"/>
          <w:trHeight w:val="285"/>
          <w:jc w:val="center"/>
        </w:trPr>
        <w:tc>
          <w:tcPr>
            <w:tcW w:w="1129" w:type="dxa"/>
            <w:tcBorders>
              <w:top w:val="nil"/>
              <w:left w:val="single" w:sz="4" w:space="0" w:color="auto"/>
              <w:bottom w:val="single" w:sz="4" w:space="0" w:color="auto"/>
              <w:right w:val="single" w:sz="4" w:space="0" w:color="auto"/>
            </w:tcBorders>
            <w:shd w:val="clear" w:color="auto" w:fill="auto"/>
            <w:noWrap/>
            <w:vAlign w:val="bottom"/>
            <w:hideMark/>
          </w:tcPr>
          <w:p w:rsidR="00203323" w:rsidRPr="00117F8F" w:rsidRDefault="00740809">
            <w:pPr>
              <w:rPr>
                <w:rFonts w:ascii="Arial Narrow" w:hAnsi="Arial Narrow" w:cs="Calibri"/>
                <w:b/>
                <w:bCs/>
                <w:noProof/>
                <w:color w:val="000000"/>
                <w:sz w:val="16"/>
                <w:szCs w:val="16"/>
                <w:lang w:val="en-GB" w:eastAsia="pt-PT"/>
              </w:rPr>
            </w:pPr>
            <w:r w:rsidRPr="00117F8F">
              <w:rPr>
                <w:rFonts w:ascii="Arial Narrow" w:hAnsi="Arial Narrow" w:cs="Calibri"/>
                <w:bCs/>
                <w:noProof/>
                <w:color w:val="000000"/>
                <w:sz w:val="16"/>
                <w:szCs w:val="16"/>
                <w:lang w:val="en-GB" w:eastAsia="pt-PT"/>
              </w:rPr>
              <w:t>Totals</w:t>
            </w:r>
          </w:p>
        </w:tc>
        <w:tc>
          <w:tcPr>
            <w:tcW w:w="629"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227 942</w:t>
            </w:r>
          </w:p>
        </w:tc>
        <w:tc>
          <w:tcPr>
            <w:tcW w:w="602"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278 698</w:t>
            </w:r>
          </w:p>
        </w:tc>
        <w:tc>
          <w:tcPr>
            <w:tcW w:w="629"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880 256</w:t>
            </w:r>
          </w:p>
        </w:tc>
        <w:tc>
          <w:tcPr>
            <w:tcW w:w="625"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1 674 693</w:t>
            </w:r>
          </w:p>
        </w:tc>
        <w:tc>
          <w:tcPr>
            <w:tcW w:w="52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207 471</w:t>
            </w:r>
          </w:p>
        </w:tc>
        <w:tc>
          <w:tcPr>
            <w:tcW w:w="578"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531270</w:t>
            </w:r>
          </w:p>
        </w:tc>
        <w:tc>
          <w:tcPr>
            <w:tcW w:w="724"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738 741</w:t>
            </w:r>
          </w:p>
        </w:tc>
        <w:tc>
          <w:tcPr>
            <w:tcW w:w="738"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738 741</w:t>
            </w:r>
          </w:p>
        </w:tc>
        <w:tc>
          <w:tcPr>
            <w:tcW w:w="607"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531270</w:t>
            </w:r>
          </w:p>
        </w:tc>
        <w:tc>
          <w:tcPr>
            <w:tcW w:w="695"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141 515</w:t>
            </w:r>
          </w:p>
        </w:tc>
        <w:tc>
          <w:tcPr>
            <w:tcW w:w="709"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141 515</w:t>
            </w:r>
          </w:p>
        </w:tc>
        <w:tc>
          <w:tcPr>
            <w:tcW w:w="709"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noProof/>
                <w:sz w:val="16"/>
                <w:szCs w:val="16"/>
                <w:lang w:val="en-GB" w:eastAsia="pt-PT"/>
              </w:rPr>
            </w:pPr>
            <w:r w:rsidRPr="00117F8F">
              <w:rPr>
                <w:rFonts w:ascii="Arial Narrow" w:hAnsi="Arial Narrow" w:cs="Calibri"/>
                <w:noProof/>
                <w:sz w:val="16"/>
                <w:szCs w:val="16"/>
                <w:lang w:val="en-GB" w:eastAsia="pt-PT"/>
              </w:rPr>
              <w:t>141 515</w:t>
            </w:r>
          </w:p>
        </w:tc>
        <w:tc>
          <w:tcPr>
            <w:tcW w:w="827" w:type="dxa"/>
            <w:tcBorders>
              <w:top w:val="nil"/>
              <w:left w:val="nil"/>
              <w:bottom w:val="single" w:sz="4" w:space="0" w:color="auto"/>
              <w:right w:val="single" w:sz="4" w:space="0" w:color="auto"/>
            </w:tcBorders>
            <w:shd w:val="clear" w:color="auto" w:fill="auto"/>
            <w:vAlign w:val="bottom"/>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1 674 693</w:t>
            </w:r>
          </w:p>
        </w:tc>
        <w:tc>
          <w:tcPr>
            <w:tcW w:w="780" w:type="dxa"/>
            <w:tcBorders>
              <w:top w:val="nil"/>
              <w:left w:val="nil"/>
              <w:bottom w:val="single" w:sz="4" w:space="0" w:color="auto"/>
              <w:right w:val="single" w:sz="4" w:space="0" w:color="auto"/>
            </w:tcBorders>
            <w:shd w:val="clear" w:color="auto" w:fill="auto"/>
            <w:vAlign w:val="bottom"/>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1 674693</w:t>
            </w:r>
          </w:p>
        </w:tc>
      </w:tr>
      <w:tr w:rsidR="00576C07" w:rsidRPr="00117F8F" w:rsidTr="009D22E9">
        <w:trPr>
          <w:gridAfter w:val="1"/>
          <w:wAfter w:w="7" w:type="dxa"/>
          <w:trHeight w:val="285"/>
          <w:jc w:val="center"/>
        </w:trPr>
        <w:tc>
          <w:tcPr>
            <w:tcW w:w="1129" w:type="dxa"/>
            <w:tcBorders>
              <w:top w:val="nil"/>
              <w:left w:val="single" w:sz="4" w:space="0" w:color="auto"/>
              <w:bottom w:val="single" w:sz="4" w:space="0" w:color="auto"/>
              <w:right w:val="single" w:sz="4" w:space="0" w:color="auto"/>
            </w:tcBorders>
            <w:shd w:val="clear" w:color="auto" w:fill="BFBFBF" w:themeFill="background1" w:themeFillShade="BF"/>
            <w:noWrap/>
            <w:vAlign w:val="bottom"/>
            <w:hideMark/>
          </w:tcPr>
          <w:p w:rsidR="00203323" w:rsidRPr="00117F8F" w:rsidRDefault="00740809">
            <w:pPr>
              <w:rPr>
                <w:rFonts w:ascii="Arial Narrow" w:hAnsi="Arial Narrow" w:cs="Calibri"/>
                <w:b/>
                <w:bCs/>
                <w:noProof/>
                <w:color w:val="000000"/>
                <w:sz w:val="16"/>
                <w:szCs w:val="16"/>
                <w:lang w:val="en-GB" w:eastAsia="pt-PT"/>
              </w:rPr>
            </w:pPr>
            <w:r w:rsidRPr="00117F8F">
              <w:rPr>
                <w:rFonts w:ascii="Arial Narrow" w:hAnsi="Arial Narrow" w:cs="Calibri"/>
                <w:b/>
                <w:bCs/>
                <w:noProof/>
                <w:color w:val="000000"/>
                <w:sz w:val="16"/>
                <w:szCs w:val="16"/>
                <w:lang w:val="en-GB" w:eastAsia="pt-PT"/>
              </w:rPr>
              <w:t>Totals</w:t>
            </w:r>
          </w:p>
        </w:tc>
        <w:tc>
          <w:tcPr>
            <w:tcW w:w="629" w:type="dxa"/>
            <w:tcBorders>
              <w:top w:val="single" w:sz="4" w:space="0" w:color="auto"/>
              <w:left w:val="nil"/>
              <w:bottom w:val="single" w:sz="4" w:space="0" w:color="auto"/>
              <w:right w:val="single" w:sz="4" w:space="0" w:color="auto"/>
            </w:tcBorders>
            <w:shd w:val="clear" w:color="auto" w:fill="BFBFBF" w:themeFill="background1" w:themeFillShade="BF"/>
            <w:noWrap/>
            <w:vAlign w:val="bottom"/>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473 886</w:t>
            </w:r>
          </w:p>
        </w:tc>
        <w:tc>
          <w:tcPr>
            <w:tcW w:w="602" w:type="dxa"/>
            <w:tcBorders>
              <w:top w:val="single" w:sz="4" w:space="0" w:color="auto"/>
              <w:left w:val="nil"/>
              <w:bottom w:val="single" w:sz="4" w:space="0" w:color="auto"/>
              <w:right w:val="single" w:sz="4" w:space="0" w:color="auto"/>
            </w:tcBorders>
            <w:shd w:val="clear" w:color="auto" w:fill="BFBFBF" w:themeFill="background1" w:themeFillShade="BF"/>
            <w:noWrap/>
            <w:vAlign w:val="bottom"/>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864 205</w:t>
            </w:r>
          </w:p>
        </w:tc>
        <w:tc>
          <w:tcPr>
            <w:tcW w:w="629" w:type="dxa"/>
            <w:tcBorders>
              <w:top w:val="single" w:sz="4" w:space="0" w:color="auto"/>
              <w:left w:val="nil"/>
              <w:bottom w:val="single" w:sz="4" w:space="0" w:color="auto"/>
              <w:right w:val="single" w:sz="4" w:space="0" w:color="auto"/>
            </w:tcBorders>
            <w:shd w:val="clear" w:color="auto" w:fill="BFBFBF" w:themeFill="background1" w:themeFillShade="BF"/>
            <w:noWrap/>
            <w:vAlign w:val="bottom"/>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1 676028</w:t>
            </w:r>
          </w:p>
        </w:tc>
        <w:tc>
          <w:tcPr>
            <w:tcW w:w="625" w:type="dxa"/>
            <w:tcBorders>
              <w:top w:val="single" w:sz="4" w:space="0" w:color="auto"/>
              <w:left w:val="nil"/>
              <w:bottom w:val="single" w:sz="4" w:space="0" w:color="auto"/>
              <w:right w:val="single" w:sz="4" w:space="0" w:color="auto"/>
            </w:tcBorders>
            <w:shd w:val="clear" w:color="auto" w:fill="BFBFBF" w:themeFill="background1" w:themeFillShade="BF"/>
            <w:noWrap/>
            <w:vAlign w:val="bottom"/>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4 188 698</w:t>
            </w:r>
          </w:p>
        </w:tc>
        <w:tc>
          <w:tcPr>
            <w:tcW w:w="527" w:type="dxa"/>
            <w:tcBorders>
              <w:top w:val="single" w:sz="4" w:space="0" w:color="auto"/>
              <w:left w:val="nil"/>
              <w:bottom w:val="single" w:sz="4" w:space="0" w:color="auto"/>
              <w:right w:val="single" w:sz="4" w:space="0" w:color="auto"/>
            </w:tcBorders>
            <w:shd w:val="clear" w:color="auto" w:fill="BFBFBF" w:themeFill="background1" w:themeFillShade="BF"/>
            <w:noWrap/>
            <w:vAlign w:val="bottom"/>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286 899</w:t>
            </w:r>
          </w:p>
        </w:tc>
        <w:tc>
          <w:tcPr>
            <w:tcW w:w="578" w:type="dxa"/>
            <w:tcBorders>
              <w:top w:val="single" w:sz="4" w:space="0" w:color="auto"/>
              <w:left w:val="nil"/>
              <w:bottom w:val="single" w:sz="4" w:space="0" w:color="auto"/>
              <w:right w:val="single" w:sz="4" w:space="0" w:color="auto"/>
            </w:tcBorders>
            <w:shd w:val="clear" w:color="auto" w:fill="BFBFBF" w:themeFill="background1" w:themeFillShade="BF"/>
            <w:noWrap/>
            <w:vAlign w:val="bottom"/>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848985</w:t>
            </w:r>
          </w:p>
        </w:tc>
        <w:tc>
          <w:tcPr>
            <w:tcW w:w="724" w:type="dxa"/>
            <w:tcBorders>
              <w:top w:val="single" w:sz="4" w:space="0" w:color="auto"/>
              <w:left w:val="nil"/>
              <w:bottom w:val="single" w:sz="4" w:space="0" w:color="auto"/>
              <w:right w:val="single" w:sz="4" w:space="0" w:color="auto"/>
            </w:tcBorders>
            <w:shd w:val="clear" w:color="auto" w:fill="BFBFBF" w:themeFill="background1" w:themeFillShade="BF"/>
            <w:noWrap/>
            <w:vAlign w:val="bottom"/>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1 135 884</w:t>
            </w:r>
          </w:p>
        </w:tc>
        <w:tc>
          <w:tcPr>
            <w:tcW w:w="738" w:type="dxa"/>
            <w:tcBorders>
              <w:top w:val="single" w:sz="4" w:space="0" w:color="auto"/>
              <w:left w:val="nil"/>
              <w:bottom w:val="single" w:sz="4" w:space="0" w:color="auto"/>
              <w:right w:val="single" w:sz="4" w:space="0" w:color="auto"/>
            </w:tcBorders>
            <w:shd w:val="clear" w:color="auto" w:fill="BFBFBF" w:themeFill="background1" w:themeFillShade="BF"/>
            <w:noWrap/>
            <w:vAlign w:val="bottom"/>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1 135 884</w:t>
            </w:r>
          </w:p>
        </w:tc>
        <w:tc>
          <w:tcPr>
            <w:tcW w:w="607" w:type="dxa"/>
            <w:tcBorders>
              <w:top w:val="single" w:sz="4" w:space="0" w:color="auto"/>
              <w:left w:val="nil"/>
              <w:bottom w:val="single" w:sz="4" w:space="0" w:color="auto"/>
              <w:right w:val="single" w:sz="4" w:space="0" w:color="auto"/>
            </w:tcBorders>
            <w:shd w:val="clear" w:color="auto" w:fill="BFBFBF" w:themeFill="background1" w:themeFillShade="BF"/>
            <w:noWrap/>
            <w:vAlign w:val="bottom"/>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848985</w:t>
            </w:r>
          </w:p>
        </w:tc>
        <w:tc>
          <w:tcPr>
            <w:tcW w:w="695" w:type="dxa"/>
            <w:tcBorders>
              <w:top w:val="single" w:sz="4" w:space="0" w:color="auto"/>
              <w:left w:val="nil"/>
              <w:bottom w:val="single" w:sz="4" w:space="0" w:color="auto"/>
              <w:right w:val="single" w:sz="4" w:space="0" w:color="auto"/>
            </w:tcBorders>
            <w:shd w:val="clear" w:color="auto" w:fill="BFBFBF" w:themeFill="background1" w:themeFillShade="BF"/>
            <w:noWrap/>
            <w:vAlign w:val="bottom"/>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540 144</w:t>
            </w:r>
          </w:p>
        </w:tc>
        <w:tc>
          <w:tcPr>
            <w:tcW w:w="709" w:type="dxa"/>
            <w:tcBorders>
              <w:top w:val="single" w:sz="4" w:space="0" w:color="auto"/>
              <w:left w:val="nil"/>
              <w:bottom w:val="single" w:sz="4" w:space="0" w:color="auto"/>
              <w:right w:val="single" w:sz="4" w:space="0" w:color="auto"/>
            </w:tcBorders>
            <w:shd w:val="clear" w:color="auto" w:fill="BFBFBF" w:themeFill="background1" w:themeFillShade="BF"/>
            <w:noWrap/>
            <w:vAlign w:val="bottom"/>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540 144</w:t>
            </w:r>
          </w:p>
        </w:tc>
        <w:tc>
          <w:tcPr>
            <w:tcW w:w="709" w:type="dxa"/>
            <w:tcBorders>
              <w:top w:val="single" w:sz="4" w:space="0" w:color="auto"/>
              <w:left w:val="nil"/>
              <w:bottom w:val="single" w:sz="4" w:space="0" w:color="auto"/>
              <w:right w:val="single" w:sz="4" w:space="0" w:color="auto"/>
            </w:tcBorders>
            <w:shd w:val="clear" w:color="auto" w:fill="BFBFBF" w:themeFill="background1" w:themeFillShade="BF"/>
            <w:noWrap/>
            <w:vAlign w:val="bottom"/>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540 144</w:t>
            </w:r>
          </w:p>
        </w:tc>
        <w:tc>
          <w:tcPr>
            <w:tcW w:w="827" w:type="dxa"/>
            <w:tcBorders>
              <w:top w:val="nil"/>
              <w:left w:val="nil"/>
              <w:bottom w:val="single" w:sz="4" w:space="0" w:color="auto"/>
              <w:right w:val="single" w:sz="4" w:space="0" w:color="auto"/>
            </w:tcBorders>
            <w:shd w:val="clear" w:color="auto" w:fill="BFBFBF" w:themeFill="background1" w:themeFillShade="BF"/>
            <w:vAlign w:val="bottom"/>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4 188 698</w:t>
            </w:r>
          </w:p>
        </w:tc>
        <w:tc>
          <w:tcPr>
            <w:tcW w:w="780" w:type="dxa"/>
            <w:tcBorders>
              <w:top w:val="nil"/>
              <w:left w:val="nil"/>
              <w:bottom w:val="single" w:sz="4" w:space="0" w:color="auto"/>
              <w:right w:val="single" w:sz="4" w:space="0" w:color="auto"/>
            </w:tcBorders>
            <w:shd w:val="clear" w:color="auto" w:fill="BFBFBF" w:themeFill="background1" w:themeFillShade="BF"/>
            <w:vAlign w:val="bottom"/>
            <w:hideMark/>
          </w:tcPr>
          <w:p w:rsidR="00203323" w:rsidRPr="00117F8F" w:rsidRDefault="00740809">
            <w:pPr>
              <w:jc w:val="right"/>
              <w:rPr>
                <w:rFonts w:ascii="Arial Narrow" w:hAnsi="Arial Narrow" w:cs="Calibri"/>
                <w:noProof/>
                <w:color w:val="000000"/>
                <w:sz w:val="16"/>
                <w:szCs w:val="16"/>
                <w:lang w:val="en-GB" w:eastAsia="pt-PT"/>
              </w:rPr>
            </w:pPr>
            <w:r w:rsidRPr="00117F8F">
              <w:rPr>
                <w:rFonts w:ascii="Arial Narrow" w:hAnsi="Arial Narrow" w:cs="Calibri"/>
                <w:noProof/>
                <w:color w:val="000000"/>
                <w:sz w:val="16"/>
                <w:szCs w:val="16"/>
                <w:lang w:val="en-GB" w:eastAsia="pt-PT"/>
              </w:rPr>
              <w:t>4 188698</w:t>
            </w:r>
          </w:p>
        </w:tc>
      </w:tr>
    </w:tbl>
    <w:p w:rsidR="00203323" w:rsidRPr="00117F8F" w:rsidRDefault="00740809">
      <w:pPr>
        <w:pStyle w:val="Lgende"/>
        <w:keepNext/>
        <w:rPr>
          <w:lang w:val="en-GB"/>
        </w:rPr>
      </w:pPr>
      <w:bookmarkStart w:id="126" w:name="_Toc104213382"/>
      <w:r w:rsidRPr="00117F8F">
        <w:rPr>
          <w:lang w:val="en-GB"/>
        </w:rPr>
        <w:t xml:space="preserve">Table </w:t>
      </w:r>
      <w:r w:rsidRPr="00117F8F">
        <w:rPr>
          <w:lang w:val="en-GB"/>
        </w:rPr>
        <w:fldChar w:fldCharType="begin"/>
      </w:r>
      <w:r w:rsidRPr="00117F8F">
        <w:rPr>
          <w:lang w:val="en-GB"/>
        </w:rPr>
        <w:instrText xml:space="preserve"> STYLEREF 1 \s </w:instrText>
      </w:r>
      <w:r w:rsidRPr="00117F8F">
        <w:rPr>
          <w:lang w:val="en-GB"/>
        </w:rPr>
        <w:fldChar w:fldCharType="separate"/>
      </w:r>
      <w:r w:rsidR="00AA1822">
        <w:rPr>
          <w:noProof/>
          <w:lang w:val="en-GB"/>
        </w:rPr>
        <w:t>2</w:t>
      </w:r>
      <w:r w:rsidRPr="00117F8F">
        <w:rPr>
          <w:lang w:val="en-GB"/>
        </w:rPr>
        <w:fldChar w:fldCharType="end"/>
      </w:r>
      <w:r w:rsidRPr="00117F8F">
        <w:rPr>
          <w:lang w:val="en-GB"/>
        </w:rPr>
        <w:noBreakHyphen/>
      </w:r>
      <w:r w:rsidRPr="00117F8F">
        <w:rPr>
          <w:lang w:val="en-GB"/>
        </w:rPr>
        <w:fldChar w:fldCharType="begin"/>
      </w:r>
      <w:r w:rsidRPr="00117F8F">
        <w:rPr>
          <w:lang w:val="en-GB"/>
        </w:rPr>
        <w:instrText xml:space="preserve"> SEQ Tableau \* ARABIC \s 1 </w:instrText>
      </w:r>
      <w:r w:rsidRPr="00117F8F">
        <w:rPr>
          <w:lang w:val="en-GB"/>
        </w:rPr>
        <w:fldChar w:fldCharType="separate"/>
      </w:r>
      <w:r w:rsidR="00AA1822">
        <w:rPr>
          <w:noProof/>
          <w:lang w:val="en-GB"/>
        </w:rPr>
        <w:t>27</w:t>
      </w:r>
      <w:r w:rsidRPr="00117F8F">
        <w:rPr>
          <w:lang w:val="en-GB"/>
        </w:rPr>
        <w:fldChar w:fldCharType="end"/>
      </w:r>
      <w:r w:rsidR="007A0BEC">
        <w:rPr>
          <w:lang w:val="en-GB"/>
        </w:rPr>
        <w:t>:</w:t>
      </w:r>
      <w:r w:rsidRPr="00117F8F">
        <w:rPr>
          <w:lang w:val="en-GB"/>
        </w:rPr>
        <w:t xml:space="preserve"> Unit costs of construction/rehabilitation of sanitation and hygiene infrastructure in urban centres and rural areas</w:t>
      </w:r>
      <w:bookmarkEnd w:id="126"/>
    </w:p>
    <w:tbl>
      <w:tblPr>
        <w:tblW w:w="9493" w:type="dxa"/>
        <w:jc w:val="center"/>
        <w:tblCellMar>
          <w:left w:w="70" w:type="dxa"/>
          <w:right w:w="70" w:type="dxa"/>
        </w:tblCellMar>
        <w:tblLook w:val="04A0" w:firstRow="1" w:lastRow="0" w:firstColumn="1" w:lastColumn="0" w:noHBand="0" w:noVBand="1"/>
      </w:tblPr>
      <w:tblGrid>
        <w:gridCol w:w="7263"/>
        <w:gridCol w:w="2230"/>
      </w:tblGrid>
      <w:tr w:rsidR="00095AD7" w:rsidRPr="00117F8F" w:rsidTr="004D78AB">
        <w:trPr>
          <w:trHeight w:val="351"/>
          <w:jc w:val="center"/>
        </w:trPr>
        <w:tc>
          <w:tcPr>
            <w:tcW w:w="7263" w:type="dxa"/>
            <w:tcBorders>
              <w:top w:val="single" w:sz="4" w:space="0" w:color="auto"/>
              <w:left w:val="single" w:sz="4" w:space="0" w:color="auto"/>
              <w:bottom w:val="single" w:sz="4" w:space="0" w:color="auto"/>
              <w:right w:val="single" w:sz="4" w:space="0" w:color="auto"/>
            </w:tcBorders>
            <w:shd w:val="clear" w:color="000000" w:fill="D9D9D9"/>
            <w:vAlign w:val="center"/>
            <w:hideMark/>
          </w:tcPr>
          <w:p w:rsidR="00203323" w:rsidRPr="00117F8F" w:rsidRDefault="00740809">
            <w:pPr>
              <w:rPr>
                <w:rFonts w:cs="Arial"/>
                <w:b/>
                <w:bCs/>
                <w:color w:val="000000"/>
                <w:sz w:val="16"/>
                <w:szCs w:val="16"/>
                <w:lang w:val="en-GB" w:eastAsia="pt-PT"/>
              </w:rPr>
            </w:pPr>
            <w:r w:rsidRPr="00117F8F">
              <w:rPr>
                <w:rFonts w:cs="Arial"/>
                <w:b/>
                <w:bCs/>
                <w:color w:val="000000"/>
                <w:sz w:val="16"/>
                <w:szCs w:val="16"/>
                <w:lang w:val="en-GB" w:eastAsia="pt-PT"/>
              </w:rPr>
              <w:t>Construction / rehabilitation of infrastructure in urban centres and rural areas</w:t>
            </w:r>
          </w:p>
        </w:tc>
        <w:tc>
          <w:tcPr>
            <w:tcW w:w="2230" w:type="dxa"/>
            <w:tcBorders>
              <w:top w:val="single" w:sz="4" w:space="0" w:color="auto"/>
              <w:left w:val="single" w:sz="4" w:space="0" w:color="auto"/>
              <w:bottom w:val="single" w:sz="4" w:space="0" w:color="auto"/>
              <w:right w:val="single" w:sz="4" w:space="0" w:color="auto"/>
            </w:tcBorders>
            <w:shd w:val="clear" w:color="000000" w:fill="D9D9D9"/>
            <w:vAlign w:val="center"/>
            <w:hideMark/>
          </w:tcPr>
          <w:p w:rsidR="00203323" w:rsidRPr="00117F8F" w:rsidRDefault="00740809">
            <w:pPr>
              <w:jc w:val="center"/>
              <w:rPr>
                <w:rFonts w:cs="Arial"/>
                <w:b/>
                <w:bCs/>
                <w:color w:val="242424"/>
                <w:sz w:val="16"/>
                <w:szCs w:val="16"/>
                <w:lang w:val="en-GB" w:eastAsia="pt-PT"/>
              </w:rPr>
            </w:pPr>
            <w:r w:rsidRPr="00117F8F">
              <w:rPr>
                <w:rFonts w:cs="Arial"/>
                <w:b/>
                <w:bCs/>
                <w:color w:val="242424"/>
                <w:sz w:val="16"/>
                <w:szCs w:val="16"/>
                <w:lang w:val="en-GB" w:eastAsia="pt-PT"/>
              </w:rPr>
              <w:t>Unit costs (USD/capita)</w:t>
            </w:r>
          </w:p>
        </w:tc>
      </w:tr>
      <w:tr w:rsidR="00095AD7" w:rsidRPr="00117F8F" w:rsidTr="004D78AB">
        <w:trPr>
          <w:trHeight w:val="294"/>
          <w:jc w:val="center"/>
        </w:trPr>
        <w:tc>
          <w:tcPr>
            <w:tcW w:w="7263" w:type="dxa"/>
            <w:tcBorders>
              <w:top w:val="nil"/>
              <w:left w:val="single" w:sz="4" w:space="0" w:color="auto"/>
              <w:bottom w:val="single" w:sz="4" w:space="0" w:color="auto"/>
              <w:right w:val="nil"/>
            </w:tcBorders>
            <w:shd w:val="clear" w:color="auto" w:fill="auto"/>
            <w:vAlign w:val="center"/>
            <w:hideMark/>
          </w:tcPr>
          <w:p w:rsidR="00203323" w:rsidRPr="00117F8F" w:rsidRDefault="00740809">
            <w:pPr>
              <w:rPr>
                <w:rFonts w:cs="Arial"/>
                <w:b/>
                <w:bCs/>
                <w:color w:val="242424"/>
                <w:sz w:val="16"/>
                <w:szCs w:val="18"/>
                <w:lang w:val="en-GB" w:eastAsia="pt-PT"/>
              </w:rPr>
            </w:pPr>
            <w:r w:rsidRPr="00117F8F">
              <w:rPr>
                <w:rFonts w:cs="Arial"/>
                <w:b/>
                <w:bCs/>
                <w:color w:val="242424"/>
                <w:sz w:val="16"/>
                <w:szCs w:val="18"/>
                <w:lang w:val="en-GB" w:eastAsia="pt-PT"/>
              </w:rPr>
              <w:t xml:space="preserve">Central zone </w:t>
            </w:r>
          </w:p>
        </w:tc>
        <w:tc>
          <w:tcPr>
            <w:tcW w:w="2230" w:type="dxa"/>
            <w:tcBorders>
              <w:top w:val="nil"/>
              <w:left w:val="nil"/>
              <w:bottom w:val="single" w:sz="4" w:space="0" w:color="auto"/>
              <w:right w:val="single" w:sz="4" w:space="0" w:color="auto"/>
            </w:tcBorders>
            <w:shd w:val="clear" w:color="auto" w:fill="auto"/>
            <w:noWrap/>
            <w:vAlign w:val="bottom"/>
            <w:hideMark/>
          </w:tcPr>
          <w:p w:rsidR="00095AD7" w:rsidRPr="00117F8F" w:rsidRDefault="00095AD7" w:rsidP="00A52985">
            <w:pPr>
              <w:rPr>
                <w:rFonts w:ascii="Calibri" w:hAnsi="Calibri" w:cs="Calibri"/>
                <w:color w:val="000000"/>
                <w:sz w:val="16"/>
                <w:szCs w:val="22"/>
                <w:lang w:val="en-GB" w:eastAsia="pt-PT"/>
              </w:rPr>
            </w:pPr>
            <w:r w:rsidRPr="00117F8F">
              <w:rPr>
                <w:rFonts w:ascii="Calibri" w:hAnsi="Calibri" w:cs="Calibri"/>
                <w:color w:val="000000"/>
                <w:sz w:val="16"/>
                <w:szCs w:val="22"/>
                <w:lang w:val="en-GB" w:eastAsia="pt-PT"/>
              </w:rPr>
              <w:t> </w:t>
            </w:r>
          </w:p>
        </w:tc>
      </w:tr>
      <w:tr w:rsidR="00095AD7" w:rsidRPr="00117F8F" w:rsidTr="004D78AB">
        <w:trPr>
          <w:trHeight w:val="294"/>
          <w:jc w:val="center"/>
        </w:trPr>
        <w:tc>
          <w:tcPr>
            <w:tcW w:w="7263" w:type="dxa"/>
            <w:tcBorders>
              <w:top w:val="nil"/>
              <w:left w:val="single" w:sz="4" w:space="0" w:color="auto"/>
              <w:bottom w:val="single" w:sz="4" w:space="0" w:color="auto"/>
              <w:right w:val="single" w:sz="4" w:space="0" w:color="auto"/>
            </w:tcBorders>
            <w:shd w:val="clear" w:color="auto" w:fill="auto"/>
            <w:vAlign w:val="center"/>
            <w:hideMark/>
          </w:tcPr>
          <w:p w:rsidR="00203323" w:rsidRPr="00117F8F" w:rsidRDefault="00740809">
            <w:pPr>
              <w:rPr>
                <w:rFonts w:cs="Arial"/>
                <w:color w:val="000000"/>
                <w:sz w:val="16"/>
                <w:szCs w:val="18"/>
                <w:lang w:val="en-GB" w:eastAsia="pt-PT"/>
              </w:rPr>
            </w:pPr>
            <w:r w:rsidRPr="00117F8F">
              <w:rPr>
                <w:rFonts w:cs="Arial"/>
                <w:color w:val="000000"/>
                <w:sz w:val="16"/>
                <w:szCs w:val="18"/>
                <w:lang w:val="en-GB" w:eastAsia="pt-PT"/>
              </w:rPr>
              <w:t>Conventional network (includes connections)</w:t>
            </w:r>
          </w:p>
        </w:tc>
        <w:tc>
          <w:tcPr>
            <w:tcW w:w="223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cs="Arial"/>
                <w:color w:val="000000"/>
                <w:sz w:val="16"/>
                <w:szCs w:val="18"/>
                <w:lang w:val="en-GB" w:eastAsia="pt-PT"/>
              </w:rPr>
            </w:pPr>
            <w:r w:rsidRPr="00117F8F">
              <w:rPr>
                <w:rFonts w:cs="Arial"/>
                <w:color w:val="000000"/>
                <w:sz w:val="16"/>
                <w:szCs w:val="18"/>
                <w:lang w:val="en-GB" w:eastAsia="pt-PT"/>
              </w:rPr>
              <w:t>350</w:t>
            </w:r>
          </w:p>
        </w:tc>
      </w:tr>
      <w:tr w:rsidR="00095AD7" w:rsidRPr="00117F8F" w:rsidTr="004D78AB">
        <w:trPr>
          <w:trHeight w:val="294"/>
          <w:jc w:val="center"/>
        </w:trPr>
        <w:tc>
          <w:tcPr>
            <w:tcW w:w="7263"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cs="Arial"/>
                <w:color w:val="000000"/>
                <w:sz w:val="16"/>
                <w:szCs w:val="18"/>
                <w:lang w:val="en-GB" w:eastAsia="pt-PT"/>
              </w:rPr>
            </w:pPr>
            <w:r w:rsidRPr="00117F8F">
              <w:rPr>
                <w:rFonts w:cs="Arial"/>
                <w:color w:val="000000"/>
                <w:sz w:val="16"/>
                <w:szCs w:val="18"/>
                <w:lang w:val="en-GB" w:eastAsia="pt-PT"/>
              </w:rPr>
              <w:t>Simplified network</w:t>
            </w:r>
          </w:p>
        </w:tc>
        <w:tc>
          <w:tcPr>
            <w:tcW w:w="223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cs="Arial"/>
                <w:color w:val="000000"/>
                <w:sz w:val="16"/>
                <w:szCs w:val="18"/>
                <w:lang w:val="en-GB" w:eastAsia="pt-PT"/>
              </w:rPr>
            </w:pPr>
            <w:r w:rsidRPr="00117F8F">
              <w:rPr>
                <w:rFonts w:cs="Arial"/>
                <w:color w:val="000000"/>
                <w:sz w:val="16"/>
                <w:szCs w:val="18"/>
                <w:lang w:val="en-GB" w:eastAsia="pt-PT"/>
              </w:rPr>
              <w:t>70</w:t>
            </w:r>
          </w:p>
        </w:tc>
      </w:tr>
      <w:tr w:rsidR="00095AD7" w:rsidRPr="00117F8F" w:rsidTr="004D78AB">
        <w:trPr>
          <w:trHeight w:val="294"/>
          <w:jc w:val="center"/>
        </w:trPr>
        <w:tc>
          <w:tcPr>
            <w:tcW w:w="7263"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cs="Arial"/>
                <w:color w:val="000000"/>
                <w:sz w:val="16"/>
                <w:szCs w:val="18"/>
                <w:lang w:val="en-GB" w:eastAsia="pt-PT"/>
              </w:rPr>
            </w:pPr>
            <w:r w:rsidRPr="00117F8F">
              <w:rPr>
                <w:rFonts w:cs="Arial"/>
                <w:color w:val="000000"/>
                <w:sz w:val="16"/>
                <w:szCs w:val="18"/>
                <w:lang w:val="en-GB" w:eastAsia="pt-PT"/>
              </w:rPr>
              <w:t>Interceptors and pumping stations</w:t>
            </w:r>
          </w:p>
        </w:tc>
        <w:tc>
          <w:tcPr>
            <w:tcW w:w="223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cs="Arial"/>
                <w:color w:val="000000"/>
                <w:sz w:val="16"/>
                <w:szCs w:val="18"/>
                <w:lang w:val="en-GB" w:eastAsia="pt-PT"/>
              </w:rPr>
            </w:pPr>
            <w:r w:rsidRPr="00117F8F">
              <w:rPr>
                <w:rFonts w:cs="Arial"/>
                <w:color w:val="000000"/>
                <w:sz w:val="16"/>
                <w:szCs w:val="18"/>
                <w:lang w:val="en-GB" w:eastAsia="pt-PT"/>
              </w:rPr>
              <w:t>40</w:t>
            </w:r>
          </w:p>
        </w:tc>
      </w:tr>
      <w:tr w:rsidR="00095AD7" w:rsidRPr="00117F8F" w:rsidTr="004D78AB">
        <w:trPr>
          <w:trHeight w:val="294"/>
          <w:jc w:val="center"/>
        </w:trPr>
        <w:tc>
          <w:tcPr>
            <w:tcW w:w="7263"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cs="Arial"/>
                <w:color w:val="000000"/>
                <w:sz w:val="16"/>
                <w:szCs w:val="18"/>
                <w:lang w:val="en-GB" w:eastAsia="pt-PT"/>
              </w:rPr>
            </w:pPr>
            <w:r w:rsidRPr="00117F8F">
              <w:rPr>
                <w:rFonts w:cs="Arial"/>
                <w:color w:val="000000"/>
                <w:sz w:val="16"/>
                <w:szCs w:val="18"/>
                <w:lang w:val="en-GB" w:eastAsia="pt-PT"/>
              </w:rPr>
              <w:t>Wastewater treatment plant</w:t>
            </w:r>
          </w:p>
        </w:tc>
        <w:tc>
          <w:tcPr>
            <w:tcW w:w="223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cs="Arial"/>
                <w:color w:val="000000"/>
                <w:sz w:val="16"/>
                <w:szCs w:val="18"/>
                <w:lang w:val="en-GB" w:eastAsia="pt-PT"/>
              </w:rPr>
            </w:pPr>
            <w:r w:rsidRPr="00117F8F">
              <w:rPr>
                <w:rFonts w:cs="Arial"/>
                <w:color w:val="000000"/>
                <w:sz w:val="16"/>
                <w:szCs w:val="18"/>
                <w:lang w:val="en-GB" w:eastAsia="pt-PT"/>
              </w:rPr>
              <w:t>180</w:t>
            </w:r>
          </w:p>
        </w:tc>
      </w:tr>
      <w:tr w:rsidR="00095AD7" w:rsidRPr="00117F8F" w:rsidTr="004D78AB">
        <w:trPr>
          <w:trHeight w:val="294"/>
          <w:jc w:val="center"/>
        </w:trPr>
        <w:tc>
          <w:tcPr>
            <w:tcW w:w="7263"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cs="Arial"/>
                <w:color w:val="000000"/>
                <w:sz w:val="16"/>
                <w:szCs w:val="18"/>
                <w:lang w:val="en-GB" w:eastAsia="pt-PT"/>
              </w:rPr>
            </w:pPr>
            <w:r w:rsidRPr="00117F8F">
              <w:rPr>
                <w:rFonts w:cs="Arial"/>
                <w:color w:val="000000"/>
                <w:sz w:val="16"/>
                <w:szCs w:val="18"/>
                <w:lang w:val="en-GB" w:eastAsia="pt-PT"/>
              </w:rPr>
              <w:t>Household sanitation facilities (*)</w:t>
            </w:r>
          </w:p>
        </w:tc>
        <w:tc>
          <w:tcPr>
            <w:tcW w:w="223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cs="Arial"/>
                <w:color w:val="000000"/>
                <w:sz w:val="16"/>
                <w:szCs w:val="18"/>
                <w:lang w:val="en-GB" w:eastAsia="pt-PT"/>
              </w:rPr>
            </w:pPr>
            <w:r w:rsidRPr="00117F8F">
              <w:rPr>
                <w:rFonts w:cs="Arial"/>
                <w:color w:val="000000"/>
                <w:sz w:val="16"/>
                <w:szCs w:val="18"/>
                <w:lang w:val="en-GB" w:eastAsia="pt-PT"/>
              </w:rPr>
              <w:t>46</w:t>
            </w:r>
          </w:p>
        </w:tc>
      </w:tr>
      <w:tr w:rsidR="00095AD7" w:rsidRPr="00117F8F" w:rsidTr="004D78AB">
        <w:trPr>
          <w:trHeight w:val="294"/>
          <w:jc w:val="center"/>
        </w:trPr>
        <w:tc>
          <w:tcPr>
            <w:tcW w:w="7263"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rPr>
                <w:rFonts w:cs="Arial"/>
                <w:b/>
                <w:bCs/>
                <w:color w:val="000000"/>
                <w:sz w:val="16"/>
                <w:szCs w:val="18"/>
                <w:lang w:val="en-GB" w:eastAsia="pt-PT"/>
              </w:rPr>
            </w:pPr>
            <w:r w:rsidRPr="00117F8F">
              <w:rPr>
                <w:rFonts w:cs="Arial"/>
                <w:b/>
                <w:bCs/>
                <w:color w:val="000000"/>
                <w:sz w:val="16"/>
                <w:szCs w:val="18"/>
                <w:lang w:val="en-GB" w:eastAsia="pt-PT"/>
              </w:rPr>
              <w:t>Peri-urban area</w:t>
            </w:r>
          </w:p>
        </w:tc>
        <w:tc>
          <w:tcPr>
            <w:tcW w:w="2230" w:type="dxa"/>
            <w:tcBorders>
              <w:top w:val="nil"/>
              <w:left w:val="nil"/>
              <w:bottom w:val="single" w:sz="4" w:space="0" w:color="auto"/>
              <w:right w:val="single" w:sz="4" w:space="0" w:color="auto"/>
            </w:tcBorders>
            <w:shd w:val="clear" w:color="auto" w:fill="auto"/>
            <w:noWrap/>
            <w:vAlign w:val="center"/>
            <w:hideMark/>
          </w:tcPr>
          <w:p w:rsidR="00095AD7" w:rsidRPr="00117F8F" w:rsidRDefault="00095AD7" w:rsidP="00A52985">
            <w:pPr>
              <w:rPr>
                <w:rFonts w:cs="Arial"/>
                <w:color w:val="000000"/>
                <w:sz w:val="16"/>
                <w:szCs w:val="18"/>
                <w:lang w:val="en-GB" w:eastAsia="pt-PT"/>
              </w:rPr>
            </w:pPr>
            <w:r w:rsidRPr="00117F8F">
              <w:rPr>
                <w:rFonts w:cs="Arial"/>
                <w:color w:val="000000"/>
                <w:sz w:val="16"/>
                <w:szCs w:val="18"/>
                <w:lang w:val="en-GB" w:eastAsia="pt-PT"/>
              </w:rPr>
              <w:t> </w:t>
            </w:r>
          </w:p>
        </w:tc>
      </w:tr>
      <w:tr w:rsidR="00095AD7" w:rsidRPr="00117F8F" w:rsidTr="004D78AB">
        <w:trPr>
          <w:trHeight w:val="294"/>
          <w:jc w:val="center"/>
        </w:trPr>
        <w:tc>
          <w:tcPr>
            <w:tcW w:w="7263"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cs="Arial"/>
                <w:color w:val="000000"/>
                <w:sz w:val="16"/>
                <w:szCs w:val="18"/>
                <w:lang w:val="en-GB" w:eastAsia="pt-PT"/>
              </w:rPr>
            </w:pPr>
            <w:r w:rsidRPr="00117F8F">
              <w:rPr>
                <w:rFonts w:cs="Arial"/>
                <w:color w:val="000000"/>
                <w:sz w:val="16"/>
                <w:szCs w:val="18"/>
                <w:lang w:val="en-GB" w:eastAsia="pt-PT"/>
              </w:rPr>
              <w:t>Plant and sludge management systems</w:t>
            </w:r>
          </w:p>
        </w:tc>
        <w:tc>
          <w:tcPr>
            <w:tcW w:w="223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cs="Arial"/>
                <w:color w:val="000000"/>
                <w:sz w:val="16"/>
                <w:szCs w:val="18"/>
                <w:lang w:val="en-GB" w:eastAsia="pt-PT"/>
              </w:rPr>
            </w:pPr>
            <w:r w:rsidRPr="00117F8F">
              <w:rPr>
                <w:rFonts w:cs="Arial"/>
                <w:color w:val="000000"/>
                <w:sz w:val="16"/>
                <w:szCs w:val="18"/>
                <w:lang w:val="en-GB" w:eastAsia="pt-PT"/>
              </w:rPr>
              <w:t>5</w:t>
            </w:r>
          </w:p>
        </w:tc>
      </w:tr>
      <w:tr w:rsidR="00095AD7" w:rsidRPr="00117F8F" w:rsidTr="004D78AB">
        <w:trPr>
          <w:trHeight w:val="294"/>
          <w:jc w:val="center"/>
        </w:trPr>
        <w:tc>
          <w:tcPr>
            <w:tcW w:w="7263"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cs="Arial"/>
                <w:color w:val="000000"/>
                <w:sz w:val="16"/>
                <w:szCs w:val="18"/>
                <w:lang w:val="en-GB" w:eastAsia="pt-PT"/>
              </w:rPr>
            </w:pPr>
            <w:r w:rsidRPr="00117F8F">
              <w:rPr>
                <w:rFonts w:cs="Arial"/>
                <w:color w:val="000000"/>
                <w:sz w:val="16"/>
                <w:szCs w:val="18"/>
                <w:lang w:val="en-GB" w:eastAsia="pt-PT"/>
              </w:rPr>
              <w:t>Infiltration pits and wells</w:t>
            </w:r>
          </w:p>
        </w:tc>
        <w:tc>
          <w:tcPr>
            <w:tcW w:w="223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cs="Arial"/>
                <w:color w:val="000000"/>
                <w:sz w:val="16"/>
                <w:szCs w:val="18"/>
                <w:lang w:val="en-GB" w:eastAsia="pt-PT"/>
              </w:rPr>
            </w:pPr>
            <w:r w:rsidRPr="00117F8F">
              <w:rPr>
                <w:rFonts w:cs="Arial"/>
                <w:color w:val="000000"/>
                <w:sz w:val="16"/>
                <w:szCs w:val="18"/>
                <w:lang w:val="en-GB" w:eastAsia="pt-PT"/>
              </w:rPr>
              <w:t>10</w:t>
            </w:r>
          </w:p>
        </w:tc>
      </w:tr>
      <w:tr w:rsidR="00095AD7" w:rsidRPr="00117F8F" w:rsidTr="004D78AB">
        <w:trPr>
          <w:trHeight w:val="294"/>
          <w:jc w:val="center"/>
        </w:trPr>
        <w:tc>
          <w:tcPr>
            <w:tcW w:w="7263"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cs="Arial"/>
                <w:color w:val="000000"/>
                <w:sz w:val="16"/>
                <w:szCs w:val="18"/>
                <w:lang w:val="en-GB" w:eastAsia="pt-PT"/>
              </w:rPr>
            </w:pPr>
            <w:r w:rsidRPr="00117F8F">
              <w:rPr>
                <w:rFonts w:cs="Arial"/>
                <w:color w:val="000000"/>
                <w:sz w:val="16"/>
                <w:szCs w:val="18"/>
                <w:lang w:val="en-GB" w:eastAsia="pt-PT"/>
              </w:rPr>
              <w:t>Flush toilet facilities with washbasin (1 per 15 inhabitants) (*)</w:t>
            </w:r>
          </w:p>
        </w:tc>
        <w:tc>
          <w:tcPr>
            <w:tcW w:w="223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cs="Arial"/>
                <w:color w:val="000000"/>
                <w:sz w:val="16"/>
                <w:szCs w:val="18"/>
                <w:lang w:val="en-GB" w:eastAsia="pt-PT"/>
              </w:rPr>
            </w:pPr>
            <w:r w:rsidRPr="00117F8F">
              <w:rPr>
                <w:rFonts w:cs="Arial"/>
                <w:color w:val="000000"/>
                <w:sz w:val="16"/>
                <w:szCs w:val="18"/>
                <w:lang w:val="en-GB" w:eastAsia="pt-PT"/>
              </w:rPr>
              <w:t>46</w:t>
            </w:r>
          </w:p>
        </w:tc>
      </w:tr>
      <w:tr w:rsidR="00095AD7" w:rsidRPr="00117F8F" w:rsidTr="004D78AB">
        <w:trPr>
          <w:trHeight w:val="294"/>
          <w:jc w:val="center"/>
        </w:trPr>
        <w:tc>
          <w:tcPr>
            <w:tcW w:w="7263"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rPr>
                <w:rFonts w:cs="Arial"/>
                <w:b/>
                <w:bCs/>
                <w:color w:val="000000"/>
                <w:sz w:val="16"/>
                <w:szCs w:val="18"/>
                <w:lang w:val="en-GB" w:eastAsia="pt-PT"/>
              </w:rPr>
            </w:pPr>
            <w:r w:rsidRPr="00117F8F">
              <w:rPr>
                <w:rFonts w:cs="Arial"/>
                <w:b/>
                <w:bCs/>
                <w:color w:val="000000"/>
                <w:sz w:val="16"/>
                <w:szCs w:val="18"/>
                <w:lang w:val="en-GB" w:eastAsia="pt-PT"/>
              </w:rPr>
              <w:t>Rural areas</w:t>
            </w:r>
          </w:p>
        </w:tc>
        <w:tc>
          <w:tcPr>
            <w:tcW w:w="2230" w:type="dxa"/>
            <w:tcBorders>
              <w:top w:val="nil"/>
              <w:left w:val="nil"/>
              <w:bottom w:val="single" w:sz="4" w:space="0" w:color="auto"/>
              <w:right w:val="single" w:sz="4" w:space="0" w:color="auto"/>
            </w:tcBorders>
            <w:shd w:val="clear" w:color="auto" w:fill="auto"/>
            <w:noWrap/>
            <w:vAlign w:val="center"/>
            <w:hideMark/>
          </w:tcPr>
          <w:p w:rsidR="00095AD7" w:rsidRPr="00117F8F" w:rsidRDefault="00095AD7" w:rsidP="00A52985">
            <w:pPr>
              <w:rPr>
                <w:rFonts w:cs="Arial"/>
                <w:color w:val="000000"/>
                <w:sz w:val="16"/>
                <w:szCs w:val="18"/>
                <w:lang w:val="en-GB" w:eastAsia="pt-PT"/>
              </w:rPr>
            </w:pPr>
            <w:r w:rsidRPr="00117F8F">
              <w:rPr>
                <w:rFonts w:cs="Arial"/>
                <w:color w:val="000000"/>
                <w:sz w:val="16"/>
                <w:szCs w:val="18"/>
                <w:lang w:val="en-GB" w:eastAsia="pt-PT"/>
              </w:rPr>
              <w:t> </w:t>
            </w:r>
          </w:p>
        </w:tc>
      </w:tr>
      <w:tr w:rsidR="00095AD7" w:rsidRPr="00117F8F" w:rsidTr="004D78AB">
        <w:trPr>
          <w:trHeight w:val="294"/>
          <w:jc w:val="center"/>
        </w:trPr>
        <w:tc>
          <w:tcPr>
            <w:tcW w:w="7263"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cs="Arial"/>
                <w:color w:val="000000"/>
                <w:sz w:val="16"/>
                <w:szCs w:val="18"/>
                <w:lang w:val="en-GB" w:eastAsia="pt-PT"/>
              </w:rPr>
            </w:pPr>
            <w:r w:rsidRPr="00117F8F">
              <w:rPr>
                <w:rFonts w:cs="Arial"/>
                <w:color w:val="000000"/>
                <w:sz w:val="16"/>
                <w:szCs w:val="18"/>
                <w:lang w:val="en-GB" w:eastAsia="pt-PT"/>
              </w:rPr>
              <w:t>Double pit and infiltration well</w:t>
            </w:r>
          </w:p>
        </w:tc>
        <w:tc>
          <w:tcPr>
            <w:tcW w:w="223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cs="Arial"/>
                <w:color w:val="000000"/>
                <w:sz w:val="16"/>
                <w:szCs w:val="18"/>
                <w:lang w:val="en-GB" w:eastAsia="pt-PT"/>
              </w:rPr>
            </w:pPr>
            <w:r w:rsidRPr="00117F8F">
              <w:rPr>
                <w:rFonts w:cs="Arial"/>
                <w:color w:val="000000"/>
                <w:sz w:val="16"/>
                <w:szCs w:val="18"/>
                <w:lang w:val="en-GB" w:eastAsia="pt-PT"/>
              </w:rPr>
              <w:t>17</w:t>
            </w:r>
          </w:p>
        </w:tc>
      </w:tr>
      <w:tr w:rsidR="00095AD7" w:rsidRPr="00117F8F" w:rsidTr="004D78AB">
        <w:trPr>
          <w:trHeight w:val="294"/>
          <w:jc w:val="center"/>
        </w:trPr>
        <w:tc>
          <w:tcPr>
            <w:tcW w:w="7263"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cs="Arial"/>
                <w:color w:val="000000"/>
                <w:sz w:val="16"/>
                <w:szCs w:val="18"/>
                <w:lang w:val="en-GB" w:eastAsia="pt-PT"/>
              </w:rPr>
            </w:pPr>
            <w:r w:rsidRPr="00117F8F">
              <w:rPr>
                <w:rFonts w:cs="Arial"/>
                <w:color w:val="000000"/>
                <w:sz w:val="16"/>
                <w:szCs w:val="18"/>
                <w:lang w:val="en-GB" w:eastAsia="pt-PT"/>
              </w:rPr>
              <w:t>Flush toilet facilities with washbasin (1 per 15 inhabitants) (*)</w:t>
            </w:r>
          </w:p>
        </w:tc>
        <w:tc>
          <w:tcPr>
            <w:tcW w:w="223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cs="Arial"/>
                <w:color w:val="000000"/>
                <w:sz w:val="16"/>
                <w:szCs w:val="18"/>
                <w:lang w:val="en-GB" w:eastAsia="pt-PT"/>
              </w:rPr>
            </w:pPr>
            <w:r w:rsidRPr="00117F8F">
              <w:rPr>
                <w:rFonts w:cs="Arial"/>
                <w:color w:val="000000"/>
                <w:sz w:val="16"/>
                <w:szCs w:val="18"/>
                <w:lang w:val="en-GB" w:eastAsia="pt-PT"/>
              </w:rPr>
              <w:t>46</w:t>
            </w:r>
          </w:p>
        </w:tc>
      </w:tr>
    </w:tbl>
    <w:p w:rsidR="00203323" w:rsidRPr="00117F8F" w:rsidRDefault="00740809">
      <w:pPr>
        <w:pStyle w:val="ps"/>
        <w:spacing w:before="0"/>
        <w:ind w:left="1418"/>
        <w:rPr>
          <w:sz w:val="16"/>
          <w:szCs w:val="16"/>
          <w:lang w:val="en-GB"/>
        </w:rPr>
      </w:pPr>
      <w:r w:rsidRPr="00117F8F">
        <w:rPr>
          <w:lang w:val="en-GB"/>
        </w:rPr>
        <w:t xml:space="preserve">(*) </w:t>
      </w:r>
      <w:r w:rsidRPr="00117F8F">
        <w:rPr>
          <w:sz w:val="16"/>
          <w:szCs w:val="16"/>
          <w:lang w:val="en-GB"/>
        </w:rPr>
        <w:t>Materials provided, and construction/rehabilitation carried out by the families.</w:t>
      </w:r>
    </w:p>
    <w:p w:rsidR="00203323" w:rsidRPr="00117F8F" w:rsidRDefault="00740809">
      <w:pPr>
        <w:pStyle w:val="Titre4"/>
        <w:rPr>
          <w:lang w:val="en-GB"/>
        </w:rPr>
      </w:pPr>
      <w:bookmarkStart w:id="127" w:name="_Toc98004338"/>
      <w:bookmarkStart w:id="128" w:name="_Toc93417514"/>
      <w:bookmarkStart w:id="129" w:name="_Toc104213307"/>
      <w:bookmarkEnd w:id="106"/>
      <w:bookmarkEnd w:id="127"/>
      <w:r w:rsidRPr="00117F8F">
        <w:rPr>
          <w:lang w:val="en-GB"/>
        </w:rPr>
        <w:lastRenderedPageBreak/>
        <w:t>Scenarios of change in Health</w:t>
      </w:r>
      <w:bookmarkEnd w:id="129"/>
    </w:p>
    <w:p w:rsidR="00203323" w:rsidRPr="00117F8F" w:rsidRDefault="009D22E9">
      <w:pPr>
        <w:pStyle w:val="ps"/>
        <w:rPr>
          <w:lang w:val="en-GB"/>
        </w:rPr>
      </w:pPr>
      <w:r w:rsidRPr="006019C0">
        <w:rPr>
          <w:lang w:val="en-GB"/>
        </w:rPr>
        <w:t>The scenarios to be envisaged for an improvement in the health situation in the OMVG regions must take into account the reference situation described above, the economic and political context of the various countries, but also their capacity to carry out reforms to maintain the positive achievements observed, such as the reduction in mortality and the control of the progression of AIDS, tuberculosis and malaria</w:t>
      </w:r>
      <w:r w:rsidRPr="00135124">
        <w:rPr>
          <w:b/>
          <w:lang w:val="en-GB"/>
        </w:rPr>
        <w:t>. The achievement of the SDGs requires the setting of intermediate targets to be reached with a dynamic monitoring system to measure the progress made</w:t>
      </w:r>
      <w:r w:rsidRPr="006019C0">
        <w:rPr>
          <w:lang w:val="en-GB"/>
        </w:rPr>
        <w:t>. These intermediate targets must take into account the evolution of the population with a natural growth rate of 4%. The projections made for 2040 allow the definition of the targets set out in the table below</w:t>
      </w:r>
      <w:r w:rsidR="00740809" w:rsidRPr="00117F8F">
        <w:rPr>
          <w:lang w:val="en-GB"/>
        </w:rPr>
        <w:t>:</w:t>
      </w:r>
    </w:p>
    <w:p w:rsidR="00203323" w:rsidRPr="00117F8F" w:rsidRDefault="00740809">
      <w:pPr>
        <w:pStyle w:val="Lgende"/>
        <w:rPr>
          <w:rFonts w:ascii="Arial" w:hAnsi="Arial" w:cs="Arial"/>
          <w:sz w:val="20"/>
          <w:szCs w:val="20"/>
          <w:lang w:val="en-GB"/>
        </w:rPr>
      </w:pPr>
      <w:bookmarkStart w:id="130" w:name="_Toc94623273"/>
      <w:bookmarkStart w:id="131" w:name="_Toc104213383"/>
      <w:r w:rsidRPr="00117F8F">
        <w:rPr>
          <w:lang w:val="en-GB"/>
        </w:rPr>
        <w:t xml:space="preserve">Table </w:t>
      </w:r>
      <w:r w:rsidRPr="00117F8F">
        <w:rPr>
          <w:lang w:val="en-GB"/>
        </w:rPr>
        <w:fldChar w:fldCharType="begin"/>
      </w:r>
      <w:r w:rsidRPr="00117F8F">
        <w:rPr>
          <w:lang w:val="en-GB"/>
        </w:rPr>
        <w:instrText xml:space="preserve"> STYLEREF 1 \s </w:instrText>
      </w:r>
      <w:r w:rsidRPr="00117F8F">
        <w:rPr>
          <w:lang w:val="en-GB"/>
        </w:rPr>
        <w:fldChar w:fldCharType="separate"/>
      </w:r>
      <w:r w:rsidR="00AA1822">
        <w:rPr>
          <w:noProof/>
          <w:lang w:val="en-GB"/>
        </w:rPr>
        <w:t>2</w:t>
      </w:r>
      <w:r w:rsidRPr="00117F8F">
        <w:rPr>
          <w:lang w:val="en-GB"/>
        </w:rPr>
        <w:fldChar w:fldCharType="end"/>
      </w:r>
      <w:r w:rsidRPr="00117F8F">
        <w:rPr>
          <w:lang w:val="en-GB"/>
        </w:rPr>
        <w:noBreakHyphen/>
      </w:r>
      <w:r w:rsidRPr="00117F8F">
        <w:rPr>
          <w:lang w:val="en-GB"/>
        </w:rPr>
        <w:fldChar w:fldCharType="begin"/>
      </w:r>
      <w:r w:rsidRPr="00117F8F">
        <w:rPr>
          <w:lang w:val="en-GB"/>
        </w:rPr>
        <w:instrText xml:space="preserve"> SEQ Tableau \* ARABIC \s 1 </w:instrText>
      </w:r>
      <w:r w:rsidRPr="00117F8F">
        <w:rPr>
          <w:lang w:val="en-GB"/>
        </w:rPr>
        <w:fldChar w:fldCharType="separate"/>
      </w:r>
      <w:r w:rsidR="00AA1822">
        <w:rPr>
          <w:noProof/>
          <w:lang w:val="en-GB"/>
        </w:rPr>
        <w:t>28</w:t>
      </w:r>
      <w:r w:rsidRPr="00117F8F">
        <w:rPr>
          <w:lang w:val="en-GB"/>
        </w:rPr>
        <w:fldChar w:fldCharType="end"/>
      </w:r>
      <w:r w:rsidRPr="00117F8F">
        <w:rPr>
          <w:lang w:val="en-GB"/>
        </w:rPr>
        <w:t xml:space="preserve"> Baseline and intermediate targets</w:t>
      </w:r>
      <w:bookmarkEnd w:id="130"/>
      <w:bookmarkEnd w:id="131"/>
    </w:p>
    <w:tbl>
      <w:tblPr>
        <w:tblStyle w:val="Tab1gris"/>
        <w:tblW w:w="4939" w:type="pct"/>
        <w:jc w:val="center"/>
        <w:tblLayout w:type="fixed"/>
        <w:tblLook w:val="04A0" w:firstRow="1" w:lastRow="0" w:firstColumn="1" w:lastColumn="0" w:noHBand="0" w:noVBand="1"/>
      </w:tblPr>
      <w:tblGrid>
        <w:gridCol w:w="1727"/>
        <w:gridCol w:w="851"/>
        <w:gridCol w:w="850"/>
        <w:gridCol w:w="848"/>
        <w:gridCol w:w="850"/>
        <w:gridCol w:w="1276"/>
        <w:gridCol w:w="1274"/>
        <w:gridCol w:w="1274"/>
      </w:tblGrid>
      <w:tr w:rsidR="000634D0" w:rsidRPr="00117F8F" w:rsidTr="00C9155E">
        <w:trPr>
          <w:cnfStyle w:val="100000000000" w:firstRow="1" w:lastRow="0" w:firstColumn="0" w:lastColumn="0" w:oddVBand="0" w:evenVBand="0" w:oddHBand="0" w:evenHBand="0" w:firstRowFirstColumn="0" w:firstRowLastColumn="0" w:lastRowFirstColumn="0" w:lastRowLastColumn="0"/>
          <w:trHeight w:val="202"/>
          <w:tblHeader/>
          <w:jc w:val="center"/>
        </w:trPr>
        <w:tc>
          <w:tcPr>
            <w:tcW w:w="964" w:type="pct"/>
          </w:tcPr>
          <w:p w:rsidR="00203323" w:rsidRPr="00117F8F" w:rsidRDefault="00740809">
            <w:pPr>
              <w:rPr>
                <w:rFonts w:cs="Arial"/>
                <w:sz w:val="16"/>
                <w:szCs w:val="18"/>
                <w:lang w:val="en-GB"/>
              </w:rPr>
            </w:pPr>
            <w:r w:rsidRPr="00117F8F">
              <w:rPr>
                <w:rFonts w:cs="Arial"/>
                <w:sz w:val="16"/>
                <w:szCs w:val="18"/>
                <w:lang w:val="en-GB"/>
              </w:rPr>
              <w:t>Indicators</w:t>
            </w:r>
          </w:p>
        </w:tc>
        <w:tc>
          <w:tcPr>
            <w:tcW w:w="475" w:type="pct"/>
          </w:tcPr>
          <w:p w:rsidR="00203323" w:rsidRPr="00117F8F" w:rsidRDefault="003657AE">
            <w:pPr>
              <w:rPr>
                <w:rFonts w:cs="Arial"/>
                <w:sz w:val="16"/>
                <w:szCs w:val="18"/>
                <w:lang w:val="en-GB"/>
              </w:rPr>
            </w:pPr>
            <w:r w:rsidRPr="00117F8F">
              <w:rPr>
                <w:rFonts w:cs="Arial"/>
                <w:sz w:val="16"/>
                <w:szCs w:val="18"/>
                <w:lang w:val="en-GB"/>
              </w:rPr>
              <w:t>Senegal</w:t>
            </w:r>
          </w:p>
        </w:tc>
        <w:tc>
          <w:tcPr>
            <w:tcW w:w="475" w:type="pct"/>
          </w:tcPr>
          <w:p w:rsidR="00203323" w:rsidRPr="00117F8F" w:rsidRDefault="009D22E9">
            <w:pPr>
              <w:rPr>
                <w:rFonts w:cs="Arial"/>
                <w:sz w:val="16"/>
                <w:szCs w:val="18"/>
                <w:lang w:val="en-GB"/>
              </w:rPr>
            </w:pPr>
            <w:r>
              <w:rPr>
                <w:rFonts w:cs="Arial"/>
                <w:sz w:val="16"/>
                <w:szCs w:val="18"/>
                <w:lang w:val="en-GB"/>
              </w:rPr>
              <w:t xml:space="preserve">The </w:t>
            </w:r>
            <w:r w:rsidR="00740809" w:rsidRPr="00117F8F">
              <w:rPr>
                <w:rFonts w:cs="Arial"/>
                <w:sz w:val="16"/>
                <w:szCs w:val="18"/>
                <w:lang w:val="en-GB"/>
              </w:rPr>
              <w:t>Gambia</w:t>
            </w:r>
          </w:p>
        </w:tc>
        <w:tc>
          <w:tcPr>
            <w:tcW w:w="474" w:type="pct"/>
          </w:tcPr>
          <w:p w:rsidR="00203323" w:rsidRPr="00117F8F" w:rsidRDefault="00740809">
            <w:pPr>
              <w:rPr>
                <w:rFonts w:cs="Arial"/>
                <w:sz w:val="16"/>
                <w:szCs w:val="18"/>
                <w:lang w:val="en-GB"/>
              </w:rPr>
            </w:pPr>
            <w:r w:rsidRPr="00117F8F">
              <w:rPr>
                <w:rFonts w:cs="Arial"/>
                <w:sz w:val="16"/>
                <w:szCs w:val="18"/>
                <w:lang w:val="en-GB"/>
              </w:rPr>
              <w:t>Guinea</w:t>
            </w:r>
          </w:p>
        </w:tc>
        <w:tc>
          <w:tcPr>
            <w:tcW w:w="475" w:type="pct"/>
          </w:tcPr>
          <w:p w:rsidR="00203323" w:rsidRPr="00117F8F" w:rsidRDefault="00740809">
            <w:pPr>
              <w:rPr>
                <w:rFonts w:cs="Arial"/>
                <w:sz w:val="16"/>
                <w:szCs w:val="18"/>
                <w:lang w:val="en-GB"/>
              </w:rPr>
            </w:pPr>
            <w:r w:rsidRPr="00117F8F">
              <w:rPr>
                <w:rFonts w:cs="Arial"/>
                <w:sz w:val="16"/>
                <w:szCs w:val="18"/>
                <w:lang w:val="en-GB"/>
              </w:rPr>
              <w:t>Guinea Bissau</w:t>
            </w:r>
          </w:p>
        </w:tc>
        <w:tc>
          <w:tcPr>
            <w:tcW w:w="713" w:type="pct"/>
          </w:tcPr>
          <w:p w:rsidR="00203323" w:rsidRPr="00117F8F" w:rsidRDefault="00740809">
            <w:pPr>
              <w:rPr>
                <w:rFonts w:cs="Arial"/>
                <w:sz w:val="16"/>
                <w:szCs w:val="18"/>
                <w:lang w:val="en-GB"/>
              </w:rPr>
            </w:pPr>
            <w:r w:rsidRPr="00117F8F">
              <w:rPr>
                <w:rFonts w:cs="Arial"/>
                <w:sz w:val="16"/>
                <w:szCs w:val="18"/>
                <w:lang w:val="en-GB"/>
              </w:rPr>
              <w:t>Target 2025</w:t>
            </w:r>
          </w:p>
        </w:tc>
        <w:tc>
          <w:tcPr>
            <w:tcW w:w="712" w:type="pct"/>
          </w:tcPr>
          <w:p w:rsidR="00203323" w:rsidRPr="00117F8F" w:rsidRDefault="00740809">
            <w:pPr>
              <w:rPr>
                <w:rFonts w:cs="Arial"/>
                <w:sz w:val="16"/>
                <w:szCs w:val="18"/>
                <w:lang w:val="en-GB"/>
              </w:rPr>
            </w:pPr>
            <w:r w:rsidRPr="00117F8F">
              <w:rPr>
                <w:rFonts w:cs="Arial"/>
                <w:sz w:val="16"/>
                <w:szCs w:val="18"/>
                <w:lang w:val="en-GB"/>
              </w:rPr>
              <w:t>Target 2030</w:t>
            </w:r>
          </w:p>
        </w:tc>
        <w:tc>
          <w:tcPr>
            <w:tcW w:w="713" w:type="pct"/>
          </w:tcPr>
          <w:p w:rsidR="00203323" w:rsidRPr="00117F8F" w:rsidRDefault="00740809">
            <w:pPr>
              <w:rPr>
                <w:rFonts w:cs="Arial"/>
                <w:sz w:val="16"/>
                <w:szCs w:val="18"/>
                <w:lang w:val="en-GB"/>
              </w:rPr>
            </w:pPr>
            <w:r w:rsidRPr="00117F8F">
              <w:rPr>
                <w:rFonts w:cs="Arial"/>
                <w:sz w:val="16"/>
                <w:szCs w:val="18"/>
                <w:lang w:val="en-GB"/>
              </w:rPr>
              <w:t>Target 2040</w:t>
            </w:r>
          </w:p>
        </w:tc>
      </w:tr>
      <w:tr w:rsidR="000634D0" w:rsidRPr="00117F8F" w:rsidTr="00C9155E">
        <w:trPr>
          <w:trHeight w:val="411"/>
          <w:jc w:val="center"/>
        </w:trPr>
        <w:tc>
          <w:tcPr>
            <w:tcW w:w="964" w:type="pct"/>
          </w:tcPr>
          <w:p w:rsidR="00203323" w:rsidRPr="00117F8F" w:rsidRDefault="00740809">
            <w:pPr>
              <w:pStyle w:val="cg"/>
              <w:jc w:val="center"/>
              <w:rPr>
                <w:b/>
                <w:bCs/>
                <w:sz w:val="16"/>
                <w:szCs w:val="16"/>
                <w:lang w:val="en-GB"/>
              </w:rPr>
            </w:pPr>
            <w:r w:rsidRPr="00117F8F">
              <w:rPr>
                <w:b/>
                <w:bCs/>
                <w:sz w:val="16"/>
                <w:szCs w:val="16"/>
                <w:lang w:val="en-GB"/>
              </w:rPr>
              <w:t>DTP vaccination coverage (12-23 months) %.</w:t>
            </w:r>
          </w:p>
        </w:tc>
        <w:tc>
          <w:tcPr>
            <w:tcW w:w="475" w:type="pct"/>
            <w:vAlign w:val="center"/>
          </w:tcPr>
          <w:p w:rsidR="00203323" w:rsidRPr="00117F8F" w:rsidRDefault="00740809">
            <w:pPr>
              <w:pStyle w:val="cg"/>
              <w:jc w:val="center"/>
              <w:rPr>
                <w:sz w:val="16"/>
                <w:szCs w:val="16"/>
                <w:lang w:val="en-GB"/>
              </w:rPr>
            </w:pPr>
            <w:r w:rsidRPr="00117F8F">
              <w:rPr>
                <w:sz w:val="16"/>
                <w:szCs w:val="16"/>
                <w:lang w:val="en-GB"/>
              </w:rPr>
              <w:t>93</w:t>
            </w:r>
          </w:p>
        </w:tc>
        <w:tc>
          <w:tcPr>
            <w:tcW w:w="475" w:type="pct"/>
            <w:vAlign w:val="center"/>
          </w:tcPr>
          <w:p w:rsidR="00203323" w:rsidRPr="00117F8F" w:rsidRDefault="00740809">
            <w:pPr>
              <w:pStyle w:val="cg"/>
              <w:jc w:val="center"/>
              <w:rPr>
                <w:sz w:val="16"/>
                <w:szCs w:val="16"/>
                <w:lang w:val="en-GB"/>
              </w:rPr>
            </w:pPr>
            <w:r w:rsidRPr="00117F8F">
              <w:rPr>
                <w:sz w:val="16"/>
                <w:szCs w:val="16"/>
                <w:lang w:val="en-GB"/>
              </w:rPr>
              <w:t>95</w:t>
            </w:r>
          </w:p>
        </w:tc>
        <w:tc>
          <w:tcPr>
            <w:tcW w:w="474" w:type="pct"/>
            <w:vAlign w:val="center"/>
          </w:tcPr>
          <w:p w:rsidR="00203323" w:rsidRPr="00117F8F" w:rsidRDefault="00740809">
            <w:pPr>
              <w:pStyle w:val="cg"/>
              <w:jc w:val="center"/>
              <w:rPr>
                <w:sz w:val="16"/>
                <w:szCs w:val="16"/>
                <w:lang w:val="en-GB"/>
              </w:rPr>
            </w:pPr>
            <w:r w:rsidRPr="00117F8F">
              <w:rPr>
                <w:sz w:val="16"/>
                <w:szCs w:val="16"/>
                <w:lang w:val="en-GB"/>
              </w:rPr>
              <w:t>93,5</w:t>
            </w:r>
          </w:p>
        </w:tc>
        <w:tc>
          <w:tcPr>
            <w:tcW w:w="475" w:type="pct"/>
            <w:vAlign w:val="center"/>
          </w:tcPr>
          <w:p w:rsidR="00203323" w:rsidRPr="00117F8F" w:rsidRDefault="00740809">
            <w:pPr>
              <w:pStyle w:val="cg"/>
              <w:jc w:val="center"/>
              <w:rPr>
                <w:sz w:val="16"/>
                <w:szCs w:val="16"/>
                <w:lang w:val="en-GB"/>
              </w:rPr>
            </w:pPr>
            <w:r w:rsidRPr="00117F8F">
              <w:rPr>
                <w:sz w:val="16"/>
                <w:szCs w:val="16"/>
                <w:lang w:val="en-GB"/>
              </w:rPr>
              <w:t>87</w:t>
            </w:r>
          </w:p>
        </w:tc>
        <w:tc>
          <w:tcPr>
            <w:tcW w:w="713" w:type="pct"/>
          </w:tcPr>
          <w:p w:rsidR="00203323" w:rsidRPr="00DA4614" w:rsidRDefault="00740809">
            <w:pPr>
              <w:pStyle w:val="cg"/>
              <w:rPr>
                <w:sz w:val="16"/>
                <w:szCs w:val="16"/>
                <w:lang w:val="pt-PT"/>
              </w:rPr>
            </w:pPr>
            <w:r w:rsidRPr="00DA4614">
              <w:rPr>
                <w:sz w:val="16"/>
                <w:szCs w:val="16"/>
                <w:lang w:val="pt-PT"/>
              </w:rPr>
              <w:t>100% (Gambia)</w:t>
            </w:r>
          </w:p>
          <w:p w:rsidR="00203323" w:rsidRPr="00DA4614" w:rsidRDefault="00740809">
            <w:pPr>
              <w:pStyle w:val="cg"/>
              <w:rPr>
                <w:sz w:val="16"/>
                <w:szCs w:val="16"/>
                <w:lang w:val="pt-PT"/>
              </w:rPr>
            </w:pPr>
            <w:r w:rsidRPr="00DA4614">
              <w:rPr>
                <w:sz w:val="16"/>
                <w:szCs w:val="16"/>
                <w:lang w:val="pt-PT"/>
              </w:rPr>
              <w:t>98% (Senegal)</w:t>
            </w:r>
          </w:p>
          <w:p w:rsidR="00203323" w:rsidRPr="00DA4614" w:rsidRDefault="00740809">
            <w:pPr>
              <w:pStyle w:val="cg"/>
              <w:rPr>
                <w:sz w:val="16"/>
                <w:szCs w:val="16"/>
                <w:lang w:val="pt-PT"/>
              </w:rPr>
            </w:pPr>
            <w:r w:rsidRPr="00DA4614">
              <w:rPr>
                <w:sz w:val="16"/>
                <w:szCs w:val="16"/>
                <w:lang w:val="pt-PT"/>
              </w:rPr>
              <w:t>98% (Guinea)</w:t>
            </w:r>
          </w:p>
          <w:p w:rsidR="00203323" w:rsidRPr="00DA4614" w:rsidRDefault="00740809">
            <w:pPr>
              <w:pStyle w:val="cg"/>
              <w:rPr>
                <w:sz w:val="16"/>
                <w:szCs w:val="16"/>
                <w:lang w:val="pt-PT"/>
              </w:rPr>
            </w:pPr>
            <w:r w:rsidRPr="00DA4614">
              <w:rPr>
                <w:sz w:val="16"/>
                <w:szCs w:val="16"/>
                <w:lang w:val="pt-PT"/>
              </w:rPr>
              <w:t>95% (Guinea Bissau)</w:t>
            </w:r>
          </w:p>
        </w:tc>
        <w:tc>
          <w:tcPr>
            <w:tcW w:w="712" w:type="pct"/>
          </w:tcPr>
          <w:p w:rsidR="00203323" w:rsidRPr="00117F8F" w:rsidRDefault="00740809">
            <w:pPr>
              <w:pStyle w:val="cg"/>
              <w:rPr>
                <w:sz w:val="16"/>
                <w:szCs w:val="16"/>
                <w:lang w:val="en-GB"/>
              </w:rPr>
            </w:pPr>
            <w:r w:rsidRPr="00117F8F">
              <w:rPr>
                <w:sz w:val="16"/>
                <w:szCs w:val="16"/>
                <w:lang w:val="en-GB"/>
              </w:rPr>
              <w:t>100% (All countries)</w:t>
            </w:r>
          </w:p>
        </w:tc>
        <w:tc>
          <w:tcPr>
            <w:tcW w:w="713" w:type="pct"/>
          </w:tcPr>
          <w:p w:rsidR="00203323" w:rsidRPr="00117F8F" w:rsidRDefault="00740809">
            <w:pPr>
              <w:pStyle w:val="cg"/>
              <w:rPr>
                <w:sz w:val="16"/>
                <w:szCs w:val="16"/>
                <w:lang w:val="en-GB"/>
              </w:rPr>
            </w:pPr>
            <w:r w:rsidRPr="00117F8F">
              <w:rPr>
                <w:sz w:val="16"/>
                <w:szCs w:val="16"/>
                <w:lang w:val="en-GB"/>
              </w:rPr>
              <w:t>100% (All countries)</w:t>
            </w:r>
          </w:p>
        </w:tc>
      </w:tr>
      <w:tr w:rsidR="000634D0" w:rsidRPr="00194D66" w:rsidTr="00C9155E">
        <w:trPr>
          <w:trHeight w:val="405"/>
          <w:jc w:val="center"/>
        </w:trPr>
        <w:tc>
          <w:tcPr>
            <w:tcW w:w="964" w:type="pct"/>
          </w:tcPr>
          <w:p w:rsidR="00203323" w:rsidRPr="00117F8F" w:rsidRDefault="00740809" w:rsidP="009D22E9">
            <w:pPr>
              <w:pStyle w:val="cg"/>
              <w:jc w:val="center"/>
              <w:rPr>
                <w:b/>
                <w:bCs/>
                <w:sz w:val="16"/>
                <w:szCs w:val="16"/>
                <w:lang w:val="en-GB"/>
              </w:rPr>
            </w:pPr>
            <w:r w:rsidRPr="00117F8F">
              <w:rPr>
                <w:b/>
                <w:bCs/>
                <w:sz w:val="16"/>
                <w:szCs w:val="16"/>
                <w:lang w:val="en-GB"/>
              </w:rPr>
              <w:t xml:space="preserve">Child mortality rate per 1000 </w:t>
            </w:r>
            <w:r w:rsidR="009D22E9">
              <w:rPr>
                <w:b/>
                <w:bCs/>
                <w:sz w:val="16"/>
                <w:szCs w:val="16"/>
                <w:lang w:val="en-GB"/>
              </w:rPr>
              <w:t>live births</w:t>
            </w:r>
          </w:p>
        </w:tc>
        <w:tc>
          <w:tcPr>
            <w:tcW w:w="475" w:type="pct"/>
            <w:vAlign w:val="center"/>
          </w:tcPr>
          <w:p w:rsidR="00203323" w:rsidRPr="00117F8F" w:rsidRDefault="00740809">
            <w:pPr>
              <w:pStyle w:val="cg"/>
              <w:jc w:val="center"/>
              <w:rPr>
                <w:sz w:val="16"/>
                <w:szCs w:val="16"/>
                <w:lang w:val="en-GB"/>
              </w:rPr>
            </w:pPr>
            <w:r w:rsidRPr="00117F8F">
              <w:rPr>
                <w:sz w:val="16"/>
                <w:szCs w:val="16"/>
                <w:lang w:val="en-GB"/>
              </w:rPr>
              <w:t>56</w:t>
            </w:r>
          </w:p>
        </w:tc>
        <w:tc>
          <w:tcPr>
            <w:tcW w:w="475" w:type="pct"/>
            <w:vAlign w:val="center"/>
          </w:tcPr>
          <w:p w:rsidR="00203323" w:rsidRPr="00117F8F" w:rsidRDefault="00740809">
            <w:pPr>
              <w:pStyle w:val="cg"/>
              <w:jc w:val="center"/>
              <w:rPr>
                <w:sz w:val="16"/>
                <w:szCs w:val="16"/>
                <w:lang w:val="en-GB"/>
              </w:rPr>
            </w:pPr>
            <w:r w:rsidRPr="00117F8F">
              <w:rPr>
                <w:sz w:val="16"/>
                <w:szCs w:val="16"/>
                <w:lang w:val="en-GB"/>
              </w:rPr>
              <w:t>57</w:t>
            </w:r>
          </w:p>
        </w:tc>
        <w:tc>
          <w:tcPr>
            <w:tcW w:w="474" w:type="pct"/>
            <w:vAlign w:val="center"/>
          </w:tcPr>
          <w:p w:rsidR="00203323" w:rsidRPr="00117F8F" w:rsidRDefault="00740809">
            <w:pPr>
              <w:pStyle w:val="cg"/>
              <w:jc w:val="center"/>
              <w:rPr>
                <w:sz w:val="16"/>
                <w:szCs w:val="16"/>
                <w:lang w:val="en-GB"/>
              </w:rPr>
            </w:pPr>
            <w:r w:rsidRPr="00117F8F">
              <w:rPr>
                <w:sz w:val="16"/>
                <w:szCs w:val="16"/>
                <w:lang w:val="en-GB"/>
              </w:rPr>
              <w:t>111</w:t>
            </w:r>
          </w:p>
        </w:tc>
        <w:tc>
          <w:tcPr>
            <w:tcW w:w="475" w:type="pct"/>
            <w:vAlign w:val="center"/>
          </w:tcPr>
          <w:p w:rsidR="00203323" w:rsidRPr="00117F8F" w:rsidRDefault="00740809">
            <w:pPr>
              <w:pStyle w:val="cg"/>
              <w:jc w:val="center"/>
              <w:rPr>
                <w:sz w:val="16"/>
                <w:szCs w:val="16"/>
                <w:lang w:val="en-GB"/>
              </w:rPr>
            </w:pPr>
            <w:r w:rsidRPr="00117F8F">
              <w:rPr>
                <w:sz w:val="16"/>
                <w:szCs w:val="16"/>
                <w:lang w:val="en-GB"/>
              </w:rPr>
              <w:t>78,5</w:t>
            </w:r>
          </w:p>
        </w:tc>
        <w:tc>
          <w:tcPr>
            <w:tcW w:w="713" w:type="pct"/>
          </w:tcPr>
          <w:p w:rsidR="00203323" w:rsidRPr="00DA4614" w:rsidRDefault="00740809">
            <w:pPr>
              <w:pStyle w:val="cg"/>
              <w:rPr>
                <w:sz w:val="16"/>
                <w:szCs w:val="16"/>
                <w:lang w:val="pt-PT"/>
              </w:rPr>
            </w:pPr>
            <w:r w:rsidRPr="00DA4614">
              <w:rPr>
                <w:sz w:val="16"/>
                <w:szCs w:val="16"/>
                <w:lang w:val="pt-PT"/>
              </w:rPr>
              <w:t>45 (Gambia)</w:t>
            </w:r>
          </w:p>
          <w:p w:rsidR="00203323" w:rsidRPr="00DA4614" w:rsidRDefault="00740809">
            <w:pPr>
              <w:pStyle w:val="cg"/>
              <w:rPr>
                <w:sz w:val="16"/>
                <w:szCs w:val="16"/>
                <w:lang w:val="pt-PT"/>
              </w:rPr>
            </w:pPr>
            <w:r w:rsidRPr="00DA4614">
              <w:rPr>
                <w:sz w:val="16"/>
                <w:szCs w:val="16"/>
                <w:lang w:val="pt-PT"/>
              </w:rPr>
              <w:t>45 (Senegal)</w:t>
            </w:r>
          </w:p>
          <w:p w:rsidR="00203323" w:rsidRPr="00DA4614" w:rsidRDefault="00740809">
            <w:pPr>
              <w:pStyle w:val="cg"/>
              <w:rPr>
                <w:sz w:val="16"/>
                <w:szCs w:val="16"/>
                <w:lang w:val="pt-PT"/>
              </w:rPr>
            </w:pPr>
            <w:r w:rsidRPr="00DA4614">
              <w:rPr>
                <w:sz w:val="16"/>
                <w:szCs w:val="16"/>
                <w:lang w:val="pt-PT"/>
              </w:rPr>
              <w:t>60 (Guinea)</w:t>
            </w:r>
          </w:p>
          <w:p w:rsidR="00203323" w:rsidRPr="00DA4614" w:rsidRDefault="00740809">
            <w:pPr>
              <w:pStyle w:val="cg"/>
              <w:rPr>
                <w:sz w:val="16"/>
                <w:szCs w:val="16"/>
                <w:lang w:val="pt-PT"/>
              </w:rPr>
            </w:pPr>
            <w:r w:rsidRPr="00DA4614">
              <w:rPr>
                <w:sz w:val="16"/>
                <w:szCs w:val="16"/>
                <w:lang w:val="pt-PT"/>
              </w:rPr>
              <w:t>45 (Guinea Bissau)</w:t>
            </w:r>
          </w:p>
        </w:tc>
        <w:tc>
          <w:tcPr>
            <w:tcW w:w="712" w:type="pct"/>
          </w:tcPr>
          <w:p w:rsidR="00203323" w:rsidRPr="00DA4614" w:rsidRDefault="00740809">
            <w:pPr>
              <w:pStyle w:val="cg"/>
              <w:rPr>
                <w:sz w:val="16"/>
                <w:szCs w:val="16"/>
                <w:lang w:val="pt-PT"/>
              </w:rPr>
            </w:pPr>
            <w:r w:rsidRPr="00DA4614">
              <w:rPr>
                <w:sz w:val="16"/>
                <w:szCs w:val="16"/>
                <w:lang w:val="pt-PT"/>
              </w:rPr>
              <w:t>30 (Gambia)</w:t>
            </w:r>
          </w:p>
          <w:p w:rsidR="00203323" w:rsidRPr="00DA4614" w:rsidRDefault="00740809">
            <w:pPr>
              <w:pStyle w:val="cg"/>
              <w:rPr>
                <w:sz w:val="16"/>
                <w:szCs w:val="16"/>
                <w:lang w:val="pt-PT"/>
              </w:rPr>
            </w:pPr>
            <w:r w:rsidRPr="00DA4614">
              <w:rPr>
                <w:sz w:val="16"/>
                <w:szCs w:val="16"/>
                <w:lang w:val="pt-PT"/>
              </w:rPr>
              <w:t>30 (Senegal)</w:t>
            </w:r>
          </w:p>
          <w:p w:rsidR="00203323" w:rsidRPr="00DA4614" w:rsidRDefault="00740809">
            <w:pPr>
              <w:pStyle w:val="cg"/>
              <w:rPr>
                <w:sz w:val="16"/>
                <w:szCs w:val="16"/>
                <w:lang w:val="pt-PT"/>
              </w:rPr>
            </w:pPr>
            <w:r w:rsidRPr="00DA4614">
              <w:rPr>
                <w:sz w:val="16"/>
                <w:szCs w:val="16"/>
                <w:lang w:val="pt-PT"/>
              </w:rPr>
              <w:t>50 (Guinea)</w:t>
            </w:r>
          </w:p>
          <w:p w:rsidR="00203323" w:rsidRPr="00DA4614" w:rsidRDefault="00740809">
            <w:pPr>
              <w:pStyle w:val="cg"/>
              <w:rPr>
                <w:sz w:val="16"/>
                <w:szCs w:val="16"/>
                <w:lang w:val="pt-PT"/>
              </w:rPr>
            </w:pPr>
            <w:r w:rsidRPr="00DA4614">
              <w:rPr>
                <w:sz w:val="16"/>
                <w:szCs w:val="16"/>
                <w:lang w:val="pt-PT"/>
              </w:rPr>
              <w:t>40 (Guinea Bissau)</w:t>
            </w:r>
          </w:p>
        </w:tc>
        <w:tc>
          <w:tcPr>
            <w:tcW w:w="713" w:type="pct"/>
          </w:tcPr>
          <w:p w:rsidR="00203323" w:rsidRPr="00DA4614" w:rsidRDefault="00740809">
            <w:pPr>
              <w:pStyle w:val="cg"/>
              <w:rPr>
                <w:sz w:val="16"/>
                <w:szCs w:val="16"/>
                <w:lang w:val="pt-PT"/>
              </w:rPr>
            </w:pPr>
            <w:r w:rsidRPr="00DA4614">
              <w:rPr>
                <w:sz w:val="16"/>
                <w:szCs w:val="16"/>
                <w:lang w:val="pt-PT"/>
              </w:rPr>
              <w:t>25 (Gambia)</w:t>
            </w:r>
          </w:p>
          <w:p w:rsidR="00203323" w:rsidRPr="00DA4614" w:rsidRDefault="00740809">
            <w:pPr>
              <w:pStyle w:val="cg"/>
              <w:rPr>
                <w:sz w:val="16"/>
                <w:szCs w:val="16"/>
                <w:lang w:val="pt-PT"/>
              </w:rPr>
            </w:pPr>
            <w:r w:rsidRPr="00DA4614">
              <w:rPr>
                <w:sz w:val="16"/>
                <w:szCs w:val="16"/>
                <w:lang w:val="pt-PT"/>
              </w:rPr>
              <w:t>25 (Senegal)</w:t>
            </w:r>
          </w:p>
          <w:p w:rsidR="00203323" w:rsidRPr="00DA4614" w:rsidRDefault="00740809">
            <w:pPr>
              <w:pStyle w:val="cg"/>
              <w:rPr>
                <w:sz w:val="16"/>
                <w:szCs w:val="16"/>
                <w:lang w:val="pt-PT"/>
              </w:rPr>
            </w:pPr>
            <w:r w:rsidRPr="00DA4614">
              <w:rPr>
                <w:sz w:val="16"/>
                <w:szCs w:val="16"/>
                <w:lang w:val="pt-PT"/>
              </w:rPr>
              <w:t>40 (Guinea)</w:t>
            </w:r>
          </w:p>
          <w:p w:rsidR="00203323" w:rsidRPr="00DA4614" w:rsidRDefault="00740809">
            <w:pPr>
              <w:pStyle w:val="cg"/>
              <w:rPr>
                <w:sz w:val="16"/>
                <w:szCs w:val="16"/>
                <w:lang w:val="pt-PT"/>
              </w:rPr>
            </w:pPr>
            <w:r w:rsidRPr="00DA4614">
              <w:rPr>
                <w:sz w:val="16"/>
                <w:szCs w:val="16"/>
                <w:lang w:val="pt-PT"/>
              </w:rPr>
              <w:t>30 (Guinea Bissau)</w:t>
            </w:r>
          </w:p>
        </w:tc>
      </w:tr>
      <w:tr w:rsidR="000634D0" w:rsidRPr="00194D66" w:rsidTr="00C9155E">
        <w:trPr>
          <w:trHeight w:val="411"/>
          <w:jc w:val="center"/>
        </w:trPr>
        <w:tc>
          <w:tcPr>
            <w:tcW w:w="964" w:type="pct"/>
          </w:tcPr>
          <w:p w:rsidR="00203323" w:rsidRPr="00117F8F" w:rsidRDefault="00740809">
            <w:pPr>
              <w:pStyle w:val="cg"/>
              <w:jc w:val="center"/>
              <w:rPr>
                <w:b/>
                <w:bCs/>
                <w:sz w:val="16"/>
                <w:szCs w:val="16"/>
                <w:lang w:val="en-GB"/>
              </w:rPr>
            </w:pPr>
            <w:r w:rsidRPr="00117F8F">
              <w:rPr>
                <w:b/>
                <w:bCs/>
                <w:sz w:val="16"/>
                <w:szCs w:val="16"/>
                <w:lang w:val="en-GB"/>
              </w:rPr>
              <w:t>Prevalence rate of malnutrition among &lt;5 years old %.</w:t>
            </w:r>
          </w:p>
        </w:tc>
        <w:tc>
          <w:tcPr>
            <w:tcW w:w="475" w:type="pct"/>
            <w:vAlign w:val="center"/>
          </w:tcPr>
          <w:p w:rsidR="00203323" w:rsidRPr="00117F8F" w:rsidRDefault="00740809">
            <w:pPr>
              <w:pStyle w:val="cg"/>
              <w:jc w:val="center"/>
              <w:rPr>
                <w:sz w:val="16"/>
                <w:szCs w:val="16"/>
                <w:lang w:val="en-GB"/>
              </w:rPr>
            </w:pPr>
            <w:r w:rsidRPr="00117F8F">
              <w:rPr>
                <w:sz w:val="16"/>
                <w:szCs w:val="16"/>
                <w:lang w:val="en-GB"/>
              </w:rPr>
              <w:t>18</w:t>
            </w:r>
          </w:p>
        </w:tc>
        <w:tc>
          <w:tcPr>
            <w:tcW w:w="475" w:type="pct"/>
            <w:vAlign w:val="center"/>
          </w:tcPr>
          <w:p w:rsidR="00203323" w:rsidRPr="00117F8F" w:rsidRDefault="00740809">
            <w:pPr>
              <w:pStyle w:val="cg"/>
              <w:jc w:val="center"/>
              <w:rPr>
                <w:sz w:val="16"/>
                <w:szCs w:val="16"/>
                <w:lang w:val="en-GB"/>
              </w:rPr>
            </w:pPr>
            <w:r w:rsidRPr="00117F8F">
              <w:rPr>
                <w:sz w:val="16"/>
                <w:szCs w:val="16"/>
                <w:lang w:val="en-GB"/>
              </w:rPr>
              <w:t>19</w:t>
            </w:r>
          </w:p>
        </w:tc>
        <w:tc>
          <w:tcPr>
            <w:tcW w:w="474" w:type="pct"/>
            <w:vAlign w:val="center"/>
          </w:tcPr>
          <w:p w:rsidR="00203323" w:rsidRPr="00117F8F" w:rsidRDefault="00740809">
            <w:pPr>
              <w:pStyle w:val="cg"/>
              <w:jc w:val="center"/>
              <w:rPr>
                <w:sz w:val="16"/>
                <w:szCs w:val="16"/>
                <w:lang w:val="en-GB"/>
              </w:rPr>
            </w:pPr>
            <w:r w:rsidRPr="00117F8F">
              <w:rPr>
                <w:sz w:val="16"/>
                <w:szCs w:val="16"/>
                <w:lang w:val="en-GB"/>
              </w:rPr>
              <w:t>31</w:t>
            </w:r>
          </w:p>
        </w:tc>
        <w:tc>
          <w:tcPr>
            <w:tcW w:w="475" w:type="pct"/>
            <w:vAlign w:val="center"/>
          </w:tcPr>
          <w:p w:rsidR="00203323" w:rsidRPr="00117F8F" w:rsidRDefault="00740809">
            <w:pPr>
              <w:pStyle w:val="cg"/>
              <w:jc w:val="center"/>
              <w:rPr>
                <w:sz w:val="16"/>
                <w:szCs w:val="16"/>
                <w:lang w:val="en-GB"/>
              </w:rPr>
            </w:pPr>
            <w:r w:rsidRPr="00117F8F">
              <w:rPr>
                <w:sz w:val="16"/>
                <w:szCs w:val="16"/>
                <w:lang w:val="en-GB"/>
              </w:rPr>
              <w:t>28,1</w:t>
            </w:r>
          </w:p>
        </w:tc>
        <w:tc>
          <w:tcPr>
            <w:tcW w:w="713" w:type="pct"/>
          </w:tcPr>
          <w:p w:rsidR="00203323" w:rsidRPr="00DA4614" w:rsidRDefault="00740809">
            <w:pPr>
              <w:pStyle w:val="cg"/>
              <w:rPr>
                <w:sz w:val="16"/>
                <w:szCs w:val="16"/>
                <w:lang w:val="pt-PT"/>
              </w:rPr>
            </w:pPr>
            <w:r w:rsidRPr="00DA4614">
              <w:rPr>
                <w:sz w:val="16"/>
                <w:szCs w:val="16"/>
                <w:lang w:val="pt-PT"/>
              </w:rPr>
              <w:t>15% (Gambia)</w:t>
            </w:r>
          </w:p>
          <w:p w:rsidR="00203323" w:rsidRPr="00DA4614" w:rsidRDefault="00740809">
            <w:pPr>
              <w:pStyle w:val="cg"/>
              <w:rPr>
                <w:sz w:val="16"/>
                <w:szCs w:val="16"/>
                <w:lang w:val="pt-PT"/>
              </w:rPr>
            </w:pPr>
            <w:r w:rsidRPr="00DA4614">
              <w:rPr>
                <w:sz w:val="16"/>
                <w:szCs w:val="16"/>
                <w:lang w:val="pt-PT"/>
              </w:rPr>
              <w:t>15% (Senegal)</w:t>
            </w:r>
          </w:p>
          <w:p w:rsidR="00203323" w:rsidRPr="00DA4614" w:rsidRDefault="00740809">
            <w:pPr>
              <w:pStyle w:val="cg"/>
              <w:rPr>
                <w:sz w:val="16"/>
                <w:szCs w:val="16"/>
                <w:lang w:val="pt-PT"/>
              </w:rPr>
            </w:pPr>
            <w:r w:rsidRPr="00DA4614">
              <w:rPr>
                <w:sz w:val="16"/>
                <w:szCs w:val="16"/>
                <w:lang w:val="pt-PT"/>
              </w:rPr>
              <w:t>25% (Guinea)</w:t>
            </w:r>
          </w:p>
          <w:p w:rsidR="00203323" w:rsidRPr="00DA4614" w:rsidRDefault="00740809">
            <w:pPr>
              <w:pStyle w:val="cg"/>
              <w:rPr>
                <w:sz w:val="16"/>
                <w:szCs w:val="16"/>
                <w:lang w:val="pt-PT"/>
              </w:rPr>
            </w:pPr>
            <w:r w:rsidRPr="00DA4614">
              <w:rPr>
                <w:sz w:val="16"/>
                <w:szCs w:val="16"/>
                <w:lang w:val="pt-PT"/>
              </w:rPr>
              <w:t>20% (Guinea Bissau)</w:t>
            </w:r>
          </w:p>
        </w:tc>
        <w:tc>
          <w:tcPr>
            <w:tcW w:w="712" w:type="pct"/>
          </w:tcPr>
          <w:p w:rsidR="00203323" w:rsidRPr="00DA4614" w:rsidRDefault="00740809">
            <w:pPr>
              <w:pStyle w:val="cg"/>
              <w:rPr>
                <w:sz w:val="16"/>
                <w:szCs w:val="16"/>
                <w:lang w:val="pt-PT"/>
              </w:rPr>
            </w:pPr>
            <w:r w:rsidRPr="00DA4614">
              <w:rPr>
                <w:sz w:val="16"/>
                <w:szCs w:val="16"/>
                <w:lang w:val="pt-PT"/>
              </w:rPr>
              <w:t>10% (Gambia)</w:t>
            </w:r>
          </w:p>
          <w:p w:rsidR="00203323" w:rsidRPr="00DA4614" w:rsidRDefault="00740809">
            <w:pPr>
              <w:pStyle w:val="cg"/>
              <w:rPr>
                <w:sz w:val="16"/>
                <w:szCs w:val="16"/>
                <w:lang w:val="pt-PT"/>
              </w:rPr>
            </w:pPr>
            <w:r w:rsidRPr="00DA4614">
              <w:rPr>
                <w:sz w:val="16"/>
                <w:szCs w:val="16"/>
                <w:lang w:val="pt-PT"/>
              </w:rPr>
              <w:t>10% (Senegal)</w:t>
            </w:r>
          </w:p>
          <w:p w:rsidR="00203323" w:rsidRPr="00DA4614" w:rsidRDefault="00740809">
            <w:pPr>
              <w:pStyle w:val="cg"/>
              <w:rPr>
                <w:sz w:val="16"/>
                <w:szCs w:val="16"/>
                <w:lang w:val="pt-PT"/>
              </w:rPr>
            </w:pPr>
            <w:r w:rsidRPr="00DA4614">
              <w:rPr>
                <w:sz w:val="16"/>
                <w:szCs w:val="16"/>
                <w:lang w:val="pt-PT"/>
              </w:rPr>
              <w:t>20% (Guinea)</w:t>
            </w:r>
          </w:p>
          <w:p w:rsidR="00203323" w:rsidRPr="00DA4614" w:rsidRDefault="00740809">
            <w:pPr>
              <w:pStyle w:val="cg"/>
              <w:rPr>
                <w:sz w:val="16"/>
                <w:szCs w:val="16"/>
                <w:lang w:val="pt-PT"/>
              </w:rPr>
            </w:pPr>
            <w:r w:rsidRPr="00DA4614">
              <w:rPr>
                <w:sz w:val="16"/>
                <w:szCs w:val="16"/>
                <w:lang w:val="pt-PT"/>
              </w:rPr>
              <w:t>15% (Guinea Bissau)</w:t>
            </w:r>
          </w:p>
        </w:tc>
        <w:tc>
          <w:tcPr>
            <w:tcW w:w="713" w:type="pct"/>
          </w:tcPr>
          <w:p w:rsidR="00203323" w:rsidRPr="00DA4614" w:rsidRDefault="00740809">
            <w:pPr>
              <w:pStyle w:val="cg"/>
              <w:rPr>
                <w:sz w:val="16"/>
                <w:szCs w:val="16"/>
                <w:lang w:val="pt-PT"/>
              </w:rPr>
            </w:pPr>
            <w:r w:rsidRPr="00DA4614">
              <w:rPr>
                <w:sz w:val="16"/>
                <w:szCs w:val="16"/>
                <w:lang w:val="pt-PT"/>
              </w:rPr>
              <w:t>0 (Gambia)</w:t>
            </w:r>
          </w:p>
          <w:p w:rsidR="00203323" w:rsidRPr="00DA4614" w:rsidRDefault="00740809">
            <w:pPr>
              <w:pStyle w:val="cg"/>
              <w:rPr>
                <w:sz w:val="16"/>
                <w:szCs w:val="16"/>
                <w:lang w:val="pt-PT"/>
              </w:rPr>
            </w:pPr>
            <w:r w:rsidRPr="00DA4614">
              <w:rPr>
                <w:sz w:val="16"/>
                <w:szCs w:val="16"/>
                <w:lang w:val="pt-PT"/>
              </w:rPr>
              <w:t>0 (Senegal)</w:t>
            </w:r>
          </w:p>
          <w:p w:rsidR="00203323" w:rsidRPr="00DA4614" w:rsidRDefault="00740809">
            <w:pPr>
              <w:pStyle w:val="cg"/>
              <w:rPr>
                <w:sz w:val="16"/>
                <w:szCs w:val="16"/>
                <w:lang w:val="pt-PT"/>
              </w:rPr>
            </w:pPr>
            <w:r w:rsidRPr="00DA4614">
              <w:rPr>
                <w:sz w:val="16"/>
                <w:szCs w:val="16"/>
                <w:lang w:val="pt-PT"/>
              </w:rPr>
              <w:t>&lt;5% (Guinea)</w:t>
            </w:r>
          </w:p>
          <w:p w:rsidR="00203323" w:rsidRPr="00DA4614" w:rsidRDefault="006F5261">
            <w:pPr>
              <w:pStyle w:val="cg"/>
              <w:rPr>
                <w:sz w:val="16"/>
                <w:szCs w:val="16"/>
                <w:lang w:val="pt-PT"/>
              </w:rPr>
            </w:pPr>
            <w:r w:rsidRPr="00DA4614">
              <w:rPr>
                <w:sz w:val="16"/>
                <w:szCs w:val="16"/>
                <w:lang w:val="pt-PT"/>
              </w:rPr>
              <w:t xml:space="preserve"> 0 (Guinea Bissau)</w:t>
            </w:r>
          </w:p>
        </w:tc>
      </w:tr>
      <w:tr w:rsidR="000634D0" w:rsidRPr="00194D66" w:rsidTr="00C9155E">
        <w:trPr>
          <w:trHeight w:val="411"/>
          <w:jc w:val="center"/>
        </w:trPr>
        <w:tc>
          <w:tcPr>
            <w:tcW w:w="964" w:type="pct"/>
          </w:tcPr>
          <w:p w:rsidR="00203323" w:rsidRPr="00117F8F" w:rsidRDefault="00740809">
            <w:pPr>
              <w:pStyle w:val="cg"/>
              <w:jc w:val="center"/>
              <w:rPr>
                <w:b/>
                <w:bCs/>
                <w:sz w:val="16"/>
                <w:szCs w:val="16"/>
                <w:lang w:val="en-GB"/>
              </w:rPr>
            </w:pPr>
            <w:r w:rsidRPr="00117F8F">
              <w:rPr>
                <w:b/>
                <w:bCs/>
                <w:sz w:val="16"/>
                <w:szCs w:val="16"/>
                <w:lang w:val="en-GB"/>
              </w:rPr>
              <w:t>Neonatal mo</w:t>
            </w:r>
            <w:r w:rsidR="009D22E9">
              <w:rPr>
                <w:b/>
                <w:bCs/>
                <w:sz w:val="16"/>
                <w:szCs w:val="16"/>
                <w:lang w:val="en-GB"/>
              </w:rPr>
              <w:t>rtality rate per 1000 live births</w:t>
            </w:r>
          </w:p>
        </w:tc>
        <w:tc>
          <w:tcPr>
            <w:tcW w:w="475" w:type="pct"/>
            <w:vAlign w:val="center"/>
          </w:tcPr>
          <w:p w:rsidR="00203323" w:rsidRPr="00117F8F" w:rsidRDefault="00740809">
            <w:pPr>
              <w:pStyle w:val="cg"/>
              <w:jc w:val="center"/>
              <w:rPr>
                <w:sz w:val="16"/>
                <w:szCs w:val="16"/>
                <w:lang w:val="en-GB"/>
              </w:rPr>
            </w:pPr>
            <w:r w:rsidRPr="00117F8F">
              <w:rPr>
                <w:sz w:val="16"/>
                <w:szCs w:val="16"/>
                <w:lang w:val="en-GB"/>
              </w:rPr>
              <w:t>28</w:t>
            </w:r>
          </w:p>
        </w:tc>
        <w:tc>
          <w:tcPr>
            <w:tcW w:w="475" w:type="pct"/>
            <w:vAlign w:val="center"/>
          </w:tcPr>
          <w:p w:rsidR="00203323" w:rsidRPr="00117F8F" w:rsidRDefault="00740809">
            <w:pPr>
              <w:pStyle w:val="cg"/>
              <w:jc w:val="center"/>
              <w:rPr>
                <w:sz w:val="16"/>
                <w:szCs w:val="16"/>
                <w:lang w:val="en-GB"/>
              </w:rPr>
            </w:pPr>
            <w:r w:rsidRPr="00117F8F">
              <w:rPr>
                <w:sz w:val="16"/>
                <w:szCs w:val="16"/>
                <w:lang w:val="en-GB"/>
              </w:rPr>
              <w:t>31</w:t>
            </w:r>
          </w:p>
        </w:tc>
        <w:tc>
          <w:tcPr>
            <w:tcW w:w="474" w:type="pct"/>
            <w:vAlign w:val="center"/>
          </w:tcPr>
          <w:p w:rsidR="00203323" w:rsidRPr="00117F8F" w:rsidRDefault="00740809">
            <w:pPr>
              <w:pStyle w:val="cg"/>
              <w:jc w:val="center"/>
              <w:rPr>
                <w:sz w:val="16"/>
                <w:szCs w:val="16"/>
                <w:lang w:val="en-GB"/>
              </w:rPr>
            </w:pPr>
            <w:r w:rsidRPr="00117F8F">
              <w:rPr>
                <w:sz w:val="16"/>
                <w:szCs w:val="16"/>
                <w:lang w:val="en-GB"/>
              </w:rPr>
              <w:t>30,4</w:t>
            </w:r>
          </w:p>
        </w:tc>
        <w:tc>
          <w:tcPr>
            <w:tcW w:w="475" w:type="pct"/>
            <w:vAlign w:val="center"/>
          </w:tcPr>
          <w:p w:rsidR="00203323" w:rsidRPr="00117F8F" w:rsidRDefault="00740809">
            <w:pPr>
              <w:pStyle w:val="cg"/>
              <w:jc w:val="center"/>
              <w:rPr>
                <w:sz w:val="16"/>
                <w:szCs w:val="16"/>
                <w:lang w:val="en-GB"/>
              </w:rPr>
            </w:pPr>
            <w:r w:rsidRPr="00117F8F">
              <w:rPr>
                <w:sz w:val="16"/>
                <w:szCs w:val="16"/>
                <w:lang w:val="en-GB"/>
              </w:rPr>
              <w:t>36,6</w:t>
            </w:r>
          </w:p>
        </w:tc>
        <w:tc>
          <w:tcPr>
            <w:tcW w:w="713" w:type="pct"/>
          </w:tcPr>
          <w:p w:rsidR="00203323" w:rsidRPr="00DA4614" w:rsidRDefault="00740809">
            <w:pPr>
              <w:pStyle w:val="cg"/>
              <w:rPr>
                <w:sz w:val="16"/>
                <w:szCs w:val="16"/>
                <w:lang w:val="pt-PT"/>
              </w:rPr>
            </w:pPr>
            <w:r w:rsidRPr="00DA4614">
              <w:rPr>
                <w:sz w:val="16"/>
                <w:szCs w:val="16"/>
                <w:lang w:val="pt-PT"/>
              </w:rPr>
              <w:t>25 (Gambia)</w:t>
            </w:r>
          </w:p>
          <w:p w:rsidR="00203323" w:rsidRPr="00DA4614" w:rsidRDefault="00740809">
            <w:pPr>
              <w:pStyle w:val="cg"/>
              <w:rPr>
                <w:sz w:val="16"/>
                <w:szCs w:val="16"/>
                <w:lang w:val="pt-PT"/>
              </w:rPr>
            </w:pPr>
            <w:r w:rsidRPr="00DA4614">
              <w:rPr>
                <w:sz w:val="16"/>
                <w:szCs w:val="16"/>
                <w:lang w:val="pt-PT"/>
              </w:rPr>
              <w:t>20 (Senegal)</w:t>
            </w:r>
          </w:p>
          <w:p w:rsidR="00203323" w:rsidRPr="00DA4614" w:rsidRDefault="00740809">
            <w:pPr>
              <w:pStyle w:val="cg"/>
              <w:rPr>
                <w:sz w:val="16"/>
                <w:szCs w:val="16"/>
                <w:lang w:val="pt-PT"/>
              </w:rPr>
            </w:pPr>
            <w:r w:rsidRPr="00DA4614">
              <w:rPr>
                <w:sz w:val="16"/>
                <w:szCs w:val="16"/>
                <w:lang w:val="pt-PT"/>
              </w:rPr>
              <w:t>25 (Guinea)</w:t>
            </w:r>
          </w:p>
          <w:p w:rsidR="00203323" w:rsidRPr="00DA4614" w:rsidRDefault="00740809">
            <w:pPr>
              <w:pStyle w:val="cg"/>
              <w:rPr>
                <w:sz w:val="16"/>
                <w:szCs w:val="16"/>
                <w:lang w:val="pt-PT"/>
              </w:rPr>
            </w:pPr>
            <w:r w:rsidRPr="00DA4614">
              <w:rPr>
                <w:sz w:val="16"/>
                <w:szCs w:val="16"/>
                <w:lang w:val="pt-PT"/>
              </w:rPr>
              <w:t>25 (Guinea Bissau)</w:t>
            </w:r>
          </w:p>
        </w:tc>
        <w:tc>
          <w:tcPr>
            <w:tcW w:w="712" w:type="pct"/>
          </w:tcPr>
          <w:p w:rsidR="00203323" w:rsidRPr="00DA4614" w:rsidRDefault="00740809">
            <w:pPr>
              <w:pStyle w:val="cg"/>
              <w:rPr>
                <w:sz w:val="16"/>
                <w:szCs w:val="16"/>
                <w:lang w:val="pt-PT"/>
              </w:rPr>
            </w:pPr>
            <w:r w:rsidRPr="00DA4614">
              <w:rPr>
                <w:sz w:val="16"/>
                <w:szCs w:val="16"/>
                <w:lang w:val="pt-PT"/>
              </w:rPr>
              <w:t>20 (Gambia)</w:t>
            </w:r>
          </w:p>
          <w:p w:rsidR="00203323" w:rsidRPr="00DA4614" w:rsidRDefault="00740809">
            <w:pPr>
              <w:pStyle w:val="cg"/>
              <w:rPr>
                <w:sz w:val="16"/>
                <w:szCs w:val="16"/>
                <w:lang w:val="pt-PT"/>
              </w:rPr>
            </w:pPr>
            <w:r w:rsidRPr="00DA4614">
              <w:rPr>
                <w:sz w:val="16"/>
                <w:szCs w:val="16"/>
                <w:lang w:val="pt-PT"/>
              </w:rPr>
              <w:t>15 (Senegal)</w:t>
            </w:r>
          </w:p>
          <w:p w:rsidR="00203323" w:rsidRPr="00DA4614" w:rsidRDefault="00740809">
            <w:pPr>
              <w:pStyle w:val="cg"/>
              <w:rPr>
                <w:sz w:val="16"/>
                <w:szCs w:val="16"/>
                <w:lang w:val="pt-PT"/>
              </w:rPr>
            </w:pPr>
            <w:r w:rsidRPr="00DA4614">
              <w:rPr>
                <w:sz w:val="16"/>
                <w:szCs w:val="16"/>
                <w:lang w:val="pt-PT"/>
              </w:rPr>
              <w:t>20 (Guinea)</w:t>
            </w:r>
          </w:p>
          <w:p w:rsidR="00203323" w:rsidRPr="00DA4614" w:rsidRDefault="00740809">
            <w:pPr>
              <w:pStyle w:val="cg"/>
              <w:rPr>
                <w:sz w:val="16"/>
                <w:szCs w:val="16"/>
                <w:lang w:val="pt-PT"/>
              </w:rPr>
            </w:pPr>
            <w:r w:rsidRPr="00DA4614">
              <w:rPr>
                <w:sz w:val="16"/>
                <w:szCs w:val="16"/>
                <w:lang w:val="pt-PT"/>
              </w:rPr>
              <w:t>20 (Guinea Bissau)</w:t>
            </w:r>
          </w:p>
        </w:tc>
        <w:tc>
          <w:tcPr>
            <w:tcW w:w="713" w:type="pct"/>
          </w:tcPr>
          <w:p w:rsidR="00203323" w:rsidRPr="00DA4614" w:rsidRDefault="00740809">
            <w:pPr>
              <w:pStyle w:val="cg"/>
              <w:rPr>
                <w:sz w:val="16"/>
                <w:szCs w:val="16"/>
                <w:lang w:val="pt-PT"/>
              </w:rPr>
            </w:pPr>
            <w:r w:rsidRPr="00DA4614">
              <w:rPr>
                <w:sz w:val="16"/>
                <w:szCs w:val="16"/>
                <w:lang w:val="pt-PT"/>
              </w:rPr>
              <w:t>15 (Gambia)</w:t>
            </w:r>
          </w:p>
          <w:p w:rsidR="00203323" w:rsidRPr="00DA4614" w:rsidRDefault="00740809">
            <w:pPr>
              <w:pStyle w:val="cg"/>
              <w:rPr>
                <w:sz w:val="16"/>
                <w:szCs w:val="16"/>
                <w:lang w:val="pt-PT"/>
              </w:rPr>
            </w:pPr>
            <w:r w:rsidRPr="00DA4614">
              <w:rPr>
                <w:sz w:val="16"/>
                <w:szCs w:val="16"/>
                <w:lang w:val="pt-PT"/>
              </w:rPr>
              <w:t>10 (Senegal)</w:t>
            </w:r>
          </w:p>
          <w:p w:rsidR="00203323" w:rsidRPr="00DA4614" w:rsidRDefault="00740809">
            <w:pPr>
              <w:pStyle w:val="cg"/>
              <w:rPr>
                <w:sz w:val="16"/>
                <w:szCs w:val="16"/>
                <w:lang w:val="pt-PT"/>
              </w:rPr>
            </w:pPr>
            <w:r w:rsidRPr="00DA4614">
              <w:rPr>
                <w:sz w:val="16"/>
                <w:szCs w:val="16"/>
                <w:lang w:val="pt-PT"/>
              </w:rPr>
              <w:t>15 (Guinea)</w:t>
            </w:r>
          </w:p>
          <w:p w:rsidR="00203323" w:rsidRPr="00DA4614" w:rsidRDefault="00740809">
            <w:pPr>
              <w:pStyle w:val="cg"/>
              <w:rPr>
                <w:sz w:val="16"/>
                <w:szCs w:val="16"/>
                <w:lang w:val="pt-PT"/>
              </w:rPr>
            </w:pPr>
            <w:r w:rsidRPr="00DA4614">
              <w:rPr>
                <w:sz w:val="16"/>
                <w:szCs w:val="16"/>
                <w:lang w:val="pt-PT"/>
              </w:rPr>
              <w:t>15 (Guinea Bissau)</w:t>
            </w:r>
          </w:p>
        </w:tc>
      </w:tr>
      <w:tr w:rsidR="000634D0" w:rsidRPr="00194D66" w:rsidTr="00C9155E">
        <w:trPr>
          <w:trHeight w:val="411"/>
          <w:jc w:val="center"/>
        </w:trPr>
        <w:tc>
          <w:tcPr>
            <w:tcW w:w="964" w:type="pct"/>
          </w:tcPr>
          <w:p w:rsidR="00203323" w:rsidRPr="00117F8F" w:rsidRDefault="00740809" w:rsidP="009D22E9">
            <w:pPr>
              <w:pStyle w:val="cg"/>
              <w:jc w:val="center"/>
              <w:rPr>
                <w:b/>
                <w:bCs/>
                <w:sz w:val="16"/>
                <w:szCs w:val="16"/>
                <w:lang w:val="en-GB"/>
              </w:rPr>
            </w:pPr>
            <w:r w:rsidRPr="00117F8F">
              <w:rPr>
                <w:b/>
                <w:bCs/>
                <w:sz w:val="16"/>
                <w:szCs w:val="16"/>
                <w:lang w:val="en-GB"/>
              </w:rPr>
              <w:t xml:space="preserve">Completion rate </w:t>
            </w:r>
            <w:r w:rsidR="009D22E9">
              <w:rPr>
                <w:b/>
                <w:bCs/>
                <w:sz w:val="16"/>
                <w:szCs w:val="16"/>
                <w:lang w:val="en-GB"/>
              </w:rPr>
              <w:t xml:space="preserve">prenatal consultation </w:t>
            </w:r>
            <w:r w:rsidRPr="00117F8F">
              <w:rPr>
                <w:b/>
                <w:bCs/>
                <w:sz w:val="16"/>
                <w:szCs w:val="16"/>
                <w:lang w:val="en-GB"/>
              </w:rPr>
              <w:t>%.</w:t>
            </w:r>
          </w:p>
        </w:tc>
        <w:tc>
          <w:tcPr>
            <w:tcW w:w="475" w:type="pct"/>
            <w:vAlign w:val="center"/>
          </w:tcPr>
          <w:p w:rsidR="00203323" w:rsidRPr="00117F8F" w:rsidRDefault="00740809">
            <w:pPr>
              <w:pStyle w:val="cg"/>
              <w:jc w:val="center"/>
              <w:rPr>
                <w:sz w:val="16"/>
                <w:szCs w:val="16"/>
                <w:lang w:val="en-GB"/>
              </w:rPr>
            </w:pPr>
            <w:r w:rsidRPr="00117F8F">
              <w:rPr>
                <w:sz w:val="16"/>
                <w:szCs w:val="16"/>
                <w:lang w:val="en-GB"/>
              </w:rPr>
              <w:t>52,2</w:t>
            </w:r>
          </w:p>
        </w:tc>
        <w:tc>
          <w:tcPr>
            <w:tcW w:w="475" w:type="pct"/>
            <w:vAlign w:val="center"/>
          </w:tcPr>
          <w:p w:rsidR="00203323" w:rsidRPr="00117F8F" w:rsidRDefault="00740809">
            <w:pPr>
              <w:pStyle w:val="cg"/>
              <w:jc w:val="center"/>
              <w:rPr>
                <w:sz w:val="16"/>
                <w:szCs w:val="16"/>
                <w:lang w:val="en-GB"/>
              </w:rPr>
            </w:pPr>
            <w:r w:rsidRPr="00117F8F">
              <w:rPr>
                <w:sz w:val="16"/>
                <w:szCs w:val="16"/>
                <w:lang w:val="en-GB"/>
              </w:rPr>
              <w:t>73</w:t>
            </w:r>
          </w:p>
        </w:tc>
        <w:tc>
          <w:tcPr>
            <w:tcW w:w="474" w:type="pct"/>
            <w:vAlign w:val="center"/>
          </w:tcPr>
          <w:p w:rsidR="00203323" w:rsidRPr="00117F8F" w:rsidRDefault="00740809">
            <w:pPr>
              <w:pStyle w:val="cg"/>
              <w:jc w:val="center"/>
              <w:rPr>
                <w:sz w:val="16"/>
                <w:szCs w:val="16"/>
                <w:lang w:val="en-GB"/>
              </w:rPr>
            </w:pPr>
            <w:r w:rsidRPr="00117F8F">
              <w:rPr>
                <w:sz w:val="16"/>
                <w:szCs w:val="16"/>
                <w:lang w:val="en-GB"/>
              </w:rPr>
              <w:t>35,3</w:t>
            </w:r>
          </w:p>
        </w:tc>
        <w:tc>
          <w:tcPr>
            <w:tcW w:w="475" w:type="pct"/>
            <w:vAlign w:val="center"/>
          </w:tcPr>
          <w:p w:rsidR="00203323" w:rsidRPr="00117F8F" w:rsidRDefault="00740809">
            <w:pPr>
              <w:pStyle w:val="cg"/>
              <w:jc w:val="center"/>
              <w:rPr>
                <w:sz w:val="16"/>
                <w:szCs w:val="16"/>
                <w:lang w:val="en-GB"/>
              </w:rPr>
            </w:pPr>
            <w:r w:rsidRPr="00117F8F">
              <w:rPr>
                <w:sz w:val="16"/>
                <w:szCs w:val="16"/>
                <w:lang w:val="en-GB"/>
              </w:rPr>
              <w:t>38</w:t>
            </w:r>
          </w:p>
        </w:tc>
        <w:tc>
          <w:tcPr>
            <w:tcW w:w="713" w:type="pct"/>
          </w:tcPr>
          <w:p w:rsidR="00203323" w:rsidRPr="00DA4614" w:rsidRDefault="00740809">
            <w:pPr>
              <w:pStyle w:val="cg"/>
              <w:rPr>
                <w:sz w:val="16"/>
                <w:szCs w:val="16"/>
                <w:lang w:val="pt-PT"/>
              </w:rPr>
            </w:pPr>
            <w:r w:rsidRPr="00DA4614">
              <w:rPr>
                <w:sz w:val="16"/>
                <w:szCs w:val="16"/>
                <w:lang w:val="pt-PT"/>
              </w:rPr>
              <w:t>80% (Gambia)</w:t>
            </w:r>
          </w:p>
          <w:p w:rsidR="00203323" w:rsidRPr="00DA4614" w:rsidRDefault="00740809">
            <w:pPr>
              <w:pStyle w:val="cg"/>
              <w:rPr>
                <w:sz w:val="16"/>
                <w:szCs w:val="16"/>
                <w:lang w:val="pt-PT"/>
              </w:rPr>
            </w:pPr>
            <w:r w:rsidRPr="00DA4614">
              <w:rPr>
                <w:sz w:val="16"/>
                <w:szCs w:val="16"/>
                <w:lang w:val="pt-PT"/>
              </w:rPr>
              <w:t>65% (Senegal)</w:t>
            </w:r>
          </w:p>
          <w:p w:rsidR="00203323" w:rsidRPr="00DA4614" w:rsidRDefault="00740809">
            <w:pPr>
              <w:pStyle w:val="cg"/>
              <w:rPr>
                <w:sz w:val="16"/>
                <w:szCs w:val="16"/>
                <w:lang w:val="pt-PT"/>
              </w:rPr>
            </w:pPr>
            <w:r w:rsidRPr="00DA4614">
              <w:rPr>
                <w:sz w:val="16"/>
                <w:szCs w:val="16"/>
                <w:lang w:val="pt-PT"/>
              </w:rPr>
              <w:t>50% (Guinea)</w:t>
            </w:r>
          </w:p>
          <w:p w:rsidR="00203323" w:rsidRPr="00DA4614" w:rsidRDefault="00740809">
            <w:pPr>
              <w:pStyle w:val="cg"/>
              <w:rPr>
                <w:sz w:val="16"/>
                <w:szCs w:val="16"/>
                <w:lang w:val="pt-PT"/>
              </w:rPr>
            </w:pPr>
            <w:r w:rsidRPr="00DA4614">
              <w:rPr>
                <w:sz w:val="16"/>
                <w:szCs w:val="16"/>
                <w:lang w:val="pt-PT"/>
              </w:rPr>
              <w:t>50% (Guinea Bissau)</w:t>
            </w:r>
          </w:p>
        </w:tc>
        <w:tc>
          <w:tcPr>
            <w:tcW w:w="712" w:type="pct"/>
          </w:tcPr>
          <w:p w:rsidR="00203323" w:rsidRPr="00DA4614" w:rsidRDefault="00740809">
            <w:pPr>
              <w:pStyle w:val="cg"/>
              <w:rPr>
                <w:sz w:val="16"/>
                <w:szCs w:val="16"/>
                <w:lang w:val="pt-PT"/>
              </w:rPr>
            </w:pPr>
            <w:r w:rsidRPr="00DA4614">
              <w:rPr>
                <w:sz w:val="16"/>
                <w:szCs w:val="16"/>
                <w:lang w:val="pt-PT"/>
              </w:rPr>
              <w:t>90% (Gambia)</w:t>
            </w:r>
          </w:p>
          <w:p w:rsidR="00203323" w:rsidRPr="00DA4614" w:rsidRDefault="00740809">
            <w:pPr>
              <w:pStyle w:val="cg"/>
              <w:rPr>
                <w:sz w:val="16"/>
                <w:szCs w:val="16"/>
                <w:lang w:val="pt-PT"/>
              </w:rPr>
            </w:pPr>
            <w:r w:rsidRPr="00DA4614">
              <w:rPr>
                <w:sz w:val="16"/>
                <w:szCs w:val="16"/>
                <w:lang w:val="pt-PT"/>
              </w:rPr>
              <w:t>75% (Senegal)</w:t>
            </w:r>
          </w:p>
          <w:p w:rsidR="00203323" w:rsidRPr="00DA4614" w:rsidRDefault="00740809">
            <w:pPr>
              <w:pStyle w:val="cg"/>
              <w:rPr>
                <w:sz w:val="16"/>
                <w:szCs w:val="16"/>
                <w:lang w:val="pt-PT"/>
              </w:rPr>
            </w:pPr>
            <w:r w:rsidRPr="00DA4614">
              <w:rPr>
                <w:sz w:val="16"/>
                <w:szCs w:val="16"/>
                <w:lang w:val="pt-PT"/>
              </w:rPr>
              <w:t>70% (Guinea)</w:t>
            </w:r>
          </w:p>
          <w:p w:rsidR="00203323" w:rsidRPr="00DA4614" w:rsidRDefault="00740809">
            <w:pPr>
              <w:pStyle w:val="cg"/>
              <w:rPr>
                <w:sz w:val="16"/>
                <w:szCs w:val="16"/>
                <w:lang w:val="pt-PT"/>
              </w:rPr>
            </w:pPr>
            <w:r w:rsidRPr="00DA4614">
              <w:rPr>
                <w:sz w:val="16"/>
                <w:szCs w:val="16"/>
                <w:lang w:val="pt-PT"/>
              </w:rPr>
              <w:t>70% (Guinea Bissau)</w:t>
            </w:r>
          </w:p>
        </w:tc>
        <w:tc>
          <w:tcPr>
            <w:tcW w:w="713" w:type="pct"/>
          </w:tcPr>
          <w:p w:rsidR="00203323" w:rsidRPr="00DA4614" w:rsidRDefault="00740809">
            <w:pPr>
              <w:pStyle w:val="cg"/>
              <w:rPr>
                <w:sz w:val="16"/>
                <w:szCs w:val="16"/>
                <w:lang w:val="pt-PT"/>
              </w:rPr>
            </w:pPr>
            <w:r w:rsidRPr="00DA4614">
              <w:rPr>
                <w:sz w:val="16"/>
                <w:szCs w:val="16"/>
                <w:lang w:val="pt-PT"/>
              </w:rPr>
              <w:t>100% (Gambia)</w:t>
            </w:r>
          </w:p>
          <w:p w:rsidR="00203323" w:rsidRPr="00DA4614" w:rsidRDefault="00740809">
            <w:pPr>
              <w:pStyle w:val="cg"/>
              <w:rPr>
                <w:sz w:val="16"/>
                <w:szCs w:val="16"/>
                <w:lang w:val="pt-PT"/>
              </w:rPr>
            </w:pPr>
            <w:r w:rsidRPr="00DA4614">
              <w:rPr>
                <w:sz w:val="16"/>
                <w:szCs w:val="16"/>
                <w:lang w:val="pt-PT"/>
              </w:rPr>
              <w:t>&gt;90% (Senegal)</w:t>
            </w:r>
          </w:p>
          <w:p w:rsidR="00203323" w:rsidRPr="00DA4614" w:rsidRDefault="00740809">
            <w:pPr>
              <w:pStyle w:val="cg"/>
              <w:rPr>
                <w:sz w:val="16"/>
                <w:szCs w:val="16"/>
                <w:lang w:val="pt-PT"/>
              </w:rPr>
            </w:pPr>
            <w:r w:rsidRPr="00DA4614">
              <w:rPr>
                <w:sz w:val="16"/>
                <w:szCs w:val="16"/>
                <w:lang w:val="pt-PT"/>
              </w:rPr>
              <w:t>&gt;90% (Guinea)</w:t>
            </w:r>
          </w:p>
          <w:p w:rsidR="00203323" w:rsidRPr="00DA4614" w:rsidRDefault="00740809">
            <w:pPr>
              <w:pStyle w:val="cg"/>
              <w:rPr>
                <w:sz w:val="16"/>
                <w:szCs w:val="16"/>
                <w:lang w:val="pt-PT"/>
              </w:rPr>
            </w:pPr>
            <w:r w:rsidRPr="00DA4614">
              <w:rPr>
                <w:sz w:val="16"/>
                <w:szCs w:val="16"/>
                <w:lang w:val="pt-PT"/>
              </w:rPr>
              <w:t>&gt;90% (Guinea Bissau)</w:t>
            </w:r>
          </w:p>
        </w:tc>
      </w:tr>
      <w:tr w:rsidR="000634D0" w:rsidRPr="00194D66" w:rsidTr="00C9155E">
        <w:trPr>
          <w:trHeight w:val="411"/>
          <w:jc w:val="center"/>
        </w:trPr>
        <w:tc>
          <w:tcPr>
            <w:tcW w:w="964" w:type="pct"/>
          </w:tcPr>
          <w:p w:rsidR="00203323" w:rsidRPr="00117F8F" w:rsidRDefault="00740809">
            <w:pPr>
              <w:pStyle w:val="cg"/>
              <w:jc w:val="center"/>
              <w:rPr>
                <w:b/>
                <w:bCs/>
                <w:sz w:val="16"/>
                <w:szCs w:val="16"/>
                <w:lang w:val="en-GB"/>
              </w:rPr>
            </w:pPr>
            <w:r w:rsidRPr="00117F8F">
              <w:rPr>
                <w:b/>
                <w:bCs/>
                <w:sz w:val="16"/>
                <w:szCs w:val="16"/>
                <w:lang w:val="en-GB"/>
              </w:rPr>
              <w:t>Rate of assisted deliveries %.</w:t>
            </w:r>
          </w:p>
        </w:tc>
        <w:tc>
          <w:tcPr>
            <w:tcW w:w="475" w:type="pct"/>
            <w:vAlign w:val="center"/>
          </w:tcPr>
          <w:p w:rsidR="00203323" w:rsidRPr="00117F8F" w:rsidRDefault="00740809">
            <w:pPr>
              <w:pStyle w:val="cg"/>
              <w:jc w:val="center"/>
              <w:rPr>
                <w:sz w:val="16"/>
                <w:szCs w:val="16"/>
                <w:lang w:val="en-GB"/>
              </w:rPr>
            </w:pPr>
            <w:r w:rsidRPr="00117F8F">
              <w:rPr>
                <w:sz w:val="16"/>
                <w:szCs w:val="16"/>
                <w:lang w:val="en-GB"/>
              </w:rPr>
              <w:t>62,4</w:t>
            </w:r>
          </w:p>
        </w:tc>
        <w:tc>
          <w:tcPr>
            <w:tcW w:w="475" w:type="pct"/>
            <w:vAlign w:val="center"/>
          </w:tcPr>
          <w:p w:rsidR="00203323" w:rsidRPr="00117F8F" w:rsidRDefault="00740809">
            <w:pPr>
              <w:pStyle w:val="cg"/>
              <w:jc w:val="center"/>
              <w:rPr>
                <w:sz w:val="16"/>
                <w:szCs w:val="16"/>
                <w:lang w:val="en-GB"/>
              </w:rPr>
            </w:pPr>
            <w:r w:rsidRPr="00117F8F">
              <w:rPr>
                <w:sz w:val="16"/>
                <w:szCs w:val="16"/>
                <w:lang w:val="en-GB"/>
              </w:rPr>
              <w:t>54</w:t>
            </w:r>
          </w:p>
        </w:tc>
        <w:tc>
          <w:tcPr>
            <w:tcW w:w="474" w:type="pct"/>
            <w:vAlign w:val="center"/>
          </w:tcPr>
          <w:p w:rsidR="00203323" w:rsidRPr="00117F8F" w:rsidRDefault="00740809">
            <w:pPr>
              <w:pStyle w:val="cg"/>
              <w:jc w:val="center"/>
              <w:rPr>
                <w:sz w:val="16"/>
                <w:szCs w:val="16"/>
                <w:lang w:val="en-GB"/>
              </w:rPr>
            </w:pPr>
            <w:r w:rsidRPr="00117F8F">
              <w:rPr>
                <w:sz w:val="16"/>
                <w:szCs w:val="16"/>
                <w:lang w:val="en-GB"/>
              </w:rPr>
              <w:t>87,5</w:t>
            </w:r>
          </w:p>
        </w:tc>
        <w:tc>
          <w:tcPr>
            <w:tcW w:w="475" w:type="pct"/>
            <w:vAlign w:val="center"/>
          </w:tcPr>
          <w:p w:rsidR="00203323" w:rsidRPr="00117F8F" w:rsidRDefault="00740809">
            <w:pPr>
              <w:pStyle w:val="cg"/>
              <w:jc w:val="center"/>
              <w:rPr>
                <w:sz w:val="16"/>
                <w:szCs w:val="16"/>
                <w:lang w:val="en-GB"/>
              </w:rPr>
            </w:pPr>
            <w:r w:rsidRPr="00117F8F">
              <w:rPr>
                <w:sz w:val="16"/>
                <w:szCs w:val="16"/>
                <w:lang w:val="en-GB"/>
              </w:rPr>
              <w:t>37</w:t>
            </w:r>
          </w:p>
        </w:tc>
        <w:tc>
          <w:tcPr>
            <w:tcW w:w="713" w:type="pct"/>
          </w:tcPr>
          <w:p w:rsidR="00203323" w:rsidRPr="00DA4614" w:rsidRDefault="00740809">
            <w:pPr>
              <w:pStyle w:val="cg"/>
              <w:rPr>
                <w:sz w:val="16"/>
                <w:szCs w:val="16"/>
                <w:lang w:val="pt-PT"/>
              </w:rPr>
            </w:pPr>
            <w:r w:rsidRPr="00DA4614">
              <w:rPr>
                <w:sz w:val="16"/>
                <w:szCs w:val="16"/>
                <w:lang w:val="pt-PT"/>
              </w:rPr>
              <w:t>80% (Gambia)</w:t>
            </w:r>
          </w:p>
          <w:p w:rsidR="00203323" w:rsidRPr="00DA4614" w:rsidRDefault="00740809">
            <w:pPr>
              <w:pStyle w:val="cg"/>
              <w:rPr>
                <w:sz w:val="16"/>
                <w:szCs w:val="16"/>
                <w:lang w:val="pt-PT"/>
              </w:rPr>
            </w:pPr>
            <w:r w:rsidRPr="00DA4614">
              <w:rPr>
                <w:sz w:val="16"/>
                <w:szCs w:val="16"/>
                <w:lang w:val="pt-PT"/>
              </w:rPr>
              <w:t>65% (Senegal)</w:t>
            </w:r>
          </w:p>
          <w:p w:rsidR="00203323" w:rsidRPr="00DA4614" w:rsidRDefault="00740809">
            <w:pPr>
              <w:pStyle w:val="cg"/>
              <w:rPr>
                <w:sz w:val="16"/>
                <w:szCs w:val="16"/>
                <w:lang w:val="pt-PT"/>
              </w:rPr>
            </w:pPr>
            <w:r w:rsidRPr="00DA4614">
              <w:rPr>
                <w:sz w:val="16"/>
                <w:szCs w:val="16"/>
                <w:lang w:val="pt-PT"/>
              </w:rPr>
              <w:t>50% (Guinea)</w:t>
            </w:r>
          </w:p>
          <w:p w:rsidR="00203323" w:rsidRPr="00DA4614" w:rsidRDefault="00740809">
            <w:pPr>
              <w:pStyle w:val="cg"/>
              <w:rPr>
                <w:sz w:val="16"/>
                <w:szCs w:val="16"/>
                <w:lang w:val="pt-PT"/>
              </w:rPr>
            </w:pPr>
            <w:r w:rsidRPr="00DA4614">
              <w:rPr>
                <w:sz w:val="16"/>
                <w:szCs w:val="16"/>
                <w:lang w:val="pt-PT"/>
              </w:rPr>
              <w:t>50% (Guinea Bissau)</w:t>
            </w:r>
          </w:p>
        </w:tc>
        <w:tc>
          <w:tcPr>
            <w:tcW w:w="712" w:type="pct"/>
          </w:tcPr>
          <w:p w:rsidR="00203323" w:rsidRPr="00DA4614" w:rsidRDefault="00740809">
            <w:pPr>
              <w:pStyle w:val="cg"/>
              <w:rPr>
                <w:sz w:val="16"/>
                <w:szCs w:val="16"/>
                <w:lang w:val="pt-PT"/>
              </w:rPr>
            </w:pPr>
            <w:r w:rsidRPr="00DA4614">
              <w:rPr>
                <w:sz w:val="16"/>
                <w:szCs w:val="16"/>
                <w:lang w:val="pt-PT"/>
              </w:rPr>
              <w:t>80% (Gambia)</w:t>
            </w:r>
          </w:p>
          <w:p w:rsidR="00203323" w:rsidRPr="00DA4614" w:rsidRDefault="00740809">
            <w:pPr>
              <w:pStyle w:val="cg"/>
              <w:rPr>
                <w:sz w:val="16"/>
                <w:szCs w:val="16"/>
                <w:lang w:val="pt-PT"/>
              </w:rPr>
            </w:pPr>
            <w:r w:rsidRPr="00DA4614">
              <w:rPr>
                <w:sz w:val="16"/>
                <w:szCs w:val="16"/>
                <w:lang w:val="pt-PT"/>
              </w:rPr>
              <w:t>65% (Senegal)</w:t>
            </w:r>
          </w:p>
          <w:p w:rsidR="00203323" w:rsidRPr="00DA4614" w:rsidRDefault="00740809">
            <w:pPr>
              <w:pStyle w:val="cg"/>
              <w:rPr>
                <w:sz w:val="16"/>
                <w:szCs w:val="16"/>
                <w:lang w:val="pt-PT"/>
              </w:rPr>
            </w:pPr>
            <w:r w:rsidRPr="00DA4614">
              <w:rPr>
                <w:sz w:val="16"/>
                <w:szCs w:val="16"/>
                <w:lang w:val="pt-PT"/>
              </w:rPr>
              <w:t>50% (Guinea)</w:t>
            </w:r>
          </w:p>
          <w:p w:rsidR="00203323" w:rsidRPr="00DA4614" w:rsidRDefault="00740809">
            <w:pPr>
              <w:pStyle w:val="cg"/>
              <w:rPr>
                <w:sz w:val="16"/>
                <w:szCs w:val="16"/>
                <w:lang w:val="pt-PT"/>
              </w:rPr>
            </w:pPr>
            <w:r w:rsidRPr="00DA4614">
              <w:rPr>
                <w:sz w:val="16"/>
                <w:szCs w:val="16"/>
                <w:lang w:val="pt-PT"/>
              </w:rPr>
              <w:t>50% (Guinea Bissau)</w:t>
            </w:r>
          </w:p>
        </w:tc>
        <w:tc>
          <w:tcPr>
            <w:tcW w:w="713" w:type="pct"/>
          </w:tcPr>
          <w:p w:rsidR="00203323" w:rsidRPr="00DA4614" w:rsidRDefault="00740809">
            <w:pPr>
              <w:pStyle w:val="cg"/>
              <w:rPr>
                <w:sz w:val="16"/>
                <w:szCs w:val="16"/>
                <w:lang w:val="pt-PT"/>
              </w:rPr>
            </w:pPr>
            <w:r w:rsidRPr="00DA4614">
              <w:rPr>
                <w:sz w:val="16"/>
                <w:szCs w:val="16"/>
                <w:lang w:val="pt-PT"/>
              </w:rPr>
              <w:t>80% (Gambia)</w:t>
            </w:r>
          </w:p>
          <w:p w:rsidR="00203323" w:rsidRPr="00DA4614" w:rsidRDefault="00740809">
            <w:pPr>
              <w:pStyle w:val="cg"/>
              <w:rPr>
                <w:sz w:val="16"/>
                <w:szCs w:val="16"/>
                <w:lang w:val="pt-PT"/>
              </w:rPr>
            </w:pPr>
            <w:r w:rsidRPr="00DA4614">
              <w:rPr>
                <w:sz w:val="16"/>
                <w:szCs w:val="16"/>
                <w:lang w:val="pt-PT"/>
              </w:rPr>
              <w:t>65% (Senegal)</w:t>
            </w:r>
          </w:p>
          <w:p w:rsidR="00203323" w:rsidRPr="00DA4614" w:rsidRDefault="00740809">
            <w:pPr>
              <w:pStyle w:val="cg"/>
              <w:rPr>
                <w:sz w:val="16"/>
                <w:szCs w:val="16"/>
                <w:lang w:val="pt-PT"/>
              </w:rPr>
            </w:pPr>
            <w:r w:rsidRPr="00DA4614">
              <w:rPr>
                <w:sz w:val="16"/>
                <w:szCs w:val="16"/>
                <w:lang w:val="pt-PT"/>
              </w:rPr>
              <w:t>50% (Guinea)</w:t>
            </w:r>
          </w:p>
          <w:p w:rsidR="00203323" w:rsidRPr="00DA4614" w:rsidRDefault="00740809">
            <w:pPr>
              <w:pStyle w:val="cg"/>
              <w:rPr>
                <w:sz w:val="16"/>
                <w:szCs w:val="16"/>
                <w:lang w:val="pt-PT"/>
              </w:rPr>
            </w:pPr>
            <w:r w:rsidRPr="00DA4614">
              <w:rPr>
                <w:sz w:val="16"/>
                <w:szCs w:val="16"/>
                <w:lang w:val="pt-PT"/>
              </w:rPr>
              <w:t>50% (Guinea Bissau)</w:t>
            </w:r>
          </w:p>
        </w:tc>
      </w:tr>
      <w:tr w:rsidR="000634D0" w:rsidRPr="00194D66" w:rsidTr="00C9155E">
        <w:trPr>
          <w:trHeight w:val="411"/>
          <w:jc w:val="center"/>
        </w:trPr>
        <w:tc>
          <w:tcPr>
            <w:tcW w:w="964" w:type="pct"/>
          </w:tcPr>
          <w:p w:rsidR="00203323" w:rsidRPr="00117F8F" w:rsidRDefault="00740809" w:rsidP="009D22E9">
            <w:pPr>
              <w:pStyle w:val="cg"/>
              <w:jc w:val="center"/>
              <w:rPr>
                <w:b/>
                <w:bCs/>
                <w:sz w:val="16"/>
                <w:szCs w:val="16"/>
                <w:lang w:val="en-GB"/>
              </w:rPr>
            </w:pPr>
            <w:r w:rsidRPr="00117F8F">
              <w:rPr>
                <w:b/>
                <w:bCs/>
                <w:sz w:val="16"/>
                <w:szCs w:val="16"/>
                <w:lang w:val="en-GB"/>
              </w:rPr>
              <w:t xml:space="preserve">Maternal mortality rate per 100,000 </w:t>
            </w:r>
            <w:r w:rsidR="009D22E9">
              <w:rPr>
                <w:b/>
                <w:bCs/>
                <w:sz w:val="16"/>
                <w:szCs w:val="16"/>
                <w:lang w:val="en-GB"/>
              </w:rPr>
              <w:t>live births</w:t>
            </w:r>
          </w:p>
        </w:tc>
        <w:tc>
          <w:tcPr>
            <w:tcW w:w="475" w:type="pct"/>
            <w:vAlign w:val="center"/>
          </w:tcPr>
          <w:p w:rsidR="00203323" w:rsidRPr="00117F8F" w:rsidRDefault="00740809">
            <w:pPr>
              <w:pStyle w:val="cg"/>
              <w:jc w:val="center"/>
              <w:rPr>
                <w:sz w:val="16"/>
                <w:szCs w:val="16"/>
                <w:lang w:val="en-GB"/>
              </w:rPr>
            </w:pPr>
            <w:r w:rsidRPr="00117F8F">
              <w:rPr>
                <w:sz w:val="16"/>
                <w:szCs w:val="16"/>
                <w:lang w:val="en-GB"/>
              </w:rPr>
              <w:t>296</w:t>
            </w:r>
          </w:p>
        </w:tc>
        <w:tc>
          <w:tcPr>
            <w:tcW w:w="475" w:type="pct"/>
            <w:vAlign w:val="center"/>
          </w:tcPr>
          <w:p w:rsidR="00203323" w:rsidRPr="00117F8F" w:rsidRDefault="00740809">
            <w:pPr>
              <w:pStyle w:val="cg"/>
              <w:jc w:val="center"/>
              <w:rPr>
                <w:sz w:val="16"/>
                <w:szCs w:val="16"/>
                <w:lang w:val="en-GB"/>
              </w:rPr>
            </w:pPr>
            <w:r w:rsidRPr="00117F8F">
              <w:rPr>
                <w:sz w:val="16"/>
                <w:szCs w:val="16"/>
                <w:lang w:val="en-GB"/>
              </w:rPr>
              <w:t>440</w:t>
            </w:r>
          </w:p>
        </w:tc>
        <w:tc>
          <w:tcPr>
            <w:tcW w:w="474" w:type="pct"/>
            <w:vAlign w:val="center"/>
          </w:tcPr>
          <w:p w:rsidR="00203323" w:rsidRPr="00117F8F" w:rsidRDefault="00740809">
            <w:pPr>
              <w:pStyle w:val="cg"/>
              <w:jc w:val="center"/>
              <w:rPr>
                <w:sz w:val="16"/>
                <w:szCs w:val="16"/>
                <w:lang w:val="en-GB"/>
              </w:rPr>
            </w:pPr>
            <w:r w:rsidRPr="00117F8F">
              <w:rPr>
                <w:sz w:val="16"/>
                <w:szCs w:val="16"/>
                <w:lang w:val="en-GB"/>
              </w:rPr>
              <w:t>437</w:t>
            </w:r>
          </w:p>
        </w:tc>
        <w:tc>
          <w:tcPr>
            <w:tcW w:w="475" w:type="pct"/>
            <w:vAlign w:val="center"/>
          </w:tcPr>
          <w:p w:rsidR="00203323" w:rsidRPr="00117F8F" w:rsidRDefault="00740809">
            <w:pPr>
              <w:pStyle w:val="cg"/>
              <w:jc w:val="center"/>
              <w:rPr>
                <w:sz w:val="16"/>
                <w:szCs w:val="16"/>
                <w:lang w:val="en-GB"/>
              </w:rPr>
            </w:pPr>
            <w:r w:rsidRPr="00117F8F">
              <w:rPr>
                <w:sz w:val="16"/>
                <w:szCs w:val="16"/>
                <w:lang w:val="en-GB"/>
              </w:rPr>
              <w:t>457</w:t>
            </w:r>
          </w:p>
        </w:tc>
        <w:tc>
          <w:tcPr>
            <w:tcW w:w="713" w:type="pct"/>
          </w:tcPr>
          <w:p w:rsidR="00203323" w:rsidRPr="00DA4614" w:rsidRDefault="00740809">
            <w:pPr>
              <w:pStyle w:val="cg"/>
              <w:rPr>
                <w:sz w:val="16"/>
                <w:szCs w:val="16"/>
                <w:lang w:val="pt-PT"/>
              </w:rPr>
            </w:pPr>
            <w:r w:rsidRPr="00DA4614">
              <w:rPr>
                <w:sz w:val="16"/>
                <w:szCs w:val="16"/>
                <w:lang w:val="pt-PT"/>
              </w:rPr>
              <w:t>300 (Gambia)</w:t>
            </w:r>
          </w:p>
          <w:p w:rsidR="00203323" w:rsidRPr="00DA4614" w:rsidRDefault="00740809">
            <w:pPr>
              <w:pStyle w:val="cg"/>
              <w:rPr>
                <w:sz w:val="16"/>
                <w:szCs w:val="16"/>
                <w:lang w:val="pt-PT"/>
              </w:rPr>
            </w:pPr>
            <w:r w:rsidRPr="00DA4614">
              <w:rPr>
                <w:sz w:val="16"/>
                <w:szCs w:val="16"/>
                <w:lang w:val="pt-PT"/>
              </w:rPr>
              <w:t>200 (Senegal)</w:t>
            </w:r>
          </w:p>
          <w:p w:rsidR="00203323" w:rsidRPr="00DA4614" w:rsidRDefault="00740809">
            <w:pPr>
              <w:pStyle w:val="cg"/>
              <w:rPr>
                <w:sz w:val="16"/>
                <w:szCs w:val="16"/>
                <w:lang w:val="pt-PT"/>
              </w:rPr>
            </w:pPr>
            <w:r w:rsidRPr="00DA4614">
              <w:rPr>
                <w:sz w:val="16"/>
                <w:szCs w:val="16"/>
                <w:lang w:val="pt-PT"/>
              </w:rPr>
              <w:t>300 (Guinea)</w:t>
            </w:r>
          </w:p>
          <w:p w:rsidR="00203323" w:rsidRPr="00DA4614" w:rsidRDefault="00740809">
            <w:pPr>
              <w:pStyle w:val="cg"/>
              <w:rPr>
                <w:sz w:val="16"/>
                <w:szCs w:val="16"/>
                <w:lang w:val="pt-PT"/>
              </w:rPr>
            </w:pPr>
            <w:r w:rsidRPr="00DA4614">
              <w:rPr>
                <w:sz w:val="16"/>
                <w:szCs w:val="16"/>
                <w:lang w:val="pt-PT"/>
              </w:rPr>
              <w:t>300 (Guinea Bissau)</w:t>
            </w:r>
          </w:p>
        </w:tc>
        <w:tc>
          <w:tcPr>
            <w:tcW w:w="712" w:type="pct"/>
          </w:tcPr>
          <w:p w:rsidR="00203323" w:rsidRPr="00DA4614" w:rsidRDefault="00740809">
            <w:pPr>
              <w:pStyle w:val="cg"/>
              <w:rPr>
                <w:sz w:val="16"/>
                <w:szCs w:val="16"/>
                <w:lang w:val="pt-PT"/>
              </w:rPr>
            </w:pPr>
            <w:r w:rsidRPr="00DA4614">
              <w:rPr>
                <w:sz w:val="16"/>
                <w:szCs w:val="16"/>
                <w:lang w:val="pt-PT"/>
              </w:rPr>
              <w:t>200 (Gambia)</w:t>
            </w:r>
          </w:p>
          <w:p w:rsidR="00203323" w:rsidRPr="00DA4614" w:rsidRDefault="00740809">
            <w:pPr>
              <w:pStyle w:val="cg"/>
              <w:rPr>
                <w:sz w:val="16"/>
                <w:szCs w:val="16"/>
                <w:lang w:val="pt-PT"/>
              </w:rPr>
            </w:pPr>
            <w:r w:rsidRPr="00DA4614">
              <w:rPr>
                <w:sz w:val="16"/>
                <w:szCs w:val="16"/>
                <w:lang w:val="pt-PT"/>
              </w:rPr>
              <w:t>140 (Senegal)</w:t>
            </w:r>
          </w:p>
          <w:p w:rsidR="00203323" w:rsidRPr="00DA4614" w:rsidRDefault="00740809">
            <w:pPr>
              <w:pStyle w:val="cg"/>
              <w:rPr>
                <w:sz w:val="16"/>
                <w:szCs w:val="16"/>
                <w:lang w:val="pt-PT"/>
              </w:rPr>
            </w:pPr>
            <w:r w:rsidRPr="00DA4614">
              <w:rPr>
                <w:sz w:val="16"/>
                <w:szCs w:val="16"/>
                <w:lang w:val="pt-PT"/>
              </w:rPr>
              <w:t>200 (Guinea)</w:t>
            </w:r>
          </w:p>
          <w:p w:rsidR="00203323" w:rsidRPr="00DA4614" w:rsidRDefault="00740809">
            <w:pPr>
              <w:pStyle w:val="cg"/>
              <w:rPr>
                <w:sz w:val="16"/>
                <w:szCs w:val="16"/>
                <w:lang w:val="pt-PT"/>
              </w:rPr>
            </w:pPr>
            <w:r w:rsidRPr="00DA4614">
              <w:rPr>
                <w:sz w:val="16"/>
                <w:szCs w:val="16"/>
                <w:lang w:val="pt-PT"/>
              </w:rPr>
              <w:t>200 (Guinea Bissau)</w:t>
            </w:r>
          </w:p>
        </w:tc>
        <w:tc>
          <w:tcPr>
            <w:tcW w:w="713" w:type="pct"/>
          </w:tcPr>
          <w:p w:rsidR="00203323" w:rsidRPr="00DA4614" w:rsidRDefault="00740809">
            <w:pPr>
              <w:pStyle w:val="cg"/>
              <w:rPr>
                <w:sz w:val="16"/>
                <w:szCs w:val="16"/>
                <w:lang w:val="pt-PT"/>
              </w:rPr>
            </w:pPr>
            <w:r w:rsidRPr="00DA4614">
              <w:rPr>
                <w:sz w:val="16"/>
                <w:szCs w:val="16"/>
                <w:lang w:val="pt-PT"/>
              </w:rPr>
              <w:t>140 (Gambia)</w:t>
            </w:r>
          </w:p>
          <w:p w:rsidR="00203323" w:rsidRPr="00DA4614" w:rsidRDefault="00740809">
            <w:pPr>
              <w:pStyle w:val="cg"/>
              <w:rPr>
                <w:sz w:val="16"/>
                <w:szCs w:val="16"/>
                <w:lang w:val="pt-PT"/>
              </w:rPr>
            </w:pPr>
            <w:r w:rsidRPr="00DA4614">
              <w:rPr>
                <w:sz w:val="16"/>
                <w:szCs w:val="16"/>
                <w:lang w:val="pt-PT"/>
              </w:rPr>
              <w:t>90 (Senegal)</w:t>
            </w:r>
          </w:p>
          <w:p w:rsidR="00203323" w:rsidRPr="00DA4614" w:rsidRDefault="00740809">
            <w:pPr>
              <w:pStyle w:val="cg"/>
              <w:rPr>
                <w:sz w:val="16"/>
                <w:szCs w:val="16"/>
                <w:lang w:val="pt-PT"/>
              </w:rPr>
            </w:pPr>
            <w:r w:rsidRPr="00DA4614">
              <w:rPr>
                <w:sz w:val="16"/>
                <w:szCs w:val="16"/>
                <w:lang w:val="pt-PT"/>
              </w:rPr>
              <w:t>140 (Guinea)</w:t>
            </w:r>
          </w:p>
          <w:p w:rsidR="00203323" w:rsidRPr="00DA4614" w:rsidRDefault="00740809">
            <w:pPr>
              <w:pStyle w:val="cg"/>
              <w:rPr>
                <w:sz w:val="16"/>
                <w:szCs w:val="16"/>
                <w:lang w:val="pt-PT"/>
              </w:rPr>
            </w:pPr>
            <w:r w:rsidRPr="00DA4614">
              <w:rPr>
                <w:sz w:val="16"/>
                <w:szCs w:val="16"/>
                <w:lang w:val="pt-PT"/>
              </w:rPr>
              <w:t>140 (Guinea Bissau)</w:t>
            </w:r>
          </w:p>
        </w:tc>
      </w:tr>
      <w:tr w:rsidR="000634D0" w:rsidRPr="00194D66" w:rsidTr="00C9155E">
        <w:trPr>
          <w:trHeight w:val="411"/>
          <w:jc w:val="center"/>
        </w:trPr>
        <w:tc>
          <w:tcPr>
            <w:tcW w:w="964" w:type="pct"/>
          </w:tcPr>
          <w:p w:rsidR="00203323" w:rsidRPr="00117F8F" w:rsidRDefault="00740809">
            <w:pPr>
              <w:pStyle w:val="cg"/>
              <w:jc w:val="center"/>
              <w:rPr>
                <w:b/>
                <w:bCs/>
                <w:sz w:val="16"/>
                <w:szCs w:val="16"/>
                <w:lang w:val="en-GB"/>
              </w:rPr>
            </w:pPr>
            <w:r w:rsidRPr="00117F8F">
              <w:rPr>
                <w:b/>
                <w:bCs/>
                <w:sz w:val="16"/>
                <w:szCs w:val="16"/>
                <w:lang w:val="en-GB"/>
              </w:rPr>
              <w:t>Fertility rate (Children per woman)</w:t>
            </w:r>
          </w:p>
        </w:tc>
        <w:tc>
          <w:tcPr>
            <w:tcW w:w="475" w:type="pct"/>
            <w:vAlign w:val="center"/>
          </w:tcPr>
          <w:p w:rsidR="00203323" w:rsidRPr="00117F8F" w:rsidRDefault="00740809">
            <w:pPr>
              <w:pStyle w:val="cg"/>
              <w:jc w:val="center"/>
              <w:rPr>
                <w:sz w:val="16"/>
                <w:szCs w:val="16"/>
                <w:lang w:val="en-GB"/>
              </w:rPr>
            </w:pPr>
            <w:r w:rsidRPr="00117F8F">
              <w:rPr>
                <w:sz w:val="16"/>
                <w:szCs w:val="16"/>
                <w:lang w:val="en-GB"/>
              </w:rPr>
              <w:t>5,3</w:t>
            </w:r>
          </w:p>
        </w:tc>
        <w:tc>
          <w:tcPr>
            <w:tcW w:w="475" w:type="pct"/>
            <w:vAlign w:val="center"/>
          </w:tcPr>
          <w:p w:rsidR="00203323" w:rsidRPr="00117F8F" w:rsidRDefault="00740809">
            <w:pPr>
              <w:pStyle w:val="cg"/>
              <w:jc w:val="center"/>
              <w:rPr>
                <w:sz w:val="16"/>
                <w:szCs w:val="16"/>
                <w:lang w:val="en-GB"/>
              </w:rPr>
            </w:pPr>
            <w:r w:rsidRPr="00117F8F">
              <w:rPr>
                <w:sz w:val="16"/>
                <w:szCs w:val="16"/>
                <w:lang w:val="en-GB"/>
              </w:rPr>
              <w:t>4,7</w:t>
            </w:r>
          </w:p>
        </w:tc>
        <w:tc>
          <w:tcPr>
            <w:tcW w:w="474" w:type="pct"/>
            <w:vAlign w:val="center"/>
          </w:tcPr>
          <w:p w:rsidR="00203323" w:rsidRPr="00117F8F" w:rsidRDefault="00740809">
            <w:pPr>
              <w:pStyle w:val="cg"/>
              <w:jc w:val="center"/>
              <w:rPr>
                <w:sz w:val="16"/>
                <w:szCs w:val="16"/>
                <w:lang w:val="en-GB"/>
              </w:rPr>
            </w:pPr>
            <w:r w:rsidRPr="00117F8F">
              <w:rPr>
                <w:sz w:val="16"/>
                <w:szCs w:val="16"/>
                <w:lang w:val="en-GB"/>
              </w:rPr>
              <w:t>4,8</w:t>
            </w:r>
          </w:p>
        </w:tc>
        <w:tc>
          <w:tcPr>
            <w:tcW w:w="475" w:type="pct"/>
            <w:vAlign w:val="center"/>
          </w:tcPr>
          <w:p w:rsidR="00203323" w:rsidRPr="00117F8F" w:rsidRDefault="00740809">
            <w:pPr>
              <w:pStyle w:val="cg"/>
              <w:jc w:val="center"/>
              <w:rPr>
                <w:sz w:val="16"/>
                <w:szCs w:val="16"/>
                <w:lang w:val="en-GB"/>
              </w:rPr>
            </w:pPr>
            <w:r w:rsidRPr="00117F8F">
              <w:rPr>
                <w:sz w:val="16"/>
                <w:szCs w:val="16"/>
                <w:lang w:val="en-GB"/>
              </w:rPr>
              <w:t>4,5</w:t>
            </w:r>
          </w:p>
        </w:tc>
        <w:tc>
          <w:tcPr>
            <w:tcW w:w="713" w:type="pct"/>
          </w:tcPr>
          <w:p w:rsidR="00203323" w:rsidRPr="00DA4614" w:rsidRDefault="00740809">
            <w:pPr>
              <w:pStyle w:val="cg"/>
              <w:rPr>
                <w:sz w:val="16"/>
                <w:szCs w:val="16"/>
                <w:lang w:val="pt-PT"/>
              </w:rPr>
            </w:pPr>
            <w:r w:rsidRPr="00DA4614">
              <w:rPr>
                <w:sz w:val="16"/>
                <w:szCs w:val="16"/>
                <w:lang w:val="pt-PT"/>
              </w:rPr>
              <w:t>3 (Gambia)</w:t>
            </w:r>
          </w:p>
          <w:p w:rsidR="00203323" w:rsidRPr="00DA4614" w:rsidRDefault="00740809">
            <w:pPr>
              <w:pStyle w:val="cg"/>
              <w:rPr>
                <w:sz w:val="16"/>
                <w:szCs w:val="16"/>
                <w:lang w:val="pt-PT"/>
              </w:rPr>
            </w:pPr>
            <w:r w:rsidRPr="00DA4614">
              <w:rPr>
                <w:sz w:val="16"/>
                <w:szCs w:val="16"/>
                <w:lang w:val="pt-PT"/>
              </w:rPr>
              <w:t>4 (Senegal)</w:t>
            </w:r>
          </w:p>
          <w:p w:rsidR="00203323" w:rsidRPr="00DA4614" w:rsidRDefault="00740809">
            <w:pPr>
              <w:pStyle w:val="cg"/>
              <w:rPr>
                <w:sz w:val="16"/>
                <w:szCs w:val="16"/>
                <w:lang w:val="pt-PT"/>
              </w:rPr>
            </w:pPr>
            <w:r w:rsidRPr="00DA4614">
              <w:rPr>
                <w:sz w:val="16"/>
                <w:szCs w:val="16"/>
                <w:lang w:val="pt-PT"/>
              </w:rPr>
              <w:t>3.5 (Guinea)</w:t>
            </w:r>
          </w:p>
          <w:p w:rsidR="00203323" w:rsidRPr="00DA4614" w:rsidRDefault="00740809">
            <w:pPr>
              <w:pStyle w:val="cg"/>
              <w:rPr>
                <w:sz w:val="16"/>
                <w:szCs w:val="16"/>
                <w:lang w:val="pt-PT"/>
              </w:rPr>
            </w:pPr>
            <w:r w:rsidRPr="00DA4614">
              <w:rPr>
                <w:sz w:val="16"/>
                <w:szCs w:val="16"/>
                <w:lang w:val="pt-PT"/>
              </w:rPr>
              <w:t>3 (Guinea Bissau)</w:t>
            </w:r>
          </w:p>
        </w:tc>
        <w:tc>
          <w:tcPr>
            <w:tcW w:w="712" w:type="pct"/>
          </w:tcPr>
          <w:p w:rsidR="00203323" w:rsidRPr="00DA4614" w:rsidRDefault="00740809">
            <w:pPr>
              <w:pStyle w:val="cg"/>
              <w:rPr>
                <w:sz w:val="16"/>
                <w:szCs w:val="16"/>
                <w:lang w:val="pt-PT"/>
              </w:rPr>
            </w:pPr>
            <w:r w:rsidRPr="00DA4614">
              <w:rPr>
                <w:sz w:val="16"/>
                <w:szCs w:val="16"/>
                <w:lang w:val="pt-PT"/>
              </w:rPr>
              <w:t>2.5 (Gambia)</w:t>
            </w:r>
          </w:p>
          <w:p w:rsidR="00203323" w:rsidRPr="00DA4614" w:rsidRDefault="00740809">
            <w:pPr>
              <w:pStyle w:val="cg"/>
              <w:rPr>
                <w:sz w:val="16"/>
                <w:szCs w:val="16"/>
                <w:lang w:val="pt-PT"/>
              </w:rPr>
            </w:pPr>
            <w:r w:rsidRPr="00DA4614">
              <w:rPr>
                <w:sz w:val="16"/>
                <w:szCs w:val="16"/>
                <w:lang w:val="pt-PT"/>
              </w:rPr>
              <w:t>3 (Senegal)</w:t>
            </w:r>
          </w:p>
          <w:p w:rsidR="00203323" w:rsidRPr="00DA4614" w:rsidRDefault="00740809">
            <w:pPr>
              <w:pStyle w:val="cg"/>
              <w:rPr>
                <w:sz w:val="16"/>
                <w:szCs w:val="16"/>
                <w:lang w:val="pt-PT"/>
              </w:rPr>
            </w:pPr>
            <w:r w:rsidRPr="00DA4614">
              <w:rPr>
                <w:sz w:val="16"/>
                <w:szCs w:val="16"/>
                <w:lang w:val="pt-PT"/>
              </w:rPr>
              <w:t>3 (Guinea)</w:t>
            </w:r>
          </w:p>
          <w:p w:rsidR="00203323" w:rsidRPr="00DA4614" w:rsidRDefault="00740809">
            <w:pPr>
              <w:pStyle w:val="cg"/>
              <w:rPr>
                <w:sz w:val="16"/>
                <w:szCs w:val="16"/>
                <w:lang w:val="pt-PT"/>
              </w:rPr>
            </w:pPr>
            <w:r w:rsidRPr="00DA4614">
              <w:rPr>
                <w:sz w:val="16"/>
                <w:szCs w:val="16"/>
                <w:lang w:val="pt-PT"/>
              </w:rPr>
              <w:t>2.5 (Guinea Bissau)</w:t>
            </w:r>
          </w:p>
        </w:tc>
        <w:tc>
          <w:tcPr>
            <w:tcW w:w="713" w:type="pct"/>
          </w:tcPr>
          <w:p w:rsidR="00203323" w:rsidRPr="00DA4614" w:rsidRDefault="00740809">
            <w:pPr>
              <w:pStyle w:val="cg"/>
              <w:rPr>
                <w:sz w:val="16"/>
                <w:szCs w:val="16"/>
                <w:lang w:val="pt-PT"/>
              </w:rPr>
            </w:pPr>
            <w:r w:rsidRPr="00DA4614">
              <w:rPr>
                <w:sz w:val="16"/>
                <w:szCs w:val="16"/>
                <w:lang w:val="pt-PT"/>
              </w:rPr>
              <w:t>2.5 (Gambia)</w:t>
            </w:r>
          </w:p>
          <w:p w:rsidR="00203323" w:rsidRPr="00DA4614" w:rsidRDefault="00740809">
            <w:pPr>
              <w:pStyle w:val="cg"/>
              <w:rPr>
                <w:sz w:val="16"/>
                <w:szCs w:val="16"/>
                <w:lang w:val="pt-PT"/>
              </w:rPr>
            </w:pPr>
            <w:r w:rsidRPr="00DA4614">
              <w:rPr>
                <w:sz w:val="16"/>
                <w:szCs w:val="16"/>
                <w:lang w:val="pt-PT"/>
              </w:rPr>
              <w:t>2.5(Senegal)</w:t>
            </w:r>
          </w:p>
          <w:p w:rsidR="00203323" w:rsidRPr="00DA4614" w:rsidRDefault="00740809">
            <w:pPr>
              <w:pStyle w:val="cg"/>
              <w:rPr>
                <w:sz w:val="16"/>
                <w:szCs w:val="16"/>
                <w:lang w:val="pt-PT"/>
              </w:rPr>
            </w:pPr>
            <w:r w:rsidRPr="00DA4614">
              <w:rPr>
                <w:sz w:val="16"/>
                <w:szCs w:val="16"/>
                <w:lang w:val="pt-PT"/>
              </w:rPr>
              <w:t>2.5 (Guinea)</w:t>
            </w:r>
          </w:p>
          <w:p w:rsidR="00203323" w:rsidRPr="00DA4614" w:rsidRDefault="00740809">
            <w:pPr>
              <w:pStyle w:val="cg"/>
              <w:rPr>
                <w:sz w:val="16"/>
                <w:szCs w:val="16"/>
                <w:lang w:val="pt-PT"/>
              </w:rPr>
            </w:pPr>
            <w:r w:rsidRPr="00DA4614">
              <w:rPr>
                <w:sz w:val="16"/>
                <w:szCs w:val="16"/>
                <w:lang w:val="pt-PT"/>
              </w:rPr>
              <w:t>2.5 (Guinea Bissau)</w:t>
            </w:r>
          </w:p>
        </w:tc>
      </w:tr>
      <w:tr w:rsidR="000634D0" w:rsidRPr="00117F8F" w:rsidTr="00C9155E">
        <w:trPr>
          <w:trHeight w:val="411"/>
          <w:jc w:val="center"/>
        </w:trPr>
        <w:tc>
          <w:tcPr>
            <w:tcW w:w="964" w:type="pct"/>
          </w:tcPr>
          <w:p w:rsidR="00203323" w:rsidRPr="00117F8F" w:rsidRDefault="00740809">
            <w:pPr>
              <w:pStyle w:val="cg"/>
              <w:jc w:val="center"/>
              <w:rPr>
                <w:b/>
                <w:bCs/>
                <w:sz w:val="16"/>
                <w:szCs w:val="16"/>
                <w:lang w:val="en-GB"/>
              </w:rPr>
            </w:pPr>
            <w:r w:rsidRPr="00117F8F">
              <w:rPr>
                <w:b/>
                <w:bCs/>
                <w:sz w:val="16"/>
                <w:szCs w:val="16"/>
                <w:lang w:val="en-GB"/>
              </w:rPr>
              <w:lastRenderedPageBreak/>
              <w:t>Malaria incidence rate per 1000 hbts</w:t>
            </w:r>
          </w:p>
        </w:tc>
        <w:tc>
          <w:tcPr>
            <w:tcW w:w="475" w:type="pct"/>
            <w:vAlign w:val="center"/>
          </w:tcPr>
          <w:p w:rsidR="00203323" w:rsidRPr="00117F8F" w:rsidRDefault="00740809">
            <w:pPr>
              <w:pStyle w:val="cg"/>
              <w:jc w:val="center"/>
              <w:rPr>
                <w:sz w:val="16"/>
                <w:szCs w:val="16"/>
                <w:lang w:val="en-GB"/>
              </w:rPr>
            </w:pPr>
            <w:r w:rsidRPr="00117F8F">
              <w:rPr>
                <w:sz w:val="16"/>
                <w:szCs w:val="16"/>
                <w:lang w:val="en-GB"/>
              </w:rPr>
              <w:t>21,9</w:t>
            </w:r>
          </w:p>
        </w:tc>
        <w:tc>
          <w:tcPr>
            <w:tcW w:w="475" w:type="pct"/>
            <w:vAlign w:val="center"/>
          </w:tcPr>
          <w:p w:rsidR="00203323" w:rsidRPr="00117F8F" w:rsidRDefault="00740809">
            <w:pPr>
              <w:pStyle w:val="cg"/>
              <w:jc w:val="center"/>
              <w:rPr>
                <w:sz w:val="16"/>
                <w:szCs w:val="16"/>
                <w:lang w:val="en-GB"/>
              </w:rPr>
            </w:pPr>
            <w:r w:rsidRPr="00117F8F">
              <w:rPr>
                <w:sz w:val="16"/>
                <w:szCs w:val="16"/>
                <w:lang w:val="en-GB"/>
              </w:rPr>
              <w:t>25,3</w:t>
            </w:r>
          </w:p>
        </w:tc>
        <w:tc>
          <w:tcPr>
            <w:tcW w:w="474" w:type="pct"/>
            <w:vAlign w:val="center"/>
          </w:tcPr>
          <w:p w:rsidR="00203323" w:rsidRPr="00117F8F" w:rsidRDefault="00740809">
            <w:pPr>
              <w:pStyle w:val="cg"/>
              <w:jc w:val="center"/>
              <w:rPr>
                <w:sz w:val="16"/>
                <w:szCs w:val="16"/>
                <w:lang w:val="en-GB"/>
              </w:rPr>
            </w:pPr>
            <w:r w:rsidRPr="00117F8F">
              <w:rPr>
                <w:sz w:val="16"/>
                <w:szCs w:val="16"/>
                <w:lang w:val="en-GB"/>
              </w:rPr>
              <w:t>21,9</w:t>
            </w:r>
          </w:p>
        </w:tc>
        <w:tc>
          <w:tcPr>
            <w:tcW w:w="475" w:type="pct"/>
            <w:vAlign w:val="center"/>
          </w:tcPr>
          <w:p w:rsidR="00203323" w:rsidRPr="00117F8F" w:rsidRDefault="00740809">
            <w:pPr>
              <w:pStyle w:val="cg"/>
              <w:jc w:val="center"/>
              <w:rPr>
                <w:sz w:val="16"/>
                <w:szCs w:val="16"/>
                <w:lang w:val="en-GB"/>
              </w:rPr>
            </w:pPr>
            <w:r w:rsidRPr="00117F8F">
              <w:rPr>
                <w:sz w:val="16"/>
                <w:szCs w:val="16"/>
                <w:lang w:val="en-GB"/>
              </w:rPr>
              <w:t>123,3</w:t>
            </w:r>
          </w:p>
        </w:tc>
        <w:tc>
          <w:tcPr>
            <w:tcW w:w="713" w:type="pct"/>
          </w:tcPr>
          <w:p w:rsidR="00203323" w:rsidRPr="00DA4614" w:rsidRDefault="00740809">
            <w:pPr>
              <w:pStyle w:val="cg"/>
              <w:rPr>
                <w:sz w:val="16"/>
                <w:szCs w:val="16"/>
                <w:lang w:val="pt-PT"/>
              </w:rPr>
            </w:pPr>
            <w:r w:rsidRPr="00DA4614">
              <w:rPr>
                <w:sz w:val="16"/>
                <w:szCs w:val="16"/>
                <w:lang w:val="pt-PT"/>
              </w:rPr>
              <w:t>20 (Gambia)</w:t>
            </w:r>
          </w:p>
          <w:p w:rsidR="00203323" w:rsidRPr="00DA4614" w:rsidRDefault="00740809">
            <w:pPr>
              <w:pStyle w:val="cg"/>
              <w:rPr>
                <w:sz w:val="16"/>
                <w:szCs w:val="16"/>
                <w:lang w:val="pt-PT"/>
              </w:rPr>
            </w:pPr>
            <w:r w:rsidRPr="00DA4614">
              <w:rPr>
                <w:sz w:val="16"/>
                <w:szCs w:val="16"/>
                <w:lang w:val="pt-PT"/>
              </w:rPr>
              <w:t>10 (Senegal)</w:t>
            </w:r>
          </w:p>
          <w:p w:rsidR="00203323" w:rsidRPr="00DA4614" w:rsidRDefault="00740809">
            <w:pPr>
              <w:pStyle w:val="cg"/>
              <w:rPr>
                <w:sz w:val="16"/>
                <w:szCs w:val="16"/>
                <w:lang w:val="pt-PT"/>
              </w:rPr>
            </w:pPr>
            <w:r w:rsidRPr="00DA4614">
              <w:rPr>
                <w:sz w:val="16"/>
                <w:szCs w:val="16"/>
                <w:lang w:val="pt-PT"/>
              </w:rPr>
              <w:t>15 (Guinea)</w:t>
            </w:r>
          </w:p>
          <w:p w:rsidR="00203323" w:rsidRPr="00DA4614" w:rsidRDefault="00740809">
            <w:pPr>
              <w:pStyle w:val="cg"/>
              <w:rPr>
                <w:sz w:val="16"/>
                <w:szCs w:val="16"/>
                <w:lang w:val="pt-PT"/>
              </w:rPr>
            </w:pPr>
            <w:r w:rsidRPr="00DA4614">
              <w:rPr>
                <w:sz w:val="16"/>
                <w:szCs w:val="16"/>
                <w:lang w:val="pt-PT"/>
              </w:rPr>
              <w:t>60 (Guinea Bissau)</w:t>
            </w:r>
          </w:p>
        </w:tc>
        <w:tc>
          <w:tcPr>
            <w:tcW w:w="712" w:type="pct"/>
          </w:tcPr>
          <w:p w:rsidR="00203323" w:rsidRPr="00DA4614" w:rsidRDefault="00740809">
            <w:pPr>
              <w:pStyle w:val="cg"/>
              <w:rPr>
                <w:sz w:val="16"/>
                <w:szCs w:val="16"/>
                <w:lang w:val="pt-PT"/>
              </w:rPr>
            </w:pPr>
            <w:r w:rsidRPr="00DA4614">
              <w:rPr>
                <w:sz w:val="16"/>
                <w:szCs w:val="16"/>
                <w:lang w:val="pt-PT"/>
              </w:rPr>
              <w:t>10 (Gambia)</w:t>
            </w:r>
          </w:p>
          <w:p w:rsidR="00203323" w:rsidRPr="00DA4614" w:rsidRDefault="00740809">
            <w:pPr>
              <w:pStyle w:val="cg"/>
              <w:rPr>
                <w:sz w:val="16"/>
                <w:szCs w:val="16"/>
                <w:lang w:val="pt-PT"/>
              </w:rPr>
            </w:pPr>
            <w:r w:rsidRPr="00DA4614">
              <w:rPr>
                <w:sz w:val="16"/>
                <w:szCs w:val="16"/>
                <w:lang w:val="pt-PT"/>
              </w:rPr>
              <w:t>5 (Senegal)</w:t>
            </w:r>
          </w:p>
          <w:p w:rsidR="00203323" w:rsidRPr="00DA4614" w:rsidRDefault="00740809">
            <w:pPr>
              <w:pStyle w:val="cg"/>
              <w:rPr>
                <w:sz w:val="16"/>
                <w:szCs w:val="16"/>
                <w:lang w:val="pt-PT"/>
              </w:rPr>
            </w:pPr>
            <w:r w:rsidRPr="00DA4614">
              <w:rPr>
                <w:sz w:val="16"/>
                <w:szCs w:val="16"/>
                <w:lang w:val="pt-PT"/>
              </w:rPr>
              <w:t>7.5 (Guinea)</w:t>
            </w:r>
          </w:p>
          <w:p w:rsidR="00203323" w:rsidRPr="00DA4614" w:rsidRDefault="00740809">
            <w:pPr>
              <w:pStyle w:val="cg"/>
              <w:rPr>
                <w:sz w:val="16"/>
                <w:szCs w:val="16"/>
                <w:lang w:val="pt-PT"/>
              </w:rPr>
            </w:pPr>
            <w:r w:rsidRPr="00DA4614">
              <w:rPr>
                <w:sz w:val="16"/>
                <w:szCs w:val="16"/>
                <w:lang w:val="pt-PT"/>
              </w:rPr>
              <w:t>30 (Guinea Bissau)</w:t>
            </w:r>
          </w:p>
        </w:tc>
        <w:tc>
          <w:tcPr>
            <w:tcW w:w="713" w:type="pct"/>
          </w:tcPr>
          <w:p w:rsidR="00203323" w:rsidRPr="00117F8F" w:rsidRDefault="00740809">
            <w:pPr>
              <w:pStyle w:val="cg"/>
              <w:jc w:val="center"/>
              <w:rPr>
                <w:sz w:val="16"/>
                <w:szCs w:val="16"/>
                <w:lang w:val="en-GB"/>
              </w:rPr>
            </w:pPr>
            <w:r w:rsidRPr="00117F8F">
              <w:rPr>
                <w:sz w:val="16"/>
                <w:szCs w:val="16"/>
                <w:lang w:val="en-GB"/>
              </w:rPr>
              <w:t>Elimination</w:t>
            </w:r>
          </w:p>
        </w:tc>
      </w:tr>
      <w:tr w:rsidR="000634D0" w:rsidRPr="00194D66" w:rsidTr="00C9155E">
        <w:trPr>
          <w:trHeight w:val="411"/>
          <w:jc w:val="center"/>
        </w:trPr>
        <w:tc>
          <w:tcPr>
            <w:tcW w:w="964" w:type="pct"/>
          </w:tcPr>
          <w:p w:rsidR="00203323" w:rsidRPr="00117F8F" w:rsidRDefault="00740809">
            <w:pPr>
              <w:pStyle w:val="cg"/>
              <w:jc w:val="center"/>
              <w:rPr>
                <w:b/>
                <w:bCs/>
                <w:sz w:val="16"/>
                <w:szCs w:val="16"/>
                <w:lang w:val="en-GB"/>
              </w:rPr>
            </w:pPr>
            <w:r w:rsidRPr="00117F8F">
              <w:rPr>
                <w:b/>
                <w:bCs/>
                <w:sz w:val="16"/>
                <w:szCs w:val="16"/>
                <w:lang w:val="en-GB"/>
              </w:rPr>
              <w:t>Tuberculosis incidence rate per 100,000 hbts</w:t>
            </w:r>
          </w:p>
        </w:tc>
        <w:tc>
          <w:tcPr>
            <w:tcW w:w="475" w:type="pct"/>
            <w:vAlign w:val="center"/>
          </w:tcPr>
          <w:p w:rsidR="00203323" w:rsidRPr="00117F8F" w:rsidRDefault="00740809">
            <w:pPr>
              <w:pStyle w:val="cg"/>
              <w:jc w:val="center"/>
              <w:rPr>
                <w:sz w:val="16"/>
                <w:szCs w:val="16"/>
                <w:lang w:val="en-GB"/>
              </w:rPr>
            </w:pPr>
            <w:r w:rsidRPr="00117F8F">
              <w:rPr>
                <w:sz w:val="16"/>
                <w:szCs w:val="16"/>
                <w:lang w:val="en-GB"/>
              </w:rPr>
              <w:t>122</w:t>
            </w:r>
          </w:p>
        </w:tc>
        <w:tc>
          <w:tcPr>
            <w:tcW w:w="475" w:type="pct"/>
            <w:vAlign w:val="center"/>
          </w:tcPr>
          <w:p w:rsidR="00203323" w:rsidRPr="00117F8F" w:rsidRDefault="00740809">
            <w:pPr>
              <w:pStyle w:val="cg"/>
              <w:jc w:val="center"/>
              <w:rPr>
                <w:sz w:val="16"/>
                <w:szCs w:val="16"/>
                <w:lang w:val="en-GB"/>
              </w:rPr>
            </w:pPr>
            <w:r w:rsidRPr="00117F8F">
              <w:rPr>
                <w:sz w:val="16"/>
                <w:szCs w:val="16"/>
                <w:lang w:val="en-GB"/>
              </w:rPr>
              <w:t>174</w:t>
            </w:r>
          </w:p>
        </w:tc>
        <w:tc>
          <w:tcPr>
            <w:tcW w:w="474" w:type="pct"/>
            <w:vAlign w:val="center"/>
          </w:tcPr>
          <w:p w:rsidR="00203323" w:rsidRPr="00117F8F" w:rsidRDefault="00740809">
            <w:pPr>
              <w:pStyle w:val="cg"/>
              <w:jc w:val="center"/>
              <w:rPr>
                <w:sz w:val="16"/>
                <w:szCs w:val="16"/>
                <w:lang w:val="en-GB"/>
              </w:rPr>
            </w:pPr>
            <w:r w:rsidRPr="00117F8F">
              <w:rPr>
                <w:sz w:val="16"/>
                <w:szCs w:val="16"/>
                <w:lang w:val="en-GB"/>
              </w:rPr>
              <w:t>176</w:t>
            </w:r>
          </w:p>
        </w:tc>
        <w:tc>
          <w:tcPr>
            <w:tcW w:w="475" w:type="pct"/>
            <w:vAlign w:val="center"/>
          </w:tcPr>
          <w:p w:rsidR="00203323" w:rsidRPr="00117F8F" w:rsidRDefault="00740809">
            <w:pPr>
              <w:pStyle w:val="cg"/>
              <w:jc w:val="center"/>
              <w:rPr>
                <w:sz w:val="16"/>
                <w:szCs w:val="16"/>
                <w:lang w:val="en-GB"/>
              </w:rPr>
            </w:pPr>
            <w:r w:rsidRPr="00117F8F">
              <w:rPr>
                <w:sz w:val="16"/>
                <w:szCs w:val="16"/>
                <w:lang w:val="en-GB"/>
              </w:rPr>
              <w:t>361</w:t>
            </w:r>
          </w:p>
        </w:tc>
        <w:tc>
          <w:tcPr>
            <w:tcW w:w="713" w:type="pct"/>
          </w:tcPr>
          <w:p w:rsidR="00203323" w:rsidRPr="00DA4614" w:rsidRDefault="00740809">
            <w:pPr>
              <w:pStyle w:val="cg"/>
              <w:rPr>
                <w:sz w:val="16"/>
                <w:szCs w:val="16"/>
                <w:lang w:val="pt-PT"/>
              </w:rPr>
            </w:pPr>
            <w:r w:rsidRPr="00DA4614">
              <w:rPr>
                <w:sz w:val="16"/>
                <w:szCs w:val="16"/>
                <w:lang w:val="pt-PT"/>
              </w:rPr>
              <w:t>140 (Gambia)</w:t>
            </w:r>
          </w:p>
          <w:p w:rsidR="00203323" w:rsidRPr="00DA4614" w:rsidRDefault="00740809">
            <w:pPr>
              <w:pStyle w:val="cg"/>
              <w:rPr>
                <w:sz w:val="16"/>
                <w:szCs w:val="16"/>
                <w:lang w:val="pt-PT"/>
              </w:rPr>
            </w:pPr>
            <w:r w:rsidRPr="00DA4614">
              <w:rPr>
                <w:sz w:val="16"/>
                <w:szCs w:val="16"/>
                <w:lang w:val="pt-PT"/>
              </w:rPr>
              <w:t>80 (Senegal)</w:t>
            </w:r>
          </w:p>
          <w:p w:rsidR="00203323" w:rsidRPr="00DA4614" w:rsidRDefault="00740809">
            <w:pPr>
              <w:pStyle w:val="cg"/>
              <w:rPr>
                <w:sz w:val="16"/>
                <w:szCs w:val="16"/>
                <w:lang w:val="pt-PT"/>
              </w:rPr>
            </w:pPr>
            <w:r w:rsidRPr="00DA4614">
              <w:rPr>
                <w:sz w:val="16"/>
                <w:szCs w:val="16"/>
                <w:lang w:val="pt-PT"/>
              </w:rPr>
              <w:t>150 (Guinea)</w:t>
            </w:r>
          </w:p>
          <w:p w:rsidR="00203323" w:rsidRPr="00DA4614" w:rsidRDefault="00740809">
            <w:pPr>
              <w:pStyle w:val="cg"/>
              <w:rPr>
                <w:sz w:val="16"/>
                <w:szCs w:val="16"/>
                <w:lang w:val="pt-PT"/>
              </w:rPr>
            </w:pPr>
            <w:r w:rsidRPr="00DA4614">
              <w:rPr>
                <w:sz w:val="16"/>
                <w:szCs w:val="16"/>
                <w:lang w:val="pt-PT"/>
              </w:rPr>
              <w:t>160 (Guinea Bissau)</w:t>
            </w:r>
          </w:p>
        </w:tc>
        <w:tc>
          <w:tcPr>
            <w:tcW w:w="712" w:type="pct"/>
          </w:tcPr>
          <w:p w:rsidR="00203323" w:rsidRPr="00DA4614" w:rsidRDefault="00740809">
            <w:pPr>
              <w:pStyle w:val="cg"/>
              <w:rPr>
                <w:sz w:val="16"/>
                <w:szCs w:val="16"/>
                <w:lang w:val="pt-PT"/>
              </w:rPr>
            </w:pPr>
            <w:r w:rsidRPr="00DA4614">
              <w:rPr>
                <w:sz w:val="16"/>
                <w:szCs w:val="16"/>
                <w:lang w:val="pt-PT"/>
              </w:rPr>
              <w:t>70 (Gambia)</w:t>
            </w:r>
          </w:p>
          <w:p w:rsidR="00203323" w:rsidRPr="00DA4614" w:rsidRDefault="00740809">
            <w:pPr>
              <w:pStyle w:val="cg"/>
              <w:rPr>
                <w:sz w:val="16"/>
                <w:szCs w:val="16"/>
                <w:lang w:val="pt-PT"/>
              </w:rPr>
            </w:pPr>
            <w:r w:rsidRPr="00DA4614">
              <w:rPr>
                <w:sz w:val="16"/>
                <w:szCs w:val="16"/>
                <w:lang w:val="pt-PT"/>
              </w:rPr>
              <w:t>40 (Senegal)</w:t>
            </w:r>
          </w:p>
          <w:p w:rsidR="00203323" w:rsidRPr="00DA4614" w:rsidRDefault="00740809">
            <w:pPr>
              <w:pStyle w:val="cg"/>
              <w:rPr>
                <w:sz w:val="16"/>
                <w:szCs w:val="16"/>
                <w:lang w:val="pt-PT"/>
              </w:rPr>
            </w:pPr>
            <w:r w:rsidRPr="00DA4614">
              <w:rPr>
                <w:sz w:val="16"/>
                <w:szCs w:val="16"/>
                <w:lang w:val="pt-PT"/>
              </w:rPr>
              <w:t>75 (Guinea)</w:t>
            </w:r>
          </w:p>
          <w:p w:rsidR="00203323" w:rsidRPr="00DA4614" w:rsidRDefault="00740809">
            <w:pPr>
              <w:pStyle w:val="cg"/>
              <w:rPr>
                <w:sz w:val="16"/>
                <w:szCs w:val="16"/>
                <w:lang w:val="pt-PT"/>
              </w:rPr>
            </w:pPr>
            <w:r w:rsidRPr="00DA4614">
              <w:rPr>
                <w:sz w:val="16"/>
                <w:szCs w:val="16"/>
                <w:lang w:val="pt-PT"/>
              </w:rPr>
              <w:t>80 (Guinea Bissau)</w:t>
            </w:r>
          </w:p>
        </w:tc>
        <w:tc>
          <w:tcPr>
            <w:tcW w:w="713" w:type="pct"/>
          </w:tcPr>
          <w:p w:rsidR="00203323" w:rsidRPr="00DA4614" w:rsidRDefault="00740809">
            <w:pPr>
              <w:pStyle w:val="cg"/>
              <w:rPr>
                <w:sz w:val="16"/>
                <w:szCs w:val="16"/>
                <w:lang w:val="pt-PT"/>
              </w:rPr>
            </w:pPr>
            <w:r w:rsidRPr="00DA4614">
              <w:rPr>
                <w:sz w:val="16"/>
                <w:szCs w:val="16"/>
                <w:lang w:val="pt-PT"/>
              </w:rPr>
              <w:t>30 Gambia</w:t>
            </w:r>
          </w:p>
          <w:p w:rsidR="00203323" w:rsidRPr="00DA4614" w:rsidRDefault="00740809">
            <w:pPr>
              <w:pStyle w:val="cg"/>
              <w:rPr>
                <w:sz w:val="16"/>
                <w:szCs w:val="16"/>
                <w:lang w:val="pt-PT"/>
              </w:rPr>
            </w:pPr>
            <w:r w:rsidRPr="00DA4614">
              <w:rPr>
                <w:sz w:val="16"/>
                <w:szCs w:val="16"/>
                <w:lang w:val="pt-PT"/>
              </w:rPr>
              <w:t>&lt;5 Senegal</w:t>
            </w:r>
          </w:p>
          <w:p w:rsidR="00203323" w:rsidRPr="00DA4614" w:rsidRDefault="00740809">
            <w:pPr>
              <w:pStyle w:val="cg"/>
              <w:rPr>
                <w:sz w:val="16"/>
                <w:szCs w:val="16"/>
                <w:lang w:val="pt-PT"/>
              </w:rPr>
            </w:pPr>
            <w:r w:rsidRPr="00DA4614">
              <w:rPr>
                <w:sz w:val="16"/>
                <w:szCs w:val="16"/>
                <w:lang w:val="pt-PT"/>
              </w:rPr>
              <w:t>30 Guinea</w:t>
            </w:r>
          </w:p>
          <w:p w:rsidR="00203323" w:rsidRPr="00DA4614" w:rsidRDefault="00740809">
            <w:pPr>
              <w:pStyle w:val="cg"/>
              <w:jc w:val="center"/>
              <w:rPr>
                <w:sz w:val="16"/>
                <w:szCs w:val="16"/>
                <w:lang w:val="pt-PT"/>
              </w:rPr>
            </w:pPr>
            <w:r w:rsidRPr="00DA4614">
              <w:rPr>
                <w:sz w:val="16"/>
                <w:szCs w:val="16"/>
                <w:lang w:val="pt-PT"/>
              </w:rPr>
              <w:t>40 Guinea Bissau</w:t>
            </w:r>
          </w:p>
        </w:tc>
      </w:tr>
      <w:tr w:rsidR="000634D0" w:rsidRPr="00117F8F" w:rsidTr="00C9155E">
        <w:trPr>
          <w:trHeight w:val="411"/>
          <w:jc w:val="center"/>
        </w:trPr>
        <w:tc>
          <w:tcPr>
            <w:tcW w:w="964" w:type="pct"/>
          </w:tcPr>
          <w:p w:rsidR="00203323" w:rsidRPr="00117F8F" w:rsidRDefault="00740809">
            <w:pPr>
              <w:pStyle w:val="cg"/>
              <w:jc w:val="center"/>
              <w:rPr>
                <w:b/>
                <w:bCs/>
                <w:sz w:val="16"/>
                <w:szCs w:val="16"/>
                <w:lang w:val="en-GB"/>
              </w:rPr>
            </w:pPr>
            <w:r w:rsidRPr="00117F8F">
              <w:rPr>
                <w:b/>
                <w:bCs/>
                <w:sz w:val="16"/>
                <w:szCs w:val="16"/>
                <w:lang w:val="en-GB"/>
              </w:rPr>
              <w:t>AIDS prevalence rate %.</w:t>
            </w:r>
          </w:p>
        </w:tc>
        <w:tc>
          <w:tcPr>
            <w:tcW w:w="475" w:type="pct"/>
            <w:vAlign w:val="center"/>
          </w:tcPr>
          <w:p w:rsidR="00203323" w:rsidRPr="00117F8F" w:rsidRDefault="00740809">
            <w:pPr>
              <w:pStyle w:val="cg"/>
              <w:jc w:val="center"/>
              <w:rPr>
                <w:sz w:val="16"/>
                <w:szCs w:val="16"/>
                <w:lang w:val="en-GB"/>
              </w:rPr>
            </w:pPr>
            <w:r w:rsidRPr="00117F8F">
              <w:rPr>
                <w:sz w:val="16"/>
                <w:szCs w:val="16"/>
                <w:lang w:val="en-GB"/>
              </w:rPr>
              <w:t>0,5</w:t>
            </w:r>
          </w:p>
        </w:tc>
        <w:tc>
          <w:tcPr>
            <w:tcW w:w="475" w:type="pct"/>
            <w:vAlign w:val="center"/>
          </w:tcPr>
          <w:p w:rsidR="00203323" w:rsidRPr="00117F8F" w:rsidRDefault="00740809">
            <w:pPr>
              <w:pStyle w:val="cg"/>
              <w:jc w:val="center"/>
              <w:rPr>
                <w:sz w:val="16"/>
                <w:szCs w:val="16"/>
                <w:lang w:val="en-GB"/>
              </w:rPr>
            </w:pPr>
            <w:r w:rsidRPr="00117F8F">
              <w:rPr>
                <w:sz w:val="16"/>
                <w:szCs w:val="16"/>
                <w:lang w:val="en-GB"/>
              </w:rPr>
              <w:t>1,7</w:t>
            </w:r>
          </w:p>
        </w:tc>
        <w:tc>
          <w:tcPr>
            <w:tcW w:w="474" w:type="pct"/>
            <w:vAlign w:val="center"/>
          </w:tcPr>
          <w:p w:rsidR="00203323" w:rsidRPr="00117F8F" w:rsidRDefault="00740809">
            <w:pPr>
              <w:pStyle w:val="cg"/>
              <w:jc w:val="center"/>
              <w:rPr>
                <w:sz w:val="16"/>
                <w:szCs w:val="16"/>
                <w:lang w:val="en-GB"/>
              </w:rPr>
            </w:pPr>
            <w:r w:rsidRPr="00117F8F">
              <w:rPr>
                <w:sz w:val="16"/>
                <w:szCs w:val="16"/>
                <w:lang w:val="en-GB"/>
              </w:rPr>
              <w:t>1,8</w:t>
            </w:r>
          </w:p>
        </w:tc>
        <w:tc>
          <w:tcPr>
            <w:tcW w:w="475" w:type="pct"/>
            <w:vAlign w:val="center"/>
          </w:tcPr>
          <w:p w:rsidR="00203323" w:rsidRPr="00117F8F" w:rsidRDefault="00740809">
            <w:pPr>
              <w:pStyle w:val="cg"/>
              <w:jc w:val="center"/>
              <w:rPr>
                <w:sz w:val="16"/>
                <w:szCs w:val="16"/>
                <w:lang w:val="en-GB"/>
              </w:rPr>
            </w:pPr>
            <w:r w:rsidRPr="00117F8F">
              <w:rPr>
                <w:sz w:val="16"/>
                <w:szCs w:val="16"/>
                <w:lang w:val="en-GB"/>
              </w:rPr>
              <w:t>5</w:t>
            </w:r>
          </w:p>
        </w:tc>
        <w:tc>
          <w:tcPr>
            <w:tcW w:w="713" w:type="pct"/>
          </w:tcPr>
          <w:p w:rsidR="00203323" w:rsidRPr="00DA4614" w:rsidRDefault="00740809">
            <w:pPr>
              <w:pStyle w:val="cg"/>
              <w:rPr>
                <w:sz w:val="16"/>
                <w:szCs w:val="16"/>
                <w:lang w:val="pt-PT"/>
              </w:rPr>
            </w:pPr>
            <w:r w:rsidRPr="00DA4614">
              <w:rPr>
                <w:sz w:val="16"/>
                <w:szCs w:val="16"/>
                <w:lang w:val="pt-PT"/>
              </w:rPr>
              <w:t>&lt;1 (Gambia)</w:t>
            </w:r>
          </w:p>
          <w:p w:rsidR="00203323" w:rsidRPr="00DA4614" w:rsidRDefault="00740809">
            <w:pPr>
              <w:pStyle w:val="cg"/>
              <w:rPr>
                <w:sz w:val="16"/>
                <w:szCs w:val="16"/>
                <w:lang w:val="pt-PT"/>
              </w:rPr>
            </w:pPr>
            <w:r w:rsidRPr="00DA4614">
              <w:rPr>
                <w:sz w:val="16"/>
                <w:szCs w:val="16"/>
                <w:lang w:val="pt-PT"/>
              </w:rPr>
              <w:t>&lt;0.2 (Senegal)</w:t>
            </w:r>
          </w:p>
          <w:p w:rsidR="00203323" w:rsidRPr="00DA4614" w:rsidRDefault="00740809">
            <w:pPr>
              <w:pStyle w:val="cg"/>
              <w:rPr>
                <w:sz w:val="16"/>
                <w:szCs w:val="16"/>
                <w:lang w:val="pt-PT"/>
              </w:rPr>
            </w:pPr>
            <w:r w:rsidRPr="00DA4614">
              <w:rPr>
                <w:sz w:val="16"/>
                <w:szCs w:val="16"/>
                <w:lang w:val="pt-PT"/>
              </w:rPr>
              <w:t>&lt;1 (Guinea)</w:t>
            </w:r>
          </w:p>
          <w:p w:rsidR="00203323" w:rsidRPr="00DA4614" w:rsidRDefault="00740809">
            <w:pPr>
              <w:pStyle w:val="cg"/>
              <w:rPr>
                <w:sz w:val="16"/>
                <w:szCs w:val="16"/>
                <w:lang w:val="pt-PT"/>
              </w:rPr>
            </w:pPr>
            <w:r w:rsidRPr="00DA4614">
              <w:rPr>
                <w:sz w:val="16"/>
                <w:szCs w:val="16"/>
                <w:lang w:val="pt-PT"/>
              </w:rPr>
              <w:t>2.5 (Guinea Bissau)</w:t>
            </w:r>
          </w:p>
        </w:tc>
        <w:tc>
          <w:tcPr>
            <w:tcW w:w="712" w:type="pct"/>
          </w:tcPr>
          <w:p w:rsidR="00203323" w:rsidRPr="00DA4614" w:rsidRDefault="00740809">
            <w:pPr>
              <w:pStyle w:val="cg"/>
              <w:rPr>
                <w:sz w:val="16"/>
                <w:szCs w:val="16"/>
                <w:lang w:val="pt-PT"/>
              </w:rPr>
            </w:pPr>
            <w:r w:rsidRPr="00DA4614">
              <w:rPr>
                <w:sz w:val="16"/>
                <w:szCs w:val="16"/>
                <w:lang w:val="pt-PT"/>
              </w:rPr>
              <w:t>&lt;5 (Gambia)</w:t>
            </w:r>
          </w:p>
          <w:p w:rsidR="00203323" w:rsidRPr="00DA4614" w:rsidRDefault="00740809">
            <w:pPr>
              <w:pStyle w:val="cg"/>
              <w:rPr>
                <w:sz w:val="16"/>
                <w:szCs w:val="16"/>
                <w:lang w:val="pt-PT"/>
              </w:rPr>
            </w:pPr>
            <w:r w:rsidRPr="00DA4614">
              <w:rPr>
                <w:sz w:val="16"/>
                <w:szCs w:val="16"/>
                <w:lang w:val="pt-PT"/>
              </w:rPr>
              <w:t>&lt;0.2 (Senegal)</w:t>
            </w:r>
          </w:p>
          <w:p w:rsidR="00203323" w:rsidRPr="00DA4614" w:rsidRDefault="00740809">
            <w:pPr>
              <w:pStyle w:val="cg"/>
              <w:rPr>
                <w:sz w:val="16"/>
                <w:szCs w:val="16"/>
                <w:lang w:val="pt-PT"/>
              </w:rPr>
            </w:pPr>
            <w:r w:rsidRPr="00DA4614">
              <w:rPr>
                <w:sz w:val="16"/>
                <w:szCs w:val="16"/>
                <w:lang w:val="pt-PT"/>
              </w:rPr>
              <w:t>&lt;1 (Guinea)</w:t>
            </w:r>
          </w:p>
          <w:p w:rsidR="00203323" w:rsidRPr="00DA4614" w:rsidRDefault="00740809">
            <w:pPr>
              <w:pStyle w:val="cg"/>
              <w:rPr>
                <w:sz w:val="16"/>
                <w:szCs w:val="16"/>
                <w:lang w:val="pt-PT"/>
              </w:rPr>
            </w:pPr>
            <w:r w:rsidRPr="00DA4614">
              <w:rPr>
                <w:sz w:val="16"/>
                <w:szCs w:val="16"/>
                <w:lang w:val="pt-PT"/>
              </w:rPr>
              <w:t>2 (Guinea Bissau)</w:t>
            </w:r>
          </w:p>
        </w:tc>
        <w:tc>
          <w:tcPr>
            <w:tcW w:w="713" w:type="pct"/>
          </w:tcPr>
          <w:p w:rsidR="00203323" w:rsidRPr="00117F8F" w:rsidRDefault="00740809">
            <w:pPr>
              <w:pStyle w:val="cg"/>
              <w:jc w:val="center"/>
              <w:rPr>
                <w:sz w:val="16"/>
                <w:szCs w:val="16"/>
                <w:lang w:val="en-GB"/>
              </w:rPr>
            </w:pPr>
            <w:r w:rsidRPr="00117F8F">
              <w:rPr>
                <w:sz w:val="16"/>
                <w:szCs w:val="16"/>
                <w:lang w:val="en-GB"/>
              </w:rPr>
              <w:t>Elimination</w:t>
            </w:r>
          </w:p>
        </w:tc>
      </w:tr>
      <w:tr w:rsidR="000634D0" w:rsidRPr="00117F8F" w:rsidTr="00C9155E">
        <w:trPr>
          <w:trHeight w:val="411"/>
          <w:jc w:val="center"/>
        </w:trPr>
        <w:tc>
          <w:tcPr>
            <w:tcW w:w="964" w:type="pct"/>
          </w:tcPr>
          <w:p w:rsidR="00203323" w:rsidRPr="00117F8F" w:rsidRDefault="00740809">
            <w:pPr>
              <w:pStyle w:val="cg"/>
              <w:jc w:val="center"/>
              <w:rPr>
                <w:b/>
                <w:bCs/>
                <w:sz w:val="16"/>
                <w:szCs w:val="16"/>
                <w:lang w:val="en-GB"/>
              </w:rPr>
            </w:pPr>
            <w:r w:rsidRPr="00117F8F">
              <w:rPr>
                <w:b/>
                <w:bCs/>
                <w:sz w:val="16"/>
                <w:szCs w:val="16"/>
                <w:lang w:val="en-GB"/>
              </w:rPr>
              <w:t>Trachoma prevalence rate %.</w:t>
            </w:r>
          </w:p>
        </w:tc>
        <w:tc>
          <w:tcPr>
            <w:tcW w:w="475" w:type="pct"/>
            <w:vAlign w:val="center"/>
          </w:tcPr>
          <w:p w:rsidR="00203323" w:rsidRPr="00117F8F" w:rsidRDefault="00740809">
            <w:pPr>
              <w:pStyle w:val="cg"/>
              <w:jc w:val="center"/>
              <w:rPr>
                <w:sz w:val="16"/>
                <w:szCs w:val="16"/>
                <w:lang w:val="en-GB"/>
              </w:rPr>
            </w:pPr>
            <w:r w:rsidRPr="00117F8F">
              <w:rPr>
                <w:sz w:val="16"/>
                <w:szCs w:val="16"/>
                <w:lang w:val="en-GB"/>
              </w:rPr>
              <w:t>5*</w:t>
            </w:r>
          </w:p>
        </w:tc>
        <w:tc>
          <w:tcPr>
            <w:tcW w:w="475" w:type="pct"/>
            <w:vAlign w:val="center"/>
          </w:tcPr>
          <w:p w:rsidR="00203323" w:rsidRPr="00117F8F" w:rsidRDefault="00740809">
            <w:pPr>
              <w:pStyle w:val="cg"/>
              <w:jc w:val="center"/>
              <w:rPr>
                <w:sz w:val="16"/>
                <w:szCs w:val="16"/>
                <w:lang w:val="en-GB"/>
              </w:rPr>
            </w:pPr>
            <w:r w:rsidRPr="00117F8F">
              <w:rPr>
                <w:sz w:val="16"/>
                <w:szCs w:val="16"/>
                <w:lang w:val="en-GB"/>
              </w:rPr>
              <w:t>0</w:t>
            </w:r>
          </w:p>
        </w:tc>
        <w:tc>
          <w:tcPr>
            <w:tcW w:w="474" w:type="pct"/>
            <w:vAlign w:val="center"/>
          </w:tcPr>
          <w:p w:rsidR="00203323" w:rsidRPr="00117F8F" w:rsidRDefault="00740809">
            <w:pPr>
              <w:pStyle w:val="cg"/>
              <w:jc w:val="center"/>
              <w:rPr>
                <w:sz w:val="16"/>
                <w:szCs w:val="16"/>
                <w:lang w:val="en-GB"/>
              </w:rPr>
            </w:pPr>
            <w:r w:rsidRPr="00117F8F">
              <w:rPr>
                <w:sz w:val="16"/>
                <w:szCs w:val="16"/>
                <w:lang w:val="en-GB"/>
              </w:rPr>
              <w:t>3</w:t>
            </w:r>
          </w:p>
        </w:tc>
        <w:tc>
          <w:tcPr>
            <w:tcW w:w="475" w:type="pct"/>
            <w:vAlign w:val="center"/>
          </w:tcPr>
          <w:p w:rsidR="00203323" w:rsidRPr="00117F8F" w:rsidRDefault="00740809">
            <w:pPr>
              <w:pStyle w:val="cg"/>
              <w:jc w:val="center"/>
              <w:rPr>
                <w:sz w:val="16"/>
                <w:szCs w:val="16"/>
                <w:lang w:val="en-GB"/>
              </w:rPr>
            </w:pPr>
            <w:r w:rsidRPr="00117F8F">
              <w:rPr>
                <w:sz w:val="16"/>
                <w:szCs w:val="16"/>
                <w:lang w:val="en-GB"/>
              </w:rPr>
              <w:t>19,5</w:t>
            </w:r>
          </w:p>
        </w:tc>
        <w:tc>
          <w:tcPr>
            <w:tcW w:w="713" w:type="pct"/>
          </w:tcPr>
          <w:p w:rsidR="00203323" w:rsidRPr="00DA4614" w:rsidRDefault="00740809">
            <w:pPr>
              <w:pStyle w:val="cg"/>
              <w:rPr>
                <w:sz w:val="16"/>
                <w:szCs w:val="16"/>
                <w:lang w:val="pt-PT"/>
              </w:rPr>
            </w:pPr>
            <w:r w:rsidRPr="00DA4614">
              <w:rPr>
                <w:sz w:val="16"/>
                <w:szCs w:val="16"/>
                <w:lang w:val="pt-PT"/>
              </w:rPr>
              <w:t>0 (Gambia)</w:t>
            </w:r>
          </w:p>
          <w:p w:rsidR="00203323" w:rsidRPr="00DA4614" w:rsidRDefault="00740809">
            <w:pPr>
              <w:pStyle w:val="cg"/>
              <w:rPr>
                <w:sz w:val="16"/>
                <w:szCs w:val="16"/>
                <w:lang w:val="pt-PT"/>
              </w:rPr>
            </w:pPr>
            <w:r w:rsidRPr="00DA4614">
              <w:rPr>
                <w:sz w:val="16"/>
                <w:szCs w:val="16"/>
                <w:lang w:val="pt-PT"/>
              </w:rPr>
              <w:t>2.5 (Senegal)</w:t>
            </w:r>
          </w:p>
          <w:p w:rsidR="00203323" w:rsidRPr="00DA4614" w:rsidRDefault="00740809">
            <w:pPr>
              <w:pStyle w:val="cg"/>
              <w:rPr>
                <w:sz w:val="16"/>
                <w:szCs w:val="16"/>
                <w:lang w:val="pt-PT"/>
              </w:rPr>
            </w:pPr>
            <w:r w:rsidRPr="00DA4614">
              <w:rPr>
                <w:sz w:val="16"/>
                <w:szCs w:val="16"/>
                <w:lang w:val="pt-PT"/>
              </w:rPr>
              <w:t>1.5 (Guinea)</w:t>
            </w:r>
          </w:p>
          <w:p w:rsidR="00203323" w:rsidRPr="00DA4614" w:rsidRDefault="00740809">
            <w:pPr>
              <w:pStyle w:val="cg"/>
              <w:rPr>
                <w:sz w:val="16"/>
                <w:szCs w:val="16"/>
                <w:lang w:val="pt-PT"/>
              </w:rPr>
            </w:pPr>
            <w:r w:rsidRPr="00DA4614">
              <w:rPr>
                <w:sz w:val="16"/>
                <w:szCs w:val="16"/>
                <w:lang w:val="pt-PT"/>
              </w:rPr>
              <w:t>10 (Guinea Bissau)</w:t>
            </w:r>
          </w:p>
        </w:tc>
        <w:tc>
          <w:tcPr>
            <w:tcW w:w="712" w:type="pct"/>
          </w:tcPr>
          <w:p w:rsidR="00203323" w:rsidRPr="00117F8F" w:rsidRDefault="00740809">
            <w:pPr>
              <w:pStyle w:val="cg"/>
              <w:rPr>
                <w:sz w:val="16"/>
                <w:szCs w:val="16"/>
                <w:lang w:val="en-GB"/>
              </w:rPr>
            </w:pPr>
            <w:r w:rsidRPr="00117F8F">
              <w:rPr>
                <w:sz w:val="16"/>
                <w:szCs w:val="16"/>
                <w:lang w:val="en-GB"/>
              </w:rPr>
              <w:t>Elimination</w:t>
            </w:r>
          </w:p>
        </w:tc>
        <w:tc>
          <w:tcPr>
            <w:tcW w:w="713" w:type="pct"/>
          </w:tcPr>
          <w:p w:rsidR="00203323" w:rsidRPr="00117F8F" w:rsidRDefault="00740809">
            <w:pPr>
              <w:pStyle w:val="cg"/>
              <w:jc w:val="center"/>
              <w:rPr>
                <w:sz w:val="16"/>
                <w:szCs w:val="16"/>
                <w:lang w:val="en-GB"/>
              </w:rPr>
            </w:pPr>
            <w:r w:rsidRPr="00117F8F">
              <w:rPr>
                <w:sz w:val="16"/>
                <w:szCs w:val="16"/>
                <w:lang w:val="en-GB"/>
              </w:rPr>
              <w:t>Elimination</w:t>
            </w:r>
          </w:p>
        </w:tc>
      </w:tr>
    </w:tbl>
    <w:p w:rsidR="00C9155E" w:rsidRPr="006019C0" w:rsidRDefault="00C9155E" w:rsidP="00C9155E">
      <w:pPr>
        <w:pStyle w:val="ps"/>
        <w:rPr>
          <w:lang w:val="en-GB"/>
        </w:rPr>
      </w:pPr>
      <w:r w:rsidRPr="006019C0">
        <w:rPr>
          <w:lang w:val="en-GB"/>
        </w:rPr>
        <w:t xml:space="preserve">Achieving these targets will require addressing the challenges identified above, through </w:t>
      </w:r>
      <w:r w:rsidRPr="00135124">
        <w:rPr>
          <w:b/>
          <w:lang w:val="en-GB"/>
        </w:rPr>
        <w:t>the recruitment of qualified health workers, the construction of health structures at the peripheral level, the deconcentration of health services and greater involvement of the community level</w:t>
      </w:r>
      <w:r w:rsidRPr="006019C0">
        <w:rPr>
          <w:lang w:val="en-GB"/>
        </w:rPr>
        <w:t xml:space="preserve">. The </w:t>
      </w:r>
      <w:r w:rsidRPr="00135124">
        <w:rPr>
          <w:b/>
          <w:lang w:val="en-GB"/>
        </w:rPr>
        <w:t>revitalisation and strengthening of the health information system</w:t>
      </w:r>
      <w:r w:rsidRPr="006019C0">
        <w:rPr>
          <w:lang w:val="en-GB"/>
        </w:rPr>
        <w:t xml:space="preserve"> will facilitate the monitoring of the performance of the health system and help in timely decision making. Certain aspects of governance also need to be updated, in particular decentralisation and deconcentration policies to reach the "last mile" and meet the needs of populations in the most remote areas.</w:t>
      </w:r>
    </w:p>
    <w:p w:rsidR="00C9155E" w:rsidRPr="006019C0" w:rsidRDefault="00C9155E" w:rsidP="00C9155E">
      <w:pPr>
        <w:pStyle w:val="ps"/>
        <w:rPr>
          <w:lang w:val="en-GB"/>
        </w:rPr>
      </w:pPr>
      <w:r w:rsidRPr="006019C0">
        <w:rPr>
          <w:lang w:val="en-GB"/>
        </w:rPr>
        <w:t>The identified health workforce needs are set out in the table below, which will help to fill the health workforce gaps for adequate health care for the population based on WHO standards. It is clear that not everything can be done at once, but governments will need to plan for this in their future health development plans or integrate it, if possible, into existing plans at the mid-term performance review.</w:t>
      </w:r>
    </w:p>
    <w:p w:rsidR="00C9155E" w:rsidRPr="006019C0" w:rsidRDefault="00C9155E" w:rsidP="00C9155E">
      <w:pPr>
        <w:pStyle w:val="ps"/>
        <w:rPr>
          <w:lang w:val="en-GB"/>
        </w:rPr>
      </w:pPr>
      <w:r w:rsidRPr="006019C0">
        <w:rPr>
          <w:lang w:val="en-GB"/>
        </w:rPr>
        <w:t>The recruitment of staff is also accompanied by the construction of new health structures (health posts) and the transformation of some posts into health centres.</w:t>
      </w:r>
    </w:p>
    <w:p w:rsidR="00C9155E" w:rsidRPr="006019C0" w:rsidRDefault="00C9155E" w:rsidP="00C9155E">
      <w:pPr>
        <w:pStyle w:val="ps"/>
        <w:rPr>
          <w:lang w:val="en-GB"/>
        </w:rPr>
      </w:pPr>
      <w:r w:rsidRPr="006019C0">
        <w:rPr>
          <w:lang w:val="en-GB"/>
        </w:rPr>
        <w:t xml:space="preserve">With the increase in chronic diseases (diabetes, arterial hypertension, cancer, etc.) and the decrease in certain communicable diseases (malaria, AIDS), it will be necessary to anticipate the structure of morbidity by 2040 and </w:t>
      </w:r>
      <w:r w:rsidRPr="00497D2D">
        <w:rPr>
          <w:b/>
          <w:lang w:val="en-GB"/>
        </w:rPr>
        <w:t>create optimal conditions for the correct management of chronic diseases</w:t>
      </w:r>
      <w:r w:rsidRPr="006019C0">
        <w:rPr>
          <w:lang w:val="en-GB"/>
        </w:rPr>
        <w:t xml:space="preserve"> at the level of health posts. This will require the recruitment of doctors at health posts transformed into health centres and the setting up of functional laboratories capable of making a correct diagnosis of these diseases.</w:t>
      </w:r>
    </w:p>
    <w:p w:rsidR="00203323" w:rsidRPr="00C9155E" w:rsidRDefault="00C9155E">
      <w:pPr>
        <w:pStyle w:val="ps"/>
        <w:rPr>
          <w:lang w:val="en-GB"/>
        </w:rPr>
      </w:pPr>
      <w:r w:rsidRPr="006019C0">
        <w:rPr>
          <w:lang w:val="en-GB"/>
        </w:rPr>
        <w:t xml:space="preserve">The lessons learnt from </w:t>
      </w:r>
      <w:r>
        <w:rPr>
          <w:lang w:val="en-GB"/>
        </w:rPr>
        <w:t>COVID</w:t>
      </w:r>
      <w:r w:rsidRPr="006019C0">
        <w:rPr>
          <w:lang w:val="en-GB"/>
        </w:rPr>
        <w:t>-19 lead to better preparation of the medical regions in the face of such a threat, which is still latent. The establishment of health emergency operations centres at the decentralised level is an important issue in order to better train health personnel and to develop contingency plans for identified health risks specific t</w:t>
      </w:r>
      <w:r>
        <w:rPr>
          <w:lang w:val="en-GB"/>
        </w:rPr>
        <w:t>o each region of the OMVG area</w:t>
      </w:r>
      <w:r w:rsidR="00740809" w:rsidRPr="00117F8F">
        <w:rPr>
          <w:lang w:val="en-GB"/>
        </w:rPr>
        <w:t xml:space="preserve">. </w:t>
      </w:r>
      <w:r w:rsidR="00740809" w:rsidRPr="00117F8F">
        <w:rPr>
          <w:lang w:val="en-GB"/>
        </w:rPr>
        <w:br w:type="page"/>
      </w:r>
    </w:p>
    <w:p w:rsidR="00203323" w:rsidRPr="00117F8F" w:rsidRDefault="00740809">
      <w:pPr>
        <w:pStyle w:val="Lgende"/>
        <w:spacing w:before="240" w:after="0"/>
        <w:rPr>
          <w:lang w:val="en-GB"/>
        </w:rPr>
      </w:pPr>
      <w:bookmarkStart w:id="132" w:name="_Toc94623274"/>
      <w:bookmarkStart w:id="133" w:name="_Toc104213384"/>
      <w:r w:rsidRPr="00117F8F">
        <w:rPr>
          <w:lang w:val="en-GB"/>
        </w:rPr>
        <w:lastRenderedPageBreak/>
        <w:t xml:space="preserve">Table </w:t>
      </w:r>
      <w:r w:rsidRPr="00117F8F">
        <w:rPr>
          <w:lang w:val="en-GB"/>
        </w:rPr>
        <w:fldChar w:fldCharType="begin"/>
      </w:r>
      <w:r w:rsidRPr="00117F8F">
        <w:rPr>
          <w:lang w:val="en-GB"/>
        </w:rPr>
        <w:instrText xml:space="preserve"> STYLEREF 1 \s </w:instrText>
      </w:r>
      <w:r w:rsidRPr="00117F8F">
        <w:rPr>
          <w:lang w:val="en-GB"/>
        </w:rPr>
        <w:fldChar w:fldCharType="separate"/>
      </w:r>
      <w:r w:rsidR="00AA1822">
        <w:rPr>
          <w:noProof/>
          <w:lang w:val="en-GB"/>
        </w:rPr>
        <w:t>2</w:t>
      </w:r>
      <w:r w:rsidRPr="00117F8F">
        <w:rPr>
          <w:lang w:val="en-GB"/>
        </w:rPr>
        <w:fldChar w:fldCharType="end"/>
      </w:r>
      <w:r w:rsidRPr="00117F8F">
        <w:rPr>
          <w:lang w:val="en-GB"/>
        </w:rPr>
        <w:noBreakHyphen/>
      </w:r>
      <w:r w:rsidRPr="00117F8F">
        <w:rPr>
          <w:lang w:val="en-GB"/>
        </w:rPr>
        <w:fldChar w:fldCharType="begin"/>
      </w:r>
      <w:r w:rsidRPr="00117F8F">
        <w:rPr>
          <w:lang w:val="en-GB"/>
        </w:rPr>
        <w:instrText xml:space="preserve"> SEQ Tableau \* ARABIC \s 1 </w:instrText>
      </w:r>
      <w:r w:rsidRPr="00117F8F">
        <w:rPr>
          <w:lang w:val="en-GB"/>
        </w:rPr>
        <w:fldChar w:fldCharType="separate"/>
      </w:r>
      <w:r w:rsidR="00AA1822">
        <w:rPr>
          <w:noProof/>
          <w:lang w:val="en-GB"/>
        </w:rPr>
        <w:t>29</w:t>
      </w:r>
      <w:r w:rsidRPr="00117F8F">
        <w:rPr>
          <w:lang w:val="en-GB"/>
        </w:rPr>
        <w:fldChar w:fldCharType="end"/>
      </w:r>
      <w:r w:rsidR="007A0BEC">
        <w:rPr>
          <w:lang w:val="en-GB"/>
        </w:rPr>
        <w:t>:</w:t>
      </w:r>
      <w:r w:rsidR="00356CE5" w:rsidRPr="00117F8F">
        <w:rPr>
          <w:lang w:val="en-GB"/>
        </w:rPr>
        <w:t xml:space="preserve"> </w:t>
      </w:r>
      <w:bookmarkEnd w:id="132"/>
      <w:r w:rsidR="00C9155E" w:rsidRPr="006019C0">
        <w:rPr>
          <w:lang w:val="en-GB"/>
        </w:rPr>
        <w:t>Health workforce gaps and intermediate targets to 2040</w:t>
      </w:r>
      <w:bookmarkEnd w:id="133"/>
    </w:p>
    <w:tbl>
      <w:tblPr>
        <w:tblW w:w="8340" w:type="dxa"/>
        <w:jc w:val="center"/>
        <w:tblCellMar>
          <w:left w:w="70" w:type="dxa"/>
          <w:right w:w="70" w:type="dxa"/>
        </w:tblCellMar>
        <w:tblLook w:val="04A0" w:firstRow="1" w:lastRow="0" w:firstColumn="1" w:lastColumn="0" w:noHBand="0" w:noVBand="1"/>
      </w:tblPr>
      <w:tblGrid>
        <w:gridCol w:w="954"/>
        <w:gridCol w:w="1454"/>
        <w:gridCol w:w="1118"/>
        <w:gridCol w:w="1021"/>
        <w:gridCol w:w="942"/>
        <w:gridCol w:w="949"/>
        <w:gridCol w:w="953"/>
        <w:gridCol w:w="949"/>
      </w:tblGrid>
      <w:tr w:rsidR="006F5261" w:rsidRPr="00117F8F" w:rsidTr="00E24C1F">
        <w:trPr>
          <w:trHeight w:val="960"/>
          <w:jc w:val="center"/>
        </w:trPr>
        <w:tc>
          <w:tcPr>
            <w:tcW w:w="960" w:type="dxa"/>
            <w:tcBorders>
              <w:top w:val="single" w:sz="4" w:space="0" w:color="auto"/>
              <w:left w:val="single" w:sz="4" w:space="0" w:color="auto"/>
              <w:bottom w:val="single" w:sz="4" w:space="0" w:color="auto"/>
              <w:right w:val="single" w:sz="4" w:space="0" w:color="auto"/>
            </w:tcBorders>
            <w:shd w:val="clear" w:color="000000" w:fill="D9D9D9"/>
            <w:vAlign w:val="center"/>
            <w:hideMark/>
          </w:tcPr>
          <w:p w:rsidR="00203323" w:rsidRPr="00117F8F" w:rsidRDefault="00740809">
            <w:pPr>
              <w:jc w:val="center"/>
              <w:rPr>
                <w:rFonts w:cs="Arial"/>
                <w:b/>
                <w:bCs/>
                <w:color w:val="000000"/>
                <w:sz w:val="18"/>
                <w:szCs w:val="18"/>
                <w:u w:val="single"/>
                <w:lang w:val="en-GB" w:eastAsia="pt-PT"/>
              </w:rPr>
            </w:pPr>
            <w:r w:rsidRPr="00117F8F">
              <w:rPr>
                <w:rFonts w:cs="Arial"/>
                <w:b/>
                <w:bCs/>
                <w:color w:val="000000"/>
                <w:sz w:val="18"/>
                <w:u w:val="single"/>
                <w:lang w:val="en-GB" w:eastAsia="pt-PT"/>
              </w:rPr>
              <w:t>Country</w:t>
            </w:r>
          </w:p>
        </w:tc>
        <w:tc>
          <w:tcPr>
            <w:tcW w:w="1460" w:type="dxa"/>
            <w:tcBorders>
              <w:top w:val="single" w:sz="4" w:space="0" w:color="auto"/>
              <w:left w:val="nil"/>
              <w:bottom w:val="single" w:sz="4" w:space="0" w:color="auto"/>
              <w:right w:val="single" w:sz="4" w:space="0" w:color="auto"/>
            </w:tcBorders>
            <w:shd w:val="clear" w:color="000000" w:fill="D9D9D9"/>
            <w:vAlign w:val="center"/>
            <w:hideMark/>
          </w:tcPr>
          <w:p w:rsidR="00203323" w:rsidRPr="00117F8F" w:rsidRDefault="00740809">
            <w:pPr>
              <w:jc w:val="center"/>
              <w:rPr>
                <w:rFonts w:cs="Arial"/>
                <w:b/>
                <w:bCs/>
                <w:color w:val="000000"/>
                <w:sz w:val="18"/>
                <w:szCs w:val="18"/>
                <w:lang w:val="en-GB" w:eastAsia="pt-PT"/>
              </w:rPr>
            </w:pPr>
            <w:r w:rsidRPr="00117F8F">
              <w:rPr>
                <w:rFonts w:cs="Arial"/>
                <w:b/>
                <w:bCs/>
                <w:color w:val="000000"/>
                <w:sz w:val="18"/>
                <w:szCs w:val="18"/>
                <w:lang w:val="en-GB" w:eastAsia="pt-PT"/>
              </w:rPr>
              <w:t xml:space="preserve">Health professionals per 10000 hbts </w:t>
            </w:r>
            <w:r w:rsidR="00BB49CC" w:rsidRPr="00117F8F">
              <w:rPr>
                <w:rFonts w:cs="Arial"/>
                <w:b/>
                <w:bCs/>
                <w:color w:val="000000"/>
                <w:sz w:val="18"/>
                <w:szCs w:val="18"/>
                <w:lang w:val="en-GB" w:eastAsia="pt-PT"/>
              </w:rPr>
              <w:t>(2020 population)</w:t>
            </w:r>
          </w:p>
        </w:tc>
        <w:tc>
          <w:tcPr>
            <w:tcW w:w="1120" w:type="dxa"/>
            <w:tcBorders>
              <w:top w:val="single" w:sz="4" w:space="0" w:color="auto"/>
              <w:left w:val="nil"/>
              <w:bottom w:val="single" w:sz="4" w:space="0" w:color="auto"/>
              <w:right w:val="single" w:sz="4" w:space="0" w:color="auto"/>
            </w:tcBorders>
            <w:shd w:val="clear" w:color="000000" w:fill="D9D9D9"/>
            <w:vAlign w:val="center"/>
            <w:hideMark/>
          </w:tcPr>
          <w:p w:rsidR="00203323" w:rsidRPr="00117F8F" w:rsidRDefault="00740809">
            <w:pPr>
              <w:jc w:val="center"/>
              <w:rPr>
                <w:rFonts w:cs="Arial"/>
                <w:b/>
                <w:bCs/>
                <w:color w:val="000000"/>
                <w:sz w:val="18"/>
                <w:szCs w:val="18"/>
                <w:lang w:val="en-GB" w:eastAsia="pt-PT"/>
              </w:rPr>
            </w:pPr>
            <w:r w:rsidRPr="00117F8F">
              <w:rPr>
                <w:rFonts w:cs="Arial"/>
                <w:b/>
                <w:bCs/>
                <w:color w:val="000000"/>
                <w:sz w:val="18"/>
                <w:szCs w:val="18"/>
                <w:lang w:val="en-GB" w:eastAsia="pt-PT"/>
              </w:rPr>
              <w:t>Population 2020</w:t>
            </w:r>
          </w:p>
        </w:tc>
        <w:tc>
          <w:tcPr>
            <w:tcW w:w="960" w:type="dxa"/>
            <w:tcBorders>
              <w:top w:val="single" w:sz="4" w:space="0" w:color="auto"/>
              <w:left w:val="nil"/>
              <w:bottom w:val="single" w:sz="4" w:space="0" w:color="auto"/>
              <w:right w:val="single" w:sz="4" w:space="0" w:color="auto"/>
            </w:tcBorders>
            <w:shd w:val="clear" w:color="000000" w:fill="D9D9D9"/>
            <w:vAlign w:val="center"/>
            <w:hideMark/>
          </w:tcPr>
          <w:p w:rsidR="00203323" w:rsidRPr="00117F8F" w:rsidRDefault="00740809">
            <w:pPr>
              <w:jc w:val="center"/>
              <w:rPr>
                <w:rFonts w:cs="Arial"/>
                <w:b/>
                <w:bCs/>
                <w:color w:val="000000"/>
                <w:sz w:val="18"/>
                <w:szCs w:val="18"/>
                <w:lang w:val="en-GB" w:eastAsia="pt-PT"/>
              </w:rPr>
            </w:pPr>
            <w:r w:rsidRPr="00117F8F">
              <w:rPr>
                <w:rFonts w:cs="Arial"/>
                <w:b/>
                <w:bCs/>
                <w:color w:val="000000"/>
                <w:sz w:val="18"/>
                <w:szCs w:val="18"/>
                <w:lang w:val="en-GB" w:eastAsia="pt-PT"/>
              </w:rPr>
              <w:t>Standards for 10,000 hbts</w:t>
            </w:r>
          </w:p>
        </w:tc>
        <w:tc>
          <w:tcPr>
            <w:tcW w:w="960" w:type="dxa"/>
            <w:tcBorders>
              <w:top w:val="single" w:sz="4" w:space="0" w:color="auto"/>
              <w:left w:val="nil"/>
              <w:bottom w:val="single" w:sz="4" w:space="0" w:color="auto"/>
              <w:right w:val="single" w:sz="4" w:space="0" w:color="auto"/>
            </w:tcBorders>
            <w:shd w:val="clear" w:color="000000" w:fill="D9D9D9"/>
            <w:vAlign w:val="center"/>
            <w:hideMark/>
          </w:tcPr>
          <w:p w:rsidR="00203323" w:rsidRPr="00117F8F" w:rsidRDefault="00740809">
            <w:pPr>
              <w:jc w:val="center"/>
              <w:rPr>
                <w:rFonts w:cs="Arial"/>
                <w:b/>
                <w:bCs/>
                <w:color w:val="000000"/>
                <w:sz w:val="18"/>
                <w:szCs w:val="18"/>
                <w:lang w:val="en-GB" w:eastAsia="pt-PT"/>
              </w:rPr>
            </w:pPr>
            <w:r w:rsidRPr="00117F8F">
              <w:rPr>
                <w:rFonts w:cs="Arial"/>
                <w:b/>
                <w:bCs/>
                <w:color w:val="000000"/>
                <w:sz w:val="18"/>
                <w:szCs w:val="18"/>
                <w:lang w:val="en-GB" w:eastAsia="pt-PT"/>
              </w:rPr>
              <w:t>Gap</w:t>
            </w:r>
          </w:p>
        </w:tc>
        <w:tc>
          <w:tcPr>
            <w:tcW w:w="960" w:type="dxa"/>
            <w:tcBorders>
              <w:top w:val="single" w:sz="4" w:space="0" w:color="auto"/>
              <w:left w:val="nil"/>
              <w:bottom w:val="single" w:sz="4" w:space="0" w:color="auto"/>
              <w:right w:val="single" w:sz="4" w:space="0" w:color="auto"/>
            </w:tcBorders>
            <w:shd w:val="clear" w:color="000000" w:fill="D9D9D9"/>
            <w:vAlign w:val="center"/>
            <w:hideMark/>
          </w:tcPr>
          <w:p w:rsidR="00203323" w:rsidRPr="00117F8F" w:rsidRDefault="00740809">
            <w:pPr>
              <w:jc w:val="center"/>
              <w:rPr>
                <w:rFonts w:cs="Arial"/>
                <w:b/>
                <w:bCs/>
                <w:color w:val="000000"/>
                <w:sz w:val="18"/>
                <w:szCs w:val="18"/>
                <w:lang w:val="en-GB" w:eastAsia="pt-PT"/>
              </w:rPr>
            </w:pPr>
            <w:r w:rsidRPr="00117F8F">
              <w:rPr>
                <w:rFonts w:cs="Arial"/>
                <w:b/>
                <w:bCs/>
                <w:color w:val="000000"/>
                <w:sz w:val="18"/>
                <w:szCs w:val="18"/>
                <w:lang w:val="en-GB" w:eastAsia="pt-PT"/>
              </w:rPr>
              <w:t>Target for 2025</w:t>
            </w:r>
          </w:p>
        </w:tc>
        <w:tc>
          <w:tcPr>
            <w:tcW w:w="960" w:type="dxa"/>
            <w:tcBorders>
              <w:top w:val="single" w:sz="4" w:space="0" w:color="auto"/>
              <w:left w:val="nil"/>
              <w:bottom w:val="single" w:sz="4" w:space="0" w:color="auto"/>
              <w:right w:val="single" w:sz="4" w:space="0" w:color="auto"/>
            </w:tcBorders>
            <w:shd w:val="clear" w:color="000000" w:fill="D9D9D9"/>
            <w:vAlign w:val="center"/>
            <w:hideMark/>
          </w:tcPr>
          <w:p w:rsidR="00203323" w:rsidRPr="00117F8F" w:rsidRDefault="00740809">
            <w:pPr>
              <w:jc w:val="center"/>
              <w:rPr>
                <w:rFonts w:cs="Arial"/>
                <w:b/>
                <w:bCs/>
                <w:color w:val="000000"/>
                <w:sz w:val="18"/>
                <w:szCs w:val="18"/>
                <w:lang w:val="en-GB" w:eastAsia="pt-PT"/>
              </w:rPr>
            </w:pPr>
            <w:r w:rsidRPr="00117F8F">
              <w:rPr>
                <w:rFonts w:cs="Arial"/>
                <w:b/>
                <w:bCs/>
                <w:color w:val="000000"/>
                <w:sz w:val="18"/>
                <w:szCs w:val="18"/>
                <w:lang w:val="en-GB" w:eastAsia="pt-PT"/>
              </w:rPr>
              <w:t>Targets for 2030</w:t>
            </w:r>
          </w:p>
        </w:tc>
        <w:tc>
          <w:tcPr>
            <w:tcW w:w="960" w:type="dxa"/>
            <w:tcBorders>
              <w:top w:val="single" w:sz="4" w:space="0" w:color="auto"/>
              <w:left w:val="nil"/>
              <w:bottom w:val="single" w:sz="4" w:space="0" w:color="auto"/>
              <w:right w:val="single" w:sz="4" w:space="0" w:color="auto"/>
            </w:tcBorders>
            <w:shd w:val="clear" w:color="000000" w:fill="D9D9D9"/>
            <w:vAlign w:val="center"/>
            <w:hideMark/>
          </w:tcPr>
          <w:p w:rsidR="00203323" w:rsidRPr="00117F8F" w:rsidRDefault="00740809">
            <w:pPr>
              <w:jc w:val="center"/>
              <w:rPr>
                <w:rFonts w:cs="Arial"/>
                <w:b/>
                <w:bCs/>
                <w:color w:val="000000"/>
                <w:sz w:val="18"/>
                <w:szCs w:val="18"/>
                <w:lang w:val="en-GB" w:eastAsia="pt-PT"/>
              </w:rPr>
            </w:pPr>
            <w:r w:rsidRPr="00117F8F">
              <w:rPr>
                <w:rFonts w:cs="Arial"/>
                <w:b/>
                <w:bCs/>
                <w:color w:val="000000"/>
                <w:sz w:val="18"/>
                <w:szCs w:val="18"/>
                <w:lang w:val="en-GB" w:eastAsia="pt-PT"/>
              </w:rPr>
              <w:t>Target for 2040</w:t>
            </w:r>
          </w:p>
        </w:tc>
      </w:tr>
      <w:tr w:rsidR="006F5261" w:rsidRPr="00117F8F" w:rsidTr="00E24C1F">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203323" w:rsidRPr="00117F8F" w:rsidRDefault="00740809">
            <w:pPr>
              <w:jc w:val="both"/>
              <w:rPr>
                <w:rFonts w:cs="Arial"/>
                <w:b/>
                <w:bCs/>
                <w:color w:val="000000"/>
                <w:sz w:val="18"/>
                <w:szCs w:val="18"/>
                <w:lang w:val="en-GB" w:eastAsia="pt-PT"/>
              </w:rPr>
            </w:pPr>
            <w:r w:rsidRPr="00117F8F">
              <w:rPr>
                <w:rFonts w:cs="Arial"/>
                <w:b/>
                <w:bCs/>
                <w:color w:val="000000"/>
                <w:sz w:val="18"/>
                <w:lang w:val="en-GB" w:eastAsia="pt-PT"/>
              </w:rPr>
              <w:t>Senegal</w:t>
            </w:r>
          </w:p>
        </w:tc>
        <w:tc>
          <w:tcPr>
            <w:tcW w:w="1460" w:type="dxa"/>
            <w:tcBorders>
              <w:top w:val="nil"/>
              <w:left w:val="nil"/>
              <w:bottom w:val="single" w:sz="4" w:space="0" w:color="auto"/>
              <w:right w:val="single" w:sz="4" w:space="0" w:color="auto"/>
            </w:tcBorders>
            <w:shd w:val="clear" w:color="auto" w:fill="auto"/>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lang w:val="en-GB" w:eastAsia="pt-PT"/>
              </w:rPr>
              <w:t>5</w:t>
            </w:r>
          </w:p>
        </w:tc>
        <w:tc>
          <w:tcPr>
            <w:tcW w:w="1120" w:type="dxa"/>
            <w:tcBorders>
              <w:top w:val="nil"/>
              <w:left w:val="nil"/>
              <w:bottom w:val="single" w:sz="4" w:space="0" w:color="auto"/>
              <w:right w:val="single" w:sz="4" w:space="0" w:color="auto"/>
            </w:tcBorders>
            <w:shd w:val="clear" w:color="auto" w:fill="auto"/>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lang w:val="en-GB" w:eastAsia="pt-PT"/>
              </w:rPr>
              <w:t>1 750 937</w:t>
            </w:r>
          </w:p>
        </w:tc>
        <w:tc>
          <w:tcPr>
            <w:tcW w:w="960" w:type="dxa"/>
            <w:tcBorders>
              <w:top w:val="nil"/>
              <w:left w:val="nil"/>
              <w:bottom w:val="single" w:sz="4" w:space="0" w:color="auto"/>
              <w:right w:val="single" w:sz="4" w:space="0" w:color="auto"/>
            </w:tcBorders>
            <w:shd w:val="clear" w:color="auto" w:fill="auto"/>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lang w:val="en-GB" w:eastAsia="pt-PT"/>
              </w:rPr>
              <w:t>23</w:t>
            </w:r>
          </w:p>
        </w:tc>
        <w:tc>
          <w:tcPr>
            <w:tcW w:w="960" w:type="dxa"/>
            <w:tcBorders>
              <w:top w:val="nil"/>
              <w:left w:val="nil"/>
              <w:bottom w:val="single" w:sz="4" w:space="0" w:color="auto"/>
              <w:right w:val="single" w:sz="4" w:space="0" w:color="auto"/>
            </w:tcBorders>
            <w:shd w:val="clear" w:color="auto" w:fill="auto"/>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lang w:val="en-GB" w:eastAsia="pt-PT"/>
              </w:rPr>
              <w:t>3151</w:t>
            </w:r>
          </w:p>
        </w:tc>
        <w:tc>
          <w:tcPr>
            <w:tcW w:w="960" w:type="dxa"/>
            <w:tcBorders>
              <w:top w:val="nil"/>
              <w:left w:val="nil"/>
              <w:bottom w:val="single" w:sz="4" w:space="0" w:color="auto"/>
              <w:right w:val="single" w:sz="4" w:space="0" w:color="auto"/>
            </w:tcBorders>
            <w:shd w:val="clear" w:color="auto" w:fill="auto"/>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lang w:val="en-GB" w:eastAsia="pt-PT"/>
              </w:rPr>
              <w:t>1000</w:t>
            </w:r>
          </w:p>
        </w:tc>
        <w:tc>
          <w:tcPr>
            <w:tcW w:w="960" w:type="dxa"/>
            <w:tcBorders>
              <w:top w:val="nil"/>
              <w:left w:val="nil"/>
              <w:bottom w:val="single" w:sz="4" w:space="0" w:color="auto"/>
              <w:right w:val="single" w:sz="4" w:space="0" w:color="auto"/>
            </w:tcBorders>
            <w:shd w:val="clear" w:color="auto" w:fill="auto"/>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lang w:val="en-GB" w:eastAsia="pt-PT"/>
              </w:rPr>
              <w:t>1500</w:t>
            </w:r>
          </w:p>
        </w:tc>
        <w:tc>
          <w:tcPr>
            <w:tcW w:w="960" w:type="dxa"/>
            <w:tcBorders>
              <w:top w:val="nil"/>
              <w:left w:val="nil"/>
              <w:bottom w:val="single" w:sz="4" w:space="0" w:color="auto"/>
              <w:right w:val="single" w:sz="4" w:space="0" w:color="auto"/>
            </w:tcBorders>
            <w:shd w:val="clear" w:color="auto" w:fill="auto"/>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lang w:val="en-GB" w:eastAsia="pt-PT"/>
              </w:rPr>
              <w:t>651</w:t>
            </w:r>
          </w:p>
        </w:tc>
      </w:tr>
      <w:tr w:rsidR="006F5261" w:rsidRPr="00117F8F" w:rsidTr="00E24C1F">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203323" w:rsidRPr="00117F8F" w:rsidRDefault="00740809">
            <w:pPr>
              <w:jc w:val="both"/>
              <w:rPr>
                <w:rFonts w:cs="Arial"/>
                <w:b/>
                <w:bCs/>
                <w:color w:val="000000"/>
                <w:sz w:val="18"/>
                <w:szCs w:val="18"/>
                <w:lang w:val="en-GB" w:eastAsia="pt-PT"/>
              </w:rPr>
            </w:pPr>
            <w:r w:rsidRPr="00117F8F">
              <w:rPr>
                <w:rFonts w:cs="Arial"/>
                <w:b/>
                <w:bCs/>
                <w:color w:val="000000"/>
                <w:sz w:val="18"/>
                <w:lang w:val="en-GB" w:eastAsia="pt-PT"/>
              </w:rPr>
              <w:t>Guinea</w:t>
            </w:r>
          </w:p>
        </w:tc>
        <w:tc>
          <w:tcPr>
            <w:tcW w:w="1460" w:type="dxa"/>
            <w:tcBorders>
              <w:top w:val="nil"/>
              <w:left w:val="nil"/>
              <w:bottom w:val="single" w:sz="4" w:space="0" w:color="auto"/>
              <w:right w:val="single" w:sz="4" w:space="0" w:color="auto"/>
            </w:tcBorders>
            <w:shd w:val="clear" w:color="auto" w:fill="auto"/>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lang w:val="en-GB" w:eastAsia="pt-PT"/>
              </w:rPr>
              <w:t>6</w:t>
            </w:r>
          </w:p>
        </w:tc>
        <w:tc>
          <w:tcPr>
            <w:tcW w:w="1120" w:type="dxa"/>
            <w:tcBorders>
              <w:top w:val="nil"/>
              <w:left w:val="nil"/>
              <w:bottom w:val="single" w:sz="4" w:space="0" w:color="auto"/>
              <w:right w:val="single" w:sz="4" w:space="0" w:color="auto"/>
            </w:tcBorders>
            <w:shd w:val="clear" w:color="auto" w:fill="auto"/>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lang w:val="en-GB" w:eastAsia="pt-PT"/>
              </w:rPr>
              <w:t>1 084 366</w:t>
            </w:r>
          </w:p>
        </w:tc>
        <w:tc>
          <w:tcPr>
            <w:tcW w:w="960" w:type="dxa"/>
            <w:tcBorders>
              <w:top w:val="nil"/>
              <w:left w:val="nil"/>
              <w:bottom w:val="single" w:sz="4" w:space="0" w:color="auto"/>
              <w:right w:val="single" w:sz="4" w:space="0" w:color="auto"/>
            </w:tcBorders>
            <w:shd w:val="clear" w:color="auto" w:fill="auto"/>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lang w:val="en-GB" w:eastAsia="pt-PT"/>
              </w:rPr>
              <w:t>23</w:t>
            </w:r>
          </w:p>
        </w:tc>
        <w:tc>
          <w:tcPr>
            <w:tcW w:w="960" w:type="dxa"/>
            <w:tcBorders>
              <w:top w:val="nil"/>
              <w:left w:val="nil"/>
              <w:bottom w:val="single" w:sz="4" w:space="0" w:color="auto"/>
              <w:right w:val="single" w:sz="4" w:space="0" w:color="auto"/>
            </w:tcBorders>
            <w:shd w:val="clear" w:color="auto" w:fill="auto"/>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lang w:val="en-GB" w:eastAsia="pt-PT"/>
              </w:rPr>
              <w:t>2385</w:t>
            </w:r>
          </w:p>
        </w:tc>
        <w:tc>
          <w:tcPr>
            <w:tcW w:w="960" w:type="dxa"/>
            <w:tcBorders>
              <w:top w:val="nil"/>
              <w:left w:val="nil"/>
              <w:bottom w:val="single" w:sz="4" w:space="0" w:color="auto"/>
              <w:right w:val="single" w:sz="4" w:space="0" w:color="auto"/>
            </w:tcBorders>
            <w:shd w:val="clear" w:color="auto" w:fill="auto"/>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lang w:val="en-GB" w:eastAsia="pt-PT"/>
              </w:rPr>
              <w:t>1000</w:t>
            </w:r>
          </w:p>
        </w:tc>
        <w:tc>
          <w:tcPr>
            <w:tcW w:w="960" w:type="dxa"/>
            <w:tcBorders>
              <w:top w:val="nil"/>
              <w:left w:val="nil"/>
              <w:bottom w:val="single" w:sz="4" w:space="0" w:color="auto"/>
              <w:right w:val="single" w:sz="4" w:space="0" w:color="auto"/>
            </w:tcBorders>
            <w:shd w:val="clear" w:color="auto" w:fill="auto"/>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lang w:val="en-GB" w:eastAsia="pt-PT"/>
              </w:rPr>
              <w:t>1000</w:t>
            </w:r>
          </w:p>
        </w:tc>
        <w:tc>
          <w:tcPr>
            <w:tcW w:w="960" w:type="dxa"/>
            <w:tcBorders>
              <w:top w:val="nil"/>
              <w:left w:val="nil"/>
              <w:bottom w:val="single" w:sz="4" w:space="0" w:color="auto"/>
              <w:right w:val="single" w:sz="4" w:space="0" w:color="auto"/>
            </w:tcBorders>
            <w:shd w:val="clear" w:color="auto" w:fill="auto"/>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lang w:val="en-GB" w:eastAsia="pt-PT"/>
              </w:rPr>
              <w:t>385</w:t>
            </w:r>
          </w:p>
        </w:tc>
      </w:tr>
      <w:tr w:rsidR="006F5261" w:rsidRPr="00117F8F" w:rsidTr="00E24C1F">
        <w:trPr>
          <w:trHeight w:val="48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203323" w:rsidRPr="00117F8F" w:rsidRDefault="00740809">
            <w:pPr>
              <w:jc w:val="both"/>
              <w:rPr>
                <w:rFonts w:cs="Arial"/>
                <w:b/>
                <w:bCs/>
                <w:color w:val="000000"/>
                <w:sz w:val="18"/>
                <w:szCs w:val="18"/>
                <w:lang w:val="en-GB" w:eastAsia="pt-PT"/>
              </w:rPr>
            </w:pPr>
            <w:r w:rsidRPr="00117F8F">
              <w:rPr>
                <w:rFonts w:cs="Arial"/>
                <w:b/>
                <w:bCs/>
                <w:color w:val="000000"/>
                <w:sz w:val="18"/>
                <w:lang w:val="en-GB" w:eastAsia="pt-PT"/>
              </w:rPr>
              <w:t>Guinea Bissau</w:t>
            </w:r>
          </w:p>
        </w:tc>
        <w:tc>
          <w:tcPr>
            <w:tcW w:w="1460" w:type="dxa"/>
            <w:tcBorders>
              <w:top w:val="nil"/>
              <w:left w:val="nil"/>
              <w:bottom w:val="single" w:sz="4" w:space="0" w:color="auto"/>
              <w:right w:val="single" w:sz="4" w:space="0" w:color="auto"/>
            </w:tcBorders>
            <w:shd w:val="clear" w:color="auto" w:fill="auto"/>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lang w:val="en-GB" w:eastAsia="pt-PT"/>
              </w:rPr>
              <w:t>6</w:t>
            </w:r>
          </w:p>
        </w:tc>
        <w:tc>
          <w:tcPr>
            <w:tcW w:w="1120" w:type="dxa"/>
            <w:tcBorders>
              <w:top w:val="nil"/>
              <w:left w:val="nil"/>
              <w:bottom w:val="single" w:sz="4" w:space="0" w:color="auto"/>
              <w:right w:val="single" w:sz="4" w:space="0" w:color="auto"/>
            </w:tcBorders>
            <w:shd w:val="clear" w:color="auto" w:fill="auto"/>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lang w:val="en-GB" w:eastAsia="pt-PT"/>
              </w:rPr>
              <w:t>525108</w:t>
            </w:r>
          </w:p>
        </w:tc>
        <w:tc>
          <w:tcPr>
            <w:tcW w:w="960" w:type="dxa"/>
            <w:tcBorders>
              <w:top w:val="nil"/>
              <w:left w:val="nil"/>
              <w:bottom w:val="single" w:sz="4" w:space="0" w:color="auto"/>
              <w:right w:val="single" w:sz="4" w:space="0" w:color="auto"/>
            </w:tcBorders>
            <w:shd w:val="clear" w:color="auto" w:fill="auto"/>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lang w:val="en-GB" w:eastAsia="pt-PT"/>
              </w:rPr>
              <w:t>23</w:t>
            </w:r>
          </w:p>
        </w:tc>
        <w:tc>
          <w:tcPr>
            <w:tcW w:w="960" w:type="dxa"/>
            <w:tcBorders>
              <w:top w:val="nil"/>
              <w:left w:val="nil"/>
              <w:bottom w:val="single" w:sz="4" w:space="0" w:color="auto"/>
              <w:right w:val="single" w:sz="4" w:space="0" w:color="auto"/>
            </w:tcBorders>
            <w:shd w:val="clear" w:color="auto" w:fill="auto"/>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lang w:val="en-GB" w:eastAsia="pt-PT"/>
              </w:rPr>
              <w:t>892</w:t>
            </w:r>
          </w:p>
        </w:tc>
        <w:tc>
          <w:tcPr>
            <w:tcW w:w="960" w:type="dxa"/>
            <w:tcBorders>
              <w:top w:val="nil"/>
              <w:left w:val="nil"/>
              <w:bottom w:val="single" w:sz="4" w:space="0" w:color="auto"/>
              <w:right w:val="single" w:sz="4" w:space="0" w:color="auto"/>
            </w:tcBorders>
            <w:shd w:val="clear" w:color="auto" w:fill="auto"/>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lang w:val="en-GB" w:eastAsia="pt-PT"/>
              </w:rPr>
              <w:t>500</w:t>
            </w:r>
          </w:p>
        </w:tc>
        <w:tc>
          <w:tcPr>
            <w:tcW w:w="960" w:type="dxa"/>
            <w:tcBorders>
              <w:top w:val="nil"/>
              <w:left w:val="nil"/>
              <w:bottom w:val="single" w:sz="4" w:space="0" w:color="auto"/>
              <w:right w:val="single" w:sz="4" w:space="0" w:color="auto"/>
            </w:tcBorders>
            <w:shd w:val="clear" w:color="auto" w:fill="auto"/>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lang w:val="en-GB" w:eastAsia="pt-PT"/>
              </w:rPr>
              <w:t>392</w:t>
            </w:r>
          </w:p>
        </w:tc>
        <w:tc>
          <w:tcPr>
            <w:tcW w:w="960" w:type="dxa"/>
            <w:tcBorders>
              <w:top w:val="nil"/>
              <w:left w:val="nil"/>
              <w:bottom w:val="single" w:sz="4" w:space="0" w:color="auto"/>
              <w:right w:val="single" w:sz="4" w:space="0" w:color="auto"/>
            </w:tcBorders>
            <w:shd w:val="clear" w:color="auto" w:fill="auto"/>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lang w:val="en-GB" w:eastAsia="pt-PT"/>
              </w:rPr>
              <w:t>N/A</w:t>
            </w:r>
          </w:p>
        </w:tc>
      </w:tr>
      <w:tr w:rsidR="006F5261" w:rsidRPr="00117F8F" w:rsidTr="00E24C1F">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203323" w:rsidRPr="00117F8F" w:rsidRDefault="00C9155E">
            <w:pPr>
              <w:jc w:val="both"/>
              <w:rPr>
                <w:rFonts w:cs="Arial"/>
                <w:b/>
                <w:bCs/>
                <w:color w:val="000000"/>
                <w:sz w:val="18"/>
                <w:szCs w:val="18"/>
                <w:lang w:val="en-GB" w:eastAsia="pt-PT"/>
              </w:rPr>
            </w:pPr>
            <w:r>
              <w:rPr>
                <w:rFonts w:cs="Arial"/>
                <w:b/>
                <w:bCs/>
                <w:color w:val="000000"/>
                <w:sz w:val="18"/>
                <w:lang w:val="en-GB" w:eastAsia="pt-PT"/>
              </w:rPr>
              <w:t xml:space="preserve">The </w:t>
            </w:r>
            <w:r w:rsidR="00740809" w:rsidRPr="00117F8F">
              <w:rPr>
                <w:rFonts w:cs="Arial"/>
                <w:b/>
                <w:bCs/>
                <w:color w:val="000000"/>
                <w:sz w:val="18"/>
                <w:lang w:val="en-GB" w:eastAsia="pt-PT"/>
              </w:rPr>
              <w:t>Gambia</w:t>
            </w:r>
          </w:p>
        </w:tc>
        <w:tc>
          <w:tcPr>
            <w:tcW w:w="1460" w:type="dxa"/>
            <w:tcBorders>
              <w:top w:val="nil"/>
              <w:left w:val="nil"/>
              <w:bottom w:val="single" w:sz="4" w:space="0" w:color="auto"/>
              <w:right w:val="single" w:sz="4" w:space="0" w:color="auto"/>
            </w:tcBorders>
            <w:shd w:val="clear" w:color="auto" w:fill="auto"/>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lang w:val="en-GB" w:eastAsia="pt-PT"/>
              </w:rPr>
              <w:t>1</w:t>
            </w:r>
          </w:p>
        </w:tc>
        <w:tc>
          <w:tcPr>
            <w:tcW w:w="1120" w:type="dxa"/>
            <w:tcBorders>
              <w:top w:val="nil"/>
              <w:left w:val="nil"/>
              <w:bottom w:val="single" w:sz="4" w:space="0" w:color="auto"/>
              <w:right w:val="single" w:sz="4" w:space="0" w:color="auto"/>
            </w:tcBorders>
            <w:shd w:val="clear" w:color="auto" w:fill="auto"/>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lang w:val="en-GB" w:eastAsia="pt-PT"/>
              </w:rPr>
              <w:t>745 090</w:t>
            </w:r>
          </w:p>
        </w:tc>
        <w:tc>
          <w:tcPr>
            <w:tcW w:w="960" w:type="dxa"/>
            <w:tcBorders>
              <w:top w:val="nil"/>
              <w:left w:val="nil"/>
              <w:bottom w:val="single" w:sz="4" w:space="0" w:color="auto"/>
              <w:right w:val="single" w:sz="4" w:space="0" w:color="auto"/>
            </w:tcBorders>
            <w:shd w:val="clear" w:color="auto" w:fill="auto"/>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lang w:val="en-GB" w:eastAsia="pt-PT"/>
              </w:rPr>
              <w:t>23</w:t>
            </w:r>
          </w:p>
        </w:tc>
        <w:tc>
          <w:tcPr>
            <w:tcW w:w="960" w:type="dxa"/>
            <w:tcBorders>
              <w:top w:val="nil"/>
              <w:left w:val="nil"/>
              <w:bottom w:val="single" w:sz="4" w:space="0" w:color="auto"/>
              <w:right w:val="single" w:sz="4" w:space="0" w:color="auto"/>
            </w:tcBorders>
            <w:shd w:val="clear" w:color="auto" w:fill="auto"/>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lang w:val="en-GB" w:eastAsia="pt-PT"/>
              </w:rPr>
              <w:t>1266</w:t>
            </w:r>
          </w:p>
        </w:tc>
        <w:tc>
          <w:tcPr>
            <w:tcW w:w="960" w:type="dxa"/>
            <w:tcBorders>
              <w:top w:val="nil"/>
              <w:left w:val="nil"/>
              <w:bottom w:val="single" w:sz="4" w:space="0" w:color="auto"/>
              <w:right w:val="single" w:sz="4" w:space="0" w:color="auto"/>
            </w:tcBorders>
            <w:shd w:val="clear" w:color="auto" w:fill="auto"/>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lang w:val="en-GB" w:eastAsia="pt-PT"/>
              </w:rPr>
              <w:t>500</w:t>
            </w:r>
          </w:p>
        </w:tc>
        <w:tc>
          <w:tcPr>
            <w:tcW w:w="960" w:type="dxa"/>
            <w:tcBorders>
              <w:top w:val="nil"/>
              <w:left w:val="nil"/>
              <w:bottom w:val="single" w:sz="4" w:space="0" w:color="auto"/>
              <w:right w:val="single" w:sz="4" w:space="0" w:color="auto"/>
            </w:tcBorders>
            <w:shd w:val="clear" w:color="auto" w:fill="auto"/>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lang w:val="en-GB" w:eastAsia="pt-PT"/>
              </w:rPr>
              <w:t>500</w:t>
            </w:r>
          </w:p>
        </w:tc>
        <w:tc>
          <w:tcPr>
            <w:tcW w:w="960" w:type="dxa"/>
            <w:tcBorders>
              <w:top w:val="nil"/>
              <w:left w:val="nil"/>
              <w:bottom w:val="single" w:sz="4" w:space="0" w:color="auto"/>
              <w:right w:val="single" w:sz="4" w:space="0" w:color="auto"/>
            </w:tcBorders>
            <w:shd w:val="clear" w:color="auto" w:fill="auto"/>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lang w:val="en-GB" w:eastAsia="pt-PT"/>
              </w:rPr>
              <w:t>266</w:t>
            </w:r>
          </w:p>
        </w:tc>
      </w:tr>
    </w:tbl>
    <w:p w:rsidR="00203323" w:rsidRPr="00117F8F" w:rsidRDefault="00740809">
      <w:pPr>
        <w:pStyle w:val="Titre3"/>
        <w:rPr>
          <w:lang w:val="en-GB"/>
        </w:rPr>
      </w:pPr>
      <w:bookmarkStart w:id="134" w:name="_Toc104213308"/>
      <w:r w:rsidRPr="00117F8F">
        <w:rPr>
          <w:lang w:val="en-GB"/>
        </w:rPr>
        <w:t xml:space="preserve">Evolution of </w:t>
      </w:r>
      <w:r w:rsidR="009D2E51" w:rsidRPr="00117F8F">
        <w:rPr>
          <w:lang w:val="en-GB"/>
        </w:rPr>
        <w:t xml:space="preserve">water </w:t>
      </w:r>
      <w:r w:rsidRPr="00117F8F">
        <w:rPr>
          <w:lang w:val="en-GB"/>
        </w:rPr>
        <w:t>needs</w:t>
      </w:r>
      <w:bookmarkEnd w:id="128"/>
      <w:r w:rsidR="00C9155E">
        <w:rPr>
          <w:lang w:val="en-GB"/>
        </w:rPr>
        <w:t xml:space="preserve"> in the sector</w:t>
      </w:r>
      <w:bookmarkEnd w:id="134"/>
    </w:p>
    <w:p w:rsidR="00203323" w:rsidRPr="00117F8F" w:rsidRDefault="00FE2C8E">
      <w:pPr>
        <w:pStyle w:val="ps"/>
        <w:spacing w:before="140"/>
        <w:rPr>
          <w:lang w:val="en-GB"/>
        </w:rPr>
      </w:pPr>
      <w:bookmarkStart w:id="135" w:name="_Toc98004344"/>
      <w:bookmarkStart w:id="136" w:name="_Toc98004345"/>
      <w:bookmarkEnd w:id="135"/>
      <w:bookmarkEnd w:id="136"/>
      <w:r w:rsidRPr="00117F8F">
        <w:rPr>
          <w:lang w:val="en-GB"/>
        </w:rPr>
        <w:t xml:space="preserve">SONES has provided population and consumption projections for the period 2021 to 2035 for the towns </w:t>
      </w:r>
      <w:r w:rsidR="003C665B" w:rsidRPr="00117F8F">
        <w:rPr>
          <w:lang w:val="en-GB"/>
        </w:rPr>
        <w:t>it manages</w:t>
      </w:r>
      <w:r w:rsidRPr="00117F8F">
        <w:rPr>
          <w:lang w:val="en-GB"/>
        </w:rPr>
        <w:t xml:space="preserve">, including those in the Gambia and Kayanga-Geba basins (see </w:t>
      </w:r>
      <w:r w:rsidR="00740809" w:rsidRPr="00117F8F">
        <w:rPr>
          <w:lang w:val="en-GB"/>
        </w:rPr>
        <w:t>table below</w:t>
      </w:r>
      <w:r w:rsidRPr="00117F8F">
        <w:rPr>
          <w:lang w:val="en-GB"/>
        </w:rPr>
        <w:t>).</w:t>
      </w:r>
    </w:p>
    <w:p w:rsidR="00203323" w:rsidRPr="00117F8F" w:rsidRDefault="00740809">
      <w:pPr>
        <w:pStyle w:val="ps"/>
        <w:spacing w:before="140"/>
        <w:rPr>
          <w:rFonts w:ascii="Comic Sans MS" w:eastAsia="Batang" w:hAnsi="Comic Sans MS"/>
          <w:bCs/>
          <w:i/>
          <w:iCs/>
          <w:sz w:val="18"/>
          <w:szCs w:val="18"/>
          <w:lang w:val="en-GB"/>
        </w:rPr>
      </w:pPr>
      <w:r w:rsidRPr="00117F8F">
        <w:rPr>
          <w:lang w:val="en-GB"/>
        </w:rPr>
        <w:t xml:space="preserve">The water needs of the population of the cities managed by SONES were estimated for 2025, 2030 and 2040 based on the average values of the allocations resulting from the quotient between consumption and the total population of the cities in the Gambia River basin and the value of the allocation obtained for the city of </w:t>
      </w:r>
      <w:r w:rsidRPr="00117F8F">
        <w:rPr>
          <w:lang w:val="en-GB" w:eastAsia="pt-PT"/>
        </w:rPr>
        <w:t>Vélingara.</w:t>
      </w:r>
    </w:p>
    <w:p w:rsidR="00203323" w:rsidRPr="00117F8F" w:rsidRDefault="00740809">
      <w:pPr>
        <w:pStyle w:val="Lgende"/>
        <w:rPr>
          <w:lang w:val="en-GB"/>
        </w:rPr>
      </w:pPr>
      <w:bookmarkStart w:id="137" w:name="_Toc104213385"/>
      <w:r w:rsidRPr="00117F8F">
        <w:rPr>
          <w:lang w:val="en-GB"/>
        </w:rPr>
        <w:t xml:space="preserve">Table </w:t>
      </w:r>
      <w:r w:rsidRPr="00117F8F">
        <w:rPr>
          <w:lang w:val="en-GB"/>
        </w:rPr>
        <w:fldChar w:fldCharType="begin"/>
      </w:r>
      <w:r w:rsidRPr="00117F8F">
        <w:rPr>
          <w:lang w:val="en-GB"/>
        </w:rPr>
        <w:instrText xml:space="preserve"> STYLEREF 1 \s </w:instrText>
      </w:r>
      <w:r w:rsidRPr="00117F8F">
        <w:rPr>
          <w:lang w:val="en-GB"/>
        </w:rPr>
        <w:fldChar w:fldCharType="separate"/>
      </w:r>
      <w:r w:rsidR="00AA1822">
        <w:rPr>
          <w:noProof/>
          <w:lang w:val="en-GB"/>
        </w:rPr>
        <w:t>2</w:t>
      </w:r>
      <w:r w:rsidRPr="00117F8F">
        <w:rPr>
          <w:lang w:val="en-GB"/>
        </w:rPr>
        <w:fldChar w:fldCharType="end"/>
      </w:r>
      <w:r w:rsidRPr="00117F8F">
        <w:rPr>
          <w:lang w:val="en-GB"/>
        </w:rPr>
        <w:noBreakHyphen/>
      </w:r>
      <w:r w:rsidRPr="00117F8F">
        <w:rPr>
          <w:lang w:val="en-GB"/>
        </w:rPr>
        <w:fldChar w:fldCharType="begin"/>
      </w:r>
      <w:r w:rsidRPr="00117F8F">
        <w:rPr>
          <w:lang w:val="en-GB"/>
        </w:rPr>
        <w:instrText xml:space="preserve"> SEQ Tableau \* ARABIC \s 1 </w:instrText>
      </w:r>
      <w:r w:rsidRPr="00117F8F">
        <w:rPr>
          <w:lang w:val="en-GB"/>
        </w:rPr>
        <w:fldChar w:fldCharType="separate"/>
      </w:r>
      <w:r w:rsidR="00AA1822">
        <w:rPr>
          <w:noProof/>
          <w:lang w:val="en-GB"/>
        </w:rPr>
        <w:t>30</w:t>
      </w:r>
      <w:r w:rsidRPr="00117F8F">
        <w:rPr>
          <w:lang w:val="en-GB"/>
        </w:rPr>
        <w:fldChar w:fldCharType="end"/>
      </w:r>
      <w:r w:rsidR="007A0BEC">
        <w:rPr>
          <w:lang w:val="en-GB"/>
        </w:rPr>
        <w:t>:</w:t>
      </w:r>
      <w:r w:rsidRPr="00117F8F">
        <w:rPr>
          <w:lang w:val="en-GB"/>
        </w:rPr>
        <w:t xml:space="preserve"> Designation and location of cities managed by SONES, demographic and consumption projections in the OMVG basins (Source: SONES)</w:t>
      </w:r>
      <w:bookmarkEnd w:id="137"/>
    </w:p>
    <w:tbl>
      <w:tblPr>
        <w:tblW w:w="9351" w:type="dxa"/>
        <w:tblLayout w:type="fixed"/>
        <w:tblCellMar>
          <w:left w:w="0" w:type="dxa"/>
          <w:right w:w="0" w:type="dxa"/>
        </w:tblCellMar>
        <w:tblLook w:val="04A0" w:firstRow="1" w:lastRow="0" w:firstColumn="1" w:lastColumn="0" w:noHBand="0" w:noVBand="1"/>
      </w:tblPr>
      <w:tblGrid>
        <w:gridCol w:w="1000"/>
        <w:gridCol w:w="1181"/>
        <w:gridCol w:w="1216"/>
        <w:gridCol w:w="993"/>
        <w:gridCol w:w="850"/>
        <w:gridCol w:w="992"/>
        <w:gridCol w:w="993"/>
        <w:gridCol w:w="708"/>
        <w:gridCol w:w="709"/>
        <w:gridCol w:w="709"/>
      </w:tblGrid>
      <w:tr w:rsidR="00FE2C8E" w:rsidRPr="00117F8F" w:rsidTr="004D78AB">
        <w:trPr>
          <w:trHeight w:val="720"/>
        </w:trPr>
        <w:tc>
          <w:tcPr>
            <w:tcW w:w="1000" w:type="dxa"/>
            <w:vMerge w:val="restart"/>
            <w:tcBorders>
              <w:top w:val="single" w:sz="4" w:space="0" w:color="auto"/>
              <w:left w:val="single" w:sz="4" w:space="0" w:color="auto"/>
              <w:bottom w:val="single" w:sz="4" w:space="0" w:color="auto"/>
              <w:right w:val="single" w:sz="4" w:space="0" w:color="auto"/>
            </w:tcBorders>
            <w:shd w:val="clear" w:color="000000" w:fill="D9D9D9"/>
            <w:tcMar>
              <w:top w:w="15" w:type="dxa"/>
              <w:left w:w="15" w:type="dxa"/>
              <w:bottom w:w="0" w:type="dxa"/>
              <w:right w:w="15" w:type="dxa"/>
            </w:tcMar>
            <w:vAlign w:val="center"/>
            <w:hideMark/>
          </w:tcPr>
          <w:p w:rsidR="00203323" w:rsidRPr="00117F8F" w:rsidRDefault="00740809">
            <w:pPr>
              <w:jc w:val="center"/>
              <w:rPr>
                <w:rFonts w:cs="Arial"/>
                <w:b/>
                <w:bCs/>
                <w:color w:val="000000"/>
                <w:sz w:val="18"/>
                <w:szCs w:val="18"/>
                <w:lang w:val="en-GB" w:eastAsia="pt-PT"/>
              </w:rPr>
            </w:pPr>
            <w:r w:rsidRPr="00117F8F">
              <w:rPr>
                <w:rFonts w:cs="Arial"/>
                <w:b/>
                <w:bCs/>
                <w:color w:val="000000"/>
                <w:sz w:val="18"/>
                <w:szCs w:val="18"/>
                <w:lang w:val="en-GB"/>
              </w:rPr>
              <w:t>Territorial Directorate</w:t>
            </w:r>
          </w:p>
        </w:tc>
        <w:tc>
          <w:tcPr>
            <w:tcW w:w="1181" w:type="dxa"/>
            <w:vMerge w:val="restart"/>
            <w:tcBorders>
              <w:top w:val="single" w:sz="4" w:space="0" w:color="auto"/>
              <w:left w:val="single" w:sz="4" w:space="0" w:color="auto"/>
              <w:bottom w:val="single" w:sz="4" w:space="0" w:color="auto"/>
              <w:right w:val="single" w:sz="4" w:space="0" w:color="auto"/>
            </w:tcBorders>
            <w:shd w:val="clear" w:color="000000" w:fill="D9D9D9"/>
            <w:tcMar>
              <w:top w:w="15" w:type="dxa"/>
              <w:left w:w="15" w:type="dxa"/>
              <w:bottom w:w="0" w:type="dxa"/>
              <w:right w:w="15" w:type="dxa"/>
            </w:tcMar>
            <w:vAlign w:val="center"/>
            <w:hideMark/>
          </w:tcPr>
          <w:p w:rsidR="00203323" w:rsidRPr="00117F8F" w:rsidRDefault="00740809">
            <w:pPr>
              <w:jc w:val="center"/>
              <w:rPr>
                <w:rFonts w:cs="Arial"/>
                <w:b/>
                <w:bCs/>
                <w:color w:val="000000"/>
                <w:sz w:val="18"/>
                <w:szCs w:val="18"/>
                <w:lang w:val="en-GB"/>
              </w:rPr>
            </w:pPr>
            <w:r w:rsidRPr="00117F8F">
              <w:rPr>
                <w:rFonts w:cs="Arial"/>
                <w:b/>
                <w:bCs/>
                <w:color w:val="000000"/>
                <w:sz w:val="18"/>
                <w:szCs w:val="18"/>
                <w:lang w:val="en-GB"/>
              </w:rPr>
              <w:t>Region</w:t>
            </w:r>
          </w:p>
        </w:tc>
        <w:tc>
          <w:tcPr>
            <w:tcW w:w="1216" w:type="dxa"/>
            <w:vMerge w:val="restart"/>
            <w:tcBorders>
              <w:top w:val="single" w:sz="4" w:space="0" w:color="auto"/>
              <w:left w:val="single" w:sz="4" w:space="0" w:color="auto"/>
              <w:bottom w:val="single" w:sz="4" w:space="0" w:color="000000"/>
              <w:right w:val="single" w:sz="4" w:space="0" w:color="auto"/>
            </w:tcBorders>
            <w:shd w:val="clear" w:color="000000" w:fill="D9D9D9"/>
            <w:tcMar>
              <w:top w:w="15" w:type="dxa"/>
              <w:left w:w="15" w:type="dxa"/>
              <w:bottom w:w="0" w:type="dxa"/>
              <w:right w:w="15" w:type="dxa"/>
            </w:tcMar>
            <w:vAlign w:val="center"/>
            <w:hideMark/>
          </w:tcPr>
          <w:p w:rsidR="00203323" w:rsidRPr="00117F8F" w:rsidRDefault="00740809">
            <w:pPr>
              <w:jc w:val="center"/>
              <w:rPr>
                <w:rFonts w:cs="Arial"/>
                <w:b/>
                <w:bCs/>
                <w:color w:val="000000"/>
                <w:sz w:val="18"/>
                <w:szCs w:val="18"/>
                <w:lang w:val="en-GB"/>
              </w:rPr>
            </w:pPr>
            <w:r w:rsidRPr="00117F8F">
              <w:rPr>
                <w:rFonts w:cs="Arial"/>
                <w:b/>
                <w:bCs/>
                <w:color w:val="000000"/>
                <w:sz w:val="18"/>
                <w:szCs w:val="18"/>
                <w:lang w:val="en-GB"/>
              </w:rPr>
              <w:t>Centres of the SONES leased perimeter</w:t>
            </w:r>
          </w:p>
        </w:tc>
        <w:tc>
          <w:tcPr>
            <w:tcW w:w="2835" w:type="dxa"/>
            <w:gridSpan w:val="3"/>
            <w:tcBorders>
              <w:top w:val="single" w:sz="4" w:space="0" w:color="auto"/>
              <w:left w:val="nil"/>
              <w:bottom w:val="single" w:sz="4" w:space="0" w:color="auto"/>
              <w:right w:val="single" w:sz="4" w:space="0" w:color="000000"/>
            </w:tcBorders>
            <w:shd w:val="clear" w:color="000000" w:fill="D9D9D9"/>
            <w:tcMar>
              <w:top w:w="15" w:type="dxa"/>
              <w:left w:w="15" w:type="dxa"/>
              <w:bottom w:w="0" w:type="dxa"/>
              <w:right w:w="15" w:type="dxa"/>
            </w:tcMar>
            <w:vAlign w:val="center"/>
            <w:hideMark/>
          </w:tcPr>
          <w:p w:rsidR="00203323" w:rsidRPr="00117F8F" w:rsidRDefault="00740809">
            <w:pPr>
              <w:jc w:val="center"/>
              <w:rPr>
                <w:rFonts w:cs="Arial"/>
                <w:b/>
                <w:bCs/>
                <w:color w:val="000000"/>
                <w:sz w:val="18"/>
                <w:szCs w:val="18"/>
                <w:lang w:val="en-GB"/>
              </w:rPr>
            </w:pPr>
            <w:r w:rsidRPr="00117F8F">
              <w:rPr>
                <w:rFonts w:cs="Arial"/>
                <w:b/>
                <w:bCs/>
                <w:color w:val="000000"/>
                <w:sz w:val="18"/>
                <w:szCs w:val="18"/>
                <w:lang w:val="en-GB"/>
              </w:rPr>
              <w:t>Population</w:t>
            </w:r>
          </w:p>
        </w:tc>
        <w:tc>
          <w:tcPr>
            <w:tcW w:w="993" w:type="dxa"/>
            <w:tcBorders>
              <w:top w:val="single" w:sz="4" w:space="0" w:color="auto"/>
              <w:left w:val="nil"/>
              <w:bottom w:val="single" w:sz="4" w:space="0" w:color="auto"/>
              <w:right w:val="single" w:sz="4" w:space="0" w:color="auto"/>
            </w:tcBorders>
            <w:shd w:val="clear" w:color="000000" w:fill="D9D9D9"/>
            <w:tcMar>
              <w:top w:w="15" w:type="dxa"/>
              <w:left w:w="15" w:type="dxa"/>
              <w:bottom w:w="0" w:type="dxa"/>
              <w:right w:w="15" w:type="dxa"/>
            </w:tcMar>
            <w:vAlign w:val="center"/>
            <w:hideMark/>
          </w:tcPr>
          <w:p w:rsidR="00203323" w:rsidRPr="00117F8F" w:rsidRDefault="00740809">
            <w:pPr>
              <w:jc w:val="center"/>
              <w:rPr>
                <w:rFonts w:cs="Arial"/>
                <w:b/>
                <w:bCs/>
                <w:color w:val="000000"/>
                <w:sz w:val="18"/>
                <w:szCs w:val="18"/>
                <w:lang w:val="en-GB"/>
              </w:rPr>
            </w:pPr>
            <w:r w:rsidRPr="00117F8F">
              <w:rPr>
                <w:rFonts w:cs="Arial"/>
                <w:b/>
                <w:bCs/>
                <w:color w:val="000000"/>
                <w:sz w:val="18"/>
                <w:szCs w:val="18"/>
                <w:lang w:val="en-GB"/>
              </w:rPr>
              <w:t xml:space="preserve">Growth rate </w:t>
            </w:r>
          </w:p>
        </w:tc>
        <w:tc>
          <w:tcPr>
            <w:tcW w:w="2126" w:type="dxa"/>
            <w:gridSpan w:val="3"/>
            <w:tcBorders>
              <w:top w:val="single" w:sz="4" w:space="0" w:color="auto"/>
              <w:left w:val="nil"/>
              <w:bottom w:val="single" w:sz="4" w:space="0" w:color="auto"/>
              <w:right w:val="single" w:sz="4" w:space="0" w:color="000000"/>
            </w:tcBorders>
            <w:shd w:val="clear" w:color="000000" w:fill="D9D9D9"/>
            <w:tcMar>
              <w:top w:w="15" w:type="dxa"/>
              <w:left w:w="15" w:type="dxa"/>
              <w:bottom w:w="0" w:type="dxa"/>
              <w:right w:w="15" w:type="dxa"/>
            </w:tcMar>
            <w:vAlign w:val="center"/>
            <w:hideMark/>
          </w:tcPr>
          <w:p w:rsidR="00203323" w:rsidRPr="00117F8F" w:rsidRDefault="00C9155E">
            <w:pPr>
              <w:jc w:val="center"/>
              <w:rPr>
                <w:rFonts w:cs="Arial"/>
                <w:b/>
                <w:bCs/>
                <w:color w:val="000000"/>
                <w:sz w:val="18"/>
                <w:szCs w:val="18"/>
                <w:lang w:val="en-GB"/>
              </w:rPr>
            </w:pPr>
            <w:r>
              <w:rPr>
                <w:rFonts w:cs="Arial"/>
                <w:b/>
                <w:bCs/>
                <w:color w:val="000000"/>
                <w:sz w:val="18"/>
                <w:szCs w:val="18"/>
                <w:lang w:val="en-GB"/>
              </w:rPr>
              <w:t>Consumption [M</w:t>
            </w:r>
            <w:r w:rsidR="00740809" w:rsidRPr="00117F8F">
              <w:rPr>
                <w:rFonts w:cs="Arial"/>
                <w:b/>
                <w:bCs/>
                <w:color w:val="000000"/>
                <w:sz w:val="18"/>
                <w:szCs w:val="18"/>
                <w:lang w:val="en-GB"/>
              </w:rPr>
              <w:t>m</w:t>
            </w:r>
            <w:r w:rsidR="00740809" w:rsidRPr="00117F8F">
              <w:rPr>
                <w:rFonts w:cs="Arial"/>
                <w:b/>
                <w:bCs/>
                <w:color w:val="000000"/>
                <w:sz w:val="18"/>
                <w:szCs w:val="18"/>
                <w:vertAlign w:val="superscript"/>
                <w:lang w:val="en-GB"/>
              </w:rPr>
              <w:t>3</w:t>
            </w:r>
            <w:r w:rsidR="00740809" w:rsidRPr="00117F8F">
              <w:rPr>
                <w:rFonts w:cs="Arial"/>
                <w:b/>
                <w:bCs/>
                <w:color w:val="000000"/>
                <w:sz w:val="18"/>
                <w:szCs w:val="18"/>
                <w:lang w:val="en-GB"/>
              </w:rPr>
              <w:t xml:space="preserve"> /year]</w:t>
            </w:r>
          </w:p>
        </w:tc>
      </w:tr>
      <w:tr w:rsidR="00FE2C8E" w:rsidRPr="00117F8F" w:rsidTr="004D78AB">
        <w:trPr>
          <w:trHeight w:val="510"/>
        </w:trPr>
        <w:tc>
          <w:tcPr>
            <w:tcW w:w="1000" w:type="dxa"/>
            <w:vMerge/>
            <w:tcBorders>
              <w:top w:val="single" w:sz="4" w:space="0" w:color="auto"/>
              <w:left w:val="single" w:sz="4" w:space="0" w:color="auto"/>
              <w:bottom w:val="single" w:sz="4" w:space="0" w:color="auto"/>
              <w:right w:val="single" w:sz="4" w:space="0" w:color="auto"/>
            </w:tcBorders>
            <w:vAlign w:val="center"/>
            <w:hideMark/>
          </w:tcPr>
          <w:p w:rsidR="00FE2C8E" w:rsidRPr="00117F8F" w:rsidRDefault="00FE2C8E" w:rsidP="00A52985">
            <w:pPr>
              <w:rPr>
                <w:rFonts w:cs="Arial"/>
                <w:b/>
                <w:bCs/>
                <w:color w:val="000000"/>
                <w:sz w:val="18"/>
                <w:szCs w:val="18"/>
                <w:lang w:val="en-GB"/>
              </w:rPr>
            </w:pPr>
          </w:p>
        </w:tc>
        <w:tc>
          <w:tcPr>
            <w:tcW w:w="1181" w:type="dxa"/>
            <w:vMerge/>
            <w:tcBorders>
              <w:top w:val="single" w:sz="4" w:space="0" w:color="auto"/>
              <w:left w:val="single" w:sz="4" w:space="0" w:color="auto"/>
              <w:bottom w:val="single" w:sz="4" w:space="0" w:color="auto"/>
              <w:right w:val="single" w:sz="4" w:space="0" w:color="auto"/>
            </w:tcBorders>
            <w:vAlign w:val="center"/>
            <w:hideMark/>
          </w:tcPr>
          <w:p w:rsidR="00FE2C8E" w:rsidRPr="00117F8F" w:rsidRDefault="00FE2C8E" w:rsidP="00A52985">
            <w:pPr>
              <w:rPr>
                <w:rFonts w:cs="Arial"/>
                <w:b/>
                <w:bCs/>
                <w:color w:val="000000"/>
                <w:sz w:val="18"/>
                <w:szCs w:val="18"/>
                <w:lang w:val="en-GB"/>
              </w:rPr>
            </w:pPr>
          </w:p>
        </w:tc>
        <w:tc>
          <w:tcPr>
            <w:tcW w:w="1216" w:type="dxa"/>
            <w:vMerge/>
            <w:tcBorders>
              <w:top w:val="single" w:sz="4" w:space="0" w:color="auto"/>
              <w:left w:val="single" w:sz="4" w:space="0" w:color="auto"/>
              <w:bottom w:val="single" w:sz="4" w:space="0" w:color="000000"/>
              <w:right w:val="single" w:sz="4" w:space="0" w:color="auto"/>
            </w:tcBorders>
            <w:vAlign w:val="center"/>
            <w:hideMark/>
          </w:tcPr>
          <w:p w:rsidR="00FE2C8E" w:rsidRPr="00117F8F" w:rsidRDefault="00FE2C8E" w:rsidP="00A52985">
            <w:pPr>
              <w:rPr>
                <w:rFonts w:cs="Arial"/>
                <w:b/>
                <w:bCs/>
                <w:color w:val="000000"/>
                <w:sz w:val="18"/>
                <w:szCs w:val="18"/>
                <w:lang w:val="en-GB"/>
              </w:rPr>
            </w:pPr>
          </w:p>
        </w:tc>
        <w:tc>
          <w:tcPr>
            <w:tcW w:w="993" w:type="dxa"/>
            <w:tcBorders>
              <w:top w:val="nil"/>
              <w:left w:val="nil"/>
              <w:bottom w:val="single" w:sz="4" w:space="0" w:color="auto"/>
              <w:right w:val="single" w:sz="4" w:space="0" w:color="auto"/>
            </w:tcBorders>
            <w:shd w:val="clear" w:color="000000" w:fill="D9D9D9"/>
            <w:tcMar>
              <w:top w:w="15" w:type="dxa"/>
              <w:left w:w="15" w:type="dxa"/>
              <w:bottom w:w="0" w:type="dxa"/>
              <w:right w:w="15" w:type="dxa"/>
            </w:tcMar>
            <w:vAlign w:val="center"/>
            <w:hideMark/>
          </w:tcPr>
          <w:p w:rsidR="00203323" w:rsidRPr="00117F8F" w:rsidRDefault="00740809">
            <w:pPr>
              <w:jc w:val="center"/>
              <w:rPr>
                <w:rFonts w:cs="Arial"/>
                <w:b/>
                <w:bCs/>
                <w:color w:val="000000"/>
                <w:sz w:val="18"/>
                <w:szCs w:val="18"/>
                <w:lang w:val="en-GB"/>
              </w:rPr>
            </w:pPr>
            <w:r w:rsidRPr="00117F8F">
              <w:rPr>
                <w:rFonts w:cs="Arial"/>
                <w:b/>
                <w:bCs/>
                <w:color w:val="000000"/>
                <w:sz w:val="18"/>
                <w:szCs w:val="18"/>
                <w:lang w:val="en-GB"/>
              </w:rPr>
              <w:t>2021</w:t>
            </w:r>
          </w:p>
        </w:tc>
        <w:tc>
          <w:tcPr>
            <w:tcW w:w="850" w:type="dxa"/>
            <w:tcBorders>
              <w:top w:val="nil"/>
              <w:left w:val="nil"/>
              <w:bottom w:val="single" w:sz="4" w:space="0" w:color="auto"/>
              <w:right w:val="single" w:sz="4" w:space="0" w:color="auto"/>
            </w:tcBorders>
            <w:shd w:val="clear" w:color="000000" w:fill="D9D9D9"/>
            <w:tcMar>
              <w:top w:w="15" w:type="dxa"/>
              <w:left w:w="15" w:type="dxa"/>
              <w:bottom w:w="0" w:type="dxa"/>
              <w:right w:w="15" w:type="dxa"/>
            </w:tcMar>
            <w:vAlign w:val="center"/>
            <w:hideMark/>
          </w:tcPr>
          <w:p w:rsidR="00203323" w:rsidRPr="00117F8F" w:rsidRDefault="00740809">
            <w:pPr>
              <w:jc w:val="center"/>
              <w:rPr>
                <w:rFonts w:cs="Arial"/>
                <w:b/>
                <w:bCs/>
                <w:color w:val="000000"/>
                <w:sz w:val="18"/>
                <w:szCs w:val="18"/>
                <w:lang w:val="en-GB"/>
              </w:rPr>
            </w:pPr>
            <w:r w:rsidRPr="00117F8F">
              <w:rPr>
                <w:rFonts w:cs="Arial"/>
                <w:b/>
                <w:bCs/>
                <w:color w:val="000000"/>
                <w:sz w:val="18"/>
                <w:szCs w:val="18"/>
                <w:lang w:val="en-GB"/>
              </w:rPr>
              <w:t>2030</w:t>
            </w:r>
          </w:p>
        </w:tc>
        <w:tc>
          <w:tcPr>
            <w:tcW w:w="992" w:type="dxa"/>
            <w:tcBorders>
              <w:top w:val="nil"/>
              <w:left w:val="nil"/>
              <w:bottom w:val="single" w:sz="4" w:space="0" w:color="auto"/>
              <w:right w:val="single" w:sz="4" w:space="0" w:color="auto"/>
            </w:tcBorders>
            <w:shd w:val="clear" w:color="000000" w:fill="D9D9D9"/>
            <w:tcMar>
              <w:top w:w="15" w:type="dxa"/>
              <w:left w:w="15" w:type="dxa"/>
              <w:bottom w:w="0" w:type="dxa"/>
              <w:right w:w="15" w:type="dxa"/>
            </w:tcMar>
            <w:vAlign w:val="center"/>
            <w:hideMark/>
          </w:tcPr>
          <w:p w:rsidR="00203323" w:rsidRPr="00117F8F" w:rsidRDefault="00740809">
            <w:pPr>
              <w:jc w:val="center"/>
              <w:rPr>
                <w:rFonts w:cs="Arial"/>
                <w:b/>
                <w:bCs/>
                <w:color w:val="000000"/>
                <w:sz w:val="18"/>
                <w:szCs w:val="18"/>
                <w:lang w:val="en-GB"/>
              </w:rPr>
            </w:pPr>
            <w:r w:rsidRPr="00117F8F">
              <w:rPr>
                <w:rFonts w:cs="Arial"/>
                <w:b/>
                <w:bCs/>
                <w:color w:val="000000"/>
                <w:sz w:val="18"/>
                <w:szCs w:val="18"/>
                <w:lang w:val="en-GB"/>
              </w:rPr>
              <w:t>2035</w:t>
            </w:r>
          </w:p>
        </w:tc>
        <w:tc>
          <w:tcPr>
            <w:tcW w:w="993" w:type="dxa"/>
            <w:tcBorders>
              <w:top w:val="nil"/>
              <w:left w:val="nil"/>
              <w:bottom w:val="single" w:sz="4" w:space="0" w:color="auto"/>
              <w:right w:val="single" w:sz="4" w:space="0" w:color="auto"/>
            </w:tcBorders>
            <w:shd w:val="clear" w:color="000000" w:fill="D9D9D9"/>
            <w:tcMar>
              <w:top w:w="15" w:type="dxa"/>
              <w:left w:w="15" w:type="dxa"/>
              <w:bottom w:w="0" w:type="dxa"/>
              <w:right w:w="15" w:type="dxa"/>
            </w:tcMar>
            <w:vAlign w:val="center"/>
            <w:hideMark/>
          </w:tcPr>
          <w:p w:rsidR="00203323" w:rsidRPr="00117F8F" w:rsidRDefault="00740809">
            <w:pPr>
              <w:jc w:val="center"/>
              <w:rPr>
                <w:rFonts w:cs="Arial"/>
                <w:b/>
                <w:bCs/>
                <w:color w:val="000000"/>
                <w:sz w:val="16"/>
                <w:szCs w:val="16"/>
                <w:lang w:val="en-GB"/>
              </w:rPr>
            </w:pPr>
            <w:r w:rsidRPr="00117F8F">
              <w:rPr>
                <w:rFonts w:cs="Arial"/>
                <w:b/>
                <w:bCs/>
                <w:color w:val="000000"/>
                <w:sz w:val="16"/>
                <w:szCs w:val="16"/>
                <w:lang w:val="en-GB"/>
              </w:rPr>
              <w:t xml:space="preserve">Average </w:t>
            </w:r>
            <w:r w:rsidRPr="00117F8F">
              <w:rPr>
                <w:rFonts w:cs="Arial"/>
                <w:b/>
                <w:bCs/>
                <w:color w:val="000000"/>
                <w:sz w:val="16"/>
                <w:szCs w:val="16"/>
                <w:lang w:val="en-GB"/>
              </w:rPr>
              <w:br/>
              <w:t>(2021-2035)</w:t>
            </w:r>
          </w:p>
        </w:tc>
        <w:tc>
          <w:tcPr>
            <w:tcW w:w="708" w:type="dxa"/>
            <w:tcBorders>
              <w:top w:val="nil"/>
              <w:left w:val="nil"/>
              <w:bottom w:val="single" w:sz="4" w:space="0" w:color="auto"/>
              <w:right w:val="single" w:sz="4" w:space="0" w:color="auto"/>
            </w:tcBorders>
            <w:shd w:val="clear" w:color="000000" w:fill="D9D9D9"/>
            <w:tcMar>
              <w:top w:w="15" w:type="dxa"/>
              <w:left w:w="15" w:type="dxa"/>
              <w:bottom w:w="0" w:type="dxa"/>
              <w:right w:w="15" w:type="dxa"/>
            </w:tcMar>
            <w:vAlign w:val="center"/>
            <w:hideMark/>
          </w:tcPr>
          <w:p w:rsidR="00203323" w:rsidRPr="00117F8F" w:rsidRDefault="00740809">
            <w:pPr>
              <w:jc w:val="center"/>
              <w:rPr>
                <w:rFonts w:cs="Arial"/>
                <w:b/>
                <w:bCs/>
                <w:color w:val="000000"/>
                <w:sz w:val="18"/>
                <w:szCs w:val="18"/>
                <w:lang w:val="en-GB"/>
              </w:rPr>
            </w:pPr>
            <w:r w:rsidRPr="00117F8F">
              <w:rPr>
                <w:rFonts w:cs="Arial"/>
                <w:b/>
                <w:bCs/>
                <w:color w:val="000000"/>
                <w:sz w:val="18"/>
                <w:szCs w:val="18"/>
                <w:lang w:val="en-GB"/>
              </w:rPr>
              <w:t>2021</w:t>
            </w:r>
            <w:r w:rsidRPr="00117F8F">
              <w:rPr>
                <w:rFonts w:cs="Arial"/>
                <w:b/>
                <w:bCs/>
                <w:color w:val="000000"/>
                <w:sz w:val="18"/>
                <w:szCs w:val="18"/>
                <w:vertAlign w:val="superscript"/>
                <w:lang w:val="en-GB"/>
              </w:rPr>
              <w:t>(*)</w:t>
            </w:r>
          </w:p>
        </w:tc>
        <w:tc>
          <w:tcPr>
            <w:tcW w:w="709" w:type="dxa"/>
            <w:tcBorders>
              <w:top w:val="nil"/>
              <w:left w:val="nil"/>
              <w:bottom w:val="single" w:sz="4" w:space="0" w:color="auto"/>
              <w:right w:val="single" w:sz="4" w:space="0" w:color="auto"/>
            </w:tcBorders>
            <w:shd w:val="clear" w:color="000000" w:fill="D9D9D9"/>
            <w:tcMar>
              <w:top w:w="15" w:type="dxa"/>
              <w:left w:w="15" w:type="dxa"/>
              <w:bottom w:w="0" w:type="dxa"/>
              <w:right w:w="15" w:type="dxa"/>
            </w:tcMar>
            <w:vAlign w:val="center"/>
            <w:hideMark/>
          </w:tcPr>
          <w:p w:rsidR="00203323" w:rsidRPr="00117F8F" w:rsidRDefault="00740809">
            <w:pPr>
              <w:jc w:val="center"/>
              <w:rPr>
                <w:rFonts w:cs="Arial"/>
                <w:b/>
                <w:bCs/>
                <w:color w:val="000000"/>
                <w:sz w:val="18"/>
                <w:szCs w:val="18"/>
                <w:lang w:val="en-GB"/>
              </w:rPr>
            </w:pPr>
            <w:r w:rsidRPr="00117F8F">
              <w:rPr>
                <w:rFonts w:cs="Arial"/>
                <w:b/>
                <w:bCs/>
                <w:color w:val="000000"/>
                <w:sz w:val="18"/>
                <w:szCs w:val="18"/>
                <w:lang w:val="en-GB"/>
              </w:rPr>
              <w:t>2030</w:t>
            </w:r>
            <w:r w:rsidRPr="00117F8F">
              <w:rPr>
                <w:rFonts w:cs="Arial"/>
                <w:b/>
                <w:bCs/>
                <w:color w:val="000000"/>
                <w:sz w:val="18"/>
                <w:szCs w:val="18"/>
                <w:vertAlign w:val="superscript"/>
                <w:lang w:val="en-GB"/>
              </w:rPr>
              <w:t>(**)</w:t>
            </w:r>
          </w:p>
        </w:tc>
        <w:tc>
          <w:tcPr>
            <w:tcW w:w="709" w:type="dxa"/>
            <w:tcBorders>
              <w:top w:val="nil"/>
              <w:left w:val="nil"/>
              <w:bottom w:val="single" w:sz="4" w:space="0" w:color="auto"/>
              <w:right w:val="single" w:sz="4" w:space="0" w:color="auto"/>
            </w:tcBorders>
            <w:shd w:val="clear" w:color="000000" w:fill="D9D9D9"/>
            <w:tcMar>
              <w:top w:w="15" w:type="dxa"/>
              <w:left w:w="15" w:type="dxa"/>
              <w:bottom w:w="0" w:type="dxa"/>
              <w:right w:w="15" w:type="dxa"/>
            </w:tcMar>
            <w:vAlign w:val="center"/>
            <w:hideMark/>
          </w:tcPr>
          <w:p w:rsidR="00203323" w:rsidRPr="00117F8F" w:rsidRDefault="00740809">
            <w:pPr>
              <w:jc w:val="center"/>
              <w:rPr>
                <w:rFonts w:cs="Arial"/>
                <w:b/>
                <w:bCs/>
                <w:color w:val="000000"/>
                <w:sz w:val="18"/>
                <w:szCs w:val="18"/>
                <w:lang w:val="en-GB"/>
              </w:rPr>
            </w:pPr>
            <w:r w:rsidRPr="00117F8F">
              <w:rPr>
                <w:rFonts w:cs="Arial"/>
                <w:b/>
                <w:bCs/>
                <w:color w:val="000000"/>
                <w:sz w:val="18"/>
                <w:szCs w:val="18"/>
                <w:lang w:val="en-GB"/>
              </w:rPr>
              <w:t>2035</w:t>
            </w:r>
            <w:r w:rsidRPr="00117F8F">
              <w:rPr>
                <w:rFonts w:cs="Arial"/>
                <w:b/>
                <w:bCs/>
                <w:color w:val="000000"/>
                <w:sz w:val="18"/>
                <w:szCs w:val="18"/>
                <w:vertAlign w:val="superscript"/>
                <w:lang w:val="en-GB"/>
              </w:rPr>
              <w:t>(**)</w:t>
            </w:r>
          </w:p>
        </w:tc>
      </w:tr>
      <w:tr w:rsidR="00FE2C8E" w:rsidRPr="00117F8F" w:rsidTr="004D78AB">
        <w:trPr>
          <w:trHeight w:val="402"/>
        </w:trPr>
        <w:tc>
          <w:tcPr>
            <w:tcW w:w="1000" w:type="dxa"/>
            <w:vMerge w:val="restart"/>
            <w:tcBorders>
              <w:top w:val="nil"/>
              <w:left w:val="single" w:sz="4" w:space="0" w:color="auto"/>
              <w:bottom w:val="single" w:sz="4" w:space="0" w:color="000000"/>
              <w:right w:val="single" w:sz="4" w:space="0" w:color="auto"/>
            </w:tcBorders>
            <w:shd w:val="clear" w:color="auto" w:fill="auto"/>
            <w:tcMar>
              <w:top w:w="15" w:type="dxa"/>
              <w:left w:w="15" w:type="dxa"/>
              <w:bottom w:w="0" w:type="dxa"/>
              <w:right w:w="15" w:type="dxa"/>
            </w:tcMar>
            <w:vAlign w:val="center"/>
            <w:hideMark/>
          </w:tcPr>
          <w:p w:rsidR="00203323" w:rsidRPr="00117F8F" w:rsidRDefault="00740809">
            <w:pPr>
              <w:jc w:val="center"/>
              <w:rPr>
                <w:rFonts w:cs="Arial"/>
                <w:sz w:val="18"/>
                <w:szCs w:val="18"/>
                <w:lang w:val="en-GB"/>
              </w:rPr>
            </w:pPr>
            <w:r w:rsidRPr="00117F8F">
              <w:rPr>
                <w:rFonts w:cs="Arial"/>
                <w:sz w:val="18"/>
                <w:szCs w:val="18"/>
                <w:lang w:val="en-GB"/>
              </w:rPr>
              <w:t>Gambia</w:t>
            </w:r>
          </w:p>
        </w:tc>
        <w:tc>
          <w:tcPr>
            <w:tcW w:w="1181"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203323" w:rsidRPr="00117F8F" w:rsidRDefault="00740809">
            <w:pPr>
              <w:jc w:val="center"/>
              <w:rPr>
                <w:rFonts w:cs="Arial"/>
                <w:sz w:val="18"/>
                <w:szCs w:val="18"/>
                <w:lang w:val="en-GB"/>
              </w:rPr>
            </w:pPr>
            <w:r w:rsidRPr="00117F8F">
              <w:rPr>
                <w:rFonts w:cs="Arial"/>
                <w:sz w:val="18"/>
                <w:szCs w:val="18"/>
                <w:lang w:val="en-GB"/>
              </w:rPr>
              <w:t>Kaffrine</w:t>
            </w:r>
          </w:p>
        </w:tc>
        <w:tc>
          <w:tcPr>
            <w:tcW w:w="121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203323" w:rsidRPr="00117F8F" w:rsidRDefault="00740809">
            <w:pPr>
              <w:jc w:val="center"/>
              <w:rPr>
                <w:rFonts w:cs="Arial"/>
                <w:sz w:val="18"/>
                <w:szCs w:val="18"/>
                <w:lang w:val="en-GB"/>
              </w:rPr>
            </w:pPr>
            <w:r w:rsidRPr="00117F8F">
              <w:rPr>
                <w:rFonts w:cs="Arial"/>
                <w:sz w:val="18"/>
                <w:szCs w:val="18"/>
                <w:lang w:val="en-GB"/>
              </w:rPr>
              <w:t>Koungheul</w:t>
            </w:r>
          </w:p>
        </w:tc>
        <w:tc>
          <w:tcPr>
            <w:tcW w:w="99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203323" w:rsidRPr="00117F8F" w:rsidRDefault="00740809">
            <w:pPr>
              <w:jc w:val="center"/>
              <w:rPr>
                <w:rFonts w:cs="Arial"/>
                <w:sz w:val="18"/>
                <w:szCs w:val="18"/>
                <w:lang w:val="en-GB"/>
              </w:rPr>
            </w:pPr>
            <w:r w:rsidRPr="00117F8F">
              <w:rPr>
                <w:rFonts w:cs="Arial"/>
                <w:sz w:val="18"/>
                <w:szCs w:val="18"/>
                <w:lang w:val="en-GB"/>
              </w:rPr>
              <w:t>28 026</w:t>
            </w:r>
          </w:p>
        </w:tc>
        <w:tc>
          <w:tcPr>
            <w:tcW w:w="85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203323" w:rsidRPr="00117F8F" w:rsidRDefault="00740809">
            <w:pPr>
              <w:jc w:val="center"/>
              <w:rPr>
                <w:rFonts w:cs="Arial"/>
                <w:sz w:val="18"/>
                <w:szCs w:val="18"/>
                <w:lang w:val="en-GB"/>
              </w:rPr>
            </w:pPr>
            <w:r w:rsidRPr="00117F8F">
              <w:rPr>
                <w:rFonts w:cs="Arial"/>
                <w:sz w:val="18"/>
                <w:szCs w:val="18"/>
                <w:lang w:val="en-GB"/>
              </w:rPr>
              <w:t>38 897</w:t>
            </w:r>
          </w:p>
        </w:tc>
        <w:tc>
          <w:tcPr>
            <w:tcW w:w="9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203323" w:rsidRPr="00117F8F" w:rsidRDefault="00740809">
            <w:pPr>
              <w:jc w:val="center"/>
              <w:rPr>
                <w:rFonts w:cs="Arial"/>
                <w:sz w:val="18"/>
                <w:szCs w:val="18"/>
                <w:lang w:val="en-GB"/>
              </w:rPr>
            </w:pPr>
            <w:r w:rsidRPr="00117F8F">
              <w:rPr>
                <w:rFonts w:cs="Arial"/>
                <w:sz w:val="18"/>
                <w:szCs w:val="18"/>
                <w:lang w:val="en-GB"/>
              </w:rPr>
              <w:t>46666</w:t>
            </w:r>
          </w:p>
        </w:tc>
        <w:tc>
          <w:tcPr>
            <w:tcW w:w="993"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203323" w:rsidRPr="00117F8F" w:rsidRDefault="00740809">
            <w:pPr>
              <w:jc w:val="center"/>
              <w:rPr>
                <w:rFonts w:cs="Arial"/>
                <w:sz w:val="18"/>
                <w:szCs w:val="18"/>
                <w:lang w:val="en-GB"/>
              </w:rPr>
            </w:pPr>
            <w:r w:rsidRPr="00117F8F">
              <w:rPr>
                <w:rFonts w:cs="Arial"/>
                <w:sz w:val="18"/>
                <w:szCs w:val="18"/>
                <w:lang w:val="en-GB"/>
              </w:rPr>
              <w:t>3,7%</w:t>
            </w:r>
          </w:p>
        </w:tc>
        <w:tc>
          <w:tcPr>
            <w:tcW w:w="708"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203323" w:rsidRPr="00117F8F" w:rsidRDefault="00740809">
            <w:pPr>
              <w:jc w:val="center"/>
              <w:rPr>
                <w:rFonts w:cs="Arial"/>
                <w:sz w:val="18"/>
                <w:szCs w:val="18"/>
                <w:lang w:val="en-GB"/>
              </w:rPr>
            </w:pPr>
            <w:r w:rsidRPr="00117F8F">
              <w:rPr>
                <w:rFonts w:cs="Arial"/>
                <w:sz w:val="18"/>
                <w:szCs w:val="18"/>
                <w:lang w:val="en-GB"/>
              </w:rPr>
              <w:t>520</w:t>
            </w:r>
          </w:p>
        </w:tc>
        <w:tc>
          <w:tcPr>
            <w:tcW w:w="709"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203323" w:rsidRPr="00117F8F" w:rsidRDefault="00740809">
            <w:pPr>
              <w:jc w:val="center"/>
              <w:rPr>
                <w:rFonts w:cs="Arial"/>
                <w:sz w:val="18"/>
                <w:szCs w:val="18"/>
                <w:lang w:val="en-GB"/>
              </w:rPr>
            </w:pPr>
            <w:r w:rsidRPr="00117F8F">
              <w:rPr>
                <w:rFonts w:cs="Arial"/>
                <w:sz w:val="18"/>
                <w:szCs w:val="18"/>
                <w:lang w:val="en-GB"/>
              </w:rPr>
              <w:t>1340</w:t>
            </w:r>
          </w:p>
        </w:tc>
        <w:tc>
          <w:tcPr>
            <w:tcW w:w="709"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203323" w:rsidRPr="00117F8F" w:rsidRDefault="00740809">
            <w:pPr>
              <w:jc w:val="center"/>
              <w:rPr>
                <w:rFonts w:cs="Arial"/>
                <w:sz w:val="18"/>
                <w:szCs w:val="18"/>
                <w:lang w:val="en-GB"/>
              </w:rPr>
            </w:pPr>
            <w:r w:rsidRPr="00117F8F">
              <w:rPr>
                <w:rFonts w:cs="Arial"/>
                <w:sz w:val="18"/>
                <w:szCs w:val="18"/>
                <w:lang w:val="en-GB"/>
              </w:rPr>
              <w:t>1598</w:t>
            </w:r>
          </w:p>
        </w:tc>
      </w:tr>
      <w:tr w:rsidR="00FE2C8E" w:rsidRPr="00117F8F" w:rsidTr="004D78AB">
        <w:trPr>
          <w:trHeight w:val="402"/>
        </w:trPr>
        <w:tc>
          <w:tcPr>
            <w:tcW w:w="1000" w:type="dxa"/>
            <w:vMerge/>
            <w:tcBorders>
              <w:top w:val="nil"/>
              <w:left w:val="single" w:sz="4" w:space="0" w:color="auto"/>
              <w:bottom w:val="single" w:sz="4" w:space="0" w:color="000000"/>
              <w:right w:val="single" w:sz="4" w:space="0" w:color="auto"/>
            </w:tcBorders>
            <w:vAlign w:val="center"/>
            <w:hideMark/>
          </w:tcPr>
          <w:p w:rsidR="00FE2C8E" w:rsidRPr="00117F8F" w:rsidRDefault="00FE2C8E" w:rsidP="00A52985">
            <w:pPr>
              <w:rPr>
                <w:rFonts w:cs="Arial"/>
                <w:sz w:val="18"/>
                <w:szCs w:val="18"/>
                <w:lang w:val="en-GB"/>
              </w:rPr>
            </w:pPr>
          </w:p>
        </w:tc>
        <w:tc>
          <w:tcPr>
            <w:tcW w:w="1181"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203323" w:rsidRPr="00117F8F" w:rsidRDefault="00740809">
            <w:pPr>
              <w:jc w:val="center"/>
              <w:rPr>
                <w:rFonts w:cs="Arial"/>
                <w:sz w:val="18"/>
                <w:szCs w:val="18"/>
                <w:lang w:val="en-GB"/>
              </w:rPr>
            </w:pPr>
            <w:r w:rsidRPr="00117F8F">
              <w:rPr>
                <w:rFonts w:cs="Arial"/>
                <w:sz w:val="18"/>
                <w:szCs w:val="18"/>
                <w:lang w:val="en-GB"/>
              </w:rPr>
              <w:t>Kaolack</w:t>
            </w:r>
          </w:p>
        </w:tc>
        <w:tc>
          <w:tcPr>
            <w:tcW w:w="121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203323" w:rsidRPr="00117F8F" w:rsidRDefault="00740809">
            <w:pPr>
              <w:jc w:val="center"/>
              <w:rPr>
                <w:rFonts w:cs="Arial"/>
                <w:sz w:val="18"/>
                <w:szCs w:val="18"/>
                <w:lang w:val="en-GB"/>
              </w:rPr>
            </w:pPr>
            <w:r w:rsidRPr="00117F8F">
              <w:rPr>
                <w:rFonts w:cs="Arial"/>
                <w:sz w:val="18"/>
                <w:szCs w:val="18"/>
                <w:lang w:val="en-GB"/>
              </w:rPr>
              <w:t>Nioro du rip</w:t>
            </w:r>
          </w:p>
        </w:tc>
        <w:tc>
          <w:tcPr>
            <w:tcW w:w="99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203323" w:rsidRPr="00117F8F" w:rsidRDefault="00740809">
            <w:pPr>
              <w:jc w:val="center"/>
              <w:rPr>
                <w:rFonts w:cs="Arial"/>
                <w:sz w:val="18"/>
                <w:szCs w:val="18"/>
                <w:lang w:val="en-GB"/>
              </w:rPr>
            </w:pPr>
            <w:r w:rsidRPr="00117F8F">
              <w:rPr>
                <w:rFonts w:cs="Arial"/>
                <w:sz w:val="18"/>
                <w:szCs w:val="18"/>
                <w:lang w:val="en-GB"/>
              </w:rPr>
              <w:t>27 738</w:t>
            </w:r>
          </w:p>
        </w:tc>
        <w:tc>
          <w:tcPr>
            <w:tcW w:w="85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203323" w:rsidRPr="00117F8F" w:rsidRDefault="00740809">
            <w:pPr>
              <w:jc w:val="center"/>
              <w:rPr>
                <w:rFonts w:cs="Arial"/>
                <w:sz w:val="18"/>
                <w:szCs w:val="18"/>
                <w:lang w:val="en-GB"/>
              </w:rPr>
            </w:pPr>
            <w:r w:rsidRPr="00117F8F">
              <w:rPr>
                <w:rFonts w:cs="Arial"/>
                <w:sz w:val="18"/>
                <w:szCs w:val="18"/>
                <w:lang w:val="en-GB"/>
              </w:rPr>
              <w:t>38 897</w:t>
            </w:r>
          </w:p>
        </w:tc>
        <w:tc>
          <w:tcPr>
            <w:tcW w:w="9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203323" w:rsidRPr="00117F8F" w:rsidRDefault="00740809">
            <w:pPr>
              <w:jc w:val="center"/>
              <w:rPr>
                <w:rFonts w:cs="Arial"/>
                <w:sz w:val="18"/>
                <w:szCs w:val="18"/>
                <w:lang w:val="en-GB"/>
              </w:rPr>
            </w:pPr>
            <w:r w:rsidRPr="00117F8F">
              <w:rPr>
                <w:rFonts w:cs="Arial"/>
                <w:sz w:val="18"/>
                <w:szCs w:val="18"/>
                <w:lang w:val="en-GB"/>
              </w:rPr>
              <w:t>45964</w:t>
            </w:r>
          </w:p>
        </w:tc>
        <w:tc>
          <w:tcPr>
            <w:tcW w:w="993"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203323" w:rsidRPr="00117F8F" w:rsidRDefault="00740809">
            <w:pPr>
              <w:jc w:val="center"/>
              <w:rPr>
                <w:rFonts w:cs="Arial"/>
                <w:sz w:val="18"/>
                <w:szCs w:val="18"/>
                <w:lang w:val="en-GB"/>
              </w:rPr>
            </w:pPr>
            <w:r w:rsidRPr="00117F8F">
              <w:rPr>
                <w:rFonts w:cs="Arial"/>
                <w:sz w:val="18"/>
                <w:szCs w:val="18"/>
                <w:lang w:val="en-GB"/>
              </w:rPr>
              <w:t>3,7%</w:t>
            </w:r>
          </w:p>
        </w:tc>
        <w:tc>
          <w:tcPr>
            <w:tcW w:w="708"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203323" w:rsidRPr="00117F8F" w:rsidRDefault="00740809">
            <w:pPr>
              <w:jc w:val="center"/>
              <w:rPr>
                <w:rFonts w:cs="Arial"/>
                <w:sz w:val="18"/>
                <w:szCs w:val="18"/>
                <w:lang w:val="en-GB"/>
              </w:rPr>
            </w:pPr>
            <w:r w:rsidRPr="00117F8F">
              <w:rPr>
                <w:rFonts w:cs="Arial"/>
                <w:sz w:val="18"/>
                <w:szCs w:val="18"/>
                <w:lang w:val="en-GB"/>
              </w:rPr>
              <w:t>501</w:t>
            </w:r>
          </w:p>
        </w:tc>
        <w:tc>
          <w:tcPr>
            <w:tcW w:w="709"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203323" w:rsidRPr="00117F8F" w:rsidRDefault="00740809">
            <w:pPr>
              <w:jc w:val="center"/>
              <w:rPr>
                <w:rFonts w:cs="Arial"/>
                <w:sz w:val="18"/>
                <w:szCs w:val="18"/>
                <w:lang w:val="en-GB"/>
              </w:rPr>
            </w:pPr>
            <w:r w:rsidRPr="00117F8F">
              <w:rPr>
                <w:rFonts w:cs="Arial"/>
                <w:sz w:val="18"/>
                <w:szCs w:val="18"/>
                <w:lang w:val="en-GB"/>
              </w:rPr>
              <w:t>1217</w:t>
            </w:r>
          </w:p>
        </w:tc>
        <w:tc>
          <w:tcPr>
            <w:tcW w:w="709"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203323" w:rsidRPr="00117F8F" w:rsidRDefault="00740809">
            <w:pPr>
              <w:jc w:val="center"/>
              <w:rPr>
                <w:rFonts w:cs="Arial"/>
                <w:sz w:val="18"/>
                <w:szCs w:val="18"/>
                <w:lang w:val="en-GB"/>
              </w:rPr>
            </w:pPr>
            <w:r w:rsidRPr="00117F8F">
              <w:rPr>
                <w:rFonts w:cs="Arial"/>
                <w:sz w:val="18"/>
                <w:szCs w:val="18"/>
                <w:lang w:val="en-GB"/>
              </w:rPr>
              <w:t>1449</w:t>
            </w:r>
          </w:p>
        </w:tc>
      </w:tr>
      <w:tr w:rsidR="00FE2C8E" w:rsidRPr="00117F8F" w:rsidTr="004D78AB">
        <w:trPr>
          <w:trHeight w:val="402"/>
        </w:trPr>
        <w:tc>
          <w:tcPr>
            <w:tcW w:w="1000" w:type="dxa"/>
            <w:vMerge/>
            <w:tcBorders>
              <w:top w:val="nil"/>
              <w:left w:val="single" w:sz="4" w:space="0" w:color="auto"/>
              <w:bottom w:val="single" w:sz="4" w:space="0" w:color="000000"/>
              <w:right w:val="single" w:sz="4" w:space="0" w:color="auto"/>
            </w:tcBorders>
            <w:vAlign w:val="center"/>
            <w:hideMark/>
          </w:tcPr>
          <w:p w:rsidR="00FE2C8E" w:rsidRPr="00117F8F" w:rsidRDefault="00FE2C8E" w:rsidP="00A52985">
            <w:pPr>
              <w:rPr>
                <w:rFonts w:cs="Arial"/>
                <w:sz w:val="18"/>
                <w:szCs w:val="18"/>
                <w:lang w:val="en-GB"/>
              </w:rPr>
            </w:pPr>
          </w:p>
        </w:tc>
        <w:tc>
          <w:tcPr>
            <w:tcW w:w="1181"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203323" w:rsidRPr="00117F8F" w:rsidRDefault="00740809">
            <w:pPr>
              <w:jc w:val="center"/>
              <w:rPr>
                <w:rFonts w:cs="Arial"/>
                <w:sz w:val="18"/>
                <w:szCs w:val="18"/>
                <w:lang w:val="en-GB"/>
              </w:rPr>
            </w:pPr>
            <w:r w:rsidRPr="00117F8F">
              <w:rPr>
                <w:rFonts w:cs="Arial"/>
                <w:sz w:val="18"/>
                <w:szCs w:val="18"/>
                <w:lang w:val="en-GB"/>
              </w:rPr>
              <w:t>Tambacounda</w:t>
            </w:r>
          </w:p>
        </w:tc>
        <w:tc>
          <w:tcPr>
            <w:tcW w:w="121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203323" w:rsidRPr="00117F8F" w:rsidRDefault="00740809">
            <w:pPr>
              <w:jc w:val="center"/>
              <w:rPr>
                <w:rFonts w:cs="Arial"/>
                <w:sz w:val="18"/>
                <w:szCs w:val="18"/>
                <w:lang w:val="en-GB"/>
              </w:rPr>
            </w:pPr>
            <w:r w:rsidRPr="00117F8F">
              <w:rPr>
                <w:rFonts w:cs="Arial"/>
                <w:sz w:val="18"/>
                <w:szCs w:val="18"/>
                <w:lang w:val="en-GB"/>
              </w:rPr>
              <w:t>Tambacounda</w:t>
            </w:r>
          </w:p>
        </w:tc>
        <w:tc>
          <w:tcPr>
            <w:tcW w:w="99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203323" w:rsidRPr="00117F8F" w:rsidRDefault="00740809">
            <w:pPr>
              <w:jc w:val="center"/>
              <w:rPr>
                <w:rFonts w:cs="Arial"/>
                <w:sz w:val="18"/>
                <w:szCs w:val="18"/>
                <w:lang w:val="en-GB"/>
              </w:rPr>
            </w:pPr>
            <w:r w:rsidRPr="00117F8F">
              <w:rPr>
                <w:rFonts w:cs="Arial"/>
                <w:sz w:val="18"/>
                <w:szCs w:val="18"/>
                <w:lang w:val="en-GB"/>
              </w:rPr>
              <w:t>150 227</w:t>
            </w:r>
          </w:p>
        </w:tc>
        <w:tc>
          <w:tcPr>
            <w:tcW w:w="85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203323" w:rsidRPr="00117F8F" w:rsidRDefault="00740809">
            <w:pPr>
              <w:jc w:val="center"/>
              <w:rPr>
                <w:rFonts w:cs="Arial"/>
                <w:sz w:val="18"/>
                <w:szCs w:val="18"/>
                <w:lang w:val="en-GB"/>
              </w:rPr>
            </w:pPr>
            <w:r w:rsidRPr="00117F8F">
              <w:rPr>
                <w:rFonts w:cs="Arial"/>
                <w:sz w:val="18"/>
                <w:szCs w:val="18"/>
                <w:lang w:val="en-GB"/>
              </w:rPr>
              <w:t>219 378</w:t>
            </w:r>
          </w:p>
        </w:tc>
        <w:tc>
          <w:tcPr>
            <w:tcW w:w="9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203323" w:rsidRPr="00117F8F" w:rsidRDefault="00740809">
            <w:pPr>
              <w:jc w:val="center"/>
              <w:rPr>
                <w:rFonts w:cs="Arial"/>
                <w:sz w:val="18"/>
                <w:szCs w:val="18"/>
                <w:lang w:val="en-GB"/>
              </w:rPr>
            </w:pPr>
            <w:r w:rsidRPr="00117F8F">
              <w:rPr>
                <w:rFonts w:cs="Arial"/>
                <w:sz w:val="18"/>
                <w:szCs w:val="18"/>
                <w:lang w:val="en-GB"/>
              </w:rPr>
              <w:t>270 741</w:t>
            </w:r>
          </w:p>
        </w:tc>
        <w:tc>
          <w:tcPr>
            <w:tcW w:w="993"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203323" w:rsidRPr="00117F8F" w:rsidRDefault="00740809">
            <w:pPr>
              <w:jc w:val="center"/>
              <w:rPr>
                <w:rFonts w:cs="Arial"/>
                <w:sz w:val="18"/>
                <w:szCs w:val="18"/>
                <w:lang w:val="en-GB"/>
              </w:rPr>
            </w:pPr>
            <w:r w:rsidRPr="00117F8F">
              <w:rPr>
                <w:rFonts w:cs="Arial"/>
                <w:sz w:val="18"/>
                <w:szCs w:val="18"/>
                <w:lang w:val="en-GB"/>
              </w:rPr>
              <w:t>4,3%</w:t>
            </w:r>
          </w:p>
        </w:tc>
        <w:tc>
          <w:tcPr>
            <w:tcW w:w="708"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203323" w:rsidRPr="00117F8F" w:rsidRDefault="00740809">
            <w:pPr>
              <w:jc w:val="center"/>
              <w:rPr>
                <w:rFonts w:cs="Arial"/>
                <w:sz w:val="18"/>
                <w:szCs w:val="18"/>
                <w:lang w:val="en-GB"/>
              </w:rPr>
            </w:pPr>
            <w:r w:rsidRPr="00117F8F">
              <w:rPr>
                <w:rFonts w:cs="Arial"/>
                <w:sz w:val="18"/>
                <w:szCs w:val="18"/>
                <w:lang w:val="en-GB"/>
              </w:rPr>
              <w:t>2240</w:t>
            </w:r>
          </w:p>
        </w:tc>
        <w:tc>
          <w:tcPr>
            <w:tcW w:w="709"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203323" w:rsidRPr="00117F8F" w:rsidRDefault="00740809">
            <w:pPr>
              <w:jc w:val="center"/>
              <w:rPr>
                <w:rFonts w:cs="Arial"/>
                <w:sz w:val="18"/>
                <w:szCs w:val="18"/>
                <w:lang w:val="en-GB"/>
              </w:rPr>
            </w:pPr>
            <w:r w:rsidRPr="00117F8F">
              <w:rPr>
                <w:rFonts w:cs="Arial"/>
                <w:sz w:val="18"/>
                <w:szCs w:val="18"/>
                <w:lang w:val="en-GB"/>
              </w:rPr>
              <w:t>5934</w:t>
            </w:r>
          </w:p>
        </w:tc>
        <w:tc>
          <w:tcPr>
            <w:tcW w:w="709"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203323" w:rsidRPr="00117F8F" w:rsidRDefault="00740809">
            <w:pPr>
              <w:jc w:val="center"/>
              <w:rPr>
                <w:rFonts w:cs="Arial"/>
                <w:sz w:val="18"/>
                <w:szCs w:val="18"/>
                <w:lang w:val="en-GB"/>
              </w:rPr>
            </w:pPr>
            <w:r w:rsidRPr="00117F8F">
              <w:rPr>
                <w:rFonts w:cs="Arial"/>
                <w:sz w:val="18"/>
                <w:szCs w:val="18"/>
                <w:lang w:val="en-GB"/>
              </w:rPr>
              <w:t>7298</w:t>
            </w:r>
          </w:p>
        </w:tc>
      </w:tr>
      <w:tr w:rsidR="00FE2C8E" w:rsidRPr="00117F8F" w:rsidTr="004D78AB">
        <w:trPr>
          <w:trHeight w:val="402"/>
        </w:trPr>
        <w:tc>
          <w:tcPr>
            <w:tcW w:w="1000" w:type="dxa"/>
            <w:vMerge/>
            <w:tcBorders>
              <w:top w:val="nil"/>
              <w:left w:val="single" w:sz="4" w:space="0" w:color="auto"/>
              <w:bottom w:val="single" w:sz="4" w:space="0" w:color="000000"/>
              <w:right w:val="single" w:sz="4" w:space="0" w:color="auto"/>
            </w:tcBorders>
            <w:vAlign w:val="center"/>
            <w:hideMark/>
          </w:tcPr>
          <w:p w:rsidR="00FE2C8E" w:rsidRPr="00117F8F" w:rsidRDefault="00FE2C8E" w:rsidP="00A52985">
            <w:pPr>
              <w:rPr>
                <w:rFonts w:cs="Arial"/>
                <w:sz w:val="18"/>
                <w:szCs w:val="18"/>
                <w:lang w:val="en-GB"/>
              </w:rPr>
            </w:pPr>
          </w:p>
        </w:tc>
        <w:tc>
          <w:tcPr>
            <w:tcW w:w="1181"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203323" w:rsidRPr="00117F8F" w:rsidRDefault="00740809">
            <w:pPr>
              <w:jc w:val="center"/>
              <w:rPr>
                <w:rFonts w:cs="Arial"/>
                <w:sz w:val="18"/>
                <w:szCs w:val="18"/>
                <w:lang w:val="en-GB"/>
              </w:rPr>
            </w:pPr>
            <w:r w:rsidRPr="00117F8F">
              <w:rPr>
                <w:rFonts w:cs="Arial"/>
                <w:sz w:val="18"/>
                <w:szCs w:val="18"/>
                <w:lang w:val="en-GB"/>
              </w:rPr>
              <w:t>Kédougou</w:t>
            </w:r>
          </w:p>
        </w:tc>
        <w:tc>
          <w:tcPr>
            <w:tcW w:w="121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203323" w:rsidRPr="00117F8F" w:rsidRDefault="00740809">
            <w:pPr>
              <w:jc w:val="center"/>
              <w:rPr>
                <w:rFonts w:cs="Arial"/>
                <w:sz w:val="18"/>
                <w:szCs w:val="18"/>
                <w:lang w:val="en-GB"/>
              </w:rPr>
            </w:pPr>
            <w:r w:rsidRPr="00117F8F">
              <w:rPr>
                <w:rFonts w:cs="Arial"/>
                <w:sz w:val="18"/>
                <w:szCs w:val="18"/>
                <w:lang w:val="en-GB"/>
              </w:rPr>
              <w:t>Kédougou</w:t>
            </w:r>
          </w:p>
        </w:tc>
        <w:tc>
          <w:tcPr>
            <w:tcW w:w="99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203323" w:rsidRPr="00117F8F" w:rsidRDefault="00740809">
            <w:pPr>
              <w:jc w:val="center"/>
              <w:rPr>
                <w:rFonts w:cs="Arial"/>
                <w:sz w:val="18"/>
                <w:szCs w:val="18"/>
                <w:lang w:val="en-GB"/>
              </w:rPr>
            </w:pPr>
            <w:r w:rsidRPr="00117F8F">
              <w:rPr>
                <w:rFonts w:cs="Arial"/>
                <w:sz w:val="18"/>
                <w:szCs w:val="18"/>
                <w:lang w:val="en-GB"/>
              </w:rPr>
              <w:t>44 399</w:t>
            </w:r>
          </w:p>
        </w:tc>
        <w:tc>
          <w:tcPr>
            <w:tcW w:w="85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203323" w:rsidRPr="00117F8F" w:rsidRDefault="00740809">
            <w:pPr>
              <w:jc w:val="center"/>
              <w:rPr>
                <w:rFonts w:cs="Arial"/>
                <w:sz w:val="18"/>
                <w:szCs w:val="18"/>
                <w:lang w:val="en-GB"/>
              </w:rPr>
            </w:pPr>
            <w:r w:rsidRPr="00117F8F">
              <w:rPr>
                <w:rFonts w:cs="Arial"/>
                <w:sz w:val="18"/>
                <w:szCs w:val="18"/>
                <w:lang w:val="en-GB"/>
              </w:rPr>
              <w:t>68 877</w:t>
            </w:r>
          </w:p>
        </w:tc>
        <w:tc>
          <w:tcPr>
            <w:tcW w:w="9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203323" w:rsidRPr="00117F8F" w:rsidRDefault="00740809">
            <w:pPr>
              <w:jc w:val="center"/>
              <w:rPr>
                <w:rFonts w:cs="Arial"/>
                <w:sz w:val="18"/>
                <w:szCs w:val="18"/>
                <w:lang w:val="en-GB"/>
              </w:rPr>
            </w:pPr>
            <w:r w:rsidRPr="00117F8F">
              <w:rPr>
                <w:rFonts w:cs="Arial"/>
                <w:sz w:val="18"/>
                <w:szCs w:val="18"/>
                <w:lang w:val="en-GB"/>
              </w:rPr>
              <w:t>87 907</w:t>
            </w:r>
          </w:p>
        </w:tc>
        <w:tc>
          <w:tcPr>
            <w:tcW w:w="993"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203323" w:rsidRPr="00117F8F" w:rsidRDefault="00740809">
            <w:pPr>
              <w:jc w:val="center"/>
              <w:rPr>
                <w:rFonts w:cs="Arial"/>
                <w:sz w:val="18"/>
                <w:szCs w:val="18"/>
                <w:lang w:val="en-GB"/>
              </w:rPr>
            </w:pPr>
            <w:r w:rsidRPr="00117F8F">
              <w:rPr>
                <w:rFonts w:cs="Arial"/>
                <w:sz w:val="18"/>
                <w:szCs w:val="18"/>
                <w:lang w:val="en-GB"/>
              </w:rPr>
              <w:t>5,0%</w:t>
            </w:r>
          </w:p>
        </w:tc>
        <w:tc>
          <w:tcPr>
            <w:tcW w:w="708"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203323" w:rsidRPr="00117F8F" w:rsidRDefault="00740809">
            <w:pPr>
              <w:jc w:val="center"/>
              <w:rPr>
                <w:rFonts w:cs="Arial"/>
                <w:sz w:val="18"/>
                <w:szCs w:val="18"/>
                <w:lang w:val="en-GB"/>
              </w:rPr>
            </w:pPr>
            <w:r w:rsidRPr="00117F8F">
              <w:rPr>
                <w:rFonts w:cs="Arial"/>
                <w:sz w:val="18"/>
                <w:szCs w:val="18"/>
                <w:lang w:val="en-GB"/>
              </w:rPr>
              <w:t>404</w:t>
            </w:r>
          </w:p>
        </w:tc>
        <w:tc>
          <w:tcPr>
            <w:tcW w:w="709"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203323" w:rsidRPr="00117F8F" w:rsidRDefault="00740809">
            <w:pPr>
              <w:jc w:val="center"/>
              <w:rPr>
                <w:rFonts w:cs="Arial"/>
                <w:sz w:val="18"/>
                <w:szCs w:val="18"/>
                <w:lang w:val="en-GB"/>
              </w:rPr>
            </w:pPr>
            <w:r w:rsidRPr="00117F8F">
              <w:rPr>
                <w:rFonts w:cs="Arial"/>
                <w:sz w:val="18"/>
                <w:szCs w:val="18"/>
                <w:lang w:val="en-GB"/>
              </w:rPr>
              <w:t>1652</w:t>
            </w:r>
          </w:p>
        </w:tc>
        <w:tc>
          <w:tcPr>
            <w:tcW w:w="709"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203323" w:rsidRPr="00117F8F" w:rsidRDefault="00740809">
            <w:pPr>
              <w:jc w:val="center"/>
              <w:rPr>
                <w:rFonts w:cs="Arial"/>
                <w:sz w:val="18"/>
                <w:szCs w:val="18"/>
                <w:lang w:val="en-GB"/>
              </w:rPr>
            </w:pPr>
            <w:r w:rsidRPr="00117F8F">
              <w:rPr>
                <w:rFonts w:cs="Arial"/>
                <w:sz w:val="18"/>
                <w:szCs w:val="18"/>
                <w:lang w:val="en-GB"/>
              </w:rPr>
              <w:t>2090</w:t>
            </w:r>
          </w:p>
        </w:tc>
      </w:tr>
      <w:tr w:rsidR="00FE2C8E" w:rsidRPr="00117F8F" w:rsidTr="004D78AB">
        <w:trPr>
          <w:trHeight w:val="465"/>
        </w:trPr>
        <w:tc>
          <w:tcPr>
            <w:tcW w:w="1000"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203323" w:rsidRPr="00117F8F" w:rsidRDefault="00740809">
            <w:pPr>
              <w:jc w:val="center"/>
              <w:rPr>
                <w:rFonts w:cs="Arial"/>
                <w:sz w:val="18"/>
                <w:szCs w:val="18"/>
                <w:lang w:val="en-GB"/>
              </w:rPr>
            </w:pPr>
            <w:r w:rsidRPr="00117F8F">
              <w:rPr>
                <w:rFonts w:cs="Arial"/>
                <w:sz w:val="18"/>
                <w:szCs w:val="18"/>
                <w:lang w:val="en-GB"/>
              </w:rPr>
              <w:t xml:space="preserve">Kayanga-Geba </w:t>
            </w:r>
          </w:p>
        </w:tc>
        <w:tc>
          <w:tcPr>
            <w:tcW w:w="1181"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203323" w:rsidRPr="00117F8F" w:rsidRDefault="00740809">
            <w:pPr>
              <w:jc w:val="center"/>
              <w:rPr>
                <w:rFonts w:cs="Arial"/>
                <w:sz w:val="18"/>
                <w:szCs w:val="18"/>
                <w:lang w:val="en-GB"/>
              </w:rPr>
            </w:pPr>
            <w:r w:rsidRPr="00117F8F">
              <w:rPr>
                <w:rFonts w:cs="Arial"/>
                <w:sz w:val="18"/>
                <w:szCs w:val="18"/>
                <w:lang w:val="en-GB"/>
              </w:rPr>
              <w:t>Kolda</w:t>
            </w:r>
          </w:p>
        </w:tc>
        <w:tc>
          <w:tcPr>
            <w:tcW w:w="121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203323" w:rsidRPr="00117F8F" w:rsidRDefault="00740809">
            <w:pPr>
              <w:jc w:val="center"/>
              <w:rPr>
                <w:rFonts w:cs="Arial"/>
                <w:sz w:val="18"/>
                <w:szCs w:val="18"/>
                <w:lang w:val="en-GB"/>
              </w:rPr>
            </w:pPr>
            <w:r w:rsidRPr="00117F8F">
              <w:rPr>
                <w:rFonts w:cs="Arial"/>
                <w:sz w:val="18"/>
                <w:szCs w:val="18"/>
                <w:lang w:val="en-GB"/>
              </w:rPr>
              <w:t>Vélingara</w:t>
            </w:r>
          </w:p>
        </w:tc>
        <w:tc>
          <w:tcPr>
            <w:tcW w:w="99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203323" w:rsidRPr="00117F8F" w:rsidRDefault="00740809">
            <w:pPr>
              <w:jc w:val="center"/>
              <w:rPr>
                <w:rFonts w:cs="Arial"/>
                <w:sz w:val="18"/>
                <w:szCs w:val="18"/>
                <w:lang w:val="en-GB"/>
              </w:rPr>
            </w:pPr>
            <w:r w:rsidRPr="00117F8F">
              <w:rPr>
                <w:rFonts w:cs="Arial"/>
                <w:sz w:val="18"/>
                <w:szCs w:val="18"/>
                <w:lang w:val="en-GB"/>
              </w:rPr>
              <w:t>44 457</w:t>
            </w:r>
          </w:p>
        </w:tc>
        <w:tc>
          <w:tcPr>
            <w:tcW w:w="85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203323" w:rsidRPr="00117F8F" w:rsidRDefault="00740809">
            <w:pPr>
              <w:jc w:val="center"/>
              <w:rPr>
                <w:rFonts w:cs="Arial"/>
                <w:sz w:val="18"/>
                <w:szCs w:val="18"/>
                <w:lang w:val="en-GB"/>
              </w:rPr>
            </w:pPr>
            <w:r w:rsidRPr="00117F8F">
              <w:rPr>
                <w:rFonts w:cs="Arial"/>
                <w:sz w:val="18"/>
                <w:szCs w:val="18"/>
                <w:lang w:val="en-GB"/>
              </w:rPr>
              <w:t>63 488</w:t>
            </w:r>
          </w:p>
        </w:tc>
        <w:tc>
          <w:tcPr>
            <w:tcW w:w="99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rsidR="00203323" w:rsidRPr="00117F8F" w:rsidRDefault="00740809">
            <w:pPr>
              <w:jc w:val="center"/>
              <w:rPr>
                <w:rFonts w:cs="Arial"/>
                <w:sz w:val="18"/>
                <w:szCs w:val="18"/>
                <w:lang w:val="en-GB"/>
              </w:rPr>
            </w:pPr>
            <w:r w:rsidRPr="00117F8F">
              <w:rPr>
                <w:rFonts w:cs="Arial"/>
                <w:sz w:val="18"/>
                <w:szCs w:val="18"/>
                <w:lang w:val="en-GB"/>
              </w:rPr>
              <w:t>77 386</w:t>
            </w:r>
          </w:p>
        </w:tc>
        <w:tc>
          <w:tcPr>
            <w:tcW w:w="993"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203323" w:rsidRPr="00117F8F" w:rsidRDefault="00740809">
            <w:pPr>
              <w:jc w:val="center"/>
              <w:rPr>
                <w:rFonts w:cs="Arial"/>
                <w:sz w:val="18"/>
                <w:szCs w:val="18"/>
                <w:lang w:val="en-GB"/>
              </w:rPr>
            </w:pPr>
            <w:r w:rsidRPr="00117F8F">
              <w:rPr>
                <w:rFonts w:cs="Arial"/>
                <w:sz w:val="18"/>
                <w:szCs w:val="18"/>
                <w:lang w:val="en-GB"/>
              </w:rPr>
              <w:t>4,0%</w:t>
            </w:r>
          </w:p>
        </w:tc>
        <w:tc>
          <w:tcPr>
            <w:tcW w:w="708"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203323" w:rsidRPr="00117F8F" w:rsidRDefault="00740809">
            <w:pPr>
              <w:jc w:val="center"/>
              <w:rPr>
                <w:rFonts w:cs="Arial"/>
                <w:sz w:val="18"/>
                <w:szCs w:val="18"/>
                <w:lang w:val="en-GB"/>
              </w:rPr>
            </w:pPr>
            <w:r w:rsidRPr="00117F8F">
              <w:rPr>
                <w:rFonts w:cs="Arial"/>
                <w:sz w:val="18"/>
                <w:szCs w:val="18"/>
                <w:lang w:val="en-GB"/>
              </w:rPr>
              <w:t>335</w:t>
            </w:r>
          </w:p>
        </w:tc>
        <w:tc>
          <w:tcPr>
            <w:tcW w:w="709"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203323" w:rsidRPr="00117F8F" w:rsidRDefault="00740809">
            <w:pPr>
              <w:jc w:val="center"/>
              <w:rPr>
                <w:rFonts w:cs="Arial"/>
                <w:sz w:val="18"/>
                <w:szCs w:val="18"/>
                <w:lang w:val="en-GB"/>
              </w:rPr>
            </w:pPr>
            <w:r w:rsidRPr="00117F8F">
              <w:rPr>
                <w:rFonts w:cs="Arial"/>
                <w:sz w:val="18"/>
                <w:szCs w:val="18"/>
                <w:lang w:val="en-GB"/>
              </w:rPr>
              <w:t>1118</w:t>
            </w:r>
          </w:p>
        </w:tc>
        <w:tc>
          <w:tcPr>
            <w:tcW w:w="709"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203323" w:rsidRPr="00117F8F" w:rsidRDefault="00740809">
            <w:pPr>
              <w:jc w:val="center"/>
              <w:rPr>
                <w:rFonts w:cs="Arial"/>
                <w:sz w:val="18"/>
                <w:szCs w:val="18"/>
                <w:lang w:val="en-GB"/>
              </w:rPr>
            </w:pPr>
            <w:r w:rsidRPr="00117F8F">
              <w:rPr>
                <w:rFonts w:cs="Arial"/>
                <w:sz w:val="18"/>
                <w:szCs w:val="18"/>
                <w:lang w:val="en-GB"/>
              </w:rPr>
              <w:t>1438</w:t>
            </w:r>
          </w:p>
        </w:tc>
      </w:tr>
    </w:tbl>
    <w:p w:rsidR="00203323" w:rsidRPr="00117F8F" w:rsidRDefault="00740809">
      <w:pPr>
        <w:rPr>
          <w:sz w:val="16"/>
          <w:szCs w:val="16"/>
          <w:lang w:val="en-GB"/>
        </w:rPr>
      </w:pPr>
      <w:r w:rsidRPr="00117F8F">
        <w:rPr>
          <w:sz w:val="16"/>
          <w:szCs w:val="16"/>
          <w:lang w:val="en-GB"/>
        </w:rPr>
        <w:t xml:space="preserve"> (*) Invoice; (**) Estimate.</w:t>
      </w:r>
    </w:p>
    <w:p w:rsidR="00203323" w:rsidRPr="00117F8F" w:rsidRDefault="00740809">
      <w:pPr>
        <w:pStyle w:val="ea"/>
        <w:numPr>
          <w:ilvl w:val="0"/>
          <w:numId w:val="0"/>
        </w:numPr>
        <w:spacing w:before="140"/>
        <w:rPr>
          <w:lang w:val="en-GB"/>
        </w:rPr>
      </w:pPr>
      <w:r w:rsidRPr="00117F8F">
        <w:rPr>
          <w:lang w:val="en-GB"/>
        </w:rPr>
        <w:t xml:space="preserve">The water needs of the urban and rural served population and the unserved population were estimated from the average unit allocations in the table </w:t>
      </w:r>
      <w:r w:rsidR="00595E80" w:rsidRPr="00117F8F">
        <w:rPr>
          <w:lang w:val="en-GB"/>
        </w:rPr>
        <w:t>below</w:t>
      </w:r>
      <w:r w:rsidRPr="00117F8F">
        <w:rPr>
          <w:lang w:val="en-GB"/>
        </w:rPr>
        <w:t xml:space="preserve">. </w:t>
      </w:r>
    </w:p>
    <w:p w:rsidR="00203323" w:rsidRPr="00117F8F" w:rsidRDefault="00740809">
      <w:pPr>
        <w:pStyle w:val="ea"/>
        <w:numPr>
          <w:ilvl w:val="0"/>
          <w:numId w:val="0"/>
        </w:numPr>
        <w:spacing w:before="140"/>
        <w:rPr>
          <w:lang w:val="en-GB"/>
        </w:rPr>
      </w:pPr>
      <w:r w:rsidRPr="00117F8F">
        <w:rPr>
          <w:lang w:val="en-GB"/>
        </w:rPr>
        <w:t>For the cities managed by SONES</w:t>
      </w:r>
      <w:r w:rsidR="00595E80" w:rsidRPr="00117F8F">
        <w:rPr>
          <w:lang w:val="en-GB"/>
        </w:rPr>
        <w:t xml:space="preserve">, the unit consumptions provided by SONES were </w:t>
      </w:r>
      <w:r w:rsidRPr="00117F8F">
        <w:rPr>
          <w:lang w:val="en-GB"/>
        </w:rPr>
        <w:t>adopted. For the other cities</w:t>
      </w:r>
      <w:r w:rsidR="00595E80" w:rsidRPr="00117F8F">
        <w:rPr>
          <w:lang w:val="en-GB"/>
        </w:rPr>
        <w:t xml:space="preserve">, it </w:t>
      </w:r>
      <w:r w:rsidRPr="00117F8F">
        <w:rPr>
          <w:lang w:val="en-GB"/>
        </w:rPr>
        <w:t xml:space="preserve">was considered that in 2040, 50% of the population </w:t>
      </w:r>
      <w:r w:rsidR="00595E80" w:rsidRPr="00117F8F">
        <w:rPr>
          <w:lang w:val="en-GB"/>
        </w:rPr>
        <w:t xml:space="preserve">would have </w:t>
      </w:r>
      <w:r w:rsidRPr="00117F8F">
        <w:rPr>
          <w:lang w:val="en-GB"/>
        </w:rPr>
        <w:t xml:space="preserve">private connections with a unit consumption of 76 L/capita/day (as in the cities managed by SONES) and that the rest of the population (50%) </w:t>
      </w:r>
      <w:r w:rsidR="00595E80" w:rsidRPr="00117F8F">
        <w:rPr>
          <w:lang w:val="en-GB"/>
        </w:rPr>
        <w:t xml:space="preserve">would use </w:t>
      </w:r>
      <w:r w:rsidRPr="00117F8F">
        <w:rPr>
          <w:lang w:val="en-GB"/>
        </w:rPr>
        <w:t>standpipes with a unit consumption of 44 L/capita/day, i.e. an average unit consumption of 60 L/capita/day.</w:t>
      </w:r>
    </w:p>
    <w:p w:rsidR="00203323" w:rsidRPr="00117F8F" w:rsidRDefault="00740809">
      <w:pPr>
        <w:pStyle w:val="ea"/>
        <w:numPr>
          <w:ilvl w:val="0"/>
          <w:numId w:val="0"/>
        </w:numPr>
        <w:spacing w:before="140"/>
        <w:rPr>
          <w:lang w:val="en-GB"/>
        </w:rPr>
      </w:pPr>
      <w:r w:rsidRPr="00117F8F">
        <w:rPr>
          <w:lang w:val="en-GB"/>
        </w:rPr>
        <w:t>For the population of the most populated villages</w:t>
      </w:r>
      <w:r w:rsidR="00595E80" w:rsidRPr="00117F8F">
        <w:rPr>
          <w:lang w:val="en-GB"/>
        </w:rPr>
        <w:t xml:space="preserve">, it was </w:t>
      </w:r>
      <w:r w:rsidRPr="00117F8F">
        <w:rPr>
          <w:lang w:val="en-GB"/>
        </w:rPr>
        <w:t xml:space="preserve">considered that 70% of the population </w:t>
      </w:r>
      <w:r w:rsidR="00595E80" w:rsidRPr="00117F8F">
        <w:rPr>
          <w:lang w:val="en-GB"/>
        </w:rPr>
        <w:t xml:space="preserve">would be </w:t>
      </w:r>
      <w:r w:rsidRPr="00117F8F">
        <w:rPr>
          <w:lang w:val="en-GB"/>
        </w:rPr>
        <w:t xml:space="preserve">served in 2040 </w:t>
      </w:r>
      <w:r w:rsidR="00595E80" w:rsidRPr="00117F8F">
        <w:rPr>
          <w:lang w:val="en-GB"/>
        </w:rPr>
        <w:t xml:space="preserve">by </w:t>
      </w:r>
      <w:r w:rsidRPr="00117F8F">
        <w:rPr>
          <w:lang w:val="en-GB"/>
        </w:rPr>
        <w:t xml:space="preserve">drinking water networks and standpipes </w:t>
      </w:r>
      <w:r w:rsidR="00595E80" w:rsidRPr="00117F8F">
        <w:rPr>
          <w:lang w:val="en-GB"/>
        </w:rPr>
        <w:t xml:space="preserve">close to </w:t>
      </w:r>
      <w:r w:rsidRPr="00117F8F">
        <w:rPr>
          <w:lang w:val="en-GB"/>
        </w:rPr>
        <w:t>households</w:t>
      </w:r>
      <w:r w:rsidR="00595E80" w:rsidRPr="00117F8F">
        <w:rPr>
          <w:lang w:val="en-GB"/>
        </w:rPr>
        <w:t xml:space="preserve">, </w:t>
      </w:r>
      <w:r w:rsidRPr="00117F8F">
        <w:rPr>
          <w:lang w:val="en-GB"/>
        </w:rPr>
        <w:t>with an average consumption of 44 L/capita/day</w:t>
      </w:r>
      <w:r w:rsidR="00595E80" w:rsidRPr="00117F8F">
        <w:rPr>
          <w:lang w:val="en-GB"/>
        </w:rPr>
        <w:t xml:space="preserve">; </w:t>
      </w:r>
      <w:r w:rsidRPr="00117F8F">
        <w:rPr>
          <w:lang w:val="en-GB"/>
        </w:rPr>
        <w:t xml:space="preserve">and that the rest of the population of the villages (30%) </w:t>
      </w:r>
      <w:r w:rsidR="00595E80" w:rsidRPr="00117F8F">
        <w:rPr>
          <w:lang w:val="en-GB"/>
        </w:rPr>
        <w:t xml:space="preserve">would be </w:t>
      </w:r>
      <w:r w:rsidRPr="00117F8F">
        <w:rPr>
          <w:lang w:val="en-GB"/>
        </w:rPr>
        <w:t>served by human-powered pumps with a unit consumption of 30 L/capita/day, i.e. an average consumption of 40 L/capita/day.</w:t>
      </w:r>
      <w:r w:rsidR="00930A8E" w:rsidRPr="00117F8F">
        <w:rPr>
          <w:lang w:val="en-GB"/>
        </w:rPr>
        <w:t xml:space="preserve">  </w:t>
      </w:r>
    </w:p>
    <w:p w:rsidR="00203323" w:rsidRPr="00117F8F" w:rsidRDefault="00740809">
      <w:pPr>
        <w:pStyle w:val="ea"/>
        <w:numPr>
          <w:ilvl w:val="0"/>
          <w:numId w:val="0"/>
        </w:numPr>
        <w:spacing w:before="140"/>
        <w:rPr>
          <w:lang w:val="en-GB"/>
        </w:rPr>
      </w:pPr>
      <w:r w:rsidRPr="00117F8F">
        <w:rPr>
          <w:lang w:val="en-GB"/>
        </w:rPr>
        <w:t>Physical losses in water treatment, transport and distribution processes, which have been estimated at 15% of the volume of water abstracted, should be added to the water requirements shown in the table below, assuming the same percentage by 2040.</w:t>
      </w:r>
    </w:p>
    <w:p w:rsidR="00203323" w:rsidRPr="00117F8F" w:rsidRDefault="00740809">
      <w:pPr>
        <w:pStyle w:val="Lgende"/>
        <w:rPr>
          <w:lang w:val="en-GB"/>
        </w:rPr>
      </w:pPr>
      <w:bookmarkStart w:id="138" w:name="_Toc104213386"/>
      <w:r w:rsidRPr="00117F8F">
        <w:rPr>
          <w:lang w:val="en-GB"/>
        </w:rPr>
        <w:lastRenderedPageBreak/>
        <w:t xml:space="preserve">Table </w:t>
      </w:r>
      <w:r w:rsidRPr="00117F8F">
        <w:rPr>
          <w:lang w:val="en-GB"/>
        </w:rPr>
        <w:fldChar w:fldCharType="begin"/>
      </w:r>
      <w:r w:rsidRPr="00117F8F">
        <w:rPr>
          <w:lang w:val="en-GB"/>
        </w:rPr>
        <w:instrText xml:space="preserve"> STYLEREF 1 \s </w:instrText>
      </w:r>
      <w:r w:rsidRPr="00117F8F">
        <w:rPr>
          <w:lang w:val="en-GB"/>
        </w:rPr>
        <w:fldChar w:fldCharType="separate"/>
      </w:r>
      <w:r w:rsidR="00AA1822">
        <w:rPr>
          <w:noProof/>
          <w:lang w:val="en-GB"/>
        </w:rPr>
        <w:t>2</w:t>
      </w:r>
      <w:r w:rsidRPr="00117F8F">
        <w:rPr>
          <w:lang w:val="en-GB"/>
        </w:rPr>
        <w:fldChar w:fldCharType="end"/>
      </w:r>
      <w:r w:rsidRPr="00117F8F">
        <w:rPr>
          <w:lang w:val="en-GB"/>
        </w:rPr>
        <w:noBreakHyphen/>
      </w:r>
      <w:r w:rsidRPr="00117F8F">
        <w:rPr>
          <w:lang w:val="en-GB"/>
        </w:rPr>
        <w:fldChar w:fldCharType="begin"/>
      </w:r>
      <w:r w:rsidRPr="00117F8F">
        <w:rPr>
          <w:lang w:val="en-GB"/>
        </w:rPr>
        <w:instrText xml:space="preserve"> SEQ Tableau \* ARABIC \s 1 </w:instrText>
      </w:r>
      <w:r w:rsidRPr="00117F8F">
        <w:rPr>
          <w:lang w:val="en-GB"/>
        </w:rPr>
        <w:fldChar w:fldCharType="separate"/>
      </w:r>
      <w:r w:rsidR="00AA1822">
        <w:rPr>
          <w:noProof/>
          <w:lang w:val="en-GB"/>
        </w:rPr>
        <w:t>31</w:t>
      </w:r>
      <w:r w:rsidRPr="00117F8F">
        <w:rPr>
          <w:lang w:val="en-GB"/>
        </w:rPr>
        <w:fldChar w:fldCharType="end"/>
      </w:r>
      <w:r w:rsidR="007A0BEC">
        <w:rPr>
          <w:lang w:val="en-GB"/>
        </w:rPr>
        <w:t>:</w:t>
      </w:r>
      <w:r w:rsidRPr="00117F8F">
        <w:rPr>
          <w:lang w:val="en-GB"/>
        </w:rPr>
        <w:t xml:space="preserve"> Unit consumption of towns managed by SONES and other towns and villages in the OMVG basins</w:t>
      </w:r>
      <w:bookmarkEnd w:id="138"/>
    </w:p>
    <w:tbl>
      <w:tblPr>
        <w:tblW w:w="6839" w:type="dxa"/>
        <w:jc w:val="center"/>
        <w:tblCellMar>
          <w:left w:w="70" w:type="dxa"/>
          <w:right w:w="70" w:type="dxa"/>
        </w:tblCellMar>
        <w:tblLook w:val="04A0" w:firstRow="1" w:lastRow="0" w:firstColumn="1" w:lastColumn="0" w:noHBand="0" w:noVBand="1"/>
      </w:tblPr>
      <w:tblGrid>
        <w:gridCol w:w="2206"/>
        <w:gridCol w:w="1544"/>
        <w:gridCol w:w="1544"/>
        <w:gridCol w:w="1545"/>
      </w:tblGrid>
      <w:tr w:rsidR="00FE2C8E" w:rsidRPr="00117F8F" w:rsidTr="004D78AB">
        <w:trPr>
          <w:trHeight w:val="326"/>
          <w:jc w:val="center"/>
        </w:trPr>
        <w:tc>
          <w:tcPr>
            <w:tcW w:w="2206" w:type="dxa"/>
            <w:vMerge w:val="restart"/>
            <w:tcBorders>
              <w:top w:val="single" w:sz="4" w:space="0" w:color="auto"/>
              <w:left w:val="single" w:sz="4" w:space="0" w:color="auto"/>
              <w:bottom w:val="single" w:sz="4" w:space="0" w:color="000000"/>
              <w:right w:val="single" w:sz="4" w:space="0" w:color="auto"/>
            </w:tcBorders>
            <w:shd w:val="clear" w:color="000000" w:fill="D9D9D9"/>
            <w:noWrap/>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Basin</w:t>
            </w:r>
          </w:p>
        </w:tc>
        <w:tc>
          <w:tcPr>
            <w:tcW w:w="4633" w:type="dxa"/>
            <w:gridSpan w:val="3"/>
            <w:tcBorders>
              <w:top w:val="single" w:sz="4" w:space="0" w:color="auto"/>
              <w:left w:val="nil"/>
              <w:bottom w:val="single" w:sz="4" w:space="0" w:color="auto"/>
              <w:right w:val="single" w:sz="4" w:space="0" w:color="auto"/>
            </w:tcBorders>
            <w:shd w:val="clear" w:color="000000" w:fill="D9D9D9"/>
            <w:vAlign w:val="center"/>
            <w:hideMark/>
          </w:tcPr>
          <w:p w:rsidR="00203323" w:rsidRPr="00117F8F" w:rsidRDefault="00595E80" w:rsidP="00A3481F">
            <w:pPr>
              <w:jc w:val="center"/>
              <w:rPr>
                <w:rFonts w:cs="Arial"/>
                <w:b/>
                <w:bCs/>
                <w:color w:val="000000"/>
                <w:sz w:val="18"/>
                <w:szCs w:val="18"/>
                <w:lang w:val="en-GB" w:eastAsia="pt-PT"/>
              </w:rPr>
            </w:pPr>
            <w:r w:rsidRPr="00117F8F">
              <w:rPr>
                <w:rFonts w:cs="Arial"/>
                <w:b/>
                <w:bCs/>
                <w:color w:val="000000"/>
                <w:sz w:val="18"/>
                <w:szCs w:val="18"/>
                <w:lang w:val="en-GB" w:eastAsia="pt-PT"/>
              </w:rPr>
              <w:t xml:space="preserve">Average </w:t>
            </w:r>
            <w:r w:rsidR="00740809" w:rsidRPr="00117F8F">
              <w:rPr>
                <w:rFonts w:cs="Arial"/>
                <w:b/>
                <w:bCs/>
                <w:color w:val="000000"/>
                <w:sz w:val="18"/>
                <w:szCs w:val="18"/>
                <w:lang w:val="en-GB" w:eastAsia="pt-PT"/>
              </w:rPr>
              <w:t xml:space="preserve">unit </w:t>
            </w:r>
            <w:r w:rsidR="00A3481F">
              <w:rPr>
                <w:rFonts w:cs="Arial"/>
                <w:b/>
                <w:bCs/>
                <w:color w:val="000000"/>
                <w:sz w:val="18"/>
                <w:szCs w:val="18"/>
                <w:lang w:val="en-GB" w:eastAsia="pt-PT"/>
              </w:rPr>
              <w:t>supplies</w:t>
            </w:r>
            <w:r w:rsidR="00740809" w:rsidRPr="00117F8F">
              <w:rPr>
                <w:rFonts w:cs="Arial"/>
                <w:b/>
                <w:bCs/>
                <w:color w:val="000000"/>
                <w:sz w:val="18"/>
                <w:szCs w:val="18"/>
                <w:lang w:val="en-GB" w:eastAsia="pt-PT"/>
              </w:rPr>
              <w:t xml:space="preserve"> (L/day)</w:t>
            </w:r>
          </w:p>
        </w:tc>
      </w:tr>
      <w:tr w:rsidR="00FE2C8E" w:rsidRPr="00117F8F" w:rsidTr="004D78AB">
        <w:trPr>
          <w:trHeight w:val="217"/>
          <w:jc w:val="center"/>
        </w:trPr>
        <w:tc>
          <w:tcPr>
            <w:tcW w:w="2206" w:type="dxa"/>
            <w:vMerge/>
            <w:tcBorders>
              <w:top w:val="single" w:sz="4" w:space="0" w:color="auto"/>
              <w:left w:val="single" w:sz="4" w:space="0" w:color="auto"/>
              <w:bottom w:val="single" w:sz="4" w:space="0" w:color="000000"/>
              <w:right w:val="single" w:sz="4" w:space="0" w:color="auto"/>
            </w:tcBorders>
            <w:vAlign w:val="center"/>
            <w:hideMark/>
          </w:tcPr>
          <w:p w:rsidR="00FE2C8E" w:rsidRPr="00117F8F" w:rsidRDefault="00FE2C8E" w:rsidP="00A52985">
            <w:pPr>
              <w:rPr>
                <w:rFonts w:cs="Arial"/>
                <w:color w:val="000000"/>
                <w:sz w:val="18"/>
                <w:szCs w:val="18"/>
                <w:lang w:val="en-GB" w:eastAsia="pt-PT"/>
              </w:rPr>
            </w:pPr>
          </w:p>
        </w:tc>
        <w:tc>
          <w:tcPr>
            <w:tcW w:w="1544" w:type="dxa"/>
            <w:tcBorders>
              <w:top w:val="nil"/>
              <w:left w:val="nil"/>
              <w:bottom w:val="single" w:sz="4" w:space="0" w:color="auto"/>
              <w:right w:val="single" w:sz="4" w:space="0" w:color="auto"/>
            </w:tcBorders>
            <w:shd w:val="clear" w:color="000000" w:fill="D9D9D9"/>
            <w:noWrap/>
            <w:vAlign w:val="center"/>
            <w:hideMark/>
          </w:tcPr>
          <w:p w:rsidR="00203323" w:rsidRPr="00117F8F" w:rsidRDefault="00740809">
            <w:pPr>
              <w:jc w:val="center"/>
              <w:rPr>
                <w:rFonts w:cs="Arial"/>
                <w:b/>
                <w:bCs/>
                <w:color w:val="000000"/>
                <w:sz w:val="18"/>
                <w:szCs w:val="18"/>
                <w:lang w:val="en-GB" w:eastAsia="pt-PT"/>
              </w:rPr>
            </w:pPr>
            <w:r w:rsidRPr="00117F8F">
              <w:rPr>
                <w:rFonts w:cs="Arial"/>
                <w:b/>
                <w:bCs/>
                <w:color w:val="000000"/>
                <w:sz w:val="18"/>
                <w:szCs w:val="18"/>
                <w:lang w:val="en-GB" w:eastAsia="pt-PT"/>
              </w:rPr>
              <w:t>2025</w:t>
            </w:r>
          </w:p>
        </w:tc>
        <w:tc>
          <w:tcPr>
            <w:tcW w:w="1544" w:type="dxa"/>
            <w:tcBorders>
              <w:top w:val="nil"/>
              <w:left w:val="nil"/>
              <w:bottom w:val="single" w:sz="4" w:space="0" w:color="auto"/>
              <w:right w:val="single" w:sz="4" w:space="0" w:color="auto"/>
            </w:tcBorders>
            <w:shd w:val="clear" w:color="000000" w:fill="D9D9D9"/>
            <w:noWrap/>
            <w:vAlign w:val="center"/>
            <w:hideMark/>
          </w:tcPr>
          <w:p w:rsidR="00203323" w:rsidRPr="00117F8F" w:rsidRDefault="00740809">
            <w:pPr>
              <w:jc w:val="center"/>
              <w:rPr>
                <w:rFonts w:cs="Arial"/>
                <w:b/>
                <w:bCs/>
                <w:color w:val="000000"/>
                <w:sz w:val="18"/>
                <w:szCs w:val="18"/>
                <w:lang w:val="en-GB" w:eastAsia="pt-PT"/>
              </w:rPr>
            </w:pPr>
            <w:r w:rsidRPr="00117F8F">
              <w:rPr>
                <w:rFonts w:cs="Arial"/>
                <w:b/>
                <w:bCs/>
                <w:color w:val="000000"/>
                <w:sz w:val="18"/>
                <w:szCs w:val="18"/>
                <w:lang w:val="en-GB" w:eastAsia="pt-PT"/>
              </w:rPr>
              <w:t>2030</w:t>
            </w:r>
          </w:p>
        </w:tc>
        <w:tc>
          <w:tcPr>
            <w:tcW w:w="1544" w:type="dxa"/>
            <w:tcBorders>
              <w:top w:val="nil"/>
              <w:left w:val="nil"/>
              <w:bottom w:val="single" w:sz="4" w:space="0" w:color="auto"/>
              <w:right w:val="single" w:sz="4" w:space="0" w:color="auto"/>
            </w:tcBorders>
            <w:shd w:val="clear" w:color="000000" w:fill="D9D9D9"/>
            <w:noWrap/>
            <w:vAlign w:val="center"/>
            <w:hideMark/>
          </w:tcPr>
          <w:p w:rsidR="00203323" w:rsidRPr="00117F8F" w:rsidRDefault="00740809">
            <w:pPr>
              <w:jc w:val="center"/>
              <w:rPr>
                <w:rFonts w:cs="Arial"/>
                <w:b/>
                <w:bCs/>
                <w:color w:val="000000"/>
                <w:sz w:val="18"/>
                <w:szCs w:val="18"/>
                <w:lang w:val="en-GB" w:eastAsia="pt-PT"/>
              </w:rPr>
            </w:pPr>
            <w:r w:rsidRPr="00117F8F">
              <w:rPr>
                <w:rFonts w:cs="Arial"/>
                <w:b/>
                <w:bCs/>
                <w:color w:val="000000"/>
                <w:sz w:val="18"/>
                <w:szCs w:val="18"/>
                <w:lang w:val="en-GB" w:eastAsia="pt-PT"/>
              </w:rPr>
              <w:t>2040</w:t>
            </w:r>
          </w:p>
        </w:tc>
      </w:tr>
      <w:tr w:rsidR="00FE2C8E" w:rsidRPr="00117F8F" w:rsidTr="004D78AB">
        <w:trPr>
          <w:trHeight w:val="291"/>
          <w:jc w:val="center"/>
        </w:trPr>
        <w:tc>
          <w:tcPr>
            <w:tcW w:w="2206"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Gambia (*)</w:t>
            </w:r>
          </w:p>
        </w:tc>
        <w:tc>
          <w:tcPr>
            <w:tcW w:w="1544"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58</w:t>
            </w:r>
          </w:p>
        </w:tc>
        <w:tc>
          <w:tcPr>
            <w:tcW w:w="1544"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76</w:t>
            </w:r>
          </w:p>
        </w:tc>
        <w:tc>
          <w:tcPr>
            <w:tcW w:w="1544"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76</w:t>
            </w:r>
          </w:p>
        </w:tc>
      </w:tr>
      <w:tr w:rsidR="00FE2C8E" w:rsidRPr="00117F8F" w:rsidTr="004D78AB">
        <w:trPr>
          <w:trHeight w:val="291"/>
          <w:jc w:val="center"/>
        </w:trPr>
        <w:tc>
          <w:tcPr>
            <w:tcW w:w="2206"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Kayanga-Geba (*)</w:t>
            </w:r>
          </w:p>
        </w:tc>
        <w:tc>
          <w:tcPr>
            <w:tcW w:w="1544"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45</w:t>
            </w:r>
          </w:p>
        </w:tc>
        <w:tc>
          <w:tcPr>
            <w:tcW w:w="1544"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50</w:t>
            </w:r>
          </w:p>
        </w:tc>
        <w:tc>
          <w:tcPr>
            <w:tcW w:w="1544"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60</w:t>
            </w:r>
          </w:p>
        </w:tc>
      </w:tr>
      <w:tr w:rsidR="00FE2C8E" w:rsidRPr="00117F8F" w:rsidTr="004D78AB">
        <w:trPr>
          <w:trHeight w:val="291"/>
          <w:jc w:val="center"/>
        </w:trPr>
        <w:tc>
          <w:tcPr>
            <w:tcW w:w="2206" w:type="dxa"/>
            <w:tcBorders>
              <w:top w:val="nil"/>
              <w:left w:val="single" w:sz="4" w:space="0" w:color="auto"/>
              <w:bottom w:val="nil"/>
              <w:right w:val="single" w:sz="4" w:space="0" w:color="auto"/>
            </w:tcBorders>
            <w:shd w:val="clear" w:color="auto" w:fill="auto"/>
            <w:noWrap/>
            <w:vAlign w:val="center"/>
            <w:hideMark/>
          </w:tcPr>
          <w:p w:rsidR="00203323" w:rsidRPr="00117F8F" w:rsidRDefault="00A3481F" w:rsidP="00A3481F">
            <w:pPr>
              <w:rPr>
                <w:rFonts w:cs="Arial"/>
                <w:color w:val="000000"/>
                <w:sz w:val="18"/>
                <w:szCs w:val="18"/>
                <w:lang w:val="en-GB" w:eastAsia="pt-PT"/>
              </w:rPr>
            </w:pPr>
            <w:r>
              <w:rPr>
                <w:rFonts w:cs="Arial"/>
                <w:color w:val="000000"/>
                <w:sz w:val="18"/>
                <w:szCs w:val="18"/>
                <w:lang w:val="en-GB" w:eastAsia="pt-PT"/>
              </w:rPr>
              <w:t>Served Urban</w:t>
            </w:r>
          </w:p>
        </w:tc>
        <w:tc>
          <w:tcPr>
            <w:tcW w:w="1544"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45</w:t>
            </w:r>
          </w:p>
        </w:tc>
        <w:tc>
          <w:tcPr>
            <w:tcW w:w="1544"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50</w:t>
            </w:r>
          </w:p>
        </w:tc>
        <w:tc>
          <w:tcPr>
            <w:tcW w:w="1544"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60</w:t>
            </w:r>
          </w:p>
        </w:tc>
      </w:tr>
      <w:tr w:rsidR="00FE2C8E" w:rsidRPr="00117F8F" w:rsidTr="004D78AB">
        <w:trPr>
          <w:trHeight w:val="291"/>
          <w:jc w:val="center"/>
        </w:trPr>
        <w:tc>
          <w:tcPr>
            <w:tcW w:w="220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cs="Arial"/>
                <w:color w:val="000000"/>
                <w:sz w:val="18"/>
                <w:szCs w:val="18"/>
                <w:lang w:val="en-GB" w:eastAsia="pt-PT"/>
              </w:rPr>
            </w:pPr>
            <w:r w:rsidRPr="00117F8F">
              <w:rPr>
                <w:rFonts w:cs="Arial"/>
                <w:color w:val="000000"/>
                <w:sz w:val="18"/>
                <w:szCs w:val="18"/>
                <w:lang w:val="en-GB" w:eastAsia="pt-PT"/>
              </w:rPr>
              <w:t>Served rural</w:t>
            </w:r>
          </w:p>
        </w:tc>
        <w:tc>
          <w:tcPr>
            <w:tcW w:w="1544"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30</w:t>
            </w:r>
          </w:p>
        </w:tc>
        <w:tc>
          <w:tcPr>
            <w:tcW w:w="1544"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35</w:t>
            </w:r>
          </w:p>
        </w:tc>
        <w:tc>
          <w:tcPr>
            <w:tcW w:w="1544"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40</w:t>
            </w:r>
          </w:p>
        </w:tc>
      </w:tr>
      <w:tr w:rsidR="00FE2C8E" w:rsidRPr="00117F8F" w:rsidTr="004D78AB">
        <w:trPr>
          <w:trHeight w:val="291"/>
          <w:jc w:val="center"/>
        </w:trPr>
        <w:tc>
          <w:tcPr>
            <w:tcW w:w="2206"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A3481F">
            <w:pPr>
              <w:rPr>
                <w:rFonts w:cs="Arial"/>
                <w:color w:val="000000"/>
                <w:sz w:val="18"/>
                <w:szCs w:val="18"/>
                <w:lang w:val="en-GB" w:eastAsia="pt-PT"/>
              </w:rPr>
            </w:pPr>
            <w:r>
              <w:rPr>
                <w:rFonts w:cs="Arial"/>
                <w:color w:val="000000"/>
                <w:sz w:val="18"/>
                <w:szCs w:val="18"/>
                <w:lang w:val="en-GB" w:eastAsia="pt-PT"/>
              </w:rPr>
              <w:t>Un</w:t>
            </w:r>
            <w:r w:rsidR="00740809" w:rsidRPr="00117F8F">
              <w:rPr>
                <w:rFonts w:cs="Arial"/>
                <w:color w:val="000000"/>
                <w:sz w:val="18"/>
                <w:szCs w:val="18"/>
                <w:lang w:val="en-GB" w:eastAsia="pt-PT"/>
              </w:rPr>
              <w:t>served</w:t>
            </w:r>
          </w:p>
        </w:tc>
        <w:tc>
          <w:tcPr>
            <w:tcW w:w="1544"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20</w:t>
            </w:r>
          </w:p>
        </w:tc>
        <w:tc>
          <w:tcPr>
            <w:tcW w:w="1544"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20</w:t>
            </w:r>
          </w:p>
        </w:tc>
        <w:tc>
          <w:tcPr>
            <w:tcW w:w="1544"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center"/>
              <w:rPr>
                <w:rFonts w:cs="Arial"/>
                <w:color w:val="000000"/>
                <w:sz w:val="18"/>
                <w:szCs w:val="18"/>
                <w:lang w:val="en-GB" w:eastAsia="pt-PT"/>
              </w:rPr>
            </w:pPr>
            <w:r w:rsidRPr="00117F8F">
              <w:rPr>
                <w:rFonts w:cs="Arial"/>
                <w:color w:val="000000"/>
                <w:sz w:val="18"/>
                <w:szCs w:val="18"/>
                <w:lang w:val="en-GB" w:eastAsia="pt-PT"/>
              </w:rPr>
              <w:t>20</w:t>
            </w:r>
          </w:p>
        </w:tc>
      </w:tr>
      <w:tr w:rsidR="00FE2C8E" w:rsidRPr="00194D66" w:rsidTr="004D78AB">
        <w:trPr>
          <w:trHeight w:val="255"/>
          <w:jc w:val="center"/>
        </w:trPr>
        <w:tc>
          <w:tcPr>
            <w:tcW w:w="6839" w:type="dxa"/>
            <w:gridSpan w:val="4"/>
            <w:tcBorders>
              <w:top w:val="nil"/>
              <w:left w:val="nil"/>
              <w:bottom w:val="nil"/>
              <w:right w:val="nil"/>
            </w:tcBorders>
            <w:shd w:val="clear" w:color="auto" w:fill="auto"/>
            <w:noWrap/>
            <w:vAlign w:val="bottom"/>
            <w:hideMark/>
          </w:tcPr>
          <w:p w:rsidR="00203323" w:rsidRPr="00117F8F" w:rsidRDefault="00740809">
            <w:pPr>
              <w:spacing w:line="160" w:lineRule="exact"/>
              <w:rPr>
                <w:rFonts w:cs="Arial"/>
                <w:color w:val="000000"/>
                <w:sz w:val="16"/>
                <w:szCs w:val="16"/>
                <w:lang w:val="en-GB" w:eastAsia="pt-PT"/>
              </w:rPr>
            </w:pPr>
            <w:r w:rsidRPr="00117F8F">
              <w:rPr>
                <w:rFonts w:cs="Arial"/>
                <w:color w:val="000000"/>
                <w:sz w:val="16"/>
                <w:szCs w:val="16"/>
                <w:lang w:val="en-GB" w:eastAsia="pt-PT"/>
              </w:rPr>
              <w:t xml:space="preserve">(*) Allocations for the population of the cities managed for SONES </w:t>
            </w:r>
          </w:p>
        </w:tc>
      </w:tr>
    </w:tbl>
    <w:p w:rsidR="00203323" w:rsidRPr="00117F8F" w:rsidRDefault="00740809">
      <w:pPr>
        <w:pStyle w:val="ea"/>
        <w:numPr>
          <w:ilvl w:val="0"/>
          <w:numId w:val="0"/>
        </w:numPr>
        <w:spacing w:before="140"/>
        <w:rPr>
          <w:lang w:val="en-GB"/>
        </w:rPr>
      </w:pPr>
      <w:r w:rsidRPr="00117F8F">
        <w:rPr>
          <w:lang w:val="en-GB"/>
        </w:rPr>
        <w:t xml:space="preserve">Based on the data provided by SONES, GIS mapping was also prepared for the annual volumes of water abstracted and </w:t>
      </w:r>
      <w:r w:rsidR="00EB4901" w:rsidRPr="00117F8F">
        <w:rPr>
          <w:lang w:val="en-GB"/>
        </w:rPr>
        <w:t>treated</w:t>
      </w:r>
      <w:r w:rsidR="00397F11" w:rsidRPr="00117F8F">
        <w:rPr>
          <w:lang w:val="en-GB"/>
        </w:rPr>
        <w:t xml:space="preserve">, and </w:t>
      </w:r>
      <w:r w:rsidRPr="00117F8F">
        <w:rPr>
          <w:lang w:val="en-GB"/>
        </w:rPr>
        <w:t xml:space="preserve">the installed capacity per borehole and per city for the year 2020, including </w:t>
      </w:r>
      <w:r w:rsidRPr="00117F8F">
        <w:rPr>
          <w:i/>
          <w:lang w:val="en-GB"/>
        </w:rPr>
        <w:t xml:space="preserve">shapefiles </w:t>
      </w:r>
      <w:r w:rsidRPr="00117F8F">
        <w:rPr>
          <w:lang w:val="en-GB"/>
        </w:rPr>
        <w:t xml:space="preserve">resulting from the conversion of </w:t>
      </w:r>
      <w:r w:rsidR="00A3481F">
        <w:rPr>
          <w:lang w:val="en-GB"/>
        </w:rPr>
        <w:t>CAD</w:t>
      </w:r>
      <w:r w:rsidRPr="00117F8F">
        <w:rPr>
          <w:lang w:val="en-GB"/>
        </w:rPr>
        <w:t xml:space="preserve"> data from the networks for each of the 5 cities.</w:t>
      </w:r>
    </w:p>
    <w:p w:rsidR="00203323" w:rsidRPr="00117F8F" w:rsidRDefault="00740809">
      <w:pPr>
        <w:pStyle w:val="ea"/>
        <w:numPr>
          <w:ilvl w:val="0"/>
          <w:numId w:val="0"/>
        </w:numPr>
        <w:spacing w:before="140"/>
        <w:rPr>
          <w:lang w:val="en-GB"/>
        </w:rPr>
      </w:pPr>
      <w:r w:rsidRPr="00117F8F">
        <w:rPr>
          <w:lang w:val="en-GB"/>
        </w:rPr>
        <w:t xml:space="preserve">The estimated drinking water needs in the OMVG area by 2025, 2030 and 2040 are shown below: </w:t>
      </w:r>
    </w:p>
    <w:p w:rsidR="00203323" w:rsidRPr="00117F8F" w:rsidRDefault="00740809">
      <w:pPr>
        <w:pStyle w:val="ea"/>
        <w:numPr>
          <w:ilvl w:val="0"/>
          <w:numId w:val="60"/>
        </w:numPr>
        <w:spacing w:before="140"/>
        <w:rPr>
          <w:lang w:val="en-GB"/>
        </w:rPr>
      </w:pPr>
      <w:r w:rsidRPr="00117F8F">
        <w:rPr>
          <w:b/>
          <w:bCs/>
          <w:lang w:val="en-GB"/>
        </w:rPr>
        <w:t>Total drinking water requirements: 60 Mm</w:t>
      </w:r>
      <w:r w:rsidRPr="00117F8F">
        <w:rPr>
          <w:b/>
          <w:bCs/>
          <w:vertAlign w:val="superscript"/>
          <w:lang w:val="en-GB"/>
        </w:rPr>
        <w:t>3</w:t>
      </w:r>
      <w:r w:rsidRPr="00117F8F">
        <w:rPr>
          <w:b/>
          <w:bCs/>
          <w:lang w:val="en-GB"/>
        </w:rPr>
        <w:t xml:space="preserve"> , 85 Mm</w:t>
      </w:r>
      <w:r w:rsidRPr="00117F8F">
        <w:rPr>
          <w:b/>
          <w:bCs/>
          <w:vertAlign w:val="superscript"/>
          <w:lang w:val="en-GB"/>
        </w:rPr>
        <w:t>3</w:t>
      </w:r>
      <w:r w:rsidRPr="00117F8F">
        <w:rPr>
          <w:b/>
          <w:bCs/>
          <w:lang w:val="en-GB"/>
        </w:rPr>
        <w:t xml:space="preserve"> and 119 Mm</w:t>
      </w:r>
      <w:r w:rsidRPr="00117F8F">
        <w:rPr>
          <w:b/>
          <w:bCs/>
          <w:vertAlign w:val="superscript"/>
          <w:lang w:val="en-GB"/>
        </w:rPr>
        <w:t>3</w:t>
      </w:r>
      <w:r w:rsidRPr="00117F8F">
        <w:rPr>
          <w:lang w:val="en-GB"/>
        </w:rPr>
        <w:t xml:space="preserve"> , </w:t>
      </w:r>
      <w:r w:rsidRPr="00117F8F">
        <w:rPr>
          <w:b/>
          <w:lang w:val="en-GB"/>
        </w:rPr>
        <w:t xml:space="preserve">for 2025, 2030 </w:t>
      </w:r>
      <w:r w:rsidR="00397F11" w:rsidRPr="00117F8F">
        <w:rPr>
          <w:b/>
          <w:lang w:val="en-GB"/>
        </w:rPr>
        <w:t xml:space="preserve">and </w:t>
      </w:r>
      <w:r w:rsidRPr="00A3481F">
        <w:rPr>
          <w:b/>
          <w:lang w:val="en-GB"/>
        </w:rPr>
        <w:t>2040</w:t>
      </w:r>
      <w:r w:rsidRPr="00117F8F">
        <w:rPr>
          <w:lang w:val="en-GB"/>
        </w:rPr>
        <w:t xml:space="preserve"> </w:t>
      </w:r>
      <w:r w:rsidRPr="00A3481F">
        <w:rPr>
          <w:b/>
          <w:lang w:val="en-GB"/>
        </w:rPr>
        <w:t>respectively</w:t>
      </w:r>
      <w:r w:rsidRPr="00117F8F">
        <w:rPr>
          <w:lang w:val="en-GB"/>
        </w:rPr>
        <w:t>;</w:t>
      </w:r>
    </w:p>
    <w:p w:rsidR="00203323" w:rsidRPr="00117F8F" w:rsidRDefault="00740809">
      <w:pPr>
        <w:pStyle w:val="ea"/>
        <w:numPr>
          <w:ilvl w:val="0"/>
          <w:numId w:val="60"/>
        </w:numPr>
        <w:spacing w:before="140"/>
        <w:rPr>
          <w:b/>
          <w:bCs/>
          <w:lang w:val="en-GB"/>
        </w:rPr>
      </w:pPr>
      <w:r w:rsidRPr="00117F8F">
        <w:rPr>
          <w:b/>
          <w:bCs/>
          <w:lang w:val="en-GB"/>
        </w:rPr>
        <w:t>Total rural drinking water needs: 39.7 Mm</w:t>
      </w:r>
      <w:r w:rsidRPr="00117F8F">
        <w:rPr>
          <w:b/>
          <w:bCs/>
          <w:vertAlign w:val="superscript"/>
          <w:lang w:val="en-GB"/>
        </w:rPr>
        <w:t>3</w:t>
      </w:r>
      <w:r w:rsidRPr="00117F8F">
        <w:rPr>
          <w:b/>
          <w:bCs/>
          <w:lang w:val="en-GB"/>
        </w:rPr>
        <w:t xml:space="preserve"> , 54.8 Mm</w:t>
      </w:r>
      <w:r w:rsidRPr="00117F8F">
        <w:rPr>
          <w:b/>
          <w:bCs/>
          <w:vertAlign w:val="superscript"/>
          <w:lang w:val="en-GB"/>
        </w:rPr>
        <w:t xml:space="preserve">3 </w:t>
      </w:r>
      <w:r w:rsidRPr="00117F8F">
        <w:rPr>
          <w:b/>
          <w:bCs/>
          <w:lang w:val="en-GB"/>
        </w:rPr>
        <w:t xml:space="preserve"> and 71.9 Mm</w:t>
      </w:r>
      <w:r w:rsidRPr="00117F8F">
        <w:rPr>
          <w:b/>
          <w:bCs/>
          <w:vertAlign w:val="superscript"/>
          <w:lang w:val="en-GB"/>
        </w:rPr>
        <w:t>3</w:t>
      </w:r>
      <w:r w:rsidRPr="00117F8F">
        <w:rPr>
          <w:lang w:val="en-GB"/>
        </w:rPr>
        <w:t xml:space="preserve"> , </w:t>
      </w:r>
      <w:r w:rsidRPr="00117F8F">
        <w:rPr>
          <w:b/>
          <w:lang w:val="en-GB"/>
        </w:rPr>
        <w:t xml:space="preserve">for 2025, 2030 </w:t>
      </w:r>
      <w:r w:rsidR="00397F11" w:rsidRPr="00117F8F">
        <w:rPr>
          <w:b/>
          <w:lang w:val="en-GB"/>
        </w:rPr>
        <w:t xml:space="preserve">and </w:t>
      </w:r>
      <w:r w:rsidRPr="00117F8F">
        <w:rPr>
          <w:b/>
          <w:lang w:val="en-GB"/>
        </w:rPr>
        <w:t xml:space="preserve">2040 </w:t>
      </w:r>
      <w:r w:rsidRPr="00A3481F">
        <w:rPr>
          <w:b/>
          <w:lang w:val="en-GB"/>
        </w:rPr>
        <w:t>respectively</w:t>
      </w:r>
      <w:r w:rsidRPr="00117F8F">
        <w:rPr>
          <w:lang w:val="en-GB"/>
        </w:rPr>
        <w:t>;</w:t>
      </w:r>
    </w:p>
    <w:p w:rsidR="00203323" w:rsidRPr="00117F8F" w:rsidRDefault="00740809">
      <w:pPr>
        <w:pStyle w:val="ea"/>
        <w:numPr>
          <w:ilvl w:val="0"/>
          <w:numId w:val="60"/>
        </w:numPr>
        <w:spacing w:before="140"/>
        <w:rPr>
          <w:lang w:val="en-GB"/>
        </w:rPr>
      </w:pPr>
      <w:r w:rsidRPr="00117F8F">
        <w:rPr>
          <w:b/>
          <w:bCs/>
          <w:lang w:val="en-GB"/>
        </w:rPr>
        <w:t>Total drinking water needs of urban centres: 20.1 Mm</w:t>
      </w:r>
      <w:r w:rsidRPr="00117F8F">
        <w:rPr>
          <w:b/>
          <w:bCs/>
          <w:vertAlign w:val="superscript"/>
          <w:lang w:val="en-GB"/>
        </w:rPr>
        <w:t>3</w:t>
      </w:r>
      <w:r w:rsidRPr="00117F8F">
        <w:rPr>
          <w:b/>
          <w:bCs/>
          <w:lang w:val="en-GB"/>
        </w:rPr>
        <w:t>, 29.7 Mm</w:t>
      </w:r>
      <w:r w:rsidRPr="00117F8F">
        <w:rPr>
          <w:b/>
          <w:bCs/>
          <w:vertAlign w:val="superscript"/>
          <w:lang w:val="en-GB"/>
        </w:rPr>
        <w:t>3</w:t>
      </w:r>
      <w:r w:rsidRPr="00117F8F">
        <w:rPr>
          <w:b/>
          <w:bCs/>
          <w:lang w:val="en-GB"/>
        </w:rPr>
        <w:t xml:space="preserve"> and 46.7 Mm</w:t>
      </w:r>
      <w:r w:rsidRPr="00117F8F">
        <w:rPr>
          <w:b/>
          <w:bCs/>
          <w:vertAlign w:val="superscript"/>
          <w:lang w:val="en-GB"/>
        </w:rPr>
        <w:t>3</w:t>
      </w:r>
      <w:r w:rsidRPr="00117F8F">
        <w:rPr>
          <w:b/>
          <w:bCs/>
          <w:lang w:val="en-GB"/>
        </w:rPr>
        <w:t xml:space="preserve">, for 2025, 2030 </w:t>
      </w:r>
      <w:r w:rsidR="00397F11" w:rsidRPr="00117F8F">
        <w:rPr>
          <w:b/>
          <w:bCs/>
          <w:lang w:val="en-GB"/>
        </w:rPr>
        <w:t xml:space="preserve">and </w:t>
      </w:r>
      <w:r w:rsidRPr="00117F8F">
        <w:rPr>
          <w:b/>
          <w:lang w:val="en-GB"/>
        </w:rPr>
        <w:t xml:space="preserve">2040 </w:t>
      </w:r>
      <w:r w:rsidRPr="00117F8F">
        <w:rPr>
          <w:b/>
          <w:bCs/>
          <w:lang w:val="en-GB"/>
        </w:rPr>
        <w:t>respectively</w:t>
      </w:r>
      <w:r w:rsidRPr="00117F8F">
        <w:rPr>
          <w:lang w:val="en-GB"/>
        </w:rPr>
        <w:t>.</w:t>
      </w:r>
    </w:p>
    <w:p w:rsidR="00203323" w:rsidRPr="00117F8F" w:rsidRDefault="00740809">
      <w:pPr>
        <w:pStyle w:val="ps"/>
        <w:spacing w:before="140"/>
        <w:rPr>
          <w:lang w:val="en-GB"/>
        </w:rPr>
      </w:pPr>
      <w:r w:rsidRPr="00117F8F">
        <w:rPr>
          <w:lang w:val="en-GB"/>
        </w:rPr>
        <w:t xml:space="preserve">The figures below illustrate the evolution of the needs of the total, urban and rural population in the </w:t>
      </w:r>
      <w:r w:rsidR="001C46D3" w:rsidRPr="00117F8F">
        <w:rPr>
          <w:lang w:val="en-GB"/>
        </w:rPr>
        <w:t>river basins</w:t>
      </w:r>
      <w:r w:rsidRPr="00117F8F">
        <w:rPr>
          <w:lang w:val="en-GB"/>
        </w:rPr>
        <w:t xml:space="preserve"> and countries of the OMVG area by 2025, 2030 and 2040. </w:t>
      </w:r>
    </w:p>
    <w:p w:rsidR="00203323" w:rsidRPr="00117F8F" w:rsidRDefault="00740809">
      <w:pPr>
        <w:pStyle w:val="Lgende"/>
        <w:rPr>
          <w:lang w:val="en-GB"/>
        </w:rPr>
      </w:pPr>
      <w:bookmarkStart w:id="139" w:name="_Toc104213353"/>
      <w:r w:rsidRPr="00117F8F">
        <w:rPr>
          <w:lang w:val="en-GB"/>
        </w:rPr>
        <w:t xml:space="preserve">Figure </w:t>
      </w:r>
      <w:r w:rsidRPr="00117F8F">
        <w:rPr>
          <w:lang w:val="en-GB"/>
        </w:rPr>
        <w:fldChar w:fldCharType="begin"/>
      </w:r>
      <w:r w:rsidRPr="00117F8F">
        <w:rPr>
          <w:lang w:val="en-GB"/>
        </w:rPr>
        <w:instrText xml:space="preserve"> STYLEREF 1 \s </w:instrText>
      </w:r>
      <w:r w:rsidRPr="00117F8F">
        <w:rPr>
          <w:lang w:val="en-GB"/>
        </w:rPr>
        <w:fldChar w:fldCharType="separate"/>
      </w:r>
      <w:r w:rsidR="00AA1822">
        <w:rPr>
          <w:noProof/>
          <w:lang w:val="en-GB"/>
        </w:rPr>
        <w:t>2</w:t>
      </w:r>
      <w:r w:rsidRPr="00117F8F">
        <w:rPr>
          <w:lang w:val="en-GB"/>
        </w:rPr>
        <w:fldChar w:fldCharType="end"/>
      </w:r>
      <w:r w:rsidRPr="00117F8F">
        <w:rPr>
          <w:lang w:val="en-GB"/>
        </w:rPr>
        <w:noBreakHyphen/>
      </w:r>
      <w:r w:rsidRPr="00117F8F">
        <w:rPr>
          <w:lang w:val="en-GB"/>
        </w:rPr>
        <w:fldChar w:fldCharType="begin"/>
      </w:r>
      <w:r w:rsidRPr="00117F8F">
        <w:rPr>
          <w:lang w:val="en-GB"/>
        </w:rPr>
        <w:instrText xml:space="preserve"> SEQ Figure \* ARABIC \s 1 </w:instrText>
      </w:r>
      <w:r w:rsidRPr="00117F8F">
        <w:rPr>
          <w:lang w:val="en-GB"/>
        </w:rPr>
        <w:fldChar w:fldCharType="separate"/>
      </w:r>
      <w:r w:rsidR="00AA1822">
        <w:rPr>
          <w:noProof/>
          <w:lang w:val="en-GB"/>
        </w:rPr>
        <w:t>7</w:t>
      </w:r>
      <w:r w:rsidRPr="00117F8F">
        <w:rPr>
          <w:lang w:val="en-GB"/>
        </w:rPr>
        <w:fldChar w:fldCharType="end"/>
      </w:r>
      <w:r w:rsidR="007A0BEC">
        <w:rPr>
          <w:lang w:val="en-GB"/>
        </w:rPr>
        <w:t>:</w:t>
      </w:r>
      <w:r w:rsidRPr="00117F8F">
        <w:rPr>
          <w:lang w:val="en-GB"/>
        </w:rPr>
        <w:t xml:space="preserve"> Evolution of the needs of the total urban</w:t>
      </w:r>
      <w:r w:rsidR="00A3481F">
        <w:rPr>
          <w:lang w:val="en-GB"/>
        </w:rPr>
        <w:t xml:space="preserve"> and rural population in the river basins</w:t>
      </w:r>
      <w:r w:rsidRPr="00117F8F">
        <w:rPr>
          <w:lang w:val="en-GB"/>
        </w:rPr>
        <w:t xml:space="preserve"> of the OMVG area by 2025, 2030 and 2040</w:t>
      </w:r>
      <w:bookmarkEnd w:id="139"/>
    </w:p>
    <w:p w:rsidR="00FE2C8E" w:rsidRPr="00117F8F" w:rsidRDefault="00FE2C8E" w:rsidP="00FE2C8E">
      <w:pPr>
        <w:pStyle w:val="ea"/>
        <w:numPr>
          <w:ilvl w:val="0"/>
          <w:numId w:val="0"/>
        </w:numPr>
        <w:spacing w:before="140"/>
        <w:jc w:val="center"/>
        <w:rPr>
          <w:lang w:val="en-GB"/>
        </w:rPr>
      </w:pPr>
      <w:r w:rsidRPr="00117F8F">
        <w:rPr>
          <w:noProof/>
        </w:rPr>
        <w:drawing>
          <wp:inline distT="0" distB="0" distL="0" distR="0" wp14:anchorId="330A8CA7" wp14:editId="2128DD61">
            <wp:extent cx="4857751" cy="2738437"/>
            <wp:effectExtent l="0" t="0" r="0" b="5080"/>
            <wp:docPr id="106178" name="Chart 106178">
              <a:extLst xmlns:a="http://schemas.openxmlformats.org/drawingml/2006/main">
                <a:ext uri="{FF2B5EF4-FFF2-40B4-BE49-F238E27FC236}">
                  <a16:creationId xmlns="" xmlns:pic="http://schemas.openxmlformats.org/drawingml/2006/picture" xmlns:a14="http://schemas.microsoft.com/office/drawing/2010/main" xmlns:dgm="http://schemas.openxmlformats.org/drawingml/2006/diagram" xmlns:c="http://schemas.openxmlformats.org/drawingml/2006/chart"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xmlns:arto="http://schemas.microsoft.com/office/word/2006/arto" id="{AA43672A-1DA8-49A4-9F1D-D36A7E85EAE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5"/>
              </a:graphicData>
            </a:graphic>
          </wp:inline>
        </w:drawing>
      </w:r>
    </w:p>
    <w:p w:rsidR="00203323" w:rsidRPr="00117F8F" w:rsidRDefault="00740809">
      <w:pPr>
        <w:pStyle w:val="ps"/>
        <w:spacing w:before="140"/>
        <w:rPr>
          <w:lang w:val="en-GB"/>
        </w:rPr>
      </w:pPr>
      <w:r w:rsidRPr="00117F8F">
        <w:rPr>
          <w:lang w:val="en-GB"/>
        </w:rPr>
        <w:t xml:space="preserve">Looking at the figures </w:t>
      </w:r>
      <w:r w:rsidR="00D81616" w:rsidRPr="00117F8F">
        <w:rPr>
          <w:lang w:val="en-GB"/>
        </w:rPr>
        <w:t xml:space="preserve">in the figure above, it can be </w:t>
      </w:r>
      <w:r w:rsidRPr="00117F8F">
        <w:rPr>
          <w:lang w:val="en-GB"/>
        </w:rPr>
        <w:t>seen that in 2040 the drinking water needs of the rural population are still higher than the needs of the urban population in the Gambia</w:t>
      </w:r>
      <w:r w:rsidR="00D81616" w:rsidRPr="00117F8F">
        <w:rPr>
          <w:lang w:val="en-GB"/>
        </w:rPr>
        <w:t xml:space="preserve"> River </w:t>
      </w:r>
      <w:r w:rsidRPr="00117F8F">
        <w:rPr>
          <w:lang w:val="en-GB"/>
        </w:rPr>
        <w:t>basin (1.4 times higher) and the Koliba-Corubal</w:t>
      </w:r>
      <w:r w:rsidR="00D81616" w:rsidRPr="00117F8F">
        <w:rPr>
          <w:lang w:val="en-GB"/>
        </w:rPr>
        <w:t xml:space="preserve"> River basin </w:t>
      </w:r>
      <w:r w:rsidRPr="00117F8F">
        <w:rPr>
          <w:lang w:val="en-GB"/>
        </w:rPr>
        <w:t xml:space="preserve">(3.3 times higher), </w:t>
      </w:r>
      <w:r w:rsidR="00D81616" w:rsidRPr="00117F8F">
        <w:rPr>
          <w:lang w:val="en-GB"/>
        </w:rPr>
        <w:t xml:space="preserve">while </w:t>
      </w:r>
      <w:r w:rsidRPr="00117F8F">
        <w:rPr>
          <w:lang w:val="en-GB"/>
        </w:rPr>
        <w:t xml:space="preserve">the needs </w:t>
      </w:r>
      <w:r w:rsidR="00D81616" w:rsidRPr="00117F8F">
        <w:rPr>
          <w:lang w:val="en-GB"/>
        </w:rPr>
        <w:t xml:space="preserve">are </w:t>
      </w:r>
      <w:r w:rsidRPr="00117F8F">
        <w:rPr>
          <w:lang w:val="en-GB"/>
        </w:rPr>
        <w:t>similar in the Kayanga-Geba basin. In the Koliba-Corubal basin, the importance of meeting the needs of the rural population is quite clear.</w:t>
      </w:r>
    </w:p>
    <w:p w:rsidR="00203323" w:rsidRPr="00117F8F" w:rsidRDefault="00740809">
      <w:pPr>
        <w:pStyle w:val="ps"/>
        <w:spacing w:before="140"/>
        <w:rPr>
          <w:lang w:val="en-GB"/>
        </w:rPr>
      </w:pPr>
      <w:r w:rsidRPr="00117F8F">
        <w:rPr>
          <w:lang w:val="en-GB"/>
        </w:rPr>
        <w:lastRenderedPageBreak/>
        <w:t>The figure below shows the distribution of drinking water needs for the urban and rural population in 2040 in each country. The relation between the drinking water needs of the rural and urban population are 1.30 for The Gambia, 4.85 for Guinea, 1.24 for Guinea Bissau and 1.10 for Senegal.</w:t>
      </w:r>
    </w:p>
    <w:p w:rsidR="00203323" w:rsidRPr="00117F8F" w:rsidRDefault="00740809">
      <w:pPr>
        <w:pStyle w:val="Lgende"/>
        <w:rPr>
          <w:lang w:val="en-GB"/>
        </w:rPr>
      </w:pPr>
      <w:bookmarkStart w:id="140" w:name="_Toc104213354"/>
      <w:r w:rsidRPr="00117F8F">
        <w:rPr>
          <w:lang w:val="en-GB"/>
        </w:rPr>
        <w:t xml:space="preserve">Figure </w:t>
      </w:r>
      <w:r w:rsidRPr="00117F8F">
        <w:rPr>
          <w:lang w:val="en-GB"/>
        </w:rPr>
        <w:fldChar w:fldCharType="begin"/>
      </w:r>
      <w:r w:rsidRPr="00117F8F">
        <w:rPr>
          <w:lang w:val="en-GB"/>
        </w:rPr>
        <w:instrText xml:space="preserve"> STYLEREF 1 \s </w:instrText>
      </w:r>
      <w:r w:rsidRPr="00117F8F">
        <w:rPr>
          <w:lang w:val="en-GB"/>
        </w:rPr>
        <w:fldChar w:fldCharType="separate"/>
      </w:r>
      <w:r w:rsidR="00AA1822">
        <w:rPr>
          <w:noProof/>
          <w:lang w:val="en-GB"/>
        </w:rPr>
        <w:t>2</w:t>
      </w:r>
      <w:r w:rsidRPr="00117F8F">
        <w:rPr>
          <w:lang w:val="en-GB"/>
        </w:rPr>
        <w:fldChar w:fldCharType="end"/>
      </w:r>
      <w:r w:rsidRPr="00117F8F">
        <w:rPr>
          <w:lang w:val="en-GB"/>
        </w:rPr>
        <w:noBreakHyphen/>
      </w:r>
      <w:r w:rsidRPr="00117F8F">
        <w:rPr>
          <w:lang w:val="en-GB"/>
        </w:rPr>
        <w:fldChar w:fldCharType="begin"/>
      </w:r>
      <w:r w:rsidRPr="00117F8F">
        <w:rPr>
          <w:lang w:val="en-GB"/>
        </w:rPr>
        <w:instrText xml:space="preserve"> SEQ Figure \* ARABIC \s 1 </w:instrText>
      </w:r>
      <w:r w:rsidRPr="00117F8F">
        <w:rPr>
          <w:lang w:val="en-GB"/>
        </w:rPr>
        <w:fldChar w:fldCharType="separate"/>
      </w:r>
      <w:r w:rsidR="00AA1822">
        <w:rPr>
          <w:noProof/>
          <w:lang w:val="en-GB"/>
        </w:rPr>
        <w:t>8</w:t>
      </w:r>
      <w:r w:rsidRPr="00117F8F">
        <w:rPr>
          <w:lang w:val="en-GB"/>
        </w:rPr>
        <w:fldChar w:fldCharType="end"/>
      </w:r>
      <w:r w:rsidRPr="00117F8F">
        <w:rPr>
          <w:lang w:val="en-GB"/>
        </w:rPr>
        <w:t xml:space="preserve"> Needs of the urban and rural population in the countries of the OMVG area in 2040</w:t>
      </w:r>
      <w:bookmarkEnd w:id="140"/>
    </w:p>
    <w:p w:rsidR="00203323" w:rsidRPr="00117F8F" w:rsidRDefault="00740809">
      <w:pPr>
        <w:pStyle w:val="ps"/>
        <w:spacing w:before="140"/>
        <w:rPr>
          <w:lang w:val="en-GB"/>
        </w:rPr>
      </w:pPr>
      <w:r w:rsidRPr="00117F8F">
        <w:rPr>
          <w:noProof/>
        </w:rPr>
        <mc:AlternateContent>
          <mc:Choice Requires="wpg">
            <w:drawing>
              <wp:anchor distT="0" distB="0" distL="114300" distR="114300" simplePos="0" relativeHeight="251658253" behindDoc="0" locked="0" layoutInCell="1" allowOverlap="1" wp14:anchorId="640963F6" wp14:editId="574CCB5A">
                <wp:simplePos x="0" y="0"/>
                <wp:positionH relativeFrom="column">
                  <wp:posOffset>742842</wp:posOffset>
                </wp:positionH>
                <wp:positionV relativeFrom="paragraph">
                  <wp:posOffset>168910</wp:posOffset>
                </wp:positionV>
                <wp:extent cx="4371974" cy="2466976"/>
                <wp:effectExtent l="0" t="0" r="0" b="0"/>
                <wp:wrapNone/>
                <wp:docPr id="55" name="Group 22"/>
                <wp:cNvGraphicFramePr/>
                <a:graphic xmlns:a="http://schemas.openxmlformats.org/drawingml/2006/main">
                  <a:graphicData uri="http://schemas.microsoft.com/office/word/2010/wordprocessingGroup">
                    <wpg:wgp>
                      <wpg:cNvGrpSpPr/>
                      <wpg:grpSpPr>
                        <a:xfrm>
                          <a:off x="0" y="0"/>
                          <a:ext cx="4371974" cy="2466976"/>
                          <a:chOff x="0" y="0"/>
                          <a:chExt cx="4371974" cy="2466976"/>
                        </a:xfrm>
                      </wpg:grpSpPr>
                      <wpg:grpSp>
                        <wpg:cNvPr id="56" name="Group 56"/>
                        <wpg:cNvGrpSpPr/>
                        <wpg:grpSpPr>
                          <a:xfrm>
                            <a:off x="0" y="0"/>
                            <a:ext cx="4371974" cy="2466976"/>
                            <a:chOff x="0" y="0"/>
                            <a:chExt cx="4371974" cy="2466976"/>
                          </a:xfrm>
                        </wpg:grpSpPr>
                        <wpg:graphicFrame>
                          <wpg:cNvPr id="58" name="Chart 58"/>
                          <wpg:cNvFrPr/>
                          <wpg:xfrm>
                            <a:off x="0" y="0"/>
                            <a:ext cx="2343150" cy="2466976"/>
                          </wpg:xfrm>
                          <a:graphic>
                            <a:graphicData uri="http://schemas.openxmlformats.org/drawingml/2006/chart">
                              <c:chart xmlns:c="http://schemas.openxmlformats.org/drawingml/2006/chart" xmlns:r="http://schemas.openxmlformats.org/officeDocument/2006/relationships" r:id="rId166"/>
                            </a:graphicData>
                          </a:graphic>
                        </wpg:graphicFrame>
                        <wpg:graphicFrame>
                          <wpg:cNvPr id="63" name="Chart 63"/>
                          <wpg:cNvFrPr/>
                          <wpg:xfrm>
                            <a:off x="2195511" y="9525"/>
                            <a:ext cx="2176463" cy="2457450"/>
                          </wpg:xfrm>
                          <a:graphic>
                            <a:graphicData uri="http://schemas.openxmlformats.org/drawingml/2006/chart">
                              <c:chart xmlns:c="http://schemas.openxmlformats.org/drawingml/2006/chart" xmlns:r="http://schemas.openxmlformats.org/officeDocument/2006/relationships" r:id="rId167"/>
                            </a:graphicData>
                          </a:graphic>
                        </wpg:graphicFrame>
                      </wpg:grpSp>
                      <wps:wsp>
                        <wps:cNvPr id="106176" name="TextBox 18"/>
                        <wps:cNvSpPr txBox="1"/>
                        <wps:spPr>
                          <a:xfrm>
                            <a:off x="2838449" y="19049"/>
                            <a:ext cx="904876" cy="381001"/>
                          </a:xfrm>
                          <a:prstGeom prst="rect">
                            <a:avLst/>
                          </a:prstGeom>
                          <a:solidFill>
                            <a:schemeClr val="accent1">
                              <a:lumMod val="75000"/>
                            </a:schemeClr>
                          </a:solidFill>
                          <a:ln w="9525" cmpd="sng">
                            <a:solidFill>
                              <a:schemeClr val="lt1">
                                <a:shade val="50000"/>
                              </a:schemeClr>
                            </a:solidFill>
                          </a:ln>
                        </wps:spPr>
                        <wps:style>
                          <a:lnRef idx="0">
                            <a:scrgbClr r="0" g="0" b="0"/>
                          </a:lnRef>
                          <a:fillRef idx="0">
                            <a:scrgbClr r="0" g="0" b="0"/>
                          </a:fillRef>
                          <a:effectRef idx="0">
                            <a:scrgbClr r="0" g="0" b="0"/>
                          </a:effectRef>
                          <a:fontRef idx="minor">
                            <a:schemeClr val="dk1"/>
                          </a:fontRef>
                        </wps:style>
                        <wps:txbx>
                          <w:txbxContent>
                            <w:p w:rsidR="00B9536A" w:rsidRDefault="00B9536A">
                              <w:pPr>
                                <w:jc w:val="center"/>
                                <w:rPr>
                                  <w:rFonts w:cs="Arial"/>
                                  <w:color w:val="FFFFFF" w:themeColor="background1"/>
                                  <w:sz w:val="18"/>
                                  <w:szCs w:val="18"/>
                                </w:rPr>
                              </w:pPr>
                              <w:r>
                                <w:rPr>
                                  <w:rFonts w:cs="Arial"/>
                                  <w:color w:val="FFFFFF" w:themeColor="background1"/>
                                  <w:sz w:val="18"/>
                                  <w:szCs w:val="18"/>
                                </w:rPr>
                                <w:t xml:space="preserve">Total rural: </w:t>
                              </w:r>
                            </w:p>
                            <w:p w:rsidR="00B9536A" w:rsidRDefault="00B9536A">
                              <w:pPr>
                                <w:jc w:val="center"/>
                                <w:rPr>
                                  <w:rFonts w:cs="Arial"/>
                                  <w:color w:val="FFFFFF" w:themeColor="background1"/>
                                  <w:sz w:val="18"/>
                                  <w:szCs w:val="18"/>
                                </w:rPr>
                              </w:pPr>
                              <w:r>
                                <w:rPr>
                                  <w:rFonts w:cs="Arial"/>
                                  <w:color w:val="FFFFFF" w:themeColor="background1"/>
                                  <w:sz w:val="18"/>
                                  <w:szCs w:val="18"/>
                                </w:rPr>
                                <w:t>72.0 Mm</w:t>
                              </w:r>
                              <w:r>
                                <w:rPr>
                                  <w:rFonts w:cs="Arial"/>
                                  <w:color w:val="FFFFFF" w:themeColor="background1"/>
                                  <w:position w:val="5"/>
                                  <w:sz w:val="18"/>
                                  <w:szCs w:val="18"/>
                                  <w:vertAlign w:val="superscript"/>
                                </w:rPr>
                                <w:t>3</w:t>
                              </w:r>
                            </w:p>
                          </w:txbxContent>
                        </wps:txbx>
                        <wps:bodyPr wrap="square" rtlCol="0" anchor="t"/>
                      </wps:wsp>
                      <wps:wsp>
                        <wps:cNvPr id="106177" name="TextBox 19"/>
                        <wps:cNvSpPr txBox="1"/>
                        <wps:spPr>
                          <a:xfrm>
                            <a:off x="742950" y="19050"/>
                            <a:ext cx="904876" cy="381001"/>
                          </a:xfrm>
                          <a:prstGeom prst="rect">
                            <a:avLst/>
                          </a:prstGeom>
                          <a:solidFill>
                            <a:schemeClr val="accent1">
                              <a:lumMod val="75000"/>
                            </a:schemeClr>
                          </a:solidFill>
                          <a:ln w="9525" cmpd="sng">
                            <a:solidFill>
                              <a:schemeClr val="lt1">
                                <a:shade val="50000"/>
                              </a:schemeClr>
                            </a:solidFill>
                          </a:ln>
                        </wps:spPr>
                        <wps:style>
                          <a:lnRef idx="0">
                            <a:scrgbClr r="0" g="0" b="0"/>
                          </a:lnRef>
                          <a:fillRef idx="0">
                            <a:scrgbClr r="0" g="0" b="0"/>
                          </a:fillRef>
                          <a:effectRef idx="0">
                            <a:scrgbClr r="0" g="0" b="0"/>
                          </a:effectRef>
                          <a:fontRef idx="minor">
                            <a:schemeClr val="dk1"/>
                          </a:fontRef>
                        </wps:style>
                        <wps:txbx>
                          <w:txbxContent>
                            <w:p w:rsidR="00B9536A" w:rsidRDefault="00B9536A">
                              <w:pPr>
                                <w:jc w:val="center"/>
                                <w:rPr>
                                  <w:rFonts w:cs="Arial"/>
                                  <w:color w:val="FFFFFF" w:themeColor="background1"/>
                                  <w:sz w:val="18"/>
                                  <w:szCs w:val="18"/>
                                </w:rPr>
                              </w:pPr>
                              <w:r>
                                <w:rPr>
                                  <w:rFonts w:cs="Arial"/>
                                  <w:color w:val="FFFFFF" w:themeColor="background1"/>
                                  <w:sz w:val="18"/>
                                  <w:szCs w:val="18"/>
                                </w:rPr>
                                <w:t xml:space="preserve">Total urban: </w:t>
                              </w:r>
                            </w:p>
                            <w:p w:rsidR="00B9536A" w:rsidRDefault="00B9536A">
                              <w:pPr>
                                <w:jc w:val="center"/>
                                <w:rPr>
                                  <w:rFonts w:cs="Arial"/>
                                  <w:color w:val="FFFFFF" w:themeColor="background1"/>
                                  <w:sz w:val="18"/>
                                  <w:szCs w:val="18"/>
                                </w:rPr>
                              </w:pPr>
                              <w:r>
                                <w:rPr>
                                  <w:rFonts w:cs="Arial"/>
                                  <w:color w:val="FFFFFF" w:themeColor="background1"/>
                                  <w:sz w:val="18"/>
                                  <w:szCs w:val="18"/>
                                </w:rPr>
                                <w:t>46.7 Mm</w:t>
                              </w:r>
                              <w:r>
                                <w:rPr>
                                  <w:rFonts w:cs="Arial"/>
                                  <w:color w:val="FFFFFF" w:themeColor="background1"/>
                                  <w:position w:val="5"/>
                                  <w:sz w:val="18"/>
                                  <w:szCs w:val="18"/>
                                  <w:vertAlign w:val="superscript"/>
                                </w:rPr>
                                <w:t>3</w:t>
                              </w:r>
                            </w:p>
                          </w:txbxContent>
                        </wps:txbx>
                        <wps:bodyPr wrap="square" rtlCol="0" anchor="t"/>
                      </wps:wsp>
                    </wpg:wgp>
                  </a:graphicData>
                </a:graphic>
              </wp:anchor>
            </w:drawing>
          </mc:Choice>
          <mc:Fallback>
            <w:pict>
              <v:group w14:anchorId="640963F6" id="Group 22" o:spid="_x0000_s1028" style="position:absolute;left:0;text-align:left;margin-left:58.5pt;margin-top:13.3pt;width:344.25pt;height:194.25pt;z-index:251658253" coordsize="43719,24669" o:gfxdata="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">
                <v:group id="Group 56" o:spid="_x0000_s1029" style="position:absolute;width:43719;height:24669" coordsize="43719,24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vyRjXFAAAA2w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Chart 58" o:spid="_x0000_s1030" type="#_x0000_t75" style="position:absolute;width:23408;height:246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">
                    <v:imagedata r:id="rId168" o:title=""/>
                    <o:lock v:ext="edit" aspectratio="f"/>
                  </v:shape>
                  <v:shape id="Chart 63" o:spid="_x0000_s1031" type="#_x0000_t75" style="position:absolute;left:21945;top:121;width:21763;height:24567;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">
                    <v:imagedata r:id="rId169" o:title=""/>
                    <o:lock v:ext="edit" aspectratio="f"/>
                  </v:shape>
                </v:group>
                <v:shape id="TextBox 18" o:spid="_x0000_s1032" type="#_x0000_t202" style="position:absolute;left:28384;top:190;width:9049;height:3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gbbFMUA&#10;AADfAAAADwAAAGRycy9kb3ducmV2LnhtbERPXWvCMBR9F/wP4Qp707QbVO2MIhvF4V6mDubjpblr&#10;is1NaTKt+/VmIOzxcL4Xq9424kydrx0rSCcJCOLS6ZorBZ+HYjwD4QOyxsYxKbiSh9VyOFhgrt2F&#10;d3Teh0rEEPY5KjAhtLmUvjRk0U9cSxy5b9dZDBF2ldQdXmK4beRjkmTSYs2xwWBLL4bK0/7HKjh+&#10;YLp9LWbXYpOFuTn+bt53T19KPYz69TOIQH34F9/dbzrOT7J0msHfnwhAL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BtsUxQAAAN8AAAAPAAAAAAAAAAAAAAAAAJgCAABkcnMv&#10;ZG93bnJldi54bWxQSwUGAAAAAAQABAD1AAAAigMAAAAA&#10;" fillcolor="#2f5496 [2404]" strokecolor="#7f7f7f [1601]">
                  <v:textbox>
                    <w:txbxContent>
                      <w:p w:rsidR="00B9536A" w:rsidRDefault="00B9536A">
                        <w:pPr>
                          <w:jc w:val="center"/>
                          <w:rPr>
                            <w:rFonts w:cs="Arial"/>
                            <w:color w:val="FFFFFF" w:themeColor="background1"/>
                            <w:sz w:val="18"/>
                            <w:szCs w:val="18"/>
                          </w:rPr>
                        </w:pPr>
                        <w:r>
                          <w:rPr>
                            <w:rFonts w:cs="Arial"/>
                            <w:color w:val="FFFFFF" w:themeColor="background1"/>
                            <w:sz w:val="18"/>
                            <w:szCs w:val="18"/>
                          </w:rPr>
                          <w:t xml:space="preserve">Total rural: </w:t>
                        </w:r>
                      </w:p>
                      <w:p w:rsidR="00B9536A" w:rsidRDefault="00B9536A">
                        <w:pPr>
                          <w:jc w:val="center"/>
                          <w:rPr>
                            <w:rFonts w:cs="Arial"/>
                            <w:color w:val="FFFFFF" w:themeColor="background1"/>
                            <w:sz w:val="18"/>
                            <w:szCs w:val="18"/>
                          </w:rPr>
                        </w:pPr>
                        <w:r>
                          <w:rPr>
                            <w:rFonts w:cs="Arial"/>
                            <w:color w:val="FFFFFF" w:themeColor="background1"/>
                            <w:sz w:val="18"/>
                            <w:szCs w:val="18"/>
                          </w:rPr>
                          <w:t>72.0 Mm</w:t>
                        </w:r>
                        <w:r>
                          <w:rPr>
                            <w:rFonts w:cs="Arial"/>
                            <w:color w:val="FFFFFF" w:themeColor="background1"/>
                            <w:position w:val="5"/>
                            <w:sz w:val="18"/>
                            <w:szCs w:val="18"/>
                            <w:vertAlign w:val="superscript"/>
                          </w:rPr>
                          <w:t>3</w:t>
                        </w:r>
                      </w:p>
                    </w:txbxContent>
                  </v:textbox>
                </v:shape>
                <v:shape id="TextBox 19" o:spid="_x0000_s1033" type="#_x0000_t202" style="position:absolute;left:7429;top:190;width:9049;height:3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p+j8UA&#10;AADfAAAADwAAAGRycy9kb3ducmV2LnhtbERPXWvCMBR9F/Yfwh34pmknVK1GGRvFsb2oE/Tx0tw1&#10;Zc1NaTKt+/VGGOzxcL6X69424kydrx0rSMcJCOLS6ZorBYfPYjQD4QOyxsYxKbiSh/XqYbDEXLsL&#10;7+i8D5WIIexzVGBCaHMpfWnIoh+7ljhyX66zGCLsKqk7vMRw28inJMmkxZpjg8GWXgyV3/sfq+C0&#10;xfT9tZhdi00W5ub0u/nYTY5KDR/75wWIQH34F/+533Scn2TpdAr3PxGAXN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Sn6PxQAAAN8AAAAPAAAAAAAAAAAAAAAAAJgCAABkcnMv&#10;ZG93bnJldi54bWxQSwUGAAAAAAQABAD1AAAAigMAAAAA&#10;" fillcolor="#2f5496 [2404]" strokecolor="#7f7f7f [1601]">
                  <v:textbox>
                    <w:txbxContent>
                      <w:p w:rsidR="00B9536A" w:rsidRDefault="00B9536A">
                        <w:pPr>
                          <w:jc w:val="center"/>
                          <w:rPr>
                            <w:rFonts w:cs="Arial"/>
                            <w:color w:val="FFFFFF" w:themeColor="background1"/>
                            <w:sz w:val="18"/>
                            <w:szCs w:val="18"/>
                          </w:rPr>
                        </w:pPr>
                        <w:r>
                          <w:rPr>
                            <w:rFonts w:cs="Arial"/>
                            <w:color w:val="FFFFFF" w:themeColor="background1"/>
                            <w:sz w:val="18"/>
                            <w:szCs w:val="18"/>
                          </w:rPr>
                          <w:t xml:space="preserve">Total urban: </w:t>
                        </w:r>
                      </w:p>
                      <w:p w:rsidR="00B9536A" w:rsidRDefault="00B9536A">
                        <w:pPr>
                          <w:jc w:val="center"/>
                          <w:rPr>
                            <w:rFonts w:cs="Arial"/>
                            <w:color w:val="FFFFFF" w:themeColor="background1"/>
                            <w:sz w:val="18"/>
                            <w:szCs w:val="18"/>
                          </w:rPr>
                        </w:pPr>
                        <w:r>
                          <w:rPr>
                            <w:rFonts w:cs="Arial"/>
                            <w:color w:val="FFFFFF" w:themeColor="background1"/>
                            <w:sz w:val="18"/>
                            <w:szCs w:val="18"/>
                          </w:rPr>
                          <w:t>46.7 Mm</w:t>
                        </w:r>
                        <w:r>
                          <w:rPr>
                            <w:rFonts w:cs="Arial"/>
                            <w:color w:val="FFFFFF" w:themeColor="background1"/>
                            <w:position w:val="5"/>
                            <w:sz w:val="18"/>
                            <w:szCs w:val="18"/>
                            <w:vertAlign w:val="superscript"/>
                          </w:rPr>
                          <w:t>3</w:t>
                        </w:r>
                      </w:p>
                    </w:txbxContent>
                  </v:textbox>
                </v:shape>
              </v:group>
            </w:pict>
          </mc:Fallback>
        </mc:AlternateContent>
      </w:r>
    </w:p>
    <w:p w:rsidR="00FE2C8E" w:rsidRPr="00117F8F" w:rsidRDefault="00FE2C8E" w:rsidP="00FE2C8E">
      <w:pPr>
        <w:pStyle w:val="ps"/>
        <w:spacing w:before="140"/>
        <w:rPr>
          <w:lang w:val="en-GB"/>
        </w:rPr>
      </w:pPr>
    </w:p>
    <w:p w:rsidR="00FE2C8E" w:rsidRPr="00117F8F" w:rsidRDefault="00FE2C8E" w:rsidP="00FE2C8E">
      <w:pPr>
        <w:pStyle w:val="ps"/>
        <w:spacing w:before="140"/>
        <w:rPr>
          <w:lang w:val="en-GB"/>
        </w:rPr>
      </w:pPr>
    </w:p>
    <w:p w:rsidR="00FE2C8E" w:rsidRPr="00117F8F" w:rsidRDefault="00FE2C8E" w:rsidP="00FE2C8E">
      <w:pPr>
        <w:pStyle w:val="ps"/>
        <w:spacing w:before="140"/>
        <w:rPr>
          <w:lang w:val="en-GB"/>
        </w:rPr>
      </w:pPr>
    </w:p>
    <w:p w:rsidR="00FE2C8E" w:rsidRPr="00117F8F" w:rsidRDefault="00FE2C8E" w:rsidP="00FE2C8E">
      <w:pPr>
        <w:pStyle w:val="ps"/>
        <w:spacing w:before="140"/>
        <w:rPr>
          <w:lang w:val="en-GB"/>
        </w:rPr>
      </w:pPr>
    </w:p>
    <w:p w:rsidR="00FE2C8E" w:rsidRPr="00117F8F" w:rsidRDefault="00FE2C8E" w:rsidP="00FE2C8E">
      <w:pPr>
        <w:pStyle w:val="ps"/>
        <w:spacing w:before="140"/>
        <w:rPr>
          <w:lang w:val="en-GB"/>
        </w:rPr>
      </w:pPr>
    </w:p>
    <w:p w:rsidR="00FE2C8E" w:rsidRPr="00117F8F" w:rsidRDefault="00FE2C8E" w:rsidP="00FE2C8E">
      <w:pPr>
        <w:pStyle w:val="ps"/>
        <w:spacing w:before="140"/>
        <w:rPr>
          <w:lang w:val="en-GB"/>
        </w:rPr>
      </w:pPr>
    </w:p>
    <w:p w:rsidR="00FE2C8E" w:rsidRPr="00117F8F" w:rsidRDefault="00FE2C8E" w:rsidP="00FE2C8E">
      <w:pPr>
        <w:pStyle w:val="ps"/>
        <w:spacing w:before="140"/>
        <w:rPr>
          <w:lang w:val="en-GB"/>
        </w:rPr>
      </w:pPr>
    </w:p>
    <w:p w:rsidR="00FE2C8E" w:rsidRPr="00117F8F" w:rsidRDefault="00FE2C8E" w:rsidP="00FE2C8E">
      <w:pPr>
        <w:pStyle w:val="ps"/>
        <w:spacing w:before="140"/>
        <w:rPr>
          <w:lang w:val="en-GB"/>
        </w:rPr>
      </w:pPr>
    </w:p>
    <w:p w:rsidR="00FE2C8E" w:rsidRPr="00117F8F" w:rsidRDefault="00FE2C8E" w:rsidP="00FE2C8E">
      <w:pPr>
        <w:pStyle w:val="ps"/>
        <w:spacing w:before="140"/>
        <w:rPr>
          <w:lang w:val="en-GB"/>
        </w:rPr>
      </w:pPr>
    </w:p>
    <w:p w:rsidR="00FE2C8E" w:rsidRPr="00117F8F" w:rsidRDefault="00FE2C8E" w:rsidP="00FE2C8E">
      <w:pPr>
        <w:pStyle w:val="ps"/>
        <w:spacing w:before="140"/>
        <w:rPr>
          <w:lang w:val="en-GB"/>
        </w:rPr>
      </w:pPr>
    </w:p>
    <w:p w:rsidR="00203323" w:rsidRPr="00117F8F" w:rsidRDefault="00740809">
      <w:pPr>
        <w:pStyle w:val="ps"/>
        <w:spacing w:before="140"/>
        <w:rPr>
          <w:lang w:val="en-GB"/>
        </w:rPr>
      </w:pPr>
      <w:r w:rsidRPr="00117F8F">
        <w:rPr>
          <w:lang w:val="en-GB"/>
        </w:rPr>
        <w:t xml:space="preserve">The following tables present the projections of the total, urban and rural, urban served, rural and total unserved population and the respective drinking water needs in the 3 </w:t>
      </w:r>
      <w:r w:rsidR="001C46D3" w:rsidRPr="00117F8F">
        <w:rPr>
          <w:lang w:val="en-GB"/>
        </w:rPr>
        <w:t>basins</w:t>
      </w:r>
      <w:r w:rsidRPr="00117F8F">
        <w:rPr>
          <w:lang w:val="en-GB"/>
        </w:rPr>
        <w:t xml:space="preserve"> and countries of the OMVG area for the scenarios described </w:t>
      </w:r>
      <w:r w:rsidR="00431B47" w:rsidRPr="00117F8F">
        <w:rPr>
          <w:lang w:val="en-GB"/>
        </w:rPr>
        <w:t xml:space="preserve">above </w:t>
      </w:r>
      <w:r w:rsidRPr="00117F8F">
        <w:rPr>
          <w:lang w:val="en-GB"/>
        </w:rPr>
        <w:t>and for the horizons 2025, 2030 and 2040.</w:t>
      </w:r>
    </w:p>
    <w:p w:rsidR="00203323" w:rsidRPr="00117F8F" w:rsidRDefault="00740809">
      <w:pPr>
        <w:pStyle w:val="Lgende"/>
        <w:keepNext/>
        <w:rPr>
          <w:lang w:val="en-GB"/>
        </w:rPr>
      </w:pPr>
      <w:bookmarkStart w:id="141" w:name="_Toc104213387"/>
      <w:r w:rsidRPr="00117F8F">
        <w:rPr>
          <w:lang w:val="en-GB"/>
        </w:rPr>
        <w:t xml:space="preserve">Table </w:t>
      </w:r>
      <w:r w:rsidRPr="00117F8F">
        <w:rPr>
          <w:lang w:val="en-GB"/>
        </w:rPr>
        <w:fldChar w:fldCharType="begin"/>
      </w:r>
      <w:r w:rsidRPr="00117F8F">
        <w:rPr>
          <w:lang w:val="en-GB"/>
        </w:rPr>
        <w:instrText xml:space="preserve"> STYLEREF 1 \s </w:instrText>
      </w:r>
      <w:r w:rsidRPr="00117F8F">
        <w:rPr>
          <w:lang w:val="en-GB"/>
        </w:rPr>
        <w:fldChar w:fldCharType="separate"/>
      </w:r>
      <w:r w:rsidR="00AA1822">
        <w:rPr>
          <w:noProof/>
          <w:lang w:val="en-GB"/>
        </w:rPr>
        <w:t>2</w:t>
      </w:r>
      <w:r w:rsidRPr="00117F8F">
        <w:rPr>
          <w:lang w:val="en-GB"/>
        </w:rPr>
        <w:fldChar w:fldCharType="end"/>
      </w:r>
      <w:r w:rsidRPr="00117F8F">
        <w:rPr>
          <w:lang w:val="en-GB"/>
        </w:rPr>
        <w:noBreakHyphen/>
      </w:r>
      <w:r w:rsidRPr="00117F8F">
        <w:rPr>
          <w:lang w:val="en-GB"/>
        </w:rPr>
        <w:fldChar w:fldCharType="begin"/>
      </w:r>
      <w:r w:rsidRPr="00117F8F">
        <w:rPr>
          <w:lang w:val="en-GB"/>
        </w:rPr>
        <w:instrText xml:space="preserve"> SEQ Tableau \* ARABIC \s 1 </w:instrText>
      </w:r>
      <w:r w:rsidRPr="00117F8F">
        <w:rPr>
          <w:lang w:val="en-GB"/>
        </w:rPr>
        <w:fldChar w:fldCharType="separate"/>
      </w:r>
      <w:r w:rsidR="00AA1822">
        <w:rPr>
          <w:noProof/>
          <w:lang w:val="en-GB"/>
        </w:rPr>
        <w:t>32</w:t>
      </w:r>
      <w:r w:rsidRPr="00117F8F">
        <w:rPr>
          <w:lang w:val="en-GB"/>
        </w:rPr>
        <w:fldChar w:fldCharType="end"/>
      </w:r>
      <w:r w:rsidR="007A0BEC">
        <w:rPr>
          <w:lang w:val="en-GB"/>
        </w:rPr>
        <w:t>:</w:t>
      </w:r>
      <w:r w:rsidRPr="00117F8F">
        <w:rPr>
          <w:lang w:val="en-GB"/>
        </w:rPr>
        <w:t xml:space="preserve"> Situation in 2025: Water needs of the urban and rural population, served and unserved in the OMVG countries and basins</w:t>
      </w:r>
      <w:bookmarkEnd w:id="141"/>
    </w:p>
    <w:tbl>
      <w:tblPr>
        <w:tblW w:w="10080" w:type="dxa"/>
        <w:jc w:val="center"/>
        <w:tblCellMar>
          <w:left w:w="70" w:type="dxa"/>
          <w:right w:w="70" w:type="dxa"/>
        </w:tblCellMar>
        <w:tblLook w:val="04A0" w:firstRow="1" w:lastRow="0" w:firstColumn="1" w:lastColumn="0" w:noHBand="0" w:noVBand="1"/>
      </w:tblPr>
      <w:tblGrid>
        <w:gridCol w:w="1160"/>
        <w:gridCol w:w="740"/>
        <w:gridCol w:w="820"/>
        <w:gridCol w:w="820"/>
        <w:gridCol w:w="700"/>
        <w:gridCol w:w="820"/>
        <w:gridCol w:w="820"/>
        <w:gridCol w:w="738"/>
        <w:gridCol w:w="753"/>
        <w:gridCol w:w="753"/>
        <w:gridCol w:w="700"/>
        <w:gridCol w:w="753"/>
        <w:gridCol w:w="700"/>
      </w:tblGrid>
      <w:tr w:rsidR="00FE2C8E" w:rsidRPr="00117F8F" w:rsidTr="00A52985">
        <w:trPr>
          <w:trHeight w:val="300"/>
          <w:tblHeader/>
          <w:jc w:val="center"/>
        </w:trPr>
        <w:tc>
          <w:tcPr>
            <w:tcW w:w="1160" w:type="dxa"/>
            <w:vMerge w:val="restart"/>
            <w:tcBorders>
              <w:top w:val="single" w:sz="4" w:space="0" w:color="auto"/>
              <w:left w:val="single" w:sz="4" w:space="0" w:color="auto"/>
              <w:bottom w:val="single" w:sz="4" w:space="0" w:color="000000"/>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Country/ by basin</w:t>
            </w:r>
          </w:p>
        </w:tc>
        <w:tc>
          <w:tcPr>
            <w:tcW w:w="5420" w:type="dxa"/>
            <w:gridSpan w:val="7"/>
            <w:tcBorders>
              <w:top w:val="single" w:sz="4" w:space="0" w:color="auto"/>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Population 2025</w:t>
            </w:r>
          </w:p>
        </w:tc>
        <w:tc>
          <w:tcPr>
            <w:tcW w:w="3500" w:type="dxa"/>
            <w:gridSpan w:val="5"/>
            <w:tcBorders>
              <w:top w:val="single" w:sz="4" w:space="0" w:color="auto"/>
              <w:left w:val="single" w:sz="4" w:space="0" w:color="auto"/>
              <w:bottom w:val="single" w:sz="4" w:space="0" w:color="auto"/>
              <w:right w:val="single" w:sz="4" w:space="0" w:color="000000"/>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FD0EBE">
              <w:rPr>
                <w:rFonts w:ascii="Arial Narrow" w:hAnsi="Arial Narrow" w:cs="Calibri"/>
                <w:b/>
                <w:bCs/>
                <w:color w:val="000000"/>
                <w:sz w:val="16"/>
                <w:szCs w:val="16"/>
                <w:lang w:val="en-GB" w:eastAsia="pt-PT"/>
              </w:rPr>
              <w:t>Needs 2025</w:t>
            </w:r>
            <w:r w:rsidRPr="00117F8F">
              <w:rPr>
                <w:rFonts w:ascii="Arial Narrow" w:hAnsi="Arial Narrow" w:cs="Calibri"/>
                <w:b/>
                <w:bCs/>
                <w:color w:val="000000"/>
                <w:sz w:val="16"/>
                <w:szCs w:val="16"/>
                <w:lang w:val="en-GB" w:eastAsia="pt-PT"/>
              </w:rPr>
              <w:t xml:space="preserve"> Mm</w:t>
            </w:r>
            <w:r w:rsidRPr="00117F8F">
              <w:rPr>
                <w:rFonts w:ascii="Arial Narrow" w:hAnsi="Arial Narrow" w:cs="Calibri"/>
                <w:b/>
                <w:bCs/>
                <w:color w:val="000000"/>
                <w:sz w:val="16"/>
                <w:szCs w:val="16"/>
                <w:vertAlign w:val="superscript"/>
                <w:lang w:val="en-GB" w:eastAsia="pt-PT"/>
              </w:rPr>
              <w:t>3</w:t>
            </w:r>
            <w:r w:rsidRPr="00117F8F">
              <w:rPr>
                <w:rFonts w:ascii="Arial Narrow" w:hAnsi="Arial Narrow" w:cs="Calibri"/>
                <w:b/>
                <w:bCs/>
                <w:color w:val="000000"/>
                <w:sz w:val="16"/>
                <w:szCs w:val="16"/>
                <w:lang w:val="en-GB" w:eastAsia="pt-PT"/>
              </w:rPr>
              <w:t xml:space="preserve"> /year</w:t>
            </w:r>
          </w:p>
        </w:tc>
      </w:tr>
      <w:tr w:rsidR="00FE2C8E" w:rsidRPr="00117F8F" w:rsidTr="00A52985">
        <w:trPr>
          <w:trHeight w:val="1500"/>
          <w:tblHeader/>
          <w:jc w:val="center"/>
        </w:trPr>
        <w:tc>
          <w:tcPr>
            <w:tcW w:w="1160" w:type="dxa"/>
            <w:vMerge/>
            <w:tcBorders>
              <w:top w:val="single" w:sz="4" w:space="0" w:color="auto"/>
              <w:left w:val="single" w:sz="4" w:space="0" w:color="auto"/>
              <w:bottom w:val="single" w:sz="4" w:space="0" w:color="000000"/>
              <w:right w:val="single" w:sz="4" w:space="0" w:color="auto"/>
            </w:tcBorders>
            <w:vAlign w:val="center"/>
            <w:hideMark/>
          </w:tcPr>
          <w:p w:rsidR="00FE2C8E" w:rsidRPr="00117F8F" w:rsidRDefault="00FE2C8E" w:rsidP="00A52985">
            <w:pPr>
              <w:rPr>
                <w:rFonts w:ascii="Arial Narrow" w:hAnsi="Arial Narrow" w:cs="Calibri"/>
                <w:b/>
                <w:bCs/>
                <w:color w:val="000000"/>
                <w:sz w:val="16"/>
                <w:szCs w:val="16"/>
                <w:lang w:val="en-GB" w:eastAsia="pt-PT"/>
              </w:rPr>
            </w:pPr>
          </w:p>
        </w:tc>
        <w:tc>
          <w:tcPr>
            <w:tcW w:w="740" w:type="dxa"/>
            <w:vMerge w:val="restart"/>
            <w:tcBorders>
              <w:top w:val="nil"/>
              <w:left w:val="single" w:sz="4" w:space="0" w:color="auto"/>
              <w:bottom w:val="single" w:sz="4" w:space="0" w:color="000000"/>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Urban</w:t>
            </w:r>
          </w:p>
        </w:tc>
        <w:tc>
          <w:tcPr>
            <w:tcW w:w="820" w:type="dxa"/>
            <w:vMerge w:val="restart"/>
            <w:tcBorders>
              <w:top w:val="nil"/>
              <w:left w:val="single" w:sz="4" w:space="0" w:color="auto"/>
              <w:bottom w:val="single" w:sz="4" w:space="0" w:color="000000"/>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Rural</w:t>
            </w:r>
          </w:p>
        </w:tc>
        <w:tc>
          <w:tcPr>
            <w:tcW w:w="820" w:type="dxa"/>
            <w:vMerge w:val="restart"/>
            <w:tcBorders>
              <w:top w:val="nil"/>
              <w:left w:val="single" w:sz="4" w:space="0" w:color="auto"/>
              <w:bottom w:val="single" w:sz="4" w:space="0" w:color="000000"/>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Total</w:t>
            </w:r>
          </w:p>
        </w:tc>
        <w:tc>
          <w:tcPr>
            <w:tcW w:w="700" w:type="dxa"/>
            <w:vMerge w:val="restart"/>
            <w:tcBorders>
              <w:top w:val="nil"/>
              <w:left w:val="single" w:sz="4" w:space="0" w:color="auto"/>
              <w:bottom w:val="single" w:sz="4" w:space="0" w:color="000000"/>
              <w:right w:val="single" w:sz="4" w:space="0" w:color="auto"/>
            </w:tcBorders>
            <w:shd w:val="clear" w:color="000000" w:fill="D9D9D9"/>
            <w:vAlign w:val="center"/>
            <w:hideMark/>
          </w:tcPr>
          <w:p w:rsidR="00203323" w:rsidRPr="00117F8F" w:rsidRDefault="00740809">
            <w:pPr>
              <w:jc w:val="center"/>
              <w:rPr>
                <w:rFonts w:ascii="Arial Narrow" w:hAnsi="Arial Narrow" w:cs="Calibri"/>
                <w:b/>
                <w:bCs/>
                <w:noProof/>
                <w:color w:val="000000"/>
                <w:sz w:val="16"/>
                <w:szCs w:val="16"/>
                <w:lang w:val="en-GB" w:eastAsia="pt-PT"/>
              </w:rPr>
            </w:pPr>
            <w:r w:rsidRPr="00117F8F">
              <w:rPr>
                <w:rFonts w:ascii="Arial Narrow" w:hAnsi="Arial Narrow" w:cs="Calibri"/>
                <w:b/>
                <w:bCs/>
                <w:noProof/>
                <w:color w:val="000000"/>
                <w:sz w:val="16"/>
                <w:szCs w:val="16"/>
                <w:lang w:val="en-GB" w:eastAsia="pt-PT"/>
              </w:rPr>
              <w:t>Served</w:t>
            </w:r>
            <w:r w:rsidR="00FD0EBE">
              <w:rPr>
                <w:rFonts w:ascii="Arial Narrow" w:hAnsi="Arial Narrow" w:cs="Calibri"/>
                <w:b/>
                <w:bCs/>
                <w:noProof/>
                <w:color w:val="000000"/>
                <w:sz w:val="16"/>
                <w:szCs w:val="16"/>
                <w:lang w:val="en-GB" w:eastAsia="pt-PT"/>
              </w:rPr>
              <w:t xml:space="preserve"> </w:t>
            </w:r>
            <w:r w:rsidRPr="00117F8F">
              <w:rPr>
                <w:rFonts w:ascii="Arial Narrow" w:hAnsi="Arial Narrow" w:cs="Calibri"/>
                <w:b/>
                <w:bCs/>
                <w:noProof/>
                <w:color w:val="000000"/>
                <w:sz w:val="16"/>
                <w:szCs w:val="16"/>
                <w:lang w:val="en-GB" w:eastAsia="pt-PT"/>
              </w:rPr>
              <w:t>Urban</w:t>
            </w:r>
          </w:p>
        </w:tc>
        <w:tc>
          <w:tcPr>
            <w:tcW w:w="820" w:type="dxa"/>
            <w:vMerge w:val="restart"/>
            <w:tcBorders>
              <w:top w:val="nil"/>
              <w:left w:val="single" w:sz="4" w:space="0" w:color="auto"/>
              <w:bottom w:val="single" w:sz="4" w:space="0" w:color="000000"/>
              <w:right w:val="single" w:sz="4" w:space="0" w:color="auto"/>
            </w:tcBorders>
            <w:shd w:val="clear" w:color="000000" w:fill="D9D9D9"/>
            <w:vAlign w:val="center"/>
            <w:hideMark/>
          </w:tcPr>
          <w:p w:rsidR="00203323" w:rsidRPr="00117F8F" w:rsidRDefault="00740809">
            <w:pPr>
              <w:jc w:val="center"/>
              <w:rPr>
                <w:rFonts w:ascii="Arial Narrow" w:hAnsi="Arial Narrow" w:cs="Calibri"/>
                <w:b/>
                <w:bCs/>
                <w:noProof/>
                <w:color w:val="000000"/>
                <w:sz w:val="16"/>
                <w:szCs w:val="16"/>
                <w:lang w:val="en-GB" w:eastAsia="pt-PT"/>
              </w:rPr>
            </w:pPr>
            <w:r w:rsidRPr="00117F8F">
              <w:rPr>
                <w:rFonts w:ascii="Arial Narrow" w:hAnsi="Arial Narrow" w:cs="Calibri"/>
                <w:b/>
                <w:bCs/>
                <w:noProof/>
                <w:color w:val="000000"/>
                <w:sz w:val="16"/>
                <w:szCs w:val="16"/>
                <w:lang w:val="en-GB" w:eastAsia="pt-PT"/>
              </w:rPr>
              <w:t>Served</w:t>
            </w:r>
            <w:r w:rsidR="00FD0EBE">
              <w:rPr>
                <w:rFonts w:ascii="Arial Narrow" w:hAnsi="Arial Narrow" w:cs="Calibri"/>
                <w:b/>
                <w:bCs/>
                <w:noProof/>
                <w:color w:val="000000"/>
                <w:sz w:val="16"/>
                <w:szCs w:val="16"/>
                <w:lang w:val="en-GB" w:eastAsia="pt-PT"/>
              </w:rPr>
              <w:t xml:space="preserve"> </w:t>
            </w:r>
            <w:r w:rsidRPr="00117F8F">
              <w:rPr>
                <w:rFonts w:ascii="Arial Narrow" w:hAnsi="Arial Narrow" w:cs="Calibri"/>
                <w:b/>
                <w:bCs/>
                <w:noProof/>
                <w:color w:val="000000"/>
                <w:sz w:val="16"/>
                <w:szCs w:val="16"/>
                <w:lang w:val="en-GB" w:eastAsia="pt-PT"/>
              </w:rPr>
              <w:t>Rural</w:t>
            </w:r>
          </w:p>
        </w:tc>
        <w:tc>
          <w:tcPr>
            <w:tcW w:w="820" w:type="dxa"/>
            <w:vMerge w:val="restart"/>
            <w:tcBorders>
              <w:top w:val="nil"/>
              <w:left w:val="single" w:sz="4" w:space="0" w:color="auto"/>
              <w:bottom w:val="single" w:sz="4" w:space="0" w:color="000000"/>
              <w:right w:val="single" w:sz="4" w:space="0" w:color="auto"/>
            </w:tcBorders>
            <w:shd w:val="clear" w:color="000000" w:fill="D9D9D9"/>
            <w:vAlign w:val="center"/>
            <w:hideMark/>
          </w:tcPr>
          <w:p w:rsidR="00203323" w:rsidRPr="00117F8F" w:rsidRDefault="00740809">
            <w:pPr>
              <w:jc w:val="center"/>
              <w:rPr>
                <w:rFonts w:ascii="Arial Narrow" w:hAnsi="Arial Narrow" w:cs="Calibri"/>
                <w:b/>
                <w:bCs/>
                <w:noProof/>
                <w:color w:val="000000"/>
                <w:sz w:val="16"/>
                <w:szCs w:val="16"/>
                <w:lang w:val="en-GB" w:eastAsia="pt-PT"/>
              </w:rPr>
            </w:pPr>
            <w:r w:rsidRPr="00117F8F">
              <w:rPr>
                <w:rFonts w:ascii="Arial Narrow" w:hAnsi="Arial Narrow" w:cs="Calibri"/>
                <w:b/>
                <w:bCs/>
                <w:noProof/>
                <w:color w:val="000000"/>
                <w:sz w:val="16"/>
                <w:szCs w:val="16"/>
                <w:lang w:val="en-GB" w:eastAsia="pt-PT"/>
              </w:rPr>
              <w:t xml:space="preserve">Served </w:t>
            </w:r>
            <w:r w:rsidRPr="00117F8F">
              <w:rPr>
                <w:rFonts w:ascii="Arial Narrow" w:hAnsi="Arial Narrow" w:cs="Calibri"/>
                <w:b/>
                <w:bCs/>
                <w:noProof/>
                <w:color w:val="000000"/>
                <w:sz w:val="16"/>
                <w:szCs w:val="16"/>
                <w:lang w:val="en-GB" w:eastAsia="pt-PT"/>
              </w:rPr>
              <w:br/>
              <w:t>Total</w:t>
            </w:r>
          </w:p>
        </w:tc>
        <w:tc>
          <w:tcPr>
            <w:tcW w:w="700" w:type="dxa"/>
            <w:vMerge w:val="restart"/>
            <w:tcBorders>
              <w:top w:val="nil"/>
              <w:left w:val="single" w:sz="4" w:space="0" w:color="auto"/>
              <w:bottom w:val="single" w:sz="4" w:space="0" w:color="000000"/>
              <w:right w:val="single" w:sz="4" w:space="0" w:color="auto"/>
            </w:tcBorders>
            <w:shd w:val="clear" w:color="000000" w:fill="D9D9D9"/>
            <w:vAlign w:val="center"/>
            <w:hideMark/>
          </w:tcPr>
          <w:p w:rsidR="00203323" w:rsidRPr="00117F8F" w:rsidRDefault="00FD0EBE">
            <w:pPr>
              <w:jc w:val="center"/>
              <w:rPr>
                <w:rFonts w:ascii="Arial Narrow" w:hAnsi="Arial Narrow" w:cs="Calibri"/>
                <w:b/>
                <w:bCs/>
                <w:noProof/>
                <w:color w:val="000000"/>
                <w:sz w:val="16"/>
                <w:szCs w:val="16"/>
                <w:lang w:val="en-GB" w:eastAsia="pt-PT"/>
              </w:rPr>
            </w:pPr>
            <w:r>
              <w:rPr>
                <w:rFonts w:ascii="Arial Narrow" w:hAnsi="Arial Narrow" w:cs="Calibri"/>
                <w:b/>
                <w:bCs/>
                <w:noProof/>
                <w:color w:val="000000"/>
                <w:sz w:val="16"/>
                <w:szCs w:val="16"/>
                <w:lang w:val="en-GB" w:eastAsia="pt-PT"/>
              </w:rPr>
              <w:t>Un</w:t>
            </w:r>
            <w:r w:rsidR="00740809" w:rsidRPr="00117F8F">
              <w:rPr>
                <w:rFonts w:ascii="Arial Narrow" w:hAnsi="Arial Narrow" w:cs="Calibri"/>
                <w:b/>
                <w:bCs/>
                <w:noProof/>
                <w:color w:val="000000"/>
                <w:sz w:val="16"/>
                <w:szCs w:val="16"/>
                <w:lang w:val="en-GB" w:eastAsia="pt-PT"/>
              </w:rPr>
              <w:t xml:space="preserve">served </w:t>
            </w:r>
            <w:r w:rsidR="00740809" w:rsidRPr="00117F8F">
              <w:rPr>
                <w:rFonts w:ascii="Arial Narrow" w:hAnsi="Arial Narrow" w:cs="Calibri"/>
                <w:b/>
                <w:bCs/>
                <w:noProof/>
                <w:color w:val="000000"/>
                <w:sz w:val="16"/>
                <w:szCs w:val="16"/>
                <w:lang w:val="en-GB" w:eastAsia="pt-PT"/>
              </w:rPr>
              <w:br/>
              <w:t>Total</w:t>
            </w:r>
          </w:p>
        </w:tc>
        <w:tc>
          <w:tcPr>
            <w:tcW w:w="700" w:type="dxa"/>
            <w:tcBorders>
              <w:top w:val="nil"/>
              <w:left w:val="nil"/>
              <w:bottom w:val="single" w:sz="4" w:space="0" w:color="auto"/>
              <w:right w:val="single" w:sz="4" w:space="0" w:color="auto"/>
            </w:tcBorders>
            <w:shd w:val="clear" w:color="000000" w:fill="D9D9D9"/>
            <w:vAlign w:val="center"/>
            <w:hideMark/>
          </w:tcPr>
          <w:p w:rsidR="00203323" w:rsidRPr="00FD0EBE" w:rsidRDefault="00740809">
            <w:pPr>
              <w:jc w:val="center"/>
              <w:rPr>
                <w:rFonts w:ascii="Arial Narrow" w:hAnsi="Arial Narrow" w:cs="Calibri"/>
                <w:b/>
                <w:bCs/>
                <w:noProof/>
                <w:color w:val="000000"/>
                <w:sz w:val="16"/>
                <w:szCs w:val="16"/>
                <w:lang w:val="en-GB" w:eastAsia="pt-PT"/>
              </w:rPr>
            </w:pPr>
            <w:r w:rsidRPr="00FD0EBE">
              <w:rPr>
                <w:rFonts w:ascii="Arial Narrow" w:hAnsi="Arial Narrow" w:cs="Calibri"/>
                <w:b/>
                <w:bCs/>
                <w:noProof/>
                <w:color w:val="000000"/>
                <w:sz w:val="16"/>
                <w:szCs w:val="16"/>
                <w:lang w:val="en-GB" w:eastAsia="pt-PT"/>
              </w:rPr>
              <w:t xml:space="preserve">Urban utility </w:t>
            </w:r>
            <w:r w:rsidRPr="00FD0EBE">
              <w:rPr>
                <w:rFonts w:ascii="Arial Narrow" w:hAnsi="Arial Narrow" w:cs="Calibri"/>
                <w:b/>
                <w:noProof/>
                <w:color w:val="000000"/>
                <w:sz w:val="16"/>
                <w:szCs w:val="16"/>
                <w:lang w:val="en-GB" w:eastAsia="pt-PT"/>
              </w:rPr>
              <w:t>unit allocation (L/day)</w:t>
            </w:r>
          </w:p>
        </w:tc>
        <w:tc>
          <w:tcPr>
            <w:tcW w:w="700" w:type="dxa"/>
            <w:tcBorders>
              <w:top w:val="nil"/>
              <w:left w:val="nil"/>
              <w:bottom w:val="single" w:sz="4" w:space="0" w:color="auto"/>
              <w:right w:val="single" w:sz="4" w:space="0" w:color="auto"/>
            </w:tcBorders>
            <w:shd w:val="clear" w:color="000000" w:fill="D9D9D9"/>
            <w:vAlign w:val="center"/>
            <w:hideMark/>
          </w:tcPr>
          <w:p w:rsidR="00203323" w:rsidRPr="00FD0EBE" w:rsidRDefault="00740809">
            <w:pPr>
              <w:jc w:val="center"/>
              <w:rPr>
                <w:rFonts w:ascii="Arial Narrow" w:hAnsi="Arial Narrow" w:cs="Calibri"/>
                <w:b/>
                <w:bCs/>
                <w:noProof/>
                <w:color w:val="000000"/>
                <w:sz w:val="16"/>
                <w:szCs w:val="16"/>
                <w:lang w:val="en-GB" w:eastAsia="pt-PT"/>
              </w:rPr>
            </w:pPr>
            <w:r w:rsidRPr="00FD0EBE">
              <w:rPr>
                <w:rFonts w:ascii="Arial Narrow" w:hAnsi="Arial Narrow" w:cs="Calibri"/>
                <w:b/>
                <w:bCs/>
                <w:noProof/>
                <w:color w:val="000000"/>
                <w:sz w:val="16"/>
                <w:szCs w:val="16"/>
                <w:lang w:val="en-GB" w:eastAsia="pt-PT"/>
              </w:rPr>
              <w:t>Served</w:t>
            </w:r>
            <w:r w:rsidR="00FD0EBE">
              <w:rPr>
                <w:rFonts w:ascii="Arial Narrow" w:hAnsi="Arial Narrow" w:cs="Calibri"/>
                <w:b/>
                <w:bCs/>
                <w:noProof/>
                <w:color w:val="000000"/>
                <w:sz w:val="16"/>
                <w:szCs w:val="16"/>
                <w:lang w:val="en-GB" w:eastAsia="pt-PT"/>
              </w:rPr>
              <w:t xml:space="preserve"> </w:t>
            </w:r>
            <w:r w:rsidRPr="00FD0EBE">
              <w:rPr>
                <w:rFonts w:ascii="Arial Narrow" w:hAnsi="Arial Narrow" w:cs="Calibri"/>
                <w:b/>
                <w:bCs/>
                <w:noProof/>
                <w:color w:val="000000"/>
                <w:sz w:val="16"/>
                <w:szCs w:val="16"/>
                <w:lang w:val="en-GB" w:eastAsia="pt-PT"/>
              </w:rPr>
              <w:t xml:space="preserve">Rural </w:t>
            </w:r>
            <w:r w:rsidRPr="00FD0EBE">
              <w:rPr>
                <w:rFonts w:ascii="Arial Narrow" w:hAnsi="Arial Narrow" w:cs="Calibri"/>
                <w:b/>
                <w:noProof/>
                <w:color w:val="000000"/>
                <w:sz w:val="16"/>
                <w:szCs w:val="16"/>
                <w:lang w:val="en-GB" w:eastAsia="pt-PT"/>
              </w:rPr>
              <w:t>unit allocation (L/day)</w:t>
            </w:r>
          </w:p>
        </w:tc>
        <w:tc>
          <w:tcPr>
            <w:tcW w:w="700" w:type="dxa"/>
            <w:vMerge w:val="restart"/>
            <w:tcBorders>
              <w:top w:val="nil"/>
              <w:left w:val="single" w:sz="4" w:space="0" w:color="auto"/>
              <w:bottom w:val="single" w:sz="4" w:space="0" w:color="000000"/>
              <w:right w:val="single" w:sz="4" w:space="0" w:color="auto"/>
            </w:tcBorders>
            <w:shd w:val="clear" w:color="000000" w:fill="D9D9D9"/>
            <w:vAlign w:val="center"/>
            <w:hideMark/>
          </w:tcPr>
          <w:p w:rsidR="00203323" w:rsidRPr="00FD0EBE" w:rsidRDefault="00740809">
            <w:pPr>
              <w:jc w:val="center"/>
              <w:rPr>
                <w:rFonts w:ascii="Arial Narrow" w:hAnsi="Arial Narrow" w:cs="Calibri"/>
                <w:b/>
                <w:bCs/>
                <w:noProof/>
                <w:color w:val="000000"/>
                <w:sz w:val="16"/>
                <w:szCs w:val="16"/>
                <w:lang w:val="en-GB" w:eastAsia="pt-PT"/>
              </w:rPr>
            </w:pPr>
            <w:r w:rsidRPr="00FD0EBE">
              <w:rPr>
                <w:rFonts w:ascii="Arial Narrow" w:hAnsi="Arial Narrow" w:cs="Calibri"/>
                <w:b/>
                <w:bCs/>
                <w:noProof/>
                <w:color w:val="000000"/>
                <w:sz w:val="16"/>
                <w:szCs w:val="16"/>
                <w:lang w:val="en-GB" w:eastAsia="pt-PT"/>
              </w:rPr>
              <w:t>Served Total</w:t>
            </w:r>
          </w:p>
        </w:tc>
        <w:tc>
          <w:tcPr>
            <w:tcW w:w="700" w:type="dxa"/>
            <w:tcBorders>
              <w:top w:val="nil"/>
              <w:left w:val="nil"/>
              <w:bottom w:val="single" w:sz="4" w:space="0" w:color="auto"/>
              <w:right w:val="single" w:sz="4" w:space="0" w:color="auto"/>
            </w:tcBorders>
            <w:shd w:val="clear" w:color="000000" w:fill="D9D9D9"/>
            <w:vAlign w:val="center"/>
            <w:hideMark/>
          </w:tcPr>
          <w:p w:rsidR="00203323" w:rsidRPr="00FD0EBE" w:rsidRDefault="00FD0EBE">
            <w:pPr>
              <w:jc w:val="center"/>
              <w:rPr>
                <w:rFonts w:ascii="Arial Narrow" w:hAnsi="Arial Narrow" w:cs="Calibri"/>
                <w:b/>
                <w:bCs/>
                <w:noProof/>
                <w:color w:val="000000"/>
                <w:sz w:val="16"/>
                <w:szCs w:val="16"/>
                <w:lang w:val="en-GB" w:eastAsia="pt-PT"/>
              </w:rPr>
            </w:pPr>
            <w:r>
              <w:rPr>
                <w:rFonts w:ascii="Arial Narrow" w:hAnsi="Arial Narrow" w:cs="Calibri"/>
                <w:b/>
                <w:bCs/>
                <w:noProof/>
                <w:color w:val="000000"/>
                <w:sz w:val="16"/>
                <w:szCs w:val="16"/>
                <w:lang w:val="en-GB" w:eastAsia="pt-PT"/>
              </w:rPr>
              <w:t>Unserved</w:t>
            </w:r>
            <w:r w:rsidR="00740809" w:rsidRPr="00FD0EBE">
              <w:rPr>
                <w:rFonts w:ascii="Arial Narrow" w:hAnsi="Arial Narrow" w:cs="Calibri"/>
                <w:b/>
                <w:bCs/>
                <w:noProof/>
                <w:color w:val="000000"/>
                <w:sz w:val="16"/>
                <w:szCs w:val="16"/>
                <w:lang w:val="en-GB" w:eastAsia="pt-PT"/>
              </w:rPr>
              <w:t xml:space="preserve"> </w:t>
            </w:r>
            <w:r w:rsidR="00740809" w:rsidRPr="00FD0EBE">
              <w:rPr>
                <w:rFonts w:ascii="Arial Narrow" w:hAnsi="Arial Narrow" w:cs="Calibri"/>
                <w:b/>
                <w:noProof/>
                <w:color w:val="000000"/>
                <w:sz w:val="16"/>
                <w:szCs w:val="16"/>
                <w:lang w:val="en-GB" w:eastAsia="pt-PT"/>
              </w:rPr>
              <w:t>Unit allocation (L/day)</w:t>
            </w:r>
          </w:p>
        </w:tc>
        <w:tc>
          <w:tcPr>
            <w:tcW w:w="700" w:type="dxa"/>
            <w:vMerge w:val="restart"/>
            <w:tcBorders>
              <w:top w:val="nil"/>
              <w:left w:val="single" w:sz="4" w:space="0" w:color="auto"/>
              <w:bottom w:val="single" w:sz="4" w:space="0" w:color="000000"/>
              <w:right w:val="single" w:sz="4" w:space="0" w:color="auto"/>
            </w:tcBorders>
            <w:shd w:val="clear" w:color="000000" w:fill="D9D9D9"/>
            <w:vAlign w:val="center"/>
            <w:hideMark/>
          </w:tcPr>
          <w:p w:rsidR="00203323" w:rsidRPr="00117F8F" w:rsidRDefault="00FD0EBE">
            <w:pPr>
              <w:jc w:val="center"/>
              <w:rPr>
                <w:rFonts w:ascii="Arial Narrow" w:hAnsi="Arial Narrow" w:cs="Calibri"/>
                <w:b/>
                <w:bCs/>
                <w:color w:val="000000"/>
                <w:sz w:val="16"/>
                <w:szCs w:val="16"/>
                <w:lang w:val="en-GB" w:eastAsia="pt-PT"/>
              </w:rPr>
            </w:pPr>
            <w:r>
              <w:rPr>
                <w:rFonts w:ascii="Arial Narrow" w:hAnsi="Arial Narrow" w:cs="Calibri"/>
                <w:b/>
                <w:bCs/>
                <w:color w:val="000000"/>
                <w:sz w:val="16"/>
                <w:szCs w:val="16"/>
                <w:lang w:val="en-GB" w:eastAsia="pt-PT"/>
              </w:rPr>
              <w:t>Totals</w:t>
            </w:r>
          </w:p>
        </w:tc>
      </w:tr>
      <w:tr w:rsidR="00FE2C8E" w:rsidRPr="00117F8F" w:rsidTr="00A52985">
        <w:trPr>
          <w:trHeight w:val="225"/>
          <w:tblHeader/>
          <w:jc w:val="center"/>
        </w:trPr>
        <w:tc>
          <w:tcPr>
            <w:tcW w:w="1160" w:type="dxa"/>
            <w:vMerge/>
            <w:tcBorders>
              <w:top w:val="single" w:sz="4" w:space="0" w:color="auto"/>
              <w:left w:val="single" w:sz="4" w:space="0" w:color="auto"/>
              <w:bottom w:val="single" w:sz="4" w:space="0" w:color="000000"/>
              <w:right w:val="single" w:sz="4" w:space="0" w:color="auto"/>
            </w:tcBorders>
            <w:vAlign w:val="center"/>
            <w:hideMark/>
          </w:tcPr>
          <w:p w:rsidR="00FE2C8E" w:rsidRPr="00117F8F" w:rsidRDefault="00FE2C8E" w:rsidP="00A52985">
            <w:pPr>
              <w:rPr>
                <w:rFonts w:ascii="Arial Narrow" w:hAnsi="Arial Narrow" w:cs="Calibri"/>
                <w:b/>
                <w:bCs/>
                <w:color w:val="000000"/>
                <w:sz w:val="16"/>
                <w:szCs w:val="16"/>
                <w:lang w:val="en-GB" w:eastAsia="pt-PT"/>
              </w:rPr>
            </w:pPr>
          </w:p>
        </w:tc>
        <w:tc>
          <w:tcPr>
            <w:tcW w:w="740" w:type="dxa"/>
            <w:vMerge/>
            <w:tcBorders>
              <w:top w:val="nil"/>
              <w:left w:val="single" w:sz="4" w:space="0" w:color="auto"/>
              <w:bottom w:val="single" w:sz="4" w:space="0" w:color="000000"/>
              <w:right w:val="single" w:sz="4" w:space="0" w:color="auto"/>
            </w:tcBorders>
            <w:vAlign w:val="center"/>
            <w:hideMark/>
          </w:tcPr>
          <w:p w:rsidR="00FE2C8E" w:rsidRPr="00117F8F" w:rsidRDefault="00FE2C8E" w:rsidP="00A52985">
            <w:pPr>
              <w:rPr>
                <w:rFonts w:ascii="Arial Narrow" w:hAnsi="Arial Narrow" w:cs="Calibri"/>
                <w:b/>
                <w:bCs/>
                <w:color w:val="000000"/>
                <w:sz w:val="16"/>
                <w:szCs w:val="16"/>
                <w:lang w:val="en-GB" w:eastAsia="pt-PT"/>
              </w:rPr>
            </w:pPr>
          </w:p>
        </w:tc>
        <w:tc>
          <w:tcPr>
            <w:tcW w:w="820" w:type="dxa"/>
            <w:vMerge/>
            <w:tcBorders>
              <w:top w:val="nil"/>
              <w:left w:val="single" w:sz="4" w:space="0" w:color="auto"/>
              <w:bottom w:val="single" w:sz="4" w:space="0" w:color="000000"/>
              <w:right w:val="single" w:sz="4" w:space="0" w:color="auto"/>
            </w:tcBorders>
            <w:vAlign w:val="center"/>
            <w:hideMark/>
          </w:tcPr>
          <w:p w:rsidR="00FE2C8E" w:rsidRPr="00117F8F" w:rsidRDefault="00FE2C8E" w:rsidP="00A52985">
            <w:pPr>
              <w:rPr>
                <w:rFonts w:ascii="Arial Narrow" w:hAnsi="Arial Narrow" w:cs="Calibri"/>
                <w:b/>
                <w:bCs/>
                <w:color w:val="000000"/>
                <w:sz w:val="16"/>
                <w:szCs w:val="16"/>
                <w:lang w:val="en-GB" w:eastAsia="pt-PT"/>
              </w:rPr>
            </w:pPr>
          </w:p>
        </w:tc>
        <w:tc>
          <w:tcPr>
            <w:tcW w:w="820" w:type="dxa"/>
            <w:vMerge/>
            <w:tcBorders>
              <w:top w:val="nil"/>
              <w:left w:val="single" w:sz="4" w:space="0" w:color="auto"/>
              <w:bottom w:val="single" w:sz="4" w:space="0" w:color="000000"/>
              <w:right w:val="single" w:sz="4" w:space="0" w:color="auto"/>
            </w:tcBorders>
            <w:vAlign w:val="center"/>
            <w:hideMark/>
          </w:tcPr>
          <w:p w:rsidR="00FE2C8E" w:rsidRPr="00117F8F" w:rsidRDefault="00FE2C8E" w:rsidP="00A52985">
            <w:pPr>
              <w:rPr>
                <w:rFonts w:ascii="Arial Narrow" w:hAnsi="Arial Narrow" w:cs="Calibri"/>
                <w:b/>
                <w:bCs/>
                <w:color w:val="000000"/>
                <w:sz w:val="16"/>
                <w:szCs w:val="16"/>
                <w:lang w:val="en-GB" w:eastAsia="pt-PT"/>
              </w:rPr>
            </w:pPr>
          </w:p>
        </w:tc>
        <w:tc>
          <w:tcPr>
            <w:tcW w:w="700" w:type="dxa"/>
            <w:vMerge/>
            <w:tcBorders>
              <w:top w:val="nil"/>
              <w:left w:val="single" w:sz="4" w:space="0" w:color="auto"/>
              <w:bottom w:val="single" w:sz="4" w:space="0" w:color="000000"/>
              <w:right w:val="single" w:sz="4" w:space="0" w:color="auto"/>
            </w:tcBorders>
            <w:vAlign w:val="center"/>
            <w:hideMark/>
          </w:tcPr>
          <w:p w:rsidR="00FE2C8E" w:rsidRPr="00117F8F" w:rsidRDefault="00FE2C8E" w:rsidP="00A52985">
            <w:pPr>
              <w:rPr>
                <w:rFonts w:ascii="Arial Narrow" w:hAnsi="Arial Narrow" w:cs="Calibri"/>
                <w:b/>
                <w:bCs/>
                <w:color w:val="000000"/>
                <w:sz w:val="16"/>
                <w:szCs w:val="16"/>
                <w:lang w:val="en-GB" w:eastAsia="pt-PT"/>
              </w:rPr>
            </w:pPr>
          </w:p>
        </w:tc>
        <w:tc>
          <w:tcPr>
            <w:tcW w:w="820" w:type="dxa"/>
            <w:vMerge/>
            <w:tcBorders>
              <w:top w:val="nil"/>
              <w:left w:val="single" w:sz="4" w:space="0" w:color="auto"/>
              <w:bottom w:val="single" w:sz="4" w:space="0" w:color="000000"/>
              <w:right w:val="single" w:sz="4" w:space="0" w:color="auto"/>
            </w:tcBorders>
            <w:vAlign w:val="center"/>
            <w:hideMark/>
          </w:tcPr>
          <w:p w:rsidR="00FE2C8E" w:rsidRPr="00117F8F" w:rsidRDefault="00FE2C8E" w:rsidP="00A52985">
            <w:pPr>
              <w:rPr>
                <w:rFonts w:ascii="Arial Narrow" w:hAnsi="Arial Narrow" w:cs="Calibri"/>
                <w:b/>
                <w:bCs/>
                <w:color w:val="000000"/>
                <w:sz w:val="16"/>
                <w:szCs w:val="16"/>
                <w:lang w:val="en-GB" w:eastAsia="pt-PT"/>
              </w:rPr>
            </w:pPr>
          </w:p>
        </w:tc>
        <w:tc>
          <w:tcPr>
            <w:tcW w:w="820" w:type="dxa"/>
            <w:vMerge/>
            <w:tcBorders>
              <w:top w:val="nil"/>
              <w:left w:val="single" w:sz="4" w:space="0" w:color="auto"/>
              <w:bottom w:val="single" w:sz="4" w:space="0" w:color="000000"/>
              <w:right w:val="single" w:sz="4" w:space="0" w:color="auto"/>
            </w:tcBorders>
            <w:vAlign w:val="center"/>
            <w:hideMark/>
          </w:tcPr>
          <w:p w:rsidR="00FE2C8E" w:rsidRPr="00117F8F" w:rsidRDefault="00FE2C8E" w:rsidP="00A52985">
            <w:pPr>
              <w:rPr>
                <w:rFonts w:ascii="Arial Narrow" w:hAnsi="Arial Narrow" w:cs="Calibri"/>
                <w:b/>
                <w:bCs/>
                <w:color w:val="000000"/>
                <w:sz w:val="16"/>
                <w:szCs w:val="16"/>
                <w:lang w:val="en-GB" w:eastAsia="pt-PT"/>
              </w:rPr>
            </w:pPr>
          </w:p>
        </w:tc>
        <w:tc>
          <w:tcPr>
            <w:tcW w:w="700" w:type="dxa"/>
            <w:vMerge/>
            <w:tcBorders>
              <w:top w:val="nil"/>
              <w:left w:val="single" w:sz="4" w:space="0" w:color="auto"/>
              <w:bottom w:val="single" w:sz="4" w:space="0" w:color="000000"/>
              <w:right w:val="single" w:sz="4" w:space="0" w:color="auto"/>
            </w:tcBorders>
            <w:vAlign w:val="center"/>
            <w:hideMark/>
          </w:tcPr>
          <w:p w:rsidR="00FE2C8E" w:rsidRPr="00117F8F" w:rsidRDefault="00FE2C8E" w:rsidP="00A52985">
            <w:pPr>
              <w:rPr>
                <w:rFonts w:ascii="Arial Narrow" w:hAnsi="Arial Narrow" w:cs="Calibri"/>
                <w:b/>
                <w:bCs/>
                <w:color w:val="000000"/>
                <w:sz w:val="16"/>
                <w:szCs w:val="16"/>
                <w:lang w:val="en-GB" w:eastAsia="pt-PT"/>
              </w:rPr>
            </w:pPr>
          </w:p>
        </w:tc>
        <w:tc>
          <w:tcPr>
            <w:tcW w:w="700"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45</w:t>
            </w:r>
          </w:p>
        </w:tc>
        <w:tc>
          <w:tcPr>
            <w:tcW w:w="700"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30</w:t>
            </w:r>
          </w:p>
        </w:tc>
        <w:tc>
          <w:tcPr>
            <w:tcW w:w="700" w:type="dxa"/>
            <w:vMerge/>
            <w:tcBorders>
              <w:top w:val="nil"/>
              <w:left w:val="single" w:sz="4" w:space="0" w:color="auto"/>
              <w:bottom w:val="single" w:sz="4" w:space="0" w:color="000000"/>
              <w:right w:val="single" w:sz="4" w:space="0" w:color="auto"/>
            </w:tcBorders>
            <w:vAlign w:val="center"/>
            <w:hideMark/>
          </w:tcPr>
          <w:p w:rsidR="00FE2C8E" w:rsidRPr="00117F8F" w:rsidRDefault="00FE2C8E" w:rsidP="00A52985">
            <w:pPr>
              <w:rPr>
                <w:rFonts w:ascii="Arial Narrow" w:hAnsi="Arial Narrow" w:cs="Calibri"/>
                <w:b/>
                <w:bCs/>
                <w:color w:val="000000"/>
                <w:sz w:val="16"/>
                <w:szCs w:val="16"/>
                <w:lang w:val="en-GB" w:eastAsia="pt-PT"/>
              </w:rPr>
            </w:pPr>
          </w:p>
        </w:tc>
        <w:tc>
          <w:tcPr>
            <w:tcW w:w="700"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20</w:t>
            </w:r>
          </w:p>
        </w:tc>
        <w:tc>
          <w:tcPr>
            <w:tcW w:w="700" w:type="dxa"/>
            <w:vMerge/>
            <w:tcBorders>
              <w:top w:val="nil"/>
              <w:left w:val="single" w:sz="4" w:space="0" w:color="auto"/>
              <w:bottom w:val="single" w:sz="4" w:space="0" w:color="000000"/>
              <w:right w:val="single" w:sz="4" w:space="0" w:color="auto"/>
            </w:tcBorders>
            <w:vAlign w:val="center"/>
            <w:hideMark/>
          </w:tcPr>
          <w:p w:rsidR="00FE2C8E" w:rsidRPr="00117F8F" w:rsidRDefault="00FE2C8E" w:rsidP="00A52985">
            <w:pPr>
              <w:rPr>
                <w:rFonts w:ascii="Arial Narrow" w:hAnsi="Arial Narrow" w:cs="Calibri"/>
                <w:b/>
                <w:bCs/>
                <w:color w:val="000000"/>
                <w:sz w:val="16"/>
                <w:szCs w:val="16"/>
                <w:lang w:val="en-GB" w:eastAsia="pt-PT"/>
              </w:rPr>
            </w:pPr>
          </w:p>
        </w:tc>
      </w:tr>
      <w:tr w:rsidR="00FE2C8E" w:rsidRPr="00117F8F" w:rsidTr="004D78AB">
        <w:trPr>
          <w:trHeight w:val="259"/>
          <w:jc w:val="center"/>
        </w:trPr>
        <w:tc>
          <w:tcPr>
            <w:tcW w:w="1160" w:type="dxa"/>
            <w:tcBorders>
              <w:top w:val="nil"/>
              <w:left w:val="single" w:sz="4" w:space="0" w:color="auto"/>
              <w:bottom w:val="single" w:sz="4" w:space="0" w:color="auto"/>
              <w:right w:val="single" w:sz="4" w:space="0" w:color="auto"/>
            </w:tcBorders>
            <w:shd w:val="clear" w:color="auto" w:fill="D5DCE4" w:themeFill="text2" w:themeFillTint="33"/>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b/>
                <w:color w:val="000000"/>
                <w:sz w:val="16"/>
                <w:szCs w:val="16"/>
                <w:lang w:val="en-GB" w:eastAsia="pt-PT"/>
              </w:rPr>
              <w:t>Gambia</w:t>
            </w:r>
          </w:p>
        </w:tc>
        <w:tc>
          <w:tcPr>
            <w:tcW w:w="74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215 261</w:t>
            </w:r>
          </w:p>
        </w:tc>
        <w:tc>
          <w:tcPr>
            <w:tcW w:w="82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597 971</w:t>
            </w:r>
          </w:p>
        </w:tc>
        <w:tc>
          <w:tcPr>
            <w:tcW w:w="82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813 232</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178 911</w:t>
            </w:r>
          </w:p>
        </w:tc>
        <w:tc>
          <w:tcPr>
            <w:tcW w:w="82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520 469</w:t>
            </w:r>
          </w:p>
        </w:tc>
        <w:tc>
          <w:tcPr>
            <w:tcW w:w="82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699 380</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113 853</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3,46</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6,70</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10,16</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0,83</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11,0</w:t>
            </w:r>
          </w:p>
        </w:tc>
      </w:tr>
      <w:tr w:rsidR="00576C07" w:rsidRPr="00117F8F" w:rsidTr="00431B47">
        <w:trPr>
          <w:trHeight w:val="225"/>
          <w:jc w:val="center"/>
        </w:trPr>
        <w:tc>
          <w:tcPr>
            <w:tcW w:w="1160" w:type="dxa"/>
            <w:tcBorders>
              <w:top w:val="nil"/>
              <w:left w:val="single" w:sz="4" w:space="0" w:color="auto"/>
              <w:bottom w:val="nil"/>
              <w:right w:val="single" w:sz="4" w:space="0" w:color="auto"/>
            </w:tcBorders>
            <w:shd w:val="clear" w:color="auto" w:fill="D5DCE4" w:themeFill="text2" w:themeFillTint="33"/>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b/>
                <w:color w:val="000000"/>
                <w:sz w:val="16"/>
                <w:szCs w:val="16"/>
                <w:lang w:val="en-GB" w:eastAsia="pt-PT"/>
              </w:rPr>
              <w:t>Guinea</w:t>
            </w:r>
          </w:p>
        </w:tc>
        <w:tc>
          <w:tcPr>
            <w:tcW w:w="740" w:type="dxa"/>
            <w:tcBorders>
              <w:top w:val="nil"/>
              <w:left w:val="nil"/>
              <w:bottom w:val="nil"/>
              <w:right w:val="nil"/>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820" w:type="dxa"/>
            <w:tcBorders>
              <w:top w:val="nil"/>
              <w:left w:val="single" w:sz="4" w:space="0" w:color="auto"/>
              <w:bottom w:val="nil"/>
              <w:right w:val="nil"/>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820" w:type="dxa"/>
            <w:tcBorders>
              <w:top w:val="nil"/>
              <w:left w:val="single" w:sz="4" w:space="0" w:color="auto"/>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0" w:type="dxa"/>
            <w:tcBorders>
              <w:top w:val="nil"/>
              <w:left w:val="nil"/>
              <w:bottom w:val="nil"/>
              <w:right w:val="nil"/>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820" w:type="dxa"/>
            <w:tcBorders>
              <w:top w:val="nil"/>
              <w:left w:val="single" w:sz="4" w:space="0" w:color="auto"/>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820" w:type="dxa"/>
            <w:tcBorders>
              <w:top w:val="nil"/>
              <w:left w:val="nil"/>
              <w:bottom w:val="nil"/>
              <w:right w:val="nil"/>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0" w:type="dxa"/>
            <w:tcBorders>
              <w:top w:val="nil"/>
              <w:left w:val="single" w:sz="4" w:space="0" w:color="auto"/>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0" w:type="dxa"/>
            <w:tcBorders>
              <w:top w:val="nil"/>
              <w:left w:val="nil"/>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0" w:type="dxa"/>
            <w:tcBorders>
              <w:top w:val="nil"/>
              <w:left w:val="nil"/>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0" w:type="dxa"/>
            <w:tcBorders>
              <w:top w:val="nil"/>
              <w:left w:val="nil"/>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0" w:type="dxa"/>
            <w:tcBorders>
              <w:top w:val="nil"/>
              <w:left w:val="nil"/>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0" w:type="dxa"/>
            <w:tcBorders>
              <w:top w:val="nil"/>
              <w:left w:val="nil"/>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r>
      <w:tr w:rsidR="00FE2C8E" w:rsidRPr="00117F8F" w:rsidTr="00A52985">
        <w:trPr>
          <w:trHeight w:val="240"/>
          <w:jc w:val="center"/>
        </w:trPr>
        <w:tc>
          <w:tcPr>
            <w:tcW w:w="1160"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Gambia</w:t>
            </w:r>
          </w:p>
        </w:tc>
        <w:tc>
          <w:tcPr>
            <w:tcW w:w="740"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43 254</w:t>
            </w:r>
          </w:p>
        </w:tc>
        <w:tc>
          <w:tcPr>
            <w:tcW w:w="820"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447 843</w:t>
            </w:r>
          </w:p>
        </w:tc>
        <w:tc>
          <w:tcPr>
            <w:tcW w:w="820"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491 097</w:t>
            </w:r>
          </w:p>
        </w:tc>
        <w:tc>
          <w:tcPr>
            <w:tcW w:w="700"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39 288</w:t>
            </w:r>
          </w:p>
        </w:tc>
        <w:tc>
          <w:tcPr>
            <w:tcW w:w="820"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333 946</w:t>
            </w:r>
          </w:p>
        </w:tc>
        <w:tc>
          <w:tcPr>
            <w:tcW w:w="82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373 234</w:t>
            </w:r>
          </w:p>
        </w:tc>
        <w:tc>
          <w:tcPr>
            <w:tcW w:w="700"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117 863</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0,76</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4,30</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5,06</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0,86</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5,92</w:t>
            </w:r>
          </w:p>
        </w:tc>
      </w:tr>
      <w:tr w:rsidR="00FE2C8E" w:rsidRPr="00117F8F" w:rsidTr="00A52985">
        <w:trPr>
          <w:trHeight w:val="240"/>
          <w:jc w:val="center"/>
        </w:trPr>
        <w:tc>
          <w:tcPr>
            <w:tcW w:w="11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Kayanga-Geba</w:t>
            </w:r>
          </w:p>
        </w:tc>
        <w:tc>
          <w:tcPr>
            <w:tcW w:w="740" w:type="dxa"/>
            <w:tcBorders>
              <w:top w:val="single" w:sz="4" w:space="0" w:color="auto"/>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860</w:t>
            </w:r>
          </w:p>
        </w:tc>
        <w:tc>
          <w:tcPr>
            <w:tcW w:w="820" w:type="dxa"/>
            <w:tcBorders>
              <w:top w:val="single" w:sz="4" w:space="0" w:color="auto"/>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4 083</w:t>
            </w:r>
          </w:p>
        </w:tc>
        <w:tc>
          <w:tcPr>
            <w:tcW w:w="8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4 943</w:t>
            </w:r>
          </w:p>
        </w:tc>
        <w:tc>
          <w:tcPr>
            <w:tcW w:w="700" w:type="dxa"/>
            <w:tcBorders>
              <w:top w:val="single" w:sz="4" w:space="0" w:color="auto"/>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860</w:t>
            </w:r>
          </w:p>
        </w:tc>
        <w:tc>
          <w:tcPr>
            <w:tcW w:w="8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4 083</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4 943</w:t>
            </w:r>
          </w:p>
        </w:tc>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0,02</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0,05</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0,07</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0,00</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0,07</w:t>
            </w:r>
          </w:p>
        </w:tc>
      </w:tr>
      <w:tr w:rsidR="00FE2C8E" w:rsidRPr="00117F8F" w:rsidTr="00A52985">
        <w:trPr>
          <w:trHeight w:val="240"/>
          <w:jc w:val="center"/>
        </w:trPr>
        <w:tc>
          <w:tcPr>
            <w:tcW w:w="116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Koliba-Corubal</w:t>
            </w:r>
          </w:p>
        </w:tc>
        <w:tc>
          <w:tcPr>
            <w:tcW w:w="740"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63 605</w:t>
            </w:r>
          </w:p>
        </w:tc>
        <w:tc>
          <w:tcPr>
            <w:tcW w:w="820"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647 392</w:t>
            </w:r>
          </w:p>
        </w:tc>
        <w:tc>
          <w:tcPr>
            <w:tcW w:w="82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710 997</w:t>
            </w:r>
          </w:p>
        </w:tc>
        <w:tc>
          <w:tcPr>
            <w:tcW w:w="700"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56 880</w:t>
            </w:r>
          </w:p>
        </w:tc>
        <w:tc>
          <w:tcPr>
            <w:tcW w:w="82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483 478</w:t>
            </w:r>
          </w:p>
        </w:tc>
        <w:tc>
          <w:tcPr>
            <w:tcW w:w="82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540 357</w:t>
            </w:r>
          </w:p>
        </w:tc>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170 639</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1,10</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6,23</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7,33</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1,25</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8,57</w:t>
            </w:r>
          </w:p>
        </w:tc>
      </w:tr>
      <w:tr w:rsidR="00FE2C8E" w:rsidRPr="00117F8F" w:rsidTr="00A52985">
        <w:trPr>
          <w:trHeight w:val="240"/>
          <w:jc w:val="center"/>
        </w:trPr>
        <w:tc>
          <w:tcPr>
            <w:tcW w:w="116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Totals</w:t>
            </w:r>
          </w:p>
        </w:tc>
        <w:tc>
          <w:tcPr>
            <w:tcW w:w="740"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107 718</w:t>
            </w:r>
          </w:p>
        </w:tc>
        <w:tc>
          <w:tcPr>
            <w:tcW w:w="820"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1 099 319</w:t>
            </w:r>
          </w:p>
        </w:tc>
        <w:tc>
          <w:tcPr>
            <w:tcW w:w="820"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1 207 037</w:t>
            </w:r>
          </w:p>
        </w:tc>
        <w:tc>
          <w:tcPr>
            <w:tcW w:w="700"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97 027</w:t>
            </w:r>
          </w:p>
        </w:tc>
        <w:tc>
          <w:tcPr>
            <w:tcW w:w="820"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821 507</w:t>
            </w:r>
          </w:p>
        </w:tc>
        <w:tc>
          <w:tcPr>
            <w:tcW w:w="820"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918 535</w:t>
            </w:r>
          </w:p>
        </w:tc>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288 502</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1,87</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10,6</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12,5</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2,11</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14,6</w:t>
            </w:r>
          </w:p>
        </w:tc>
      </w:tr>
      <w:tr w:rsidR="00576C07" w:rsidRPr="00117F8F" w:rsidTr="00431B47">
        <w:trPr>
          <w:trHeight w:val="240"/>
          <w:jc w:val="center"/>
        </w:trPr>
        <w:tc>
          <w:tcPr>
            <w:tcW w:w="1160" w:type="dxa"/>
            <w:tcBorders>
              <w:top w:val="nil"/>
              <w:left w:val="single" w:sz="4" w:space="0" w:color="auto"/>
              <w:bottom w:val="nil"/>
              <w:right w:val="single" w:sz="4" w:space="0" w:color="auto"/>
            </w:tcBorders>
            <w:shd w:val="clear" w:color="auto" w:fill="D5DCE4" w:themeFill="text2" w:themeFillTint="33"/>
            <w:noWrap/>
            <w:vAlign w:val="center"/>
            <w:hideMark/>
          </w:tcPr>
          <w:p w:rsidR="00203323" w:rsidRPr="00117F8F" w:rsidRDefault="00740809">
            <w:pPr>
              <w:rPr>
                <w:rFonts w:ascii="Arial Narrow" w:hAnsi="Arial Narrow" w:cs="Calibri"/>
                <w:b/>
                <w:color w:val="000000"/>
                <w:sz w:val="16"/>
                <w:szCs w:val="16"/>
                <w:lang w:val="en-GB" w:eastAsia="pt-PT"/>
              </w:rPr>
            </w:pPr>
            <w:r w:rsidRPr="00117F8F">
              <w:rPr>
                <w:rFonts w:ascii="Arial Narrow" w:hAnsi="Arial Narrow" w:cs="Calibri"/>
                <w:b/>
                <w:color w:val="000000"/>
                <w:sz w:val="16"/>
                <w:szCs w:val="16"/>
                <w:lang w:val="en-GB" w:eastAsia="pt-PT"/>
              </w:rPr>
              <w:t>Guinea Bissau</w:t>
            </w:r>
          </w:p>
        </w:tc>
        <w:tc>
          <w:tcPr>
            <w:tcW w:w="740" w:type="dxa"/>
            <w:tcBorders>
              <w:top w:val="nil"/>
              <w:left w:val="nil"/>
              <w:bottom w:val="nil"/>
              <w:right w:val="nil"/>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820" w:type="dxa"/>
            <w:tcBorders>
              <w:top w:val="nil"/>
              <w:left w:val="single" w:sz="4" w:space="0" w:color="auto"/>
              <w:bottom w:val="nil"/>
              <w:right w:val="nil"/>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820" w:type="dxa"/>
            <w:tcBorders>
              <w:top w:val="nil"/>
              <w:left w:val="single" w:sz="4" w:space="0" w:color="auto"/>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0" w:type="dxa"/>
            <w:tcBorders>
              <w:top w:val="nil"/>
              <w:left w:val="nil"/>
              <w:bottom w:val="nil"/>
              <w:right w:val="nil"/>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820" w:type="dxa"/>
            <w:tcBorders>
              <w:top w:val="nil"/>
              <w:left w:val="single" w:sz="4" w:space="0" w:color="auto"/>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820" w:type="dxa"/>
            <w:tcBorders>
              <w:top w:val="nil"/>
              <w:left w:val="nil"/>
              <w:bottom w:val="nil"/>
              <w:right w:val="nil"/>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0" w:type="dxa"/>
            <w:tcBorders>
              <w:top w:val="nil"/>
              <w:left w:val="single" w:sz="4" w:space="0" w:color="auto"/>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0" w:type="dxa"/>
            <w:tcBorders>
              <w:top w:val="nil"/>
              <w:left w:val="nil"/>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0" w:type="dxa"/>
            <w:tcBorders>
              <w:top w:val="nil"/>
              <w:left w:val="nil"/>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0" w:type="dxa"/>
            <w:tcBorders>
              <w:top w:val="nil"/>
              <w:left w:val="nil"/>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0" w:type="dxa"/>
            <w:tcBorders>
              <w:top w:val="nil"/>
              <w:left w:val="nil"/>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0" w:type="dxa"/>
            <w:tcBorders>
              <w:top w:val="nil"/>
              <w:left w:val="nil"/>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r>
      <w:tr w:rsidR="00FE2C8E" w:rsidRPr="00117F8F" w:rsidTr="00A52985">
        <w:trPr>
          <w:trHeight w:val="240"/>
          <w:jc w:val="center"/>
        </w:trPr>
        <w:tc>
          <w:tcPr>
            <w:tcW w:w="1160"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Kayanga-Geba</w:t>
            </w:r>
          </w:p>
        </w:tc>
        <w:tc>
          <w:tcPr>
            <w:tcW w:w="740"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121 171</w:t>
            </w:r>
          </w:p>
        </w:tc>
        <w:tc>
          <w:tcPr>
            <w:tcW w:w="820"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300 599</w:t>
            </w:r>
          </w:p>
        </w:tc>
        <w:tc>
          <w:tcPr>
            <w:tcW w:w="820"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421 771</w:t>
            </w:r>
          </w:p>
        </w:tc>
        <w:tc>
          <w:tcPr>
            <w:tcW w:w="700"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80 136</w:t>
            </w:r>
          </w:p>
        </w:tc>
        <w:tc>
          <w:tcPr>
            <w:tcW w:w="820"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168 708</w:t>
            </w:r>
          </w:p>
        </w:tc>
        <w:tc>
          <w:tcPr>
            <w:tcW w:w="820"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248 845</w:t>
            </w:r>
          </w:p>
        </w:tc>
        <w:tc>
          <w:tcPr>
            <w:tcW w:w="700"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172 926</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1,55</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2,17</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3,72</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1,26</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4,98</w:t>
            </w:r>
          </w:p>
        </w:tc>
      </w:tr>
      <w:tr w:rsidR="00FE2C8E" w:rsidRPr="00117F8F" w:rsidTr="00A52985">
        <w:trPr>
          <w:trHeight w:val="240"/>
          <w:jc w:val="center"/>
        </w:trPr>
        <w:tc>
          <w:tcPr>
            <w:tcW w:w="11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Koliba-Corubal</w:t>
            </w:r>
          </w:p>
        </w:tc>
        <w:tc>
          <w:tcPr>
            <w:tcW w:w="740" w:type="dxa"/>
            <w:tcBorders>
              <w:top w:val="single" w:sz="4" w:space="0" w:color="auto"/>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49 140</w:t>
            </w:r>
          </w:p>
        </w:tc>
        <w:tc>
          <w:tcPr>
            <w:tcW w:w="820" w:type="dxa"/>
            <w:tcBorders>
              <w:top w:val="single" w:sz="4" w:space="0" w:color="auto"/>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110 102</w:t>
            </w:r>
          </w:p>
        </w:tc>
        <w:tc>
          <w:tcPr>
            <w:tcW w:w="8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159 242</w:t>
            </w:r>
          </w:p>
        </w:tc>
        <w:tc>
          <w:tcPr>
            <w:tcW w:w="700" w:type="dxa"/>
            <w:tcBorders>
              <w:top w:val="single" w:sz="4" w:space="0" w:color="auto"/>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33 441</w:t>
            </w:r>
          </w:p>
        </w:tc>
        <w:tc>
          <w:tcPr>
            <w:tcW w:w="820" w:type="dxa"/>
            <w:tcBorders>
              <w:top w:val="single" w:sz="4" w:space="0" w:color="auto"/>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63 697</w:t>
            </w:r>
          </w:p>
        </w:tc>
        <w:tc>
          <w:tcPr>
            <w:tcW w:w="8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97 138</w:t>
            </w:r>
          </w:p>
        </w:tc>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62 104</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0,65</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0,82</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1,47</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0,45</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1,92</w:t>
            </w:r>
          </w:p>
        </w:tc>
      </w:tr>
      <w:tr w:rsidR="00FE2C8E" w:rsidRPr="00117F8F" w:rsidTr="00A52985">
        <w:trPr>
          <w:trHeight w:val="240"/>
          <w:jc w:val="center"/>
        </w:trPr>
        <w:tc>
          <w:tcPr>
            <w:tcW w:w="116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Totals</w:t>
            </w:r>
          </w:p>
        </w:tc>
        <w:tc>
          <w:tcPr>
            <w:tcW w:w="740"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170 312</w:t>
            </w:r>
          </w:p>
        </w:tc>
        <w:tc>
          <w:tcPr>
            <w:tcW w:w="820"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410 701</w:t>
            </w:r>
          </w:p>
        </w:tc>
        <w:tc>
          <w:tcPr>
            <w:tcW w:w="820"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581 013</w:t>
            </w:r>
          </w:p>
        </w:tc>
        <w:tc>
          <w:tcPr>
            <w:tcW w:w="700"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113 577</w:t>
            </w:r>
          </w:p>
        </w:tc>
        <w:tc>
          <w:tcPr>
            <w:tcW w:w="820"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232 405</w:t>
            </w:r>
          </w:p>
        </w:tc>
        <w:tc>
          <w:tcPr>
            <w:tcW w:w="820"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345 982</w:t>
            </w:r>
          </w:p>
        </w:tc>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235 030</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2,19</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2,99</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5,19</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1,72</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6,90</w:t>
            </w:r>
          </w:p>
        </w:tc>
      </w:tr>
      <w:tr w:rsidR="00FE2C8E" w:rsidRPr="00117F8F" w:rsidTr="004D78AB">
        <w:trPr>
          <w:trHeight w:val="240"/>
          <w:jc w:val="center"/>
        </w:trPr>
        <w:tc>
          <w:tcPr>
            <w:tcW w:w="1160" w:type="dxa"/>
            <w:tcBorders>
              <w:top w:val="single" w:sz="4" w:space="0" w:color="auto"/>
              <w:left w:val="single" w:sz="4" w:space="0" w:color="auto"/>
              <w:bottom w:val="nil"/>
              <w:right w:val="single" w:sz="4" w:space="0" w:color="auto"/>
            </w:tcBorders>
            <w:shd w:val="clear" w:color="auto" w:fill="D5DCE4" w:themeFill="text2" w:themeFillTint="33"/>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b/>
                <w:color w:val="000000"/>
                <w:sz w:val="16"/>
                <w:szCs w:val="16"/>
                <w:lang w:val="en-GB" w:eastAsia="pt-PT"/>
              </w:rPr>
              <w:t>Senegal</w:t>
            </w:r>
          </w:p>
        </w:tc>
        <w:tc>
          <w:tcPr>
            <w:tcW w:w="740" w:type="dxa"/>
            <w:tcBorders>
              <w:top w:val="single" w:sz="4" w:space="0" w:color="auto"/>
              <w:left w:val="nil"/>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820" w:type="dxa"/>
            <w:tcBorders>
              <w:top w:val="single" w:sz="4" w:space="0" w:color="auto"/>
              <w:left w:val="nil"/>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820" w:type="dxa"/>
            <w:tcBorders>
              <w:top w:val="single" w:sz="4" w:space="0" w:color="auto"/>
              <w:left w:val="nil"/>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00" w:type="dxa"/>
            <w:tcBorders>
              <w:top w:val="single" w:sz="4" w:space="0" w:color="auto"/>
              <w:left w:val="nil"/>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820" w:type="dxa"/>
            <w:tcBorders>
              <w:top w:val="single" w:sz="4" w:space="0" w:color="auto"/>
              <w:left w:val="nil"/>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820" w:type="dxa"/>
            <w:tcBorders>
              <w:top w:val="single" w:sz="4" w:space="0" w:color="auto"/>
              <w:left w:val="nil"/>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00" w:type="dxa"/>
            <w:tcBorders>
              <w:top w:val="single" w:sz="4" w:space="0" w:color="auto"/>
              <w:left w:val="nil"/>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00" w:type="dxa"/>
            <w:tcBorders>
              <w:top w:val="single" w:sz="4" w:space="0" w:color="auto"/>
              <w:left w:val="nil"/>
              <w:bottom w:val="nil"/>
              <w:right w:val="single" w:sz="4" w:space="0" w:color="auto"/>
            </w:tcBorders>
            <w:shd w:val="clear" w:color="auto" w:fill="D5DCE4" w:themeFill="text2" w:themeFillTint="33"/>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58</w:t>
            </w:r>
          </w:p>
        </w:tc>
        <w:tc>
          <w:tcPr>
            <w:tcW w:w="700" w:type="dxa"/>
            <w:tcBorders>
              <w:top w:val="single" w:sz="4" w:space="0" w:color="auto"/>
              <w:left w:val="nil"/>
              <w:bottom w:val="nil"/>
              <w:right w:val="single" w:sz="4" w:space="0" w:color="auto"/>
            </w:tcBorders>
            <w:shd w:val="clear" w:color="auto" w:fill="D5DCE4" w:themeFill="text2" w:themeFillTint="33"/>
            <w:noWrap/>
            <w:vAlign w:val="center"/>
            <w:hideMark/>
          </w:tcPr>
          <w:p w:rsidR="00FE2C8E" w:rsidRPr="00117F8F" w:rsidRDefault="00FE2C8E" w:rsidP="00A52985">
            <w:pPr>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00" w:type="dxa"/>
            <w:tcBorders>
              <w:top w:val="single" w:sz="4" w:space="0" w:color="auto"/>
              <w:left w:val="nil"/>
              <w:bottom w:val="nil"/>
              <w:right w:val="single" w:sz="4" w:space="0" w:color="auto"/>
            </w:tcBorders>
            <w:shd w:val="clear" w:color="auto" w:fill="D5DCE4" w:themeFill="text2" w:themeFillTint="33"/>
            <w:noWrap/>
            <w:vAlign w:val="center"/>
            <w:hideMark/>
          </w:tcPr>
          <w:p w:rsidR="00FE2C8E" w:rsidRPr="00117F8F" w:rsidRDefault="00FE2C8E" w:rsidP="00A52985">
            <w:pPr>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00" w:type="dxa"/>
            <w:tcBorders>
              <w:top w:val="single" w:sz="4" w:space="0" w:color="auto"/>
              <w:left w:val="nil"/>
              <w:bottom w:val="nil"/>
              <w:right w:val="single" w:sz="4" w:space="0" w:color="auto"/>
            </w:tcBorders>
            <w:shd w:val="clear" w:color="auto" w:fill="D5DCE4" w:themeFill="text2" w:themeFillTint="33"/>
            <w:noWrap/>
            <w:vAlign w:val="center"/>
            <w:hideMark/>
          </w:tcPr>
          <w:p w:rsidR="00FE2C8E" w:rsidRPr="00117F8F" w:rsidRDefault="00FE2C8E" w:rsidP="00A52985">
            <w:pPr>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00" w:type="dxa"/>
            <w:tcBorders>
              <w:top w:val="single" w:sz="4" w:space="0" w:color="auto"/>
              <w:left w:val="nil"/>
              <w:bottom w:val="nil"/>
              <w:right w:val="single" w:sz="4" w:space="0" w:color="auto"/>
            </w:tcBorders>
            <w:shd w:val="clear" w:color="auto" w:fill="D5DCE4" w:themeFill="text2" w:themeFillTint="33"/>
            <w:noWrap/>
            <w:vAlign w:val="center"/>
            <w:hideMark/>
          </w:tcPr>
          <w:p w:rsidR="00FE2C8E" w:rsidRPr="00117F8F" w:rsidRDefault="00FE2C8E" w:rsidP="00A52985">
            <w:pPr>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r>
      <w:tr w:rsidR="00FE2C8E" w:rsidRPr="00117F8F" w:rsidTr="00A52985">
        <w:trPr>
          <w:trHeight w:val="240"/>
          <w:jc w:val="center"/>
        </w:trPr>
        <w:tc>
          <w:tcPr>
            <w:tcW w:w="1160" w:type="dxa"/>
            <w:tcBorders>
              <w:top w:val="nil"/>
              <w:left w:val="single" w:sz="4" w:space="0" w:color="auto"/>
              <w:bottom w:val="nil"/>
              <w:right w:val="nil"/>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Gambia/SONES</w:t>
            </w:r>
          </w:p>
        </w:tc>
        <w:tc>
          <w:tcPr>
            <w:tcW w:w="740"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301 794</w:t>
            </w:r>
          </w:p>
        </w:tc>
        <w:tc>
          <w:tcPr>
            <w:tcW w:w="820" w:type="dxa"/>
            <w:tcBorders>
              <w:top w:val="nil"/>
              <w:left w:val="nil"/>
              <w:bottom w:val="nil"/>
              <w:right w:val="single" w:sz="4" w:space="0" w:color="auto"/>
            </w:tcBorders>
            <w:shd w:val="clear" w:color="auto" w:fill="auto"/>
            <w:noWrap/>
            <w:vAlign w:val="center"/>
            <w:hideMark/>
          </w:tcPr>
          <w:p w:rsidR="00FE2C8E" w:rsidRPr="00117F8F" w:rsidRDefault="00FE2C8E"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82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301 794</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301 794</w:t>
            </w:r>
          </w:p>
        </w:tc>
        <w:tc>
          <w:tcPr>
            <w:tcW w:w="820" w:type="dxa"/>
            <w:tcBorders>
              <w:top w:val="nil"/>
              <w:left w:val="nil"/>
              <w:bottom w:val="nil"/>
              <w:right w:val="single" w:sz="4" w:space="0" w:color="auto"/>
            </w:tcBorders>
            <w:shd w:val="clear" w:color="auto" w:fill="auto"/>
            <w:noWrap/>
            <w:vAlign w:val="center"/>
            <w:hideMark/>
          </w:tcPr>
          <w:p w:rsidR="00FE2C8E" w:rsidRPr="00117F8F" w:rsidRDefault="00FE2C8E"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82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301 794</w:t>
            </w:r>
          </w:p>
        </w:tc>
        <w:tc>
          <w:tcPr>
            <w:tcW w:w="700" w:type="dxa"/>
            <w:tcBorders>
              <w:top w:val="nil"/>
              <w:left w:val="nil"/>
              <w:bottom w:val="nil"/>
              <w:right w:val="single" w:sz="4" w:space="0" w:color="auto"/>
            </w:tcBorders>
            <w:shd w:val="clear" w:color="auto" w:fill="auto"/>
            <w:noWrap/>
            <w:vAlign w:val="center"/>
            <w:hideMark/>
          </w:tcPr>
          <w:p w:rsidR="00FE2C8E" w:rsidRPr="00117F8F" w:rsidRDefault="00FE2C8E"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7,52</w:t>
            </w:r>
          </w:p>
        </w:tc>
        <w:tc>
          <w:tcPr>
            <w:tcW w:w="700" w:type="dxa"/>
            <w:tcBorders>
              <w:top w:val="nil"/>
              <w:left w:val="nil"/>
              <w:bottom w:val="nil"/>
              <w:right w:val="single" w:sz="4" w:space="0" w:color="auto"/>
            </w:tcBorders>
            <w:shd w:val="clear" w:color="auto" w:fill="auto"/>
            <w:noWrap/>
            <w:vAlign w:val="center"/>
            <w:hideMark/>
          </w:tcPr>
          <w:p w:rsidR="00FE2C8E" w:rsidRPr="00117F8F" w:rsidRDefault="00FE2C8E" w:rsidP="00A52985">
            <w:pPr>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7,52</w:t>
            </w:r>
          </w:p>
        </w:tc>
        <w:tc>
          <w:tcPr>
            <w:tcW w:w="700" w:type="dxa"/>
            <w:tcBorders>
              <w:top w:val="nil"/>
              <w:left w:val="nil"/>
              <w:bottom w:val="nil"/>
              <w:right w:val="single" w:sz="4" w:space="0" w:color="auto"/>
            </w:tcBorders>
            <w:shd w:val="clear" w:color="auto" w:fill="auto"/>
            <w:noWrap/>
            <w:vAlign w:val="center"/>
            <w:hideMark/>
          </w:tcPr>
          <w:p w:rsidR="00FE2C8E" w:rsidRPr="00117F8F" w:rsidRDefault="00FE2C8E" w:rsidP="00A52985">
            <w:pPr>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7,52</w:t>
            </w:r>
          </w:p>
        </w:tc>
      </w:tr>
      <w:tr w:rsidR="00FE2C8E" w:rsidRPr="00117F8F" w:rsidTr="00A52985">
        <w:trPr>
          <w:trHeight w:val="240"/>
          <w:jc w:val="center"/>
        </w:trPr>
        <w:tc>
          <w:tcPr>
            <w:tcW w:w="1160" w:type="dxa"/>
            <w:tcBorders>
              <w:top w:val="single" w:sz="4" w:space="0" w:color="auto"/>
              <w:left w:val="single" w:sz="4" w:space="0" w:color="auto"/>
              <w:bottom w:val="single" w:sz="4" w:space="0" w:color="auto"/>
              <w:right w:val="nil"/>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Gambia</w:t>
            </w:r>
          </w:p>
        </w:tc>
        <w:tc>
          <w:tcPr>
            <w:tcW w:w="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121 745</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1 209 448</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1 331 193</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121 745</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816 493</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938 238</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392 954</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2,35</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10,5</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12,9</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2,87</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15,7</w:t>
            </w:r>
          </w:p>
        </w:tc>
      </w:tr>
      <w:tr w:rsidR="00FE2C8E" w:rsidRPr="00117F8F" w:rsidTr="00A52985">
        <w:trPr>
          <w:trHeight w:val="240"/>
          <w:jc w:val="center"/>
        </w:trPr>
        <w:tc>
          <w:tcPr>
            <w:tcW w:w="1160" w:type="dxa"/>
            <w:tcBorders>
              <w:top w:val="nil"/>
              <w:left w:val="single" w:sz="4" w:space="0" w:color="auto"/>
              <w:bottom w:val="nil"/>
              <w:right w:val="single" w:sz="4" w:space="0" w:color="auto"/>
            </w:tcBorders>
            <w:shd w:val="clear" w:color="auto" w:fill="auto"/>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Kayanga/SONES</w:t>
            </w:r>
          </w:p>
        </w:tc>
        <w:tc>
          <w:tcPr>
            <w:tcW w:w="74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52 915</w:t>
            </w:r>
          </w:p>
        </w:tc>
        <w:tc>
          <w:tcPr>
            <w:tcW w:w="820" w:type="dxa"/>
            <w:tcBorders>
              <w:top w:val="nil"/>
              <w:left w:val="nil"/>
              <w:bottom w:val="nil"/>
              <w:right w:val="single" w:sz="4" w:space="0" w:color="auto"/>
            </w:tcBorders>
            <w:shd w:val="clear" w:color="auto" w:fill="auto"/>
            <w:noWrap/>
            <w:vAlign w:val="center"/>
            <w:hideMark/>
          </w:tcPr>
          <w:p w:rsidR="00FE2C8E" w:rsidRPr="00117F8F" w:rsidRDefault="00FE2C8E"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82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52 915</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52 915</w:t>
            </w:r>
          </w:p>
        </w:tc>
        <w:tc>
          <w:tcPr>
            <w:tcW w:w="820" w:type="dxa"/>
            <w:tcBorders>
              <w:top w:val="nil"/>
              <w:left w:val="nil"/>
              <w:bottom w:val="nil"/>
              <w:right w:val="single" w:sz="4" w:space="0" w:color="auto"/>
            </w:tcBorders>
            <w:shd w:val="clear" w:color="auto" w:fill="auto"/>
            <w:noWrap/>
            <w:vAlign w:val="center"/>
            <w:hideMark/>
          </w:tcPr>
          <w:p w:rsidR="00FE2C8E" w:rsidRPr="00117F8F" w:rsidRDefault="00FE2C8E"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82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52 915</w:t>
            </w:r>
          </w:p>
        </w:tc>
        <w:tc>
          <w:tcPr>
            <w:tcW w:w="700" w:type="dxa"/>
            <w:tcBorders>
              <w:top w:val="nil"/>
              <w:left w:val="nil"/>
              <w:bottom w:val="nil"/>
              <w:right w:val="single" w:sz="4" w:space="0" w:color="auto"/>
            </w:tcBorders>
            <w:shd w:val="clear" w:color="auto" w:fill="auto"/>
            <w:noWrap/>
            <w:vAlign w:val="center"/>
            <w:hideMark/>
          </w:tcPr>
          <w:p w:rsidR="00FE2C8E" w:rsidRPr="00117F8F" w:rsidRDefault="00FE2C8E"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1,02</w:t>
            </w:r>
          </w:p>
        </w:tc>
        <w:tc>
          <w:tcPr>
            <w:tcW w:w="700" w:type="dxa"/>
            <w:tcBorders>
              <w:top w:val="nil"/>
              <w:left w:val="nil"/>
              <w:bottom w:val="nil"/>
              <w:right w:val="single" w:sz="4" w:space="0" w:color="auto"/>
            </w:tcBorders>
            <w:shd w:val="clear" w:color="auto" w:fill="auto"/>
            <w:noWrap/>
            <w:vAlign w:val="center"/>
            <w:hideMark/>
          </w:tcPr>
          <w:p w:rsidR="00FE2C8E" w:rsidRPr="00117F8F" w:rsidRDefault="00FE2C8E"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1,0</w:t>
            </w:r>
          </w:p>
        </w:tc>
        <w:tc>
          <w:tcPr>
            <w:tcW w:w="700" w:type="dxa"/>
            <w:tcBorders>
              <w:top w:val="nil"/>
              <w:left w:val="nil"/>
              <w:bottom w:val="nil"/>
              <w:right w:val="single" w:sz="4" w:space="0" w:color="auto"/>
            </w:tcBorders>
            <w:shd w:val="clear" w:color="auto" w:fill="auto"/>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1,0</w:t>
            </w:r>
          </w:p>
        </w:tc>
      </w:tr>
      <w:tr w:rsidR="00FE2C8E" w:rsidRPr="00117F8F" w:rsidTr="00A52985">
        <w:trPr>
          <w:trHeight w:val="240"/>
          <w:jc w:val="center"/>
        </w:trPr>
        <w:tc>
          <w:tcPr>
            <w:tcW w:w="11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Kayanga-Geba</w:t>
            </w:r>
          </w:p>
        </w:tc>
        <w:tc>
          <w:tcPr>
            <w:tcW w:w="74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55 662</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207 033</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262 695</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41 768</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113 620</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155 388</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107 308</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0,81</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1,46</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2,3</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0,78</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3,05</w:t>
            </w:r>
          </w:p>
        </w:tc>
      </w:tr>
      <w:tr w:rsidR="00FE2C8E" w:rsidRPr="00117F8F" w:rsidTr="00A52985">
        <w:trPr>
          <w:trHeight w:val="240"/>
          <w:jc w:val="center"/>
        </w:trPr>
        <w:tc>
          <w:tcPr>
            <w:tcW w:w="116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Totals</w:t>
            </w:r>
          </w:p>
        </w:tc>
        <w:tc>
          <w:tcPr>
            <w:tcW w:w="740"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532 116</w:t>
            </w:r>
          </w:p>
        </w:tc>
        <w:tc>
          <w:tcPr>
            <w:tcW w:w="820"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1 416 481</w:t>
            </w:r>
          </w:p>
        </w:tc>
        <w:tc>
          <w:tcPr>
            <w:tcW w:w="82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1 948 597</w:t>
            </w:r>
          </w:p>
        </w:tc>
        <w:tc>
          <w:tcPr>
            <w:tcW w:w="700"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518 222</w:t>
            </w:r>
          </w:p>
        </w:tc>
        <w:tc>
          <w:tcPr>
            <w:tcW w:w="82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930 113</w:t>
            </w:r>
          </w:p>
        </w:tc>
        <w:tc>
          <w:tcPr>
            <w:tcW w:w="820"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1 448 335</w:t>
            </w:r>
          </w:p>
        </w:tc>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500 262</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11,70</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11,98</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23,68</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3,65</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27,3</w:t>
            </w:r>
          </w:p>
        </w:tc>
      </w:tr>
      <w:tr w:rsidR="00FE2C8E" w:rsidRPr="00117F8F" w:rsidTr="004D78AB">
        <w:trPr>
          <w:trHeight w:val="240"/>
          <w:jc w:val="center"/>
        </w:trPr>
        <w:tc>
          <w:tcPr>
            <w:tcW w:w="1160" w:type="dxa"/>
            <w:tcBorders>
              <w:top w:val="nil"/>
              <w:left w:val="single" w:sz="4" w:space="0" w:color="auto"/>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rPr>
                <w:rFonts w:ascii="Arial Narrow" w:hAnsi="Arial Narrow" w:cs="Calibri"/>
                <w:b/>
                <w:color w:val="000000"/>
                <w:sz w:val="16"/>
                <w:szCs w:val="16"/>
                <w:lang w:val="en-GB" w:eastAsia="pt-PT"/>
              </w:rPr>
            </w:pPr>
            <w:r w:rsidRPr="00117F8F">
              <w:rPr>
                <w:rFonts w:ascii="Arial Narrow" w:hAnsi="Arial Narrow" w:cs="Calibri"/>
                <w:b/>
                <w:color w:val="000000"/>
                <w:sz w:val="16"/>
                <w:szCs w:val="16"/>
                <w:lang w:val="en-GB" w:eastAsia="pt-PT"/>
              </w:rPr>
              <w:t>Totals</w:t>
            </w:r>
          </w:p>
        </w:tc>
        <w:tc>
          <w:tcPr>
            <w:tcW w:w="740"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sz w:val="16"/>
                <w:szCs w:val="16"/>
                <w:lang w:val="en-GB" w:eastAsia="pt-PT"/>
              </w:rPr>
            </w:pPr>
            <w:r w:rsidRPr="00117F8F">
              <w:rPr>
                <w:rFonts w:ascii="Arial Narrow" w:hAnsi="Arial Narrow" w:cs="Calibri"/>
                <w:b/>
                <w:sz w:val="16"/>
                <w:szCs w:val="16"/>
                <w:lang w:val="en-GB" w:eastAsia="pt-PT"/>
              </w:rPr>
              <w:t>1 025 407</w:t>
            </w:r>
          </w:p>
        </w:tc>
        <w:tc>
          <w:tcPr>
            <w:tcW w:w="820"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sz w:val="16"/>
                <w:szCs w:val="16"/>
                <w:lang w:val="en-GB" w:eastAsia="pt-PT"/>
              </w:rPr>
            </w:pPr>
            <w:r w:rsidRPr="00117F8F">
              <w:rPr>
                <w:rFonts w:ascii="Arial Narrow" w:hAnsi="Arial Narrow" w:cs="Calibri"/>
                <w:b/>
                <w:sz w:val="16"/>
                <w:szCs w:val="16"/>
                <w:lang w:val="en-GB" w:eastAsia="pt-PT"/>
              </w:rPr>
              <w:t>3 524 472</w:t>
            </w:r>
          </w:p>
        </w:tc>
        <w:tc>
          <w:tcPr>
            <w:tcW w:w="820"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sz w:val="16"/>
                <w:szCs w:val="16"/>
                <w:lang w:val="en-GB" w:eastAsia="pt-PT"/>
              </w:rPr>
            </w:pPr>
            <w:r w:rsidRPr="00117F8F">
              <w:rPr>
                <w:rFonts w:ascii="Arial Narrow" w:hAnsi="Arial Narrow" w:cs="Calibri"/>
                <w:b/>
                <w:sz w:val="16"/>
                <w:szCs w:val="16"/>
                <w:lang w:val="en-GB" w:eastAsia="pt-PT"/>
              </w:rPr>
              <w:t>4 549 879</w:t>
            </w:r>
          </w:p>
        </w:tc>
        <w:tc>
          <w:tcPr>
            <w:tcW w:w="700"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sz w:val="16"/>
                <w:szCs w:val="16"/>
                <w:lang w:val="en-GB" w:eastAsia="pt-PT"/>
              </w:rPr>
            </w:pPr>
            <w:r w:rsidRPr="00117F8F">
              <w:rPr>
                <w:rFonts w:ascii="Arial Narrow" w:hAnsi="Arial Narrow" w:cs="Calibri"/>
                <w:b/>
                <w:sz w:val="16"/>
                <w:szCs w:val="16"/>
                <w:lang w:val="en-GB" w:eastAsia="pt-PT"/>
              </w:rPr>
              <w:t>897 137</w:t>
            </w:r>
          </w:p>
        </w:tc>
        <w:tc>
          <w:tcPr>
            <w:tcW w:w="820"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sz w:val="16"/>
                <w:szCs w:val="16"/>
                <w:lang w:val="en-GB" w:eastAsia="pt-PT"/>
              </w:rPr>
            </w:pPr>
            <w:r w:rsidRPr="00117F8F">
              <w:rPr>
                <w:rFonts w:ascii="Arial Narrow" w:hAnsi="Arial Narrow" w:cs="Calibri"/>
                <w:b/>
                <w:sz w:val="16"/>
                <w:szCs w:val="16"/>
                <w:lang w:val="en-GB" w:eastAsia="pt-PT"/>
              </w:rPr>
              <w:t>2 504 494</w:t>
            </w:r>
          </w:p>
        </w:tc>
        <w:tc>
          <w:tcPr>
            <w:tcW w:w="820"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sz w:val="16"/>
                <w:szCs w:val="16"/>
                <w:lang w:val="en-GB" w:eastAsia="pt-PT"/>
              </w:rPr>
            </w:pPr>
            <w:r w:rsidRPr="00117F8F">
              <w:rPr>
                <w:rFonts w:ascii="Arial Narrow" w:hAnsi="Arial Narrow" w:cs="Calibri"/>
                <w:b/>
                <w:sz w:val="16"/>
                <w:szCs w:val="16"/>
                <w:lang w:val="en-GB" w:eastAsia="pt-PT"/>
              </w:rPr>
              <w:t>3 412 232</w:t>
            </w:r>
          </w:p>
        </w:tc>
        <w:tc>
          <w:tcPr>
            <w:tcW w:w="700"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sz w:val="16"/>
                <w:szCs w:val="16"/>
                <w:lang w:val="en-GB" w:eastAsia="pt-PT"/>
              </w:rPr>
            </w:pPr>
            <w:r w:rsidRPr="00117F8F">
              <w:rPr>
                <w:rFonts w:ascii="Arial Narrow" w:hAnsi="Arial Narrow" w:cs="Calibri"/>
                <w:b/>
                <w:sz w:val="16"/>
                <w:szCs w:val="16"/>
                <w:lang w:val="en-GB" w:eastAsia="pt-PT"/>
              </w:rPr>
              <w:t>1 137 647</w:t>
            </w:r>
          </w:p>
        </w:tc>
        <w:tc>
          <w:tcPr>
            <w:tcW w:w="700"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sz w:val="16"/>
                <w:szCs w:val="16"/>
                <w:lang w:val="en-GB" w:eastAsia="pt-PT"/>
              </w:rPr>
            </w:pPr>
            <w:r w:rsidRPr="00117F8F">
              <w:rPr>
                <w:rFonts w:ascii="Arial Narrow" w:hAnsi="Arial Narrow" w:cs="Calibri"/>
                <w:b/>
                <w:sz w:val="16"/>
                <w:szCs w:val="16"/>
                <w:lang w:val="en-GB" w:eastAsia="pt-PT"/>
              </w:rPr>
              <w:t>19,2</w:t>
            </w:r>
          </w:p>
        </w:tc>
        <w:tc>
          <w:tcPr>
            <w:tcW w:w="700"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sz w:val="16"/>
                <w:szCs w:val="16"/>
                <w:lang w:val="en-GB" w:eastAsia="pt-PT"/>
              </w:rPr>
            </w:pPr>
            <w:r w:rsidRPr="00117F8F">
              <w:rPr>
                <w:rFonts w:ascii="Arial Narrow" w:hAnsi="Arial Narrow" w:cs="Calibri"/>
                <w:b/>
                <w:sz w:val="16"/>
                <w:szCs w:val="16"/>
                <w:lang w:val="en-GB" w:eastAsia="pt-PT"/>
              </w:rPr>
              <w:t>32,3</w:t>
            </w:r>
          </w:p>
        </w:tc>
        <w:tc>
          <w:tcPr>
            <w:tcW w:w="700"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sz w:val="16"/>
                <w:szCs w:val="16"/>
                <w:lang w:val="en-GB" w:eastAsia="pt-PT"/>
              </w:rPr>
            </w:pPr>
            <w:r w:rsidRPr="00117F8F">
              <w:rPr>
                <w:rFonts w:ascii="Arial Narrow" w:hAnsi="Arial Narrow" w:cs="Calibri"/>
                <w:b/>
                <w:sz w:val="16"/>
                <w:szCs w:val="16"/>
                <w:lang w:val="en-GB" w:eastAsia="pt-PT"/>
              </w:rPr>
              <w:t>51,5</w:t>
            </w:r>
          </w:p>
        </w:tc>
        <w:tc>
          <w:tcPr>
            <w:tcW w:w="700"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sz w:val="16"/>
                <w:szCs w:val="16"/>
                <w:lang w:val="en-GB" w:eastAsia="pt-PT"/>
              </w:rPr>
            </w:pPr>
            <w:r w:rsidRPr="00117F8F">
              <w:rPr>
                <w:rFonts w:ascii="Arial Narrow" w:hAnsi="Arial Narrow" w:cs="Calibri"/>
                <w:b/>
                <w:sz w:val="16"/>
                <w:szCs w:val="16"/>
                <w:lang w:val="en-GB" w:eastAsia="pt-PT"/>
              </w:rPr>
              <w:t>8,30</w:t>
            </w:r>
          </w:p>
        </w:tc>
        <w:tc>
          <w:tcPr>
            <w:tcW w:w="700" w:type="dxa"/>
            <w:tcBorders>
              <w:top w:val="nil"/>
              <w:left w:val="nil"/>
              <w:bottom w:val="single" w:sz="4" w:space="0" w:color="auto"/>
              <w:right w:val="single" w:sz="4" w:space="0" w:color="auto"/>
            </w:tcBorders>
            <w:shd w:val="clear" w:color="auto" w:fill="BFBFBF" w:themeFill="background1" w:themeFillShade="BF"/>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59,8</w:t>
            </w:r>
          </w:p>
        </w:tc>
      </w:tr>
    </w:tbl>
    <w:p w:rsidR="00203323" w:rsidRPr="00117F8F" w:rsidRDefault="00740809">
      <w:pPr>
        <w:pStyle w:val="Lgende"/>
        <w:keepNext/>
        <w:rPr>
          <w:lang w:val="en-GB"/>
        </w:rPr>
      </w:pPr>
      <w:bookmarkStart w:id="142" w:name="_Toc104213388"/>
      <w:r w:rsidRPr="00117F8F">
        <w:rPr>
          <w:lang w:val="en-GB"/>
        </w:rPr>
        <w:lastRenderedPageBreak/>
        <w:t xml:space="preserve">Table </w:t>
      </w:r>
      <w:r w:rsidRPr="00117F8F">
        <w:rPr>
          <w:lang w:val="en-GB"/>
        </w:rPr>
        <w:fldChar w:fldCharType="begin"/>
      </w:r>
      <w:r w:rsidRPr="00117F8F">
        <w:rPr>
          <w:lang w:val="en-GB"/>
        </w:rPr>
        <w:instrText xml:space="preserve"> STYLEREF 1 \s </w:instrText>
      </w:r>
      <w:r w:rsidRPr="00117F8F">
        <w:rPr>
          <w:lang w:val="en-GB"/>
        </w:rPr>
        <w:fldChar w:fldCharType="separate"/>
      </w:r>
      <w:r w:rsidR="00AA1822">
        <w:rPr>
          <w:noProof/>
          <w:lang w:val="en-GB"/>
        </w:rPr>
        <w:t>2</w:t>
      </w:r>
      <w:r w:rsidRPr="00117F8F">
        <w:rPr>
          <w:lang w:val="en-GB"/>
        </w:rPr>
        <w:fldChar w:fldCharType="end"/>
      </w:r>
      <w:r w:rsidRPr="00117F8F">
        <w:rPr>
          <w:lang w:val="en-GB"/>
        </w:rPr>
        <w:noBreakHyphen/>
      </w:r>
      <w:r w:rsidRPr="00117F8F">
        <w:rPr>
          <w:lang w:val="en-GB"/>
        </w:rPr>
        <w:fldChar w:fldCharType="begin"/>
      </w:r>
      <w:r w:rsidRPr="00117F8F">
        <w:rPr>
          <w:lang w:val="en-GB"/>
        </w:rPr>
        <w:instrText xml:space="preserve"> SEQ Tableau \* ARABIC \s 1 </w:instrText>
      </w:r>
      <w:r w:rsidRPr="00117F8F">
        <w:rPr>
          <w:lang w:val="en-GB"/>
        </w:rPr>
        <w:fldChar w:fldCharType="separate"/>
      </w:r>
      <w:r w:rsidR="00AA1822">
        <w:rPr>
          <w:noProof/>
          <w:lang w:val="en-GB"/>
        </w:rPr>
        <w:t>33</w:t>
      </w:r>
      <w:r w:rsidRPr="00117F8F">
        <w:rPr>
          <w:lang w:val="en-GB"/>
        </w:rPr>
        <w:fldChar w:fldCharType="end"/>
      </w:r>
      <w:r w:rsidR="007A0BEC">
        <w:rPr>
          <w:lang w:val="en-GB"/>
        </w:rPr>
        <w:t>:</w:t>
      </w:r>
      <w:r w:rsidRPr="00117F8F">
        <w:rPr>
          <w:lang w:val="en-GB"/>
        </w:rPr>
        <w:t xml:space="preserve"> Situation in the year 2030: Water needs of the urban and rural population, served and unserved in the OMVG countries and basins</w:t>
      </w:r>
      <w:bookmarkEnd w:id="142"/>
    </w:p>
    <w:tbl>
      <w:tblPr>
        <w:tblW w:w="10280" w:type="dxa"/>
        <w:jc w:val="center"/>
        <w:tblCellMar>
          <w:left w:w="70" w:type="dxa"/>
          <w:right w:w="70" w:type="dxa"/>
        </w:tblCellMar>
        <w:tblLook w:val="04A0" w:firstRow="1" w:lastRow="0" w:firstColumn="1" w:lastColumn="0" w:noHBand="0" w:noVBand="1"/>
      </w:tblPr>
      <w:tblGrid>
        <w:gridCol w:w="1160"/>
        <w:gridCol w:w="820"/>
        <w:gridCol w:w="820"/>
        <w:gridCol w:w="820"/>
        <w:gridCol w:w="820"/>
        <w:gridCol w:w="820"/>
        <w:gridCol w:w="820"/>
        <w:gridCol w:w="738"/>
        <w:gridCol w:w="753"/>
        <w:gridCol w:w="753"/>
        <w:gridCol w:w="700"/>
        <w:gridCol w:w="753"/>
        <w:gridCol w:w="700"/>
      </w:tblGrid>
      <w:tr w:rsidR="00FE2C8E" w:rsidRPr="00117F8F" w:rsidTr="00A52985">
        <w:trPr>
          <w:trHeight w:val="300"/>
          <w:jc w:val="center"/>
        </w:trPr>
        <w:tc>
          <w:tcPr>
            <w:tcW w:w="1160" w:type="dxa"/>
            <w:vMerge w:val="restart"/>
            <w:tcBorders>
              <w:top w:val="single" w:sz="4" w:space="0" w:color="auto"/>
              <w:left w:val="single" w:sz="4" w:space="0" w:color="auto"/>
              <w:bottom w:val="single" w:sz="4" w:space="0" w:color="000000"/>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Country/ by basin</w:t>
            </w:r>
          </w:p>
        </w:tc>
        <w:tc>
          <w:tcPr>
            <w:tcW w:w="5620" w:type="dxa"/>
            <w:gridSpan w:val="7"/>
            <w:tcBorders>
              <w:top w:val="single" w:sz="4" w:space="0" w:color="auto"/>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Population 2030</w:t>
            </w:r>
          </w:p>
        </w:tc>
        <w:tc>
          <w:tcPr>
            <w:tcW w:w="3500" w:type="dxa"/>
            <w:gridSpan w:val="5"/>
            <w:tcBorders>
              <w:top w:val="single" w:sz="4" w:space="0" w:color="auto"/>
              <w:left w:val="single" w:sz="4" w:space="0" w:color="auto"/>
              <w:bottom w:val="single" w:sz="4" w:space="0" w:color="auto"/>
              <w:right w:val="single" w:sz="4" w:space="0" w:color="000000"/>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Needs 2030 Mm</w:t>
            </w:r>
            <w:r w:rsidRPr="00117F8F">
              <w:rPr>
                <w:rFonts w:ascii="Arial Narrow" w:hAnsi="Arial Narrow" w:cs="Calibri"/>
                <w:b/>
                <w:bCs/>
                <w:color w:val="000000"/>
                <w:sz w:val="16"/>
                <w:szCs w:val="16"/>
                <w:vertAlign w:val="superscript"/>
                <w:lang w:val="en-GB" w:eastAsia="pt-PT"/>
              </w:rPr>
              <w:t>3</w:t>
            </w:r>
            <w:r w:rsidRPr="00117F8F">
              <w:rPr>
                <w:rFonts w:ascii="Arial Narrow" w:hAnsi="Arial Narrow" w:cs="Calibri"/>
                <w:b/>
                <w:bCs/>
                <w:color w:val="000000"/>
                <w:sz w:val="16"/>
                <w:szCs w:val="16"/>
                <w:lang w:val="en-GB" w:eastAsia="pt-PT"/>
              </w:rPr>
              <w:t xml:space="preserve"> /year</w:t>
            </w:r>
          </w:p>
        </w:tc>
      </w:tr>
      <w:tr w:rsidR="00FE2C8E" w:rsidRPr="00117F8F" w:rsidTr="00FD0EBE">
        <w:trPr>
          <w:trHeight w:val="1343"/>
          <w:jc w:val="center"/>
        </w:trPr>
        <w:tc>
          <w:tcPr>
            <w:tcW w:w="1160" w:type="dxa"/>
            <w:vMerge/>
            <w:tcBorders>
              <w:top w:val="single" w:sz="4" w:space="0" w:color="auto"/>
              <w:left w:val="single" w:sz="4" w:space="0" w:color="auto"/>
              <w:bottom w:val="single" w:sz="4" w:space="0" w:color="000000"/>
              <w:right w:val="single" w:sz="4" w:space="0" w:color="auto"/>
            </w:tcBorders>
            <w:vAlign w:val="center"/>
            <w:hideMark/>
          </w:tcPr>
          <w:p w:rsidR="00FE2C8E" w:rsidRPr="00117F8F" w:rsidRDefault="00FE2C8E" w:rsidP="00A52985">
            <w:pPr>
              <w:rPr>
                <w:rFonts w:ascii="Arial Narrow" w:hAnsi="Arial Narrow" w:cs="Calibri"/>
                <w:b/>
                <w:bCs/>
                <w:color w:val="000000"/>
                <w:sz w:val="16"/>
                <w:szCs w:val="16"/>
                <w:lang w:val="en-GB" w:eastAsia="pt-PT"/>
              </w:rPr>
            </w:pPr>
          </w:p>
        </w:tc>
        <w:tc>
          <w:tcPr>
            <w:tcW w:w="820" w:type="dxa"/>
            <w:vMerge w:val="restart"/>
            <w:tcBorders>
              <w:top w:val="nil"/>
              <w:left w:val="single" w:sz="4" w:space="0" w:color="auto"/>
              <w:bottom w:val="single" w:sz="4" w:space="0" w:color="000000"/>
              <w:right w:val="single" w:sz="4" w:space="0" w:color="000000" w:themeColor="text1"/>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Urban</w:t>
            </w:r>
          </w:p>
        </w:tc>
        <w:tc>
          <w:tcPr>
            <w:tcW w:w="820" w:type="dxa"/>
            <w:vMerge w:val="restart"/>
            <w:tcBorders>
              <w:top w:val="nil"/>
              <w:left w:val="single" w:sz="4" w:space="0" w:color="000000" w:themeColor="text1"/>
              <w:bottom w:val="single" w:sz="4" w:space="0" w:color="000000"/>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Rural</w:t>
            </w:r>
          </w:p>
        </w:tc>
        <w:tc>
          <w:tcPr>
            <w:tcW w:w="820" w:type="dxa"/>
            <w:vMerge w:val="restart"/>
            <w:tcBorders>
              <w:top w:val="nil"/>
              <w:left w:val="single" w:sz="4" w:space="0" w:color="auto"/>
              <w:bottom w:val="single" w:sz="4" w:space="0" w:color="000000"/>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Total</w:t>
            </w:r>
          </w:p>
        </w:tc>
        <w:tc>
          <w:tcPr>
            <w:tcW w:w="820" w:type="dxa"/>
            <w:vMerge w:val="restart"/>
            <w:tcBorders>
              <w:top w:val="nil"/>
              <w:left w:val="single" w:sz="4" w:space="0" w:color="auto"/>
              <w:bottom w:val="single" w:sz="4" w:space="0" w:color="000000"/>
              <w:right w:val="single" w:sz="4" w:space="0" w:color="auto"/>
            </w:tcBorders>
            <w:shd w:val="clear" w:color="000000" w:fill="D9D9D9"/>
            <w:vAlign w:val="center"/>
            <w:hideMark/>
          </w:tcPr>
          <w:p w:rsidR="00203323" w:rsidRPr="00117F8F" w:rsidRDefault="00740809">
            <w:pPr>
              <w:jc w:val="center"/>
              <w:rPr>
                <w:rFonts w:ascii="Arial Narrow" w:hAnsi="Arial Narrow" w:cs="Calibri"/>
                <w:b/>
                <w:bCs/>
                <w:noProof/>
                <w:color w:val="000000"/>
                <w:sz w:val="16"/>
                <w:szCs w:val="16"/>
                <w:lang w:val="en-GB" w:eastAsia="pt-PT"/>
              </w:rPr>
            </w:pPr>
            <w:r w:rsidRPr="00117F8F">
              <w:rPr>
                <w:rFonts w:ascii="Arial Narrow" w:hAnsi="Arial Narrow" w:cs="Calibri"/>
                <w:b/>
                <w:bCs/>
                <w:noProof/>
                <w:color w:val="000000"/>
                <w:sz w:val="16"/>
                <w:szCs w:val="16"/>
                <w:lang w:val="en-GB" w:eastAsia="pt-PT"/>
              </w:rPr>
              <w:t>Served</w:t>
            </w:r>
            <w:r w:rsidR="00FD0EBE">
              <w:rPr>
                <w:rFonts w:ascii="Arial Narrow" w:hAnsi="Arial Narrow" w:cs="Calibri"/>
                <w:b/>
                <w:bCs/>
                <w:noProof/>
                <w:color w:val="000000"/>
                <w:sz w:val="16"/>
                <w:szCs w:val="16"/>
                <w:lang w:val="en-GB" w:eastAsia="pt-PT"/>
              </w:rPr>
              <w:t xml:space="preserve"> </w:t>
            </w:r>
            <w:r w:rsidRPr="00117F8F">
              <w:rPr>
                <w:rFonts w:ascii="Arial Narrow" w:hAnsi="Arial Narrow" w:cs="Calibri"/>
                <w:b/>
                <w:bCs/>
                <w:noProof/>
                <w:color w:val="000000"/>
                <w:sz w:val="16"/>
                <w:szCs w:val="16"/>
                <w:lang w:val="en-GB" w:eastAsia="pt-PT"/>
              </w:rPr>
              <w:t>Urban</w:t>
            </w:r>
          </w:p>
        </w:tc>
        <w:tc>
          <w:tcPr>
            <w:tcW w:w="820" w:type="dxa"/>
            <w:vMerge w:val="restart"/>
            <w:tcBorders>
              <w:top w:val="nil"/>
              <w:left w:val="single" w:sz="4" w:space="0" w:color="auto"/>
              <w:bottom w:val="single" w:sz="4" w:space="0" w:color="000000"/>
              <w:right w:val="single" w:sz="4" w:space="0" w:color="auto"/>
            </w:tcBorders>
            <w:shd w:val="clear" w:color="000000" w:fill="D9D9D9"/>
            <w:vAlign w:val="center"/>
            <w:hideMark/>
          </w:tcPr>
          <w:p w:rsidR="00203323" w:rsidRPr="00117F8F" w:rsidRDefault="00740809">
            <w:pPr>
              <w:jc w:val="center"/>
              <w:rPr>
                <w:rFonts w:ascii="Arial Narrow" w:hAnsi="Arial Narrow" w:cs="Calibri"/>
                <w:b/>
                <w:bCs/>
                <w:noProof/>
                <w:color w:val="000000"/>
                <w:sz w:val="16"/>
                <w:szCs w:val="16"/>
                <w:lang w:val="en-GB" w:eastAsia="pt-PT"/>
              </w:rPr>
            </w:pPr>
            <w:r w:rsidRPr="00117F8F">
              <w:rPr>
                <w:rFonts w:ascii="Arial Narrow" w:hAnsi="Arial Narrow" w:cs="Calibri"/>
                <w:b/>
                <w:bCs/>
                <w:noProof/>
                <w:color w:val="000000"/>
                <w:sz w:val="16"/>
                <w:szCs w:val="16"/>
                <w:lang w:val="en-GB" w:eastAsia="pt-PT"/>
              </w:rPr>
              <w:t>Served</w:t>
            </w:r>
            <w:r w:rsidR="00FD0EBE">
              <w:rPr>
                <w:rFonts w:ascii="Arial Narrow" w:hAnsi="Arial Narrow" w:cs="Calibri"/>
                <w:b/>
                <w:bCs/>
                <w:noProof/>
                <w:color w:val="000000"/>
                <w:sz w:val="16"/>
                <w:szCs w:val="16"/>
                <w:lang w:val="en-GB" w:eastAsia="pt-PT"/>
              </w:rPr>
              <w:t xml:space="preserve"> </w:t>
            </w:r>
            <w:r w:rsidRPr="00117F8F">
              <w:rPr>
                <w:rFonts w:ascii="Arial Narrow" w:hAnsi="Arial Narrow" w:cs="Calibri"/>
                <w:b/>
                <w:bCs/>
                <w:noProof/>
                <w:color w:val="000000"/>
                <w:sz w:val="16"/>
                <w:szCs w:val="16"/>
                <w:lang w:val="en-GB" w:eastAsia="pt-PT"/>
              </w:rPr>
              <w:t>Rural</w:t>
            </w:r>
          </w:p>
        </w:tc>
        <w:tc>
          <w:tcPr>
            <w:tcW w:w="820" w:type="dxa"/>
            <w:vMerge w:val="restart"/>
            <w:tcBorders>
              <w:top w:val="nil"/>
              <w:left w:val="single" w:sz="4" w:space="0" w:color="auto"/>
              <w:bottom w:val="single" w:sz="4" w:space="0" w:color="000000"/>
              <w:right w:val="single" w:sz="4" w:space="0" w:color="auto"/>
            </w:tcBorders>
            <w:shd w:val="clear" w:color="000000" w:fill="D9D9D9"/>
            <w:vAlign w:val="center"/>
            <w:hideMark/>
          </w:tcPr>
          <w:p w:rsidR="00203323" w:rsidRPr="00117F8F" w:rsidRDefault="00740809">
            <w:pPr>
              <w:jc w:val="center"/>
              <w:rPr>
                <w:rFonts w:ascii="Arial Narrow" w:hAnsi="Arial Narrow" w:cs="Calibri"/>
                <w:b/>
                <w:bCs/>
                <w:noProof/>
                <w:color w:val="000000"/>
                <w:sz w:val="16"/>
                <w:szCs w:val="16"/>
                <w:lang w:val="en-GB" w:eastAsia="pt-PT"/>
              </w:rPr>
            </w:pPr>
            <w:r w:rsidRPr="00117F8F">
              <w:rPr>
                <w:rFonts w:ascii="Arial Narrow" w:hAnsi="Arial Narrow" w:cs="Calibri"/>
                <w:b/>
                <w:bCs/>
                <w:noProof/>
                <w:color w:val="000000"/>
                <w:sz w:val="16"/>
                <w:szCs w:val="16"/>
                <w:lang w:val="en-GB" w:eastAsia="pt-PT"/>
              </w:rPr>
              <w:t xml:space="preserve">Served </w:t>
            </w:r>
            <w:r w:rsidRPr="00117F8F">
              <w:rPr>
                <w:rFonts w:ascii="Arial Narrow" w:hAnsi="Arial Narrow" w:cs="Calibri"/>
                <w:b/>
                <w:bCs/>
                <w:noProof/>
                <w:color w:val="000000"/>
                <w:sz w:val="16"/>
                <w:szCs w:val="16"/>
                <w:lang w:val="en-GB" w:eastAsia="pt-PT"/>
              </w:rPr>
              <w:br/>
              <w:t>Total</w:t>
            </w:r>
          </w:p>
        </w:tc>
        <w:tc>
          <w:tcPr>
            <w:tcW w:w="700" w:type="dxa"/>
            <w:vMerge w:val="restart"/>
            <w:tcBorders>
              <w:top w:val="nil"/>
              <w:left w:val="single" w:sz="4" w:space="0" w:color="auto"/>
              <w:bottom w:val="single" w:sz="4" w:space="0" w:color="000000"/>
              <w:right w:val="single" w:sz="4" w:space="0" w:color="auto"/>
            </w:tcBorders>
            <w:shd w:val="clear" w:color="000000" w:fill="D9D9D9"/>
            <w:vAlign w:val="center"/>
            <w:hideMark/>
          </w:tcPr>
          <w:p w:rsidR="00203323" w:rsidRPr="00117F8F" w:rsidRDefault="00FD0EBE">
            <w:pPr>
              <w:jc w:val="center"/>
              <w:rPr>
                <w:rFonts w:ascii="Arial Narrow" w:hAnsi="Arial Narrow" w:cs="Calibri"/>
                <w:b/>
                <w:bCs/>
                <w:noProof/>
                <w:color w:val="000000"/>
                <w:sz w:val="16"/>
                <w:szCs w:val="16"/>
                <w:lang w:val="en-GB" w:eastAsia="pt-PT"/>
              </w:rPr>
            </w:pPr>
            <w:r>
              <w:rPr>
                <w:rFonts w:ascii="Arial Narrow" w:hAnsi="Arial Narrow" w:cs="Calibri"/>
                <w:b/>
                <w:bCs/>
                <w:noProof/>
                <w:color w:val="000000"/>
                <w:sz w:val="16"/>
                <w:szCs w:val="16"/>
                <w:lang w:val="en-GB" w:eastAsia="pt-PT"/>
              </w:rPr>
              <w:t>Un</w:t>
            </w:r>
            <w:r w:rsidR="00740809" w:rsidRPr="00117F8F">
              <w:rPr>
                <w:rFonts w:ascii="Arial Narrow" w:hAnsi="Arial Narrow" w:cs="Calibri"/>
                <w:b/>
                <w:bCs/>
                <w:noProof/>
                <w:color w:val="000000"/>
                <w:sz w:val="16"/>
                <w:szCs w:val="16"/>
                <w:lang w:val="en-GB" w:eastAsia="pt-PT"/>
              </w:rPr>
              <w:t xml:space="preserve">served </w:t>
            </w:r>
            <w:r w:rsidR="00740809" w:rsidRPr="00117F8F">
              <w:rPr>
                <w:rFonts w:ascii="Arial Narrow" w:hAnsi="Arial Narrow" w:cs="Calibri"/>
                <w:b/>
                <w:bCs/>
                <w:noProof/>
                <w:color w:val="000000"/>
                <w:sz w:val="16"/>
                <w:szCs w:val="16"/>
                <w:lang w:val="en-GB" w:eastAsia="pt-PT"/>
              </w:rPr>
              <w:br/>
              <w:t>Total</w:t>
            </w:r>
          </w:p>
        </w:tc>
        <w:tc>
          <w:tcPr>
            <w:tcW w:w="700" w:type="dxa"/>
            <w:tcBorders>
              <w:top w:val="nil"/>
              <w:left w:val="nil"/>
              <w:bottom w:val="single" w:sz="4" w:space="0" w:color="auto"/>
              <w:right w:val="single" w:sz="4" w:space="0" w:color="auto"/>
            </w:tcBorders>
            <w:shd w:val="clear" w:color="000000" w:fill="D9D9D9"/>
            <w:vAlign w:val="center"/>
            <w:hideMark/>
          </w:tcPr>
          <w:p w:rsidR="00203323" w:rsidRPr="00117F8F" w:rsidRDefault="00FD0EBE" w:rsidP="00FD0EBE">
            <w:pPr>
              <w:jc w:val="center"/>
              <w:rPr>
                <w:rFonts w:ascii="Arial Narrow" w:hAnsi="Arial Narrow" w:cs="Calibri"/>
                <w:b/>
                <w:bCs/>
                <w:noProof/>
                <w:color w:val="000000"/>
                <w:sz w:val="16"/>
                <w:szCs w:val="16"/>
                <w:lang w:val="en-GB" w:eastAsia="pt-PT"/>
              </w:rPr>
            </w:pPr>
            <w:r>
              <w:rPr>
                <w:rFonts w:ascii="Arial Narrow" w:hAnsi="Arial Narrow" w:cs="Calibri"/>
                <w:b/>
                <w:bCs/>
                <w:noProof/>
                <w:color w:val="000000"/>
                <w:sz w:val="16"/>
                <w:szCs w:val="16"/>
                <w:lang w:val="en-GB" w:eastAsia="pt-PT"/>
              </w:rPr>
              <w:t>Served Urban</w:t>
            </w:r>
            <w:r w:rsidR="00740809" w:rsidRPr="00FD0EBE">
              <w:rPr>
                <w:rFonts w:ascii="Arial Narrow" w:hAnsi="Arial Narrow" w:cs="Calibri"/>
                <w:b/>
                <w:bCs/>
                <w:noProof/>
                <w:color w:val="000000"/>
                <w:sz w:val="16"/>
                <w:szCs w:val="16"/>
                <w:lang w:val="en-GB" w:eastAsia="pt-PT"/>
              </w:rPr>
              <w:t xml:space="preserve"> </w:t>
            </w:r>
            <w:r w:rsidR="00740809" w:rsidRPr="00FD0EBE">
              <w:rPr>
                <w:rFonts w:ascii="Arial Narrow" w:hAnsi="Arial Narrow" w:cs="Calibri"/>
                <w:b/>
                <w:noProof/>
                <w:color w:val="000000"/>
                <w:sz w:val="16"/>
                <w:szCs w:val="16"/>
                <w:lang w:val="en-GB" w:eastAsia="pt-PT"/>
              </w:rPr>
              <w:t>unit allocation (L/day)</w:t>
            </w:r>
          </w:p>
        </w:tc>
        <w:tc>
          <w:tcPr>
            <w:tcW w:w="700"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noProof/>
                <w:color w:val="000000"/>
                <w:sz w:val="16"/>
                <w:szCs w:val="16"/>
                <w:lang w:val="en-GB" w:eastAsia="pt-PT"/>
              </w:rPr>
            </w:pPr>
            <w:r w:rsidRPr="00117F8F">
              <w:rPr>
                <w:rFonts w:ascii="Arial Narrow" w:hAnsi="Arial Narrow" w:cs="Calibri"/>
                <w:b/>
                <w:bCs/>
                <w:noProof/>
                <w:color w:val="000000"/>
                <w:sz w:val="16"/>
                <w:szCs w:val="16"/>
                <w:lang w:val="en-GB" w:eastAsia="pt-PT"/>
              </w:rPr>
              <w:t>Served</w:t>
            </w:r>
            <w:r w:rsidR="00FD0EBE">
              <w:rPr>
                <w:rFonts w:ascii="Arial Narrow" w:hAnsi="Arial Narrow" w:cs="Calibri"/>
                <w:b/>
                <w:bCs/>
                <w:noProof/>
                <w:color w:val="000000"/>
                <w:sz w:val="16"/>
                <w:szCs w:val="16"/>
                <w:lang w:val="en-GB" w:eastAsia="pt-PT"/>
              </w:rPr>
              <w:t xml:space="preserve"> </w:t>
            </w:r>
            <w:r w:rsidRPr="00117F8F">
              <w:rPr>
                <w:rFonts w:ascii="Arial Narrow" w:hAnsi="Arial Narrow" w:cs="Calibri"/>
                <w:b/>
                <w:bCs/>
                <w:noProof/>
                <w:color w:val="000000"/>
                <w:sz w:val="16"/>
                <w:szCs w:val="16"/>
                <w:lang w:val="en-GB" w:eastAsia="pt-PT"/>
              </w:rPr>
              <w:t xml:space="preserve">Rural </w:t>
            </w:r>
            <w:r w:rsidRPr="00FD0EBE">
              <w:rPr>
                <w:rFonts w:ascii="Arial Narrow" w:hAnsi="Arial Narrow" w:cs="Calibri"/>
                <w:b/>
                <w:noProof/>
                <w:color w:val="000000"/>
                <w:sz w:val="16"/>
                <w:szCs w:val="16"/>
                <w:lang w:val="en-GB" w:eastAsia="pt-PT"/>
              </w:rPr>
              <w:t>unit allocation (L/day)</w:t>
            </w:r>
          </w:p>
        </w:tc>
        <w:tc>
          <w:tcPr>
            <w:tcW w:w="700" w:type="dxa"/>
            <w:vMerge w:val="restart"/>
            <w:tcBorders>
              <w:top w:val="nil"/>
              <w:left w:val="single" w:sz="4" w:space="0" w:color="auto"/>
              <w:bottom w:val="single" w:sz="4" w:space="0" w:color="000000"/>
              <w:right w:val="single" w:sz="4" w:space="0" w:color="auto"/>
            </w:tcBorders>
            <w:shd w:val="clear" w:color="000000" w:fill="D9D9D9"/>
            <w:vAlign w:val="center"/>
            <w:hideMark/>
          </w:tcPr>
          <w:p w:rsidR="00203323" w:rsidRPr="00117F8F" w:rsidRDefault="00740809">
            <w:pPr>
              <w:jc w:val="center"/>
              <w:rPr>
                <w:rFonts w:ascii="Arial Narrow" w:hAnsi="Arial Narrow" w:cs="Calibri"/>
                <w:b/>
                <w:bCs/>
                <w:noProof/>
                <w:color w:val="000000"/>
                <w:sz w:val="16"/>
                <w:szCs w:val="16"/>
                <w:lang w:val="en-GB" w:eastAsia="pt-PT"/>
              </w:rPr>
            </w:pPr>
            <w:r w:rsidRPr="00117F8F">
              <w:rPr>
                <w:rFonts w:ascii="Arial Narrow" w:hAnsi="Arial Narrow" w:cs="Calibri"/>
                <w:b/>
                <w:bCs/>
                <w:noProof/>
                <w:color w:val="000000"/>
                <w:sz w:val="16"/>
                <w:szCs w:val="16"/>
                <w:lang w:val="en-GB" w:eastAsia="pt-PT"/>
              </w:rPr>
              <w:t xml:space="preserve">Served </w:t>
            </w:r>
            <w:r w:rsidRPr="00117F8F">
              <w:rPr>
                <w:rFonts w:ascii="Arial Narrow" w:hAnsi="Arial Narrow" w:cs="Calibri"/>
                <w:b/>
                <w:bCs/>
                <w:noProof/>
                <w:color w:val="000000"/>
                <w:sz w:val="16"/>
                <w:szCs w:val="16"/>
                <w:lang w:val="en-GB" w:eastAsia="pt-PT"/>
              </w:rPr>
              <w:br/>
              <w:t>Total</w:t>
            </w:r>
          </w:p>
        </w:tc>
        <w:tc>
          <w:tcPr>
            <w:tcW w:w="700" w:type="dxa"/>
            <w:tcBorders>
              <w:top w:val="nil"/>
              <w:left w:val="nil"/>
              <w:bottom w:val="single" w:sz="4" w:space="0" w:color="auto"/>
              <w:right w:val="single" w:sz="4" w:space="0" w:color="auto"/>
            </w:tcBorders>
            <w:shd w:val="clear" w:color="000000" w:fill="D9D9D9"/>
            <w:vAlign w:val="center"/>
            <w:hideMark/>
          </w:tcPr>
          <w:p w:rsidR="00203323" w:rsidRPr="00117F8F" w:rsidRDefault="00FD0EBE">
            <w:pPr>
              <w:jc w:val="center"/>
              <w:rPr>
                <w:rFonts w:ascii="Arial Narrow" w:hAnsi="Arial Narrow" w:cs="Calibri"/>
                <w:b/>
                <w:bCs/>
                <w:noProof/>
                <w:color w:val="000000"/>
                <w:sz w:val="16"/>
                <w:szCs w:val="16"/>
                <w:lang w:val="en-GB" w:eastAsia="pt-PT"/>
              </w:rPr>
            </w:pPr>
            <w:r>
              <w:rPr>
                <w:rFonts w:ascii="Arial Narrow" w:hAnsi="Arial Narrow" w:cs="Calibri"/>
                <w:b/>
                <w:bCs/>
                <w:noProof/>
                <w:color w:val="000000"/>
                <w:sz w:val="16"/>
                <w:szCs w:val="16"/>
                <w:lang w:val="en-GB" w:eastAsia="pt-PT"/>
              </w:rPr>
              <w:t>Unserved</w:t>
            </w:r>
            <w:r w:rsidR="00740809" w:rsidRPr="00117F8F">
              <w:rPr>
                <w:rFonts w:ascii="Arial Narrow" w:hAnsi="Arial Narrow" w:cs="Calibri"/>
                <w:b/>
                <w:bCs/>
                <w:noProof/>
                <w:color w:val="000000"/>
                <w:sz w:val="16"/>
                <w:szCs w:val="16"/>
                <w:lang w:val="en-GB" w:eastAsia="pt-PT"/>
              </w:rPr>
              <w:t xml:space="preserve"> </w:t>
            </w:r>
            <w:r w:rsidR="00740809" w:rsidRPr="00FD0EBE">
              <w:rPr>
                <w:rFonts w:ascii="Arial Narrow" w:hAnsi="Arial Narrow" w:cs="Calibri"/>
                <w:b/>
                <w:noProof/>
                <w:color w:val="000000"/>
                <w:sz w:val="16"/>
                <w:szCs w:val="16"/>
                <w:lang w:val="en-GB" w:eastAsia="pt-PT"/>
              </w:rPr>
              <w:t>Unit allocation (L/day</w:t>
            </w:r>
            <w:r w:rsidR="00740809" w:rsidRPr="00117F8F">
              <w:rPr>
                <w:rFonts w:ascii="Arial Narrow" w:hAnsi="Arial Narrow" w:cs="Calibri"/>
                <w:noProof/>
                <w:color w:val="000000"/>
                <w:sz w:val="16"/>
                <w:szCs w:val="16"/>
                <w:lang w:val="en-GB" w:eastAsia="pt-PT"/>
              </w:rPr>
              <w:t>)</w:t>
            </w:r>
          </w:p>
        </w:tc>
        <w:tc>
          <w:tcPr>
            <w:tcW w:w="700" w:type="dxa"/>
            <w:vMerge w:val="restart"/>
            <w:tcBorders>
              <w:top w:val="nil"/>
              <w:left w:val="single" w:sz="4" w:space="0" w:color="auto"/>
              <w:bottom w:val="single" w:sz="4" w:space="0" w:color="000000"/>
              <w:right w:val="single" w:sz="4" w:space="0" w:color="auto"/>
            </w:tcBorders>
            <w:shd w:val="clear" w:color="000000" w:fill="D9D9D9"/>
            <w:vAlign w:val="center"/>
            <w:hideMark/>
          </w:tcPr>
          <w:p w:rsidR="00203323" w:rsidRPr="00117F8F" w:rsidRDefault="00FD0EBE">
            <w:pPr>
              <w:jc w:val="center"/>
              <w:rPr>
                <w:rFonts w:ascii="Arial Narrow" w:hAnsi="Arial Narrow" w:cs="Calibri"/>
                <w:b/>
                <w:bCs/>
                <w:color w:val="000000"/>
                <w:sz w:val="16"/>
                <w:szCs w:val="16"/>
                <w:lang w:val="en-GB" w:eastAsia="pt-PT"/>
              </w:rPr>
            </w:pPr>
            <w:r>
              <w:rPr>
                <w:rFonts w:ascii="Arial Narrow" w:hAnsi="Arial Narrow" w:cs="Calibri"/>
                <w:b/>
                <w:bCs/>
                <w:color w:val="000000"/>
                <w:sz w:val="16"/>
                <w:szCs w:val="16"/>
                <w:lang w:val="en-GB" w:eastAsia="pt-PT"/>
              </w:rPr>
              <w:t>Total</w:t>
            </w:r>
          </w:p>
        </w:tc>
      </w:tr>
      <w:tr w:rsidR="00FE2C8E" w:rsidRPr="00117F8F" w:rsidTr="00FD0EBE">
        <w:trPr>
          <w:trHeight w:val="225"/>
          <w:jc w:val="center"/>
        </w:trPr>
        <w:tc>
          <w:tcPr>
            <w:tcW w:w="1160" w:type="dxa"/>
            <w:vMerge/>
            <w:tcBorders>
              <w:top w:val="single" w:sz="4" w:space="0" w:color="auto"/>
              <w:left w:val="single" w:sz="4" w:space="0" w:color="auto"/>
              <w:bottom w:val="single" w:sz="4" w:space="0" w:color="000000"/>
              <w:right w:val="single" w:sz="4" w:space="0" w:color="auto"/>
            </w:tcBorders>
            <w:vAlign w:val="center"/>
            <w:hideMark/>
          </w:tcPr>
          <w:p w:rsidR="00FE2C8E" w:rsidRPr="00117F8F" w:rsidRDefault="00FE2C8E" w:rsidP="00A52985">
            <w:pPr>
              <w:rPr>
                <w:rFonts w:ascii="Arial Narrow" w:hAnsi="Arial Narrow" w:cs="Calibri"/>
                <w:b/>
                <w:bCs/>
                <w:color w:val="000000"/>
                <w:sz w:val="16"/>
                <w:szCs w:val="16"/>
                <w:lang w:val="en-GB" w:eastAsia="pt-PT"/>
              </w:rPr>
            </w:pPr>
          </w:p>
        </w:tc>
        <w:tc>
          <w:tcPr>
            <w:tcW w:w="820" w:type="dxa"/>
            <w:vMerge/>
            <w:tcBorders>
              <w:top w:val="nil"/>
              <w:left w:val="single" w:sz="4" w:space="0" w:color="auto"/>
              <w:bottom w:val="single" w:sz="4" w:space="0" w:color="000000"/>
              <w:right w:val="single" w:sz="4" w:space="0" w:color="000000" w:themeColor="text1"/>
            </w:tcBorders>
            <w:vAlign w:val="center"/>
            <w:hideMark/>
          </w:tcPr>
          <w:p w:rsidR="00FE2C8E" w:rsidRPr="00117F8F" w:rsidRDefault="00FE2C8E" w:rsidP="00A52985">
            <w:pPr>
              <w:rPr>
                <w:rFonts w:ascii="Arial Narrow" w:hAnsi="Arial Narrow" w:cs="Calibri"/>
                <w:b/>
                <w:bCs/>
                <w:color w:val="000000"/>
                <w:sz w:val="16"/>
                <w:szCs w:val="16"/>
                <w:lang w:val="en-GB" w:eastAsia="pt-PT"/>
              </w:rPr>
            </w:pPr>
          </w:p>
        </w:tc>
        <w:tc>
          <w:tcPr>
            <w:tcW w:w="820" w:type="dxa"/>
            <w:vMerge/>
            <w:tcBorders>
              <w:top w:val="nil"/>
              <w:left w:val="single" w:sz="4" w:space="0" w:color="000000" w:themeColor="text1"/>
              <w:bottom w:val="single" w:sz="4" w:space="0" w:color="000000"/>
              <w:right w:val="single" w:sz="4" w:space="0" w:color="auto"/>
            </w:tcBorders>
            <w:vAlign w:val="center"/>
            <w:hideMark/>
          </w:tcPr>
          <w:p w:rsidR="00FE2C8E" w:rsidRPr="00117F8F" w:rsidRDefault="00FE2C8E" w:rsidP="00A52985">
            <w:pPr>
              <w:rPr>
                <w:rFonts w:ascii="Arial Narrow" w:hAnsi="Arial Narrow" w:cs="Calibri"/>
                <w:b/>
                <w:bCs/>
                <w:color w:val="000000"/>
                <w:sz w:val="16"/>
                <w:szCs w:val="16"/>
                <w:lang w:val="en-GB" w:eastAsia="pt-PT"/>
              </w:rPr>
            </w:pPr>
          </w:p>
        </w:tc>
        <w:tc>
          <w:tcPr>
            <w:tcW w:w="820" w:type="dxa"/>
            <w:vMerge/>
            <w:tcBorders>
              <w:top w:val="nil"/>
              <w:left w:val="single" w:sz="4" w:space="0" w:color="auto"/>
              <w:bottom w:val="single" w:sz="4" w:space="0" w:color="000000"/>
              <w:right w:val="single" w:sz="4" w:space="0" w:color="auto"/>
            </w:tcBorders>
            <w:vAlign w:val="center"/>
            <w:hideMark/>
          </w:tcPr>
          <w:p w:rsidR="00FE2C8E" w:rsidRPr="00117F8F" w:rsidRDefault="00FE2C8E" w:rsidP="00A52985">
            <w:pPr>
              <w:rPr>
                <w:rFonts w:ascii="Arial Narrow" w:hAnsi="Arial Narrow" w:cs="Calibri"/>
                <w:b/>
                <w:bCs/>
                <w:color w:val="000000"/>
                <w:sz w:val="16"/>
                <w:szCs w:val="16"/>
                <w:lang w:val="en-GB" w:eastAsia="pt-PT"/>
              </w:rPr>
            </w:pPr>
          </w:p>
        </w:tc>
        <w:tc>
          <w:tcPr>
            <w:tcW w:w="820" w:type="dxa"/>
            <w:vMerge/>
            <w:tcBorders>
              <w:top w:val="nil"/>
              <w:left w:val="single" w:sz="4" w:space="0" w:color="auto"/>
              <w:bottom w:val="single" w:sz="4" w:space="0" w:color="000000"/>
              <w:right w:val="single" w:sz="4" w:space="0" w:color="auto"/>
            </w:tcBorders>
            <w:vAlign w:val="center"/>
            <w:hideMark/>
          </w:tcPr>
          <w:p w:rsidR="00FE2C8E" w:rsidRPr="00117F8F" w:rsidRDefault="00FE2C8E" w:rsidP="00A52985">
            <w:pPr>
              <w:rPr>
                <w:rFonts w:ascii="Arial Narrow" w:hAnsi="Arial Narrow" w:cs="Calibri"/>
                <w:b/>
                <w:bCs/>
                <w:color w:val="000000"/>
                <w:sz w:val="16"/>
                <w:szCs w:val="16"/>
                <w:lang w:val="en-GB" w:eastAsia="pt-PT"/>
              </w:rPr>
            </w:pPr>
          </w:p>
        </w:tc>
        <w:tc>
          <w:tcPr>
            <w:tcW w:w="820" w:type="dxa"/>
            <w:vMerge/>
            <w:tcBorders>
              <w:top w:val="nil"/>
              <w:left w:val="single" w:sz="4" w:space="0" w:color="auto"/>
              <w:bottom w:val="single" w:sz="4" w:space="0" w:color="000000"/>
              <w:right w:val="single" w:sz="4" w:space="0" w:color="auto"/>
            </w:tcBorders>
            <w:vAlign w:val="center"/>
            <w:hideMark/>
          </w:tcPr>
          <w:p w:rsidR="00FE2C8E" w:rsidRPr="00117F8F" w:rsidRDefault="00FE2C8E" w:rsidP="00A52985">
            <w:pPr>
              <w:rPr>
                <w:rFonts w:ascii="Arial Narrow" w:hAnsi="Arial Narrow" w:cs="Calibri"/>
                <w:b/>
                <w:bCs/>
                <w:color w:val="000000"/>
                <w:sz w:val="16"/>
                <w:szCs w:val="16"/>
                <w:lang w:val="en-GB" w:eastAsia="pt-PT"/>
              </w:rPr>
            </w:pPr>
          </w:p>
        </w:tc>
        <w:tc>
          <w:tcPr>
            <w:tcW w:w="820" w:type="dxa"/>
            <w:vMerge/>
            <w:tcBorders>
              <w:top w:val="nil"/>
              <w:left w:val="single" w:sz="4" w:space="0" w:color="auto"/>
              <w:bottom w:val="single" w:sz="4" w:space="0" w:color="000000"/>
              <w:right w:val="single" w:sz="4" w:space="0" w:color="auto"/>
            </w:tcBorders>
            <w:vAlign w:val="center"/>
            <w:hideMark/>
          </w:tcPr>
          <w:p w:rsidR="00FE2C8E" w:rsidRPr="00117F8F" w:rsidRDefault="00FE2C8E" w:rsidP="00A52985">
            <w:pPr>
              <w:rPr>
                <w:rFonts w:ascii="Arial Narrow" w:hAnsi="Arial Narrow" w:cs="Calibri"/>
                <w:b/>
                <w:bCs/>
                <w:color w:val="000000"/>
                <w:sz w:val="16"/>
                <w:szCs w:val="16"/>
                <w:lang w:val="en-GB" w:eastAsia="pt-PT"/>
              </w:rPr>
            </w:pPr>
          </w:p>
        </w:tc>
        <w:tc>
          <w:tcPr>
            <w:tcW w:w="700" w:type="dxa"/>
            <w:vMerge/>
            <w:tcBorders>
              <w:top w:val="nil"/>
              <w:left w:val="single" w:sz="4" w:space="0" w:color="auto"/>
              <w:bottom w:val="single" w:sz="4" w:space="0" w:color="000000"/>
              <w:right w:val="single" w:sz="4" w:space="0" w:color="auto"/>
            </w:tcBorders>
            <w:vAlign w:val="center"/>
            <w:hideMark/>
          </w:tcPr>
          <w:p w:rsidR="00FE2C8E" w:rsidRPr="00117F8F" w:rsidRDefault="00FE2C8E" w:rsidP="00A52985">
            <w:pPr>
              <w:rPr>
                <w:rFonts w:ascii="Arial Narrow" w:hAnsi="Arial Narrow" w:cs="Calibri"/>
                <w:b/>
                <w:bCs/>
                <w:color w:val="000000"/>
                <w:sz w:val="16"/>
                <w:szCs w:val="16"/>
                <w:lang w:val="en-GB" w:eastAsia="pt-PT"/>
              </w:rPr>
            </w:pPr>
          </w:p>
        </w:tc>
        <w:tc>
          <w:tcPr>
            <w:tcW w:w="700"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50</w:t>
            </w:r>
          </w:p>
        </w:tc>
        <w:tc>
          <w:tcPr>
            <w:tcW w:w="700"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35</w:t>
            </w:r>
          </w:p>
        </w:tc>
        <w:tc>
          <w:tcPr>
            <w:tcW w:w="700" w:type="dxa"/>
            <w:vMerge/>
            <w:tcBorders>
              <w:top w:val="nil"/>
              <w:left w:val="single" w:sz="4" w:space="0" w:color="auto"/>
              <w:bottom w:val="single" w:sz="4" w:space="0" w:color="000000"/>
              <w:right w:val="single" w:sz="4" w:space="0" w:color="auto"/>
            </w:tcBorders>
            <w:vAlign w:val="center"/>
            <w:hideMark/>
          </w:tcPr>
          <w:p w:rsidR="00FE2C8E" w:rsidRPr="00117F8F" w:rsidRDefault="00FE2C8E" w:rsidP="00A52985">
            <w:pPr>
              <w:rPr>
                <w:rFonts w:ascii="Arial Narrow" w:hAnsi="Arial Narrow" w:cs="Calibri"/>
                <w:b/>
                <w:bCs/>
                <w:color w:val="000000"/>
                <w:sz w:val="16"/>
                <w:szCs w:val="16"/>
                <w:lang w:val="en-GB" w:eastAsia="pt-PT"/>
              </w:rPr>
            </w:pPr>
          </w:p>
        </w:tc>
        <w:tc>
          <w:tcPr>
            <w:tcW w:w="700"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20</w:t>
            </w:r>
          </w:p>
        </w:tc>
        <w:tc>
          <w:tcPr>
            <w:tcW w:w="700" w:type="dxa"/>
            <w:vMerge/>
            <w:tcBorders>
              <w:top w:val="nil"/>
              <w:left w:val="single" w:sz="4" w:space="0" w:color="auto"/>
              <w:bottom w:val="single" w:sz="4" w:space="0" w:color="000000"/>
              <w:right w:val="single" w:sz="4" w:space="0" w:color="auto"/>
            </w:tcBorders>
            <w:vAlign w:val="center"/>
            <w:hideMark/>
          </w:tcPr>
          <w:p w:rsidR="00FE2C8E" w:rsidRPr="00117F8F" w:rsidRDefault="00FE2C8E" w:rsidP="00A52985">
            <w:pPr>
              <w:rPr>
                <w:rFonts w:ascii="Arial Narrow" w:hAnsi="Arial Narrow" w:cs="Calibri"/>
                <w:b/>
                <w:bCs/>
                <w:color w:val="000000"/>
                <w:sz w:val="16"/>
                <w:szCs w:val="16"/>
                <w:lang w:val="en-GB" w:eastAsia="pt-PT"/>
              </w:rPr>
            </w:pPr>
          </w:p>
        </w:tc>
      </w:tr>
      <w:tr w:rsidR="00FE2C8E" w:rsidRPr="00117F8F" w:rsidTr="004D78AB">
        <w:trPr>
          <w:trHeight w:val="259"/>
          <w:jc w:val="center"/>
        </w:trPr>
        <w:tc>
          <w:tcPr>
            <w:tcW w:w="1160" w:type="dxa"/>
            <w:tcBorders>
              <w:top w:val="nil"/>
              <w:left w:val="single" w:sz="4" w:space="0" w:color="auto"/>
              <w:bottom w:val="single" w:sz="4" w:space="0" w:color="auto"/>
              <w:right w:val="single" w:sz="4" w:space="0" w:color="auto"/>
            </w:tcBorders>
            <w:shd w:val="clear" w:color="auto" w:fill="D5DCE4" w:themeFill="text2" w:themeFillTint="33"/>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Gambia</w:t>
            </w:r>
          </w:p>
        </w:tc>
        <w:tc>
          <w:tcPr>
            <w:tcW w:w="820"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256 050</w:t>
            </w:r>
          </w:p>
        </w:tc>
        <w:tc>
          <w:tcPr>
            <w:tcW w:w="820"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626 178</w:t>
            </w:r>
          </w:p>
        </w:tc>
        <w:tc>
          <w:tcPr>
            <w:tcW w:w="82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882 227</w:t>
            </w:r>
          </w:p>
        </w:tc>
        <w:tc>
          <w:tcPr>
            <w:tcW w:w="820"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256 050</w:t>
            </w:r>
          </w:p>
        </w:tc>
        <w:tc>
          <w:tcPr>
            <w:tcW w:w="820"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626 178</w:t>
            </w:r>
          </w:p>
        </w:tc>
        <w:tc>
          <w:tcPr>
            <w:tcW w:w="82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882 227</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5,50</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9,41</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14,9</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14,9</w:t>
            </w:r>
          </w:p>
        </w:tc>
      </w:tr>
      <w:tr w:rsidR="00576C07" w:rsidRPr="00117F8F" w:rsidTr="00431B47">
        <w:trPr>
          <w:trHeight w:val="225"/>
          <w:jc w:val="center"/>
        </w:trPr>
        <w:tc>
          <w:tcPr>
            <w:tcW w:w="1160" w:type="dxa"/>
            <w:tcBorders>
              <w:top w:val="nil"/>
              <w:left w:val="single" w:sz="4" w:space="0" w:color="auto"/>
              <w:bottom w:val="nil"/>
              <w:right w:val="single" w:sz="4" w:space="0" w:color="auto"/>
            </w:tcBorders>
            <w:shd w:val="clear" w:color="auto" w:fill="D5DCE4" w:themeFill="text2" w:themeFillTint="33"/>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Guinea</w:t>
            </w:r>
          </w:p>
        </w:tc>
        <w:tc>
          <w:tcPr>
            <w:tcW w:w="820" w:type="dxa"/>
            <w:tcBorders>
              <w:top w:val="nil"/>
              <w:left w:val="nil"/>
              <w:bottom w:val="nil"/>
              <w:right w:val="nil"/>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820" w:type="dxa"/>
            <w:tcBorders>
              <w:top w:val="nil"/>
              <w:left w:val="single" w:sz="4" w:space="0" w:color="auto"/>
              <w:bottom w:val="nil"/>
              <w:right w:val="nil"/>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820" w:type="dxa"/>
            <w:tcBorders>
              <w:top w:val="nil"/>
              <w:left w:val="single" w:sz="4" w:space="0" w:color="auto"/>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820" w:type="dxa"/>
            <w:tcBorders>
              <w:top w:val="nil"/>
              <w:left w:val="nil"/>
              <w:bottom w:val="nil"/>
              <w:right w:val="nil"/>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820" w:type="dxa"/>
            <w:tcBorders>
              <w:top w:val="nil"/>
              <w:left w:val="single" w:sz="4" w:space="0" w:color="auto"/>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820" w:type="dxa"/>
            <w:tcBorders>
              <w:top w:val="nil"/>
              <w:left w:val="nil"/>
              <w:bottom w:val="nil"/>
              <w:right w:val="nil"/>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0" w:type="dxa"/>
            <w:tcBorders>
              <w:top w:val="nil"/>
              <w:left w:val="single" w:sz="4" w:space="0" w:color="auto"/>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0" w:type="dxa"/>
            <w:tcBorders>
              <w:top w:val="nil"/>
              <w:left w:val="nil"/>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0" w:type="dxa"/>
            <w:tcBorders>
              <w:top w:val="nil"/>
              <w:left w:val="nil"/>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0" w:type="dxa"/>
            <w:tcBorders>
              <w:top w:val="nil"/>
              <w:left w:val="nil"/>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0" w:type="dxa"/>
            <w:tcBorders>
              <w:top w:val="nil"/>
              <w:left w:val="nil"/>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0" w:type="dxa"/>
            <w:tcBorders>
              <w:top w:val="nil"/>
              <w:left w:val="nil"/>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r>
      <w:tr w:rsidR="00FE2C8E" w:rsidRPr="00117F8F" w:rsidTr="00A52985">
        <w:trPr>
          <w:trHeight w:val="240"/>
          <w:jc w:val="center"/>
        </w:trPr>
        <w:tc>
          <w:tcPr>
            <w:tcW w:w="1160"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Gambia</w:t>
            </w:r>
          </w:p>
        </w:tc>
        <w:tc>
          <w:tcPr>
            <w:tcW w:w="820"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52 147</w:t>
            </w:r>
          </w:p>
        </w:tc>
        <w:tc>
          <w:tcPr>
            <w:tcW w:w="820"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487 698</w:t>
            </w:r>
          </w:p>
        </w:tc>
        <w:tc>
          <w:tcPr>
            <w:tcW w:w="820"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539 846</w:t>
            </w:r>
          </w:p>
        </w:tc>
        <w:tc>
          <w:tcPr>
            <w:tcW w:w="820"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52 147</w:t>
            </w:r>
          </w:p>
        </w:tc>
        <w:tc>
          <w:tcPr>
            <w:tcW w:w="820"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487 698</w:t>
            </w:r>
          </w:p>
        </w:tc>
        <w:tc>
          <w:tcPr>
            <w:tcW w:w="82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539 846</w:t>
            </w:r>
          </w:p>
        </w:tc>
        <w:tc>
          <w:tcPr>
            <w:tcW w:w="700"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1,12</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7,33</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8,45</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8,45</w:t>
            </w:r>
          </w:p>
        </w:tc>
      </w:tr>
      <w:tr w:rsidR="00FE2C8E" w:rsidRPr="00117F8F" w:rsidTr="00A52985">
        <w:trPr>
          <w:trHeight w:val="240"/>
          <w:jc w:val="center"/>
        </w:trPr>
        <w:tc>
          <w:tcPr>
            <w:tcW w:w="11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Kayanga-Geba</w:t>
            </w:r>
          </w:p>
        </w:tc>
        <w:tc>
          <w:tcPr>
            <w:tcW w:w="820" w:type="dxa"/>
            <w:tcBorders>
              <w:top w:val="single" w:sz="4" w:space="0" w:color="auto"/>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1 037</w:t>
            </w:r>
          </w:p>
        </w:tc>
        <w:tc>
          <w:tcPr>
            <w:tcW w:w="820" w:type="dxa"/>
            <w:tcBorders>
              <w:top w:val="single" w:sz="4" w:space="0" w:color="auto"/>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4 447</w:t>
            </w:r>
          </w:p>
        </w:tc>
        <w:tc>
          <w:tcPr>
            <w:tcW w:w="8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5 484</w:t>
            </w:r>
          </w:p>
        </w:tc>
        <w:tc>
          <w:tcPr>
            <w:tcW w:w="820" w:type="dxa"/>
            <w:tcBorders>
              <w:top w:val="single" w:sz="4" w:space="0" w:color="auto"/>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1 037</w:t>
            </w:r>
          </w:p>
        </w:tc>
        <w:tc>
          <w:tcPr>
            <w:tcW w:w="8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4 447</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5 484</w:t>
            </w:r>
          </w:p>
        </w:tc>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0,02</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0,07</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0,09</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0,09</w:t>
            </w:r>
          </w:p>
        </w:tc>
      </w:tr>
      <w:tr w:rsidR="00FE2C8E" w:rsidRPr="00117F8F" w:rsidTr="00A52985">
        <w:trPr>
          <w:trHeight w:val="240"/>
          <w:jc w:val="center"/>
        </w:trPr>
        <w:tc>
          <w:tcPr>
            <w:tcW w:w="116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Koliba-Corubal</w:t>
            </w:r>
          </w:p>
        </w:tc>
        <w:tc>
          <w:tcPr>
            <w:tcW w:w="820"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76 682</w:t>
            </w:r>
          </w:p>
        </w:tc>
        <w:tc>
          <w:tcPr>
            <w:tcW w:w="820"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705 005</w:t>
            </w:r>
          </w:p>
        </w:tc>
        <w:tc>
          <w:tcPr>
            <w:tcW w:w="82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781 688</w:t>
            </w:r>
          </w:p>
        </w:tc>
        <w:tc>
          <w:tcPr>
            <w:tcW w:w="820"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76 682</w:t>
            </w:r>
          </w:p>
        </w:tc>
        <w:tc>
          <w:tcPr>
            <w:tcW w:w="82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705 005</w:t>
            </w:r>
          </w:p>
        </w:tc>
        <w:tc>
          <w:tcPr>
            <w:tcW w:w="82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781 688</w:t>
            </w:r>
          </w:p>
        </w:tc>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1,65</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10,60</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12,24</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12,24</w:t>
            </w:r>
          </w:p>
        </w:tc>
      </w:tr>
      <w:tr w:rsidR="00FE2C8E" w:rsidRPr="00117F8F" w:rsidTr="00A52985">
        <w:trPr>
          <w:trHeight w:val="240"/>
          <w:jc w:val="center"/>
        </w:trPr>
        <w:tc>
          <w:tcPr>
            <w:tcW w:w="116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Totals</w:t>
            </w:r>
          </w:p>
        </w:tc>
        <w:tc>
          <w:tcPr>
            <w:tcW w:w="820"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129 867</w:t>
            </w:r>
          </w:p>
        </w:tc>
        <w:tc>
          <w:tcPr>
            <w:tcW w:w="820"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1 197 150</w:t>
            </w:r>
          </w:p>
        </w:tc>
        <w:tc>
          <w:tcPr>
            <w:tcW w:w="820"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1 327 017</w:t>
            </w:r>
          </w:p>
        </w:tc>
        <w:tc>
          <w:tcPr>
            <w:tcW w:w="820"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129 867</w:t>
            </w:r>
          </w:p>
        </w:tc>
        <w:tc>
          <w:tcPr>
            <w:tcW w:w="820"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1 197 150</w:t>
            </w:r>
          </w:p>
        </w:tc>
        <w:tc>
          <w:tcPr>
            <w:tcW w:w="820"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1 327 017</w:t>
            </w:r>
          </w:p>
        </w:tc>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2,79</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18,0</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20,8</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20,8</w:t>
            </w:r>
          </w:p>
        </w:tc>
      </w:tr>
      <w:tr w:rsidR="00576C07" w:rsidRPr="00117F8F" w:rsidTr="00431B47">
        <w:trPr>
          <w:trHeight w:val="240"/>
          <w:jc w:val="center"/>
        </w:trPr>
        <w:tc>
          <w:tcPr>
            <w:tcW w:w="1160" w:type="dxa"/>
            <w:tcBorders>
              <w:top w:val="nil"/>
              <w:left w:val="single" w:sz="4" w:space="0" w:color="auto"/>
              <w:bottom w:val="nil"/>
              <w:right w:val="single" w:sz="4" w:space="0" w:color="auto"/>
            </w:tcBorders>
            <w:shd w:val="clear" w:color="auto" w:fill="D5DCE4" w:themeFill="text2" w:themeFillTint="33"/>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Guinea Bissau</w:t>
            </w:r>
          </w:p>
        </w:tc>
        <w:tc>
          <w:tcPr>
            <w:tcW w:w="820" w:type="dxa"/>
            <w:tcBorders>
              <w:top w:val="nil"/>
              <w:left w:val="nil"/>
              <w:bottom w:val="nil"/>
              <w:right w:val="nil"/>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820" w:type="dxa"/>
            <w:tcBorders>
              <w:top w:val="nil"/>
              <w:left w:val="single" w:sz="4" w:space="0" w:color="auto"/>
              <w:bottom w:val="nil"/>
              <w:right w:val="nil"/>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820" w:type="dxa"/>
            <w:tcBorders>
              <w:top w:val="nil"/>
              <w:left w:val="single" w:sz="4" w:space="0" w:color="auto"/>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820" w:type="dxa"/>
            <w:tcBorders>
              <w:top w:val="nil"/>
              <w:left w:val="nil"/>
              <w:bottom w:val="nil"/>
              <w:right w:val="nil"/>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820" w:type="dxa"/>
            <w:tcBorders>
              <w:top w:val="nil"/>
              <w:left w:val="single" w:sz="4" w:space="0" w:color="auto"/>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820" w:type="dxa"/>
            <w:tcBorders>
              <w:top w:val="nil"/>
              <w:left w:val="nil"/>
              <w:bottom w:val="nil"/>
              <w:right w:val="nil"/>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0" w:type="dxa"/>
            <w:tcBorders>
              <w:top w:val="nil"/>
              <w:left w:val="single" w:sz="4" w:space="0" w:color="auto"/>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0" w:type="dxa"/>
            <w:tcBorders>
              <w:top w:val="nil"/>
              <w:left w:val="nil"/>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0" w:type="dxa"/>
            <w:tcBorders>
              <w:top w:val="nil"/>
              <w:left w:val="nil"/>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0" w:type="dxa"/>
            <w:tcBorders>
              <w:top w:val="nil"/>
              <w:left w:val="nil"/>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0" w:type="dxa"/>
            <w:tcBorders>
              <w:top w:val="nil"/>
              <w:left w:val="nil"/>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0" w:type="dxa"/>
            <w:tcBorders>
              <w:top w:val="nil"/>
              <w:left w:val="nil"/>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r>
      <w:tr w:rsidR="00FE2C8E" w:rsidRPr="00117F8F" w:rsidTr="00A52985">
        <w:trPr>
          <w:trHeight w:val="240"/>
          <w:jc w:val="center"/>
        </w:trPr>
        <w:tc>
          <w:tcPr>
            <w:tcW w:w="1160"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Kayanga-Geba</w:t>
            </w:r>
          </w:p>
        </w:tc>
        <w:tc>
          <w:tcPr>
            <w:tcW w:w="820"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141 308</w:t>
            </w:r>
          </w:p>
        </w:tc>
        <w:tc>
          <w:tcPr>
            <w:tcW w:w="820"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321 383</w:t>
            </w:r>
          </w:p>
        </w:tc>
        <w:tc>
          <w:tcPr>
            <w:tcW w:w="820"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462 690</w:t>
            </w:r>
          </w:p>
        </w:tc>
        <w:tc>
          <w:tcPr>
            <w:tcW w:w="820"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115 673</w:t>
            </w:r>
          </w:p>
        </w:tc>
        <w:tc>
          <w:tcPr>
            <w:tcW w:w="820"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231 345</w:t>
            </w:r>
          </w:p>
        </w:tc>
        <w:tc>
          <w:tcPr>
            <w:tcW w:w="820"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347 018</w:t>
            </w:r>
          </w:p>
        </w:tc>
        <w:tc>
          <w:tcPr>
            <w:tcW w:w="700"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115 673</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2,48</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3,48</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5,96</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0,84</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6,80</w:t>
            </w:r>
          </w:p>
        </w:tc>
      </w:tr>
      <w:tr w:rsidR="00FE2C8E" w:rsidRPr="00117F8F" w:rsidTr="00A52985">
        <w:trPr>
          <w:trHeight w:val="240"/>
          <w:jc w:val="center"/>
        </w:trPr>
        <w:tc>
          <w:tcPr>
            <w:tcW w:w="11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Koliba-Corubal</w:t>
            </w:r>
          </w:p>
        </w:tc>
        <w:tc>
          <w:tcPr>
            <w:tcW w:w="820" w:type="dxa"/>
            <w:tcBorders>
              <w:top w:val="single" w:sz="4" w:space="0" w:color="auto"/>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57 306</w:t>
            </w:r>
          </w:p>
        </w:tc>
        <w:tc>
          <w:tcPr>
            <w:tcW w:w="820" w:type="dxa"/>
            <w:tcBorders>
              <w:top w:val="single" w:sz="4" w:space="0" w:color="auto"/>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117 714</w:t>
            </w:r>
          </w:p>
        </w:tc>
        <w:tc>
          <w:tcPr>
            <w:tcW w:w="8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175 021</w:t>
            </w:r>
          </w:p>
        </w:tc>
        <w:tc>
          <w:tcPr>
            <w:tcW w:w="820" w:type="dxa"/>
            <w:tcBorders>
              <w:top w:val="single" w:sz="4" w:space="0" w:color="auto"/>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43 755</w:t>
            </w:r>
          </w:p>
        </w:tc>
        <w:tc>
          <w:tcPr>
            <w:tcW w:w="8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87 510</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131 265</w:t>
            </w:r>
          </w:p>
        </w:tc>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43 755</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0,94</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0,35</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1,29</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0,32</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1,61</w:t>
            </w:r>
          </w:p>
        </w:tc>
      </w:tr>
      <w:tr w:rsidR="00FE2C8E" w:rsidRPr="00117F8F" w:rsidTr="00A52985">
        <w:trPr>
          <w:trHeight w:val="240"/>
          <w:jc w:val="center"/>
        </w:trPr>
        <w:tc>
          <w:tcPr>
            <w:tcW w:w="116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Totals</w:t>
            </w:r>
          </w:p>
        </w:tc>
        <w:tc>
          <w:tcPr>
            <w:tcW w:w="820"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198 614</w:t>
            </w:r>
          </w:p>
        </w:tc>
        <w:tc>
          <w:tcPr>
            <w:tcW w:w="820"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439 097</w:t>
            </w:r>
          </w:p>
        </w:tc>
        <w:tc>
          <w:tcPr>
            <w:tcW w:w="820"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637 711</w:t>
            </w:r>
          </w:p>
        </w:tc>
        <w:tc>
          <w:tcPr>
            <w:tcW w:w="820"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159 428</w:t>
            </w:r>
          </w:p>
        </w:tc>
        <w:tc>
          <w:tcPr>
            <w:tcW w:w="820"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318 855</w:t>
            </w:r>
          </w:p>
        </w:tc>
        <w:tc>
          <w:tcPr>
            <w:tcW w:w="820"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478 283</w:t>
            </w:r>
          </w:p>
        </w:tc>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159 428</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3,42</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3,83</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7,25</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1,16</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8,42</w:t>
            </w:r>
          </w:p>
        </w:tc>
      </w:tr>
      <w:tr w:rsidR="00FE2C8E" w:rsidRPr="00117F8F" w:rsidTr="004D78AB">
        <w:trPr>
          <w:trHeight w:val="240"/>
          <w:jc w:val="center"/>
        </w:trPr>
        <w:tc>
          <w:tcPr>
            <w:tcW w:w="1160" w:type="dxa"/>
            <w:tcBorders>
              <w:top w:val="nil"/>
              <w:left w:val="single" w:sz="4" w:space="0" w:color="auto"/>
              <w:bottom w:val="nil"/>
              <w:right w:val="single" w:sz="4" w:space="0" w:color="auto"/>
            </w:tcBorders>
            <w:shd w:val="clear" w:color="auto" w:fill="D5DCE4" w:themeFill="text2" w:themeFillTint="33"/>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Senegal</w:t>
            </w:r>
          </w:p>
        </w:tc>
        <w:tc>
          <w:tcPr>
            <w:tcW w:w="820" w:type="dxa"/>
            <w:tcBorders>
              <w:top w:val="nil"/>
              <w:left w:val="nil"/>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820" w:type="dxa"/>
            <w:tcBorders>
              <w:top w:val="nil"/>
              <w:left w:val="nil"/>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820" w:type="dxa"/>
            <w:tcBorders>
              <w:top w:val="nil"/>
              <w:left w:val="nil"/>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820" w:type="dxa"/>
            <w:tcBorders>
              <w:top w:val="nil"/>
              <w:left w:val="nil"/>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820" w:type="dxa"/>
            <w:tcBorders>
              <w:top w:val="nil"/>
              <w:left w:val="nil"/>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820" w:type="dxa"/>
            <w:tcBorders>
              <w:top w:val="nil"/>
              <w:left w:val="nil"/>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00" w:type="dxa"/>
            <w:tcBorders>
              <w:top w:val="nil"/>
              <w:left w:val="nil"/>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00" w:type="dxa"/>
            <w:tcBorders>
              <w:top w:val="nil"/>
              <w:left w:val="nil"/>
              <w:bottom w:val="nil"/>
              <w:right w:val="single" w:sz="4" w:space="0" w:color="auto"/>
            </w:tcBorders>
            <w:shd w:val="clear" w:color="auto" w:fill="D5DCE4" w:themeFill="text2" w:themeFillTint="33"/>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76</w:t>
            </w:r>
          </w:p>
        </w:tc>
        <w:tc>
          <w:tcPr>
            <w:tcW w:w="700" w:type="dxa"/>
            <w:tcBorders>
              <w:top w:val="nil"/>
              <w:left w:val="nil"/>
              <w:bottom w:val="nil"/>
              <w:right w:val="single" w:sz="4" w:space="0" w:color="auto"/>
            </w:tcBorders>
            <w:shd w:val="clear" w:color="auto" w:fill="D5DCE4" w:themeFill="text2" w:themeFillTint="33"/>
            <w:noWrap/>
            <w:vAlign w:val="center"/>
            <w:hideMark/>
          </w:tcPr>
          <w:p w:rsidR="00FE2C8E" w:rsidRPr="00117F8F" w:rsidRDefault="00FE2C8E" w:rsidP="00A52985">
            <w:pPr>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00" w:type="dxa"/>
            <w:tcBorders>
              <w:top w:val="nil"/>
              <w:left w:val="nil"/>
              <w:bottom w:val="nil"/>
              <w:right w:val="single" w:sz="4" w:space="0" w:color="auto"/>
            </w:tcBorders>
            <w:shd w:val="clear" w:color="auto" w:fill="D5DCE4" w:themeFill="text2" w:themeFillTint="33"/>
            <w:noWrap/>
            <w:vAlign w:val="center"/>
            <w:hideMark/>
          </w:tcPr>
          <w:p w:rsidR="00FE2C8E" w:rsidRPr="00117F8F" w:rsidRDefault="00FE2C8E" w:rsidP="00A52985">
            <w:pPr>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00" w:type="dxa"/>
            <w:tcBorders>
              <w:top w:val="nil"/>
              <w:left w:val="nil"/>
              <w:bottom w:val="nil"/>
              <w:right w:val="single" w:sz="4" w:space="0" w:color="auto"/>
            </w:tcBorders>
            <w:shd w:val="clear" w:color="auto" w:fill="D5DCE4" w:themeFill="text2" w:themeFillTint="33"/>
            <w:noWrap/>
            <w:vAlign w:val="center"/>
            <w:hideMark/>
          </w:tcPr>
          <w:p w:rsidR="00FE2C8E" w:rsidRPr="00117F8F" w:rsidRDefault="00FE2C8E" w:rsidP="00A52985">
            <w:pPr>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00" w:type="dxa"/>
            <w:tcBorders>
              <w:top w:val="nil"/>
              <w:left w:val="nil"/>
              <w:bottom w:val="nil"/>
              <w:right w:val="single" w:sz="4" w:space="0" w:color="auto"/>
            </w:tcBorders>
            <w:shd w:val="clear" w:color="auto" w:fill="D5DCE4" w:themeFill="text2" w:themeFillTint="33"/>
            <w:noWrap/>
            <w:vAlign w:val="center"/>
            <w:hideMark/>
          </w:tcPr>
          <w:p w:rsidR="00FE2C8E" w:rsidRPr="00117F8F" w:rsidRDefault="00FE2C8E" w:rsidP="00A52985">
            <w:pPr>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r>
      <w:tr w:rsidR="00FE2C8E" w:rsidRPr="00117F8F" w:rsidTr="00A52985">
        <w:trPr>
          <w:trHeight w:val="240"/>
          <w:jc w:val="center"/>
        </w:trPr>
        <w:tc>
          <w:tcPr>
            <w:tcW w:w="1160" w:type="dxa"/>
            <w:tcBorders>
              <w:top w:val="nil"/>
              <w:left w:val="single" w:sz="4" w:space="0" w:color="auto"/>
              <w:bottom w:val="nil"/>
              <w:right w:val="nil"/>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Gambia/SONES</w:t>
            </w:r>
          </w:p>
        </w:tc>
        <w:tc>
          <w:tcPr>
            <w:tcW w:w="820"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366 049</w:t>
            </w:r>
          </w:p>
        </w:tc>
        <w:tc>
          <w:tcPr>
            <w:tcW w:w="820" w:type="dxa"/>
            <w:tcBorders>
              <w:top w:val="nil"/>
              <w:left w:val="nil"/>
              <w:bottom w:val="nil"/>
              <w:right w:val="single" w:sz="4" w:space="0" w:color="auto"/>
            </w:tcBorders>
            <w:shd w:val="clear" w:color="auto" w:fill="auto"/>
            <w:noWrap/>
            <w:vAlign w:val="center"/>
            <w:hideMark/>
          </w:tcPr>
          <w:p w:rsidR="00FE2C8E" w:rsidRPr="00117F8F" w:rsidRDefault="00FE2C8E"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82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366 049</w:t>
            </w:r>
          </w:p>
        </w:tc>
        <w:tc>
          <w:tcPr>
            <w:tcW w:w="82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366 049</w:t>
            </w:r>
          </w:p>
        </w:tc>
        <w:tc>
          <w:tcPr>
            <w:tcW w:w="820" w:type="dxa"/>
            <w:tcBorders>
              <w:top w:val="nil"/>
              <w:left w:val="nil"/>
              <w:bottom w:val="nil"/>
              <w:right w:val="single" w:sz="4" w:space="0" w:color="auto"/>
            </w:tcBorders>
            <w:shd w:val="clear" w:color="auto" w:fill="auto"/>
            <w:noWrap/>
            <w:vAlign w:val="center"/>
            <w:hideMark/>
          </w:tcPr>
          <w:p w:rsidR="00FE2C8E" w:rsidRPr="00117F8F" w:rsidRDefault="00FE2C8E"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82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366 049</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0</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11,9</w:t>
            </w:r>
          </w:p>
        </w:tc>
        <w:tc>
          <w:tcPr>
            <w:tcW w:w="700" w:type="dxa"/>
            <w:tcBorders>
              <w:top w:val="nil"/>
              <w:left w:val="nil"/>
              <w:bottom w:val="nil"/>
              <w:right w:val="single" w:sz="4" w:space="0" w:color="auto"/>
            </w:tcBorders>
            <w:shd w:val="clear" w:color="auto" w:fill="auto"/>
            <w:noWrap/>
            <w:vAlign w:val="center"/>
            <w:hideMark/>
          </w:tcPr>
          <w:p w:rsidR="00FE2C8E" w:rsidRPr="00117F8F" w:rsidRDefault="00FE2C8E" w:rsidP="00A52985">
            <w:pPr>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11,9</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11,95</w:t>
            </w:r>
          </w:p>
        </w:tc>
      </w:tr>
      <w:tr w:rsidR="00FE2C8E" w:rsidRPr="00117F8F" w:rsidTr="00A52985">
        <w:trPr>
          <w:trHeight w:val="240"/>
          <w:jc w:val="center"/>
        </w:trPr>
        <w:tc>
          <w:tcPr>
            <w:tcW w:w="1160" w:type="dxa"/>
            <w:tcBorders>
              <w:top w:val="single" w:sz="4" w:space="0" w:color="auto"/>
              <w:left w:val="single" w:sz="4" w:space="0" w:color="auto"/>
              <w:bottom w:val="single" w:sz="4" w:space="0" w:color="auto"/>
              <w:right w:val="nil"/>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Gambia</w:t>
            </w:r>
          </w:p>
        </w:tc>
        <w:tc>
          <w:tcPr>
            <w:tcW w:w="8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137 867</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1 294 067</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1 431 934</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137 867</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1 294 067</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1 431 934</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0</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3,0</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19,4</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22,4</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22,41</w:t>
            </w:r>
          </w:p>
        </w:tc>
      </w:tr>
      <w:tr w:rsidR="00FE2C8E" w:rsidRPr="00117F8F" w:rsidTr="00A52985">
        <w:trPr>
          <w:trHeight w:val="240"/>
          <w:jc w:val="center"/>
        </w:trPr>
        <w:tc>
          <w:tcPr>
            <w:tcW w:w="1160" w:type="dxa"/>
            <w:tcBorders>
              <w:top w:val="nil"/>
              <w:left w:val="single" w:sz="4" w:space="0" w:color="auto"/>
              <w:bottom w:val="nil"/>
              <w:right w:val="single" w:sz="4" w:space="0" w:color="auto"/>
            </w:tcBorders>
            <w:shd w:val="clear" w:color="auto" w:fill="auto"/>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Kayanga/SONES</w:t>
            </w:r>
          </w:p>
        </w:tc>
        <w:tc>
          <w:tcPr>
            <w:tcW w:w="82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63 488</w:t>
            </w:r>
          </w:p>
        </w:tc>
        <w:tc>
          <w:tcPr>
            <w:tcW w:w="820" w:type="dxa"/>
            <w:tcBorders>
              <w:top w:val="nil"/>
              <w:left w:val="nil"/>
              <w:bottom w:val="nil"/>
              <w:right w:val="single" w:sz="4" w:space="0" w:color="auto"/>
            </w:tcBorders>
            <w:shd w:val="clear" w:color="auto" w:fill="auto"/>
            <w:noWrap/>
            <w:vAlign w:val="center"/>
            <w:hideMark/>
          </w:tcPr>
          <w:p w:rsidR="00FE2C8E" w:rsidRPr="00117F8F" w:rsidRDefault="00FE2C8E"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82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63 488</w:t>
            </w:r>
          </w:p>
        </w:tc>
        <w:tc>
          <w:tcPr>
            <w:tcW w:w="82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63 488</w:t>
            </w:r>
          </w:p>
        </w:tc>
        <w:tc>
          <w:tcPr>
            <w:tcW w:w="820" w:type="dxa"/>
            <w:tcBorders>
              <w:top w:val="nil"/>
              <w:left w:val="nil"/>
              <w:bottom w:val="nil"/>
              <w:right w:val="single" w:sz="4" w:space="0" w:color="auto"/>
            </w:tcBorders>
            <w:shd w:val="clear" w:color="auto" w:fill="auto"/>
            <w:noWrap/>
            <w:vAlign w:val="center"/>
            <w:hideMark/>
          </w:tcPr>
          <w:p w:rsidR="00FE2C8E" w:rsidRPr="00117F8F" w:rsidRDefault="00FE2C8E"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82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63 488</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0</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1,4</w:t>
            </w:r>
          </w:p>
        </w:tc>
        <w:tc>
          <w:tcPr>
            <w:tcW w:w="700" w:type="dxa"/>
            <w:tcBorders>
              <w:top w:val="nil"/>
              <w:left w:val="nil"/>
              <w:bottom w:val="nil"/>
              <w:right w:val="single" w:sz="4" w:space="0" w:color="auto"/>
            </w:tcBorders>
            <w:shd w:val="clear" w:color="auto" w:fill="auto"/>
            <w:noWrap/>
            <w:vAlign w:val="center"/>
            <w:hideMark/>
          </w:tcPr>
          <w:p w:rsidR="00FE2C8E" w:rsidRPr="00117F8F" w:rsidRDefault="00FE2C8E"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1,4</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1,36</w:t>
            </w:r>
          </w:p>
        </w:tc>
      </w:tr>
      <w:tr w:rsidR="00FE2C8E" w:rsidRPr="00117F8F" w:rsidTr="00A52985">
        <w:trPr>
          <w:trHeight w:val="240"/>
          <w:jc w:val="center"/>
        </w:trPr>
        <w:tc>
          <w:tcPr>
            <w:tcW w:w="11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Kayanga-Geba</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65 694</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221 519</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287 213</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65 694</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221 519</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287 213</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0</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1,41</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3,33</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4,7</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4,74</w:t>
            </w:r>
          </w:p>
        </w:tc>
      </w:tr>
      <w:tr w:rsidR="00FE2C8E" w:rsidRPr="00117F8F" w:rsidTr="00A52985">
        <w:trPr>
          <w:trHeight w:val="240"/>
          <w:jc w:val="center"/>
        </w:trPr>
        <w:tc>
          <w:tcPr>
            <w:tcW w:w="116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Cs/>
                <w:color w:val="000000"/>
                <w:sz w:val="16"/>
                <w:szCs w:val="16"/>
                <w:lang w:val="en-GB" w:eastAsia="pt-PT"/>
              </w:rPr>
              <w:t>Totals</w:t>
            </w:r>
          </w:p>
        </w:tc>
        <w:tc>
          <w:tcPr>
            <w:tcW w:w="820"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633 098</w:t>
            </w:r>
          </w:p>
        </w:tc>
        <w:tc>
          <w:tcPr>
            <w:tcW w:w="820"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1 515 585</w:t>
            </w:r>
          </w:p>
        </w:tc>
        <w:tc>
          <w:tcPr>
            <w:tcW w:w="82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2 148 683</w:t>
            </w:r>
          </w:p>
        </w:tc>
        <w:tc>
          <w:tcPr>
            <w:tcW w:w="820"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633 098</w:t>
            </w:r>
          </w:p>
        </w:tc>
        <w:tc>
          <w:tcPr>
            <w:tcW w:w="82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1 515 585</w:t>
            </w:r>
          </w:p>
        </w:tc>
        <w:tc>
          <w:tcPr>
            <w:tcW w:w="820"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2 148 683</w:t>
            </w:r>
          </w:p>
        </w:tc>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0</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17,7</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22,8</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40,5</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0</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40,5</w:t>
            </w:r>
          </w:p>
        </w:tc>
      </w:tr>
      <w:tr w:rsidR="00FE2C8E" w:rsidRPr="00117F8F" w:rsidTr="004D78AB">
        <w:trPr>
          <w:trHeight w:val="240"/>
          <w:jc w:val="center"/>
        </w:trPr>
        <w:tc>
          <w:tcPr>
            <w:tcW w:w="1160"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203323" w:rsidRPr="00117F8F" w:rsidRDefault="00FD0EBE">
            <w:pPr>
              <w:rPr>
                <w:rFonts w:ascii="Arial Narrow" w:hAnsi="Arial Narrow" w:cs="Calibri"/>
                <w:b/>
                <w:bCs/>
                <w:color w:val="000000"/>
                <w:sz w:val="16"/>
                <w:szCs w:val="16"/>
                <w:lang w:val="en-GB" w:eastAsia="pt-PT"/>
              </w:rPr>
            </w:pPr>
            <w:r>
              <w:rPr>
                <w:rFonts w:ascii="Arial Narrow" w:hAnsi="Arial Narrow" w:cs="Calibri"/>
                <w:b/>
                <w:bCs/>
                <w:color w:val="000000"/>
                <w:sz w:val="16"/>
                <w:szCs w:val="16"/>
                <w:lang w:val="en-GB" w:eastAsia="pt-PT"/>
              </w:rPr>
              <w:t>Total</w:t>
            </w:r>
          </w:p>
        </w:tc>
        <w:tc>
          <w:tcPr>
            <w:tcW w:w="820" w:type="dxa"/>
            <w:tcBorders>
              <w:top w:val="nil"/>
              <w:left w:val="nil"/>
              <w:bottom w:val="single" w:sz="4" w:space="0" w:color="auto"/>
              <w:right w:val="single" w:sz="4" w:space="0" w:color="auto"/>
            </w:tcBorders>
            <w:shd w:val="clear" w:color="auto" w:fill="D9D9D9" w:themeFill="background1" w:themeFillShade="D9"/>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1 217 628</w:t>
            </w:r>
          </w:p>
        </w:tc>
        <w:tc>
          <w:tcPr>
            <w:tcW w:w="820" w:type="dxa"/>
            <w:tcBorders>
              <w:top w:val="nil"/>
              <w:left w:val="nil"/>
              <w:bottom w:val="single" w:sz="4" w:space="0" w:color="auto"/>
              <w:right w:val="single" w:sz="4" w:space="0" w:color="auto"/>
            </w:tcBorders>
            <w:shd w:val="clear" w:color="auto" w:fill="D9D9D9" w:themeFill="background1" w:themeFillShade="D9"/>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3 778 010</w:t>
            </w:r>
          </w:p>
        </w:tc>
        <w:tc>
          <w:tcPr>
            <w:tcW w:w="820" w:type="dxa"/>
            <w:tcBorders>
              <w:top w:val="nil"/>
              <w:left w:val="nil"/>
              <w:bottom w:val="single" w:sz="4" w:space="0" w:color="auto"/>
              <w:right w:val="single" w:sz="4" w:space="0" w:color="auto"/>
            </w:tcBorders>
            <w:shd w:val="clear" w:color="auto" w:fill="D9D9D9" w:themeFill="background1" w:themeFillShade="D9"/>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4 995 639</w:t>
            </w:r>
          </w:p>
        </w:tc>
        <w:tc>
          <w:tcPr>
            <w:tcW w:w="820" w:type="dxa"/>
            <w:tcBorders>
              <w:top w:val="nil"/>
              <w:left w:val="nil"/>
              <w:bottom w:val="single" w:sz="4" w:space="0" w:color="auto"/>
              <w:right w:val="single" w:sz="4" w:space="0" w:color="auto"/>
            </w:tcBorders>
            <w:shd w:val="clear" w:color="auto" w:fill="D9D9D9" w:themeFill="background1" w:themeFillShade="D9"/>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1 178 442</w:t>
            </w:r>
          </w:p>
        </w:tc>
        <w:tc>
          <w:tcPr>
            <w:tcW w:w="820" w:type="dxa"/>
            <w:tcBorders>
              <w:top w:val="nil"/>
              <w:left w:val="nil"/>
              <w:bottom w:val="single" w:sz="4" w:space="0" w:color="auto"/>
              <w:right w:val="single" w:sz="4" w:space="0" w:color="auto"/>
            </w:tcBorders>
            <w:shd w:val="clear" w:color="auto" w:fill="D9D9D9" w:themeFill="background1" w:themeFillShade="D9"/>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3 657 769</w:t>
            </w:r>
          </w:p>
        </w:tc>
        <w:tc>
          <w:tcPr>
            <w:tcW w:w="820" w:type="dxa"/>
            <w:tcBorders>
              <w:top w:val="nil"/>
              <w:left w:val="nil"/>
              <w:bottom w:val="single" w:sz="4" w:space="0" w:color="auto"/>
              <w:right w:val="single" w:sz="4" w:space="0" w:color="auto"/>
            </w:tcBorders>
            <w:shd w:val="clear" w:color="auto" w:fill="D9D9D9" w:themeFill="background1" w:themeFillShade="D9"/>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4 836 211</w:t>
            </w:r>
          </w:p>
        </w:tc>
        <w:tc>
          <w:tcPr>
            <w:tcW w:w="700" w:type="dxa"/>
            <w:tcBorders>
              <w:top w:val="nil"/>
              <w:left w:val="nil"/>
              <w:bottom w:val="single" w:sz="4" w:space="0" w:color="auto"/>
              <w:right w:val="single" w:sz="4" w:space="0" w:color="auto"/>
            </w:tcBorders>
            <w:shd w:val="clear" w:color="auto" w:fill="D9D9D9" w:themeFill="background1" w:themeFillShade="D9"/>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159 428</w:t>
            </w:r>
          </w:p>
        </w:tc>
        <w:tc>
          <w:tcPr>
            <w:tcW w:w="700" w:type="dxa"/>
            <w:tcBorders>
              <w:top w:val="nil"/>
              <w:left w:val="nil"/>
              <w:bottom w:val="single" w:sz="4" w:space="0" w:color="auto"/>
              <w:right w:val="single" w:sz="4" w:space="0" w:color="auto"/>
            </w:tcBorders>
            <w:shd w:val="clear" w:color="auto" w:fill="D9D9D9" w:themeFill="background1" w:themeFillShade="D9"/>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29,4</w:t>
            </w:r>
          </w:p>
        </w:tc>
        <w:tc>
          <w:tcPr>
            <w:tcW w:w="700" w:type="dxa"/>
            <w:tcBorders>
              <w:top w:val="nil"/>
              <w:left w:val="nil"/>
              <w:bottom w:val="single" w:sz="4" w:space="0" w:color="auto"/>
              <w:right w:val="single" w:sz="4" w:space="0" w:color="auto"/>
            </w:tcBorders>
            <w:shd w:val="clear" w:color="auto" w:fill="D9D9D9" w:themeFill="background1" w:themeFillShade="D9"/>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54,0</w:t>
            </w:r>
          </w:p>
        </w:tc>
        <w:tc>
          <w:tcPr>
            <w:tcW w:w="700" w:type="dxa"/>
            <w:tcBorders>
              <w:top w:val="nil"/>
              <w:left w:val="nil"/>
              <w:bottom w:val="single" w:sz="4" w:space="0" w:color="auto"/>
              <w:right w:val="single" w:sz="4" w:space="0" w:color="auto"/>
            </w:tcBorders>
            <w:shd w:val="clear" w:color="auto" w:fill="D9D9D9" w:themeFill="background1" w:themeFillShade="D9"/>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83,4</w:t>
            </w:r>
          </w:p>
        </w:tc>
        <w:tc>
          <w:tcPr>
            <w:tcW w:w="700" w:type="dxa"/>
            <w:tcBorders>
              <w:top w:val="nil"/>
              <w:left w:val="nil"/>
              <w:bottom w:val="single" w:sz="4" w:space="0" w:color="auto"/>
              <w:right w:val="single" w:sz="4" w:space="0" w:color="auto"/>
            </w:tcBorders>
            <w:shd w:val="clear" w:color="auto" w:fill="D9D9D9" w:themeFill="background1" w:themeFillShade="D9"/>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1,2</w:t>
            </w:r>
          </w:p>
        </w:tc>
        <w:tc>
          <w:tcPr>
            <w:tcW w:w="700" w:type="dxa"/>
            <w:tcBorders>
              <w:top w:val="nil"/>
              <w:left w:val="nil"/>
              <w:bottom w:val="single" w:sz="4" w:space="0" w:color="auto"/>
              <w:right w:val="single" w:sz="4" w:space="0" w:color="auto"/>
            </w:tcBorders>
            <w:shd w:val="clear" w:color="auto" w:fill="D9D9D9" w:themeFill="background1" w:themeFillShade="D9"/>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84,6</w:t>
            </w:r>
          </w:p>
        </w:tc>
      </w:tr>
    </w:tbl>
    <w:p w:rsidR="00FE2C8E" w:rsidRPr="00117F8F" w:rsidRDefault="00FE2C8E" w:rsidP="00FE2C8E">
      <w:pPr>
        <w:rPr>
          <w:lang w:val="en-GB"/>
        </w:rPr>
      </w:pPr>
    </w:p>
    <w:p w:rsidR="00203323" w:rsidRPr="00117F8F" w:rsidRDefault="00740809">
      <w:pPr>
        <w:pStyle w:val="Lgende"/>
        <w:keepNext/>
        <w:spacing w:before="0" w:after="0"/>
        <w:rPr>
          <w:noProof/>
          <w:lang w:val="en-GB"/>
        </w:rPr>
      </w:pPr>
      <w:bookmarkStart w:id="143" w:name="_Toc104213389"/>
      <w:r w:rsidRPr="00117F8F">
        <w:rPr>
          <w:noProof/>
          <w:lang w:val="en-GB"/>
        </w:rPr>
        <w:t xml:space="preserve">Table </w:t>
      </w:r>
      <w:r w:rsidRPr="00117F8F">
        <w:rPr>
          <w:noProof/>
          <w:lang w:val="en-GB"/>
        </w:rPr>
        <w:fldChar w:fldCharType="begin"/>
      </w:r>
      <w:r w:rsidRPr="00117F8F">
        <w:rPr>
          <w:noProof/>
          <w:lang w:val="en-GB"/>
        </w:rPr>
        <w:instrText xml:space="preserve"> STYLEREF 1 \s </w:instrText>
      </w:r>
      <w:r w:rsidRPr="00117F8F">
        <w:rPr>
          <w:noProof/>
          <w:lang w:val="en-GB"/>
        </w:rPr>
        <w:fldChar w:fldCharType="separate"/>
      </w:r>
      <w:r w:rsidR="00AA1822">
        <w:rPr>
          <w:noProof/>
          <w:lang w:val="en-GB"/>
        </w:rPr>
        <w:t>2</w:t>
      </w:r>
      <w:r w:rsidRPr="00117F8F">
        <w:rPr>
          <w:noProof/>
          <w:lang w:val="en-GB"/>
        </w:rPr>
        <w:fldChar w:fldCharType="end"/>
      </w:r>
      <w:r w:rsidRPr="00117F8F">
        <w:rPr>
          <w:noProof/>
          <w:lang w:val="en-GB"/>
        </w:rPr>
        <w:noBreakHyphen/>
      </w:r>
      <w:r w:rsidRPr="00117F8F">
        <w:rPr>
          <w:noProof/>
          <w:lang w:val="en-GB"/>
        </w:rPr>
        <w:fldChar w:fldCharType="begin"/>
      </w:r>
      <w:r w:rsidRPr="00117F8F">
        <w:rPr>
          <w:noProof/>
          <w:lang w:val="en-GB"/>
        </w:rPr>
        <w:instrText xml:space="preserve"> SEQ Tableau \* ARABIC \s 1 </w:instrText>
      </w:r>
      <w:r w:rsidRPr="00117F8F">
        <w:rPr>
          <w:noProof/>
          <w:lang w:val="en-GB"/>
        </w:rPr>
        <w:fldChar w:fldCharType="separate"/>
      </w:r>
      <w:r w:rsidR="00AA1822">
        <w:rPr>
          <w:noProof/>
          <w:lang w:val="en-GB"/>
        </w:rPr>
        <w:t>34</w:t>
      </w:r>
      <w:r w:rsidRPr="00117F8F">
        <w:rPr>
          <w:noProof/>
          <w:lang w:val="en-GB"/>
        </w:rPr>
        <w:fldChar w:fldCharType="end"/>
      </w:r>
      <w:r w:rsidR="007A0BEC">
        <w:rPr>
          <w:noProof/>
          <w:lang w:val="en-GB"/>
        </w:rPr>
        <w:t>:</w:t>
      </w:r>
      <w:r w:rsidRPr="00117F8F">
        <w:rPr>
          <w:noProof/>
          <w:lang w:val="en-GB"/>
        </w:rPr>
        <w:t xml:space="preserve"> Situation in the year 2040: Water needs of the urban and rural population, served and unserved in the OMVG countries and basins</w:t>
      </w:r>
      <w:bookmarkEnd w:id="143"/>
    </w:p>
    <w:tbl>
      <w:tblPr>
        <w:tblW w:w="10300" w:type="dxa"/>
        <w:jc w:val="center"/>
        <w:tblCellMar>
          <w:left w:w="70" w:type="dxa"/>
          <w:right w:w="70" w:type="dxa"/>
        </w:tblCellMar>
        <w:tblLook w:val="04A0" w:firstRow="1" w:lastRow="0" w:firstColumn="1" w:lastColumn="0" w:noHBand="0" w:noVBand="1"/>
      </w:tblPr>
      <w:tblGrid>
        <w:gridCol w:w="1180"/>
        <w:gridCol w:w="820"/>
        <w:gridCol w:w="820"/>
        <w:gridCol w:w="820"/>
        <w:gridCol w:w="820"/>
        <w:gridCol w:w="820"/>
        <w:gridCol w:w="820"/>
        <w:gridCol w:w="738"/>
        <w:gridCol w:w="753"/>
        <w:gridCol w:w="753"/>
        <w:gridCol w:w="700"/>
        <w:gridCol w:w="753"/>
        <w:gridCol w:w="700"/>
      </w:tblGrid>
      <w:tr w:rsidR="00FE2C8E" w:rsidRPr="00117F8F" w:rsidTr="00A52985">
        <w:trPr>
          <w:trHeight w:val="300"/>
          <w:jc w:val="center"/>
        </w:trPr>
        <w:tc>
          <w:tcPr>
            <w:tcW w:w="1180" w:type="dxa"/>
            <w:vMerge w:val="restart"/>
            <w:tcBorders>
              <w:top w:val="single" w:sz="4" w:space="0" w:color="auto"/>
              <w:left w:val="single" w:sz="4" w:space="0" w:color="auto"/>
              <w:bottom w:val="single" w:sz="4" w:space="0" w:color="000000"/>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Country/ by basin</w:t>
            </w:r>
          </w:p>
        </w:tc>
        <w:tc>
          <w:tcPr>
            <w:tcW w:w="5620" w:type="dxa"/>
            <w:gridSpan w:val="7"/>
            <w:tcBorders>
              <w:top w:val="single" w:sz="4" w:space="0" w:color="auto"/>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Population 2040</w:t>
            </w:r>
          </w:p>
        </w:tc>
        <w:tc>
          <w:tcPr>
            <w:tcW w:w="3500" w:type="dxa"/>
            <w:gridSpan w:val="5"/>
            <w:tcBorders>
              <w:top w:val="single" w:sz="4" w:space="0" w:color="auto"/>
              <w:left w:val="single" w:sz="4" w:space="0" w:color="auto"/>
              <w:bottom w:val="single" w:sz="4" w:space="0" w:color="auto"/>
              <w:right w:val="single" w:sz="4" w:space="0" w:color="000000"/>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Needs 2040 Mm</w:t>
            </w:r>
            <w:r w:rsidRPr="00117F8F">
              <w:rPr>
                <w:rFonts w:ascii="Arial Narrow" w:hAnsi="Arial Narrow" w:cs="Calibri"/>
                <w:b/>
                <w:bCs/>
                <w:color w:val="000000"/>
                <w:sz w:val="16"/>
                <w:szCs w:val="16"/>
                <w:vertAlign w:val="superscript"/>
                <w:lang w:val="en-GB" w:eastAsia="pt-PT"/>
              </w:rPr>
              <w:t>3</w:t>
            </w:r>
            <w:r w:rsidRPr="00117F8F">
              <w:rPr>
                <w:rFonts w:ascii="Arial Narrow" w:hAnsi="Arial Narrow" w:cs="Calibri"/>
                <w:b/>
                <w:bCs/>
                <w:color w:val="000000"/>
                <w:sz w:val="16"/>
                <w:szCs w:val="16"/>
                <w:lang w:val="en-GB" w:eastAsia="pt-PT"/>
              </w:rPr>
              <w:t xml:space="preserve"> /year</w:t>
            </w:r>
          </w:p>
        </w:tc>
      </w:tr>
      <w:tr w:rsidR="00FE2C8E" w:rsidRPr="00117F8F" w:rsidTr="00A52985">
        <w:trPr>
          <w:trHeight w:val="1355"/>
          <w:jc w:val="center"/>
        </w:trPr>
        <w:tc>
          <w:tcPr>
            <w:tcW w:w="1180" w:type="dxa"/>
            <w:vMerge/>
            <w:tcBorders>
              <w:top w:val="single" w:sz="4" w:space="0" w:color="auto"/>
              <w:left w:val="single" w:sz="4" w:space="0" w:color="auto"/>
              <w:bottom w:val="single" w:sz="4" w:space="0" w:color="000000"/>
              <w:right w:val="single" w:sz="4" w:space="0" w:color="auto"/>
            </w:tcBorders>
            <w:vAlign w:val="center"/>
            <w:hideMark/>
          </w:tcPr>
          <w:p w:rsidR="00FE2C8E" w:rsidRPr="00117F8F" w:rsidRDefault="00FE2C8E" w:rsidP="00A52985">
            <w:pPr>
              <w:rPr>
                <w:rFonts w:ascii="Arial Narrow" w:hAnsi="Arial Narrow" w:cs="Calibri"/>
                <w:b/>
                <w:bCs/>
                <w:color w:val="000000"/>
                <w:sz w:val="16"/>
                <w:szCs w:val="16"/>
                <w:lang w:val="en-GB" w:eastAsia="pt-PT"/>
              </w:rPr>
            </w:pPr>
          </w:p>
        </w:tc>
        <w:tc>
          <w:tcPr>
            <w:tcW w:w="820" w:type="dxa"/>
            <w:vMerge w:val="restart"/>
            <w:tcBorders>
              <w:top w:val="nil"/>
              <w:left w:val="single" w:sz="4" w:space="0" w:color="auto"/>
              <w:bottom w:val="single" w:sz="4" w:space="0" w:color="000000"/>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Urban</w:t>
            </w:r>
          </w:p>
        </w:tc>
        <w:tc>
          <w:tcPr>
            <w:tcW w:w="820" w:type="dxa"/>
            <w:vMerge w:val="restart"/>
            <w:tcBorders>
              <w:top w:val="nil"/>
              <w:left w:val="single" w:sz="4" w:space="0" w:color="auto"/>
              <w:bottom w:val="single" w:sz="4" w:space="0" w:color="000000"/>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Rural</w:t>
            </w:r>
          </w:p>
        </w:tc>
        <w:tc>
          <w:tcPr>
            <w:tcW w:w="820" w:type="dxa"/>
            <w:vMerge w:val="restart"/>
            <w:tcBorders>
              <w:top w:val="nil"/>
              <w:left w:val="single" w:sz="4" w:space="0" w:color="auto"/>
              <w:bottom w:val="single" w:sz="4" w:space="0" w:color="000000"/>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Total</w:t>
            </w:r>
          </w:p>
        </w:tc>
        <w:tc>
          <w:tcPr>
            <w:tcW w:w="820" w:type="dxa"/>
            <w:vMerge w:val="restart"/>
            <w:tcBorders>
              <w:top w:val="nil"/>
              <w:left w:val="single" w:sz="4" w:space="0" w:color="auto"/>
              <w:bottom w:val="single" w:sz="4" w:space="0" w:color="000000"/>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Served</w:t>
            </w:r>
            <w:r w:rsidR="00FD0EBE">
              <w:rPr>
                <w:rFonts w:ascii="Arial Narrow" w:hAnsi="Arial Narrow" w:cs="Calibri"/>
                <w:b/>
                <w:bCs/>
                <w:color w:val="000000"/>
                <w:sz w:val="16"/>
                <w:szCs w:val="16"/>
                <w:lang w:val="en-GB" w:eastAsia="pt-PT"/>
              </w:rPr>
              <w:t xml:space="preserve"> </w:t>
            </w:r>
            <w:r w:rsidRPr="00117F8F">
              <w:rPr>
                <w:rFonts w:ascii="Arial Narrow" w:hAnsi="Arial Narrow" w:cs="Calibri"/>
                <w:b/>
                <w:bCs/>
                <w:color w:val="000000"/>
                <w:sz w:val="16"/>
                <w:szCs w:val="16"/>
                <w:lang w:val="en-GB" w:eastAsia="pt-PT"/>
              </w:rPr>
              <w:t>Urban</w:t>
            </w:r>
          </w:p>
        </w:tc>
        <w:tc>
          <w:tcPr>
            <w:tcW w:w="820" w:type="dxa"/>
            <w:vMerge w:val="restart"/>
            <w:tcBorders>
              <w:top w:val="nil"/>
              <w:left w:val="single" w:sz="4" w:space="0" w:color="auto"/>
              <w:bottom w:val="single" w:sz="4" w:space="0" w:color="000000"/>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Served</w:t>
            </w:r>
            <w:r w:rsidR="00FD0EBE">
              <w:rPr>
                <w:rFonts w:ascii="Arial Narrow" w:hAnsi="Arial Narrow" w:cs="Calibri"/>
                <w:b/>
                <w:bCs/>
                <w:color w:val="000000"/>
                <w:sz w:val="16"/>
                <w:szCs w:val="16"/>
                <w:lang w:val="en-GB" w:eastAsia="pt-PT"/>
              </w:rPr>
              <w:t xml:space="preserve"> </w:t>
            </w:r>
            <w:r w:rsidRPr="00117F8F">
              <w:rPr>
                <w:rFonts w:ascii="Arial Narrow" w:hAnsi="Arial Narrow" w:cs="Calibri"/>
                <w:b/>
                <w:bCs/>
                <w:color w:val="000000"/>
                <w:sz w:val="16"/>
                <w:szCs w:val="16"/>
                <w:lang w:val="en-GB" w:eastAsia="pt-PT"/>
              </w:rPr>
              <w:t>Rural</w:t>
            </w:r>
          </w:p>
        </w:tc>
        <w:tc>
          <w:tcPr>
            <w:tcW w:w="820" w:type="dxa"/>
            <w:vMerge w:val="restart"/>
            <w:tcBorders>
              <w:top w:val="nil"/>
              <w:left w:val="single" w:sz="4" w:space="0" w:color="auto"/>
              <w:bottom w:val="single" w:sz="4" w:space="0" w:color="000000"/>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Served Total</w:t>
            </w:r>
          </w:p>
        </w:tc>
        <w:tc>
          <w:tcPr>
            <w:tcW w:w="700" w:type="dxa"/>
            <w:vMerge w:val="restart"/>
            <w:tcBorders>
              <w:top w:val="nil"/>
              <w:left w:val="single" w:sz="4" w:space="0" w:color="auto"/>
              <w:bottom w:val="single" w:sz="4" w:space="0" w:color="000000"/>
              <w:right w:val="single" w:sz="4" w:space="0" w:color="auto"/>
            </w:tcBorders>
            <w:shd w:val="clear" w:color="000000" w:fill="D9D9D9"/>
            <w:vAlign w:val="center"/>
            <w:hideMark/>
          </w:tcPr>
          <w:p w:rsidR="00203323" w:rsidRPr="00117F8F" w:rsidRDefault="00FD0EBE">
            <w:pPr>
              <w:jc w:val="center"/>
              <w:rPr>
                <w:rFonts w:ascii="Arial Narrow" w:hAnsi="Arial Narrow" w:cs="Calibri"/>
                <w:b/>
                <w:bCs/>
                <w:noProof/>
                <w:color w:val="000000"/>
                <w:sz w:val="16"/>
                <w:szCs w:val="16"/>
                <w:lang w:val="en-GB" w:eastAsia="pt-PT"/>
              </w:rPr>
            </w:pPr>
            <w:r>
              <w:rPr>
                <w:rFonts w:ascii="Arial Narrow" w:hAnsi="Arial Narrow" w:cs="Calibri"/>
                <w:b/>
                <w:bCs/>
                <w:noProof/>
                <w:color w:val="000000"/>
                <w:sz w:val="16"/>
                <w:szCs w:val="16"/>
                <w:lang w:val="en-GB" w:eastAsia="pt-PT"/>
              </w:rPr>
              <w:t>Un</w:t>
            </w:r>
            <w:r w:rsidR="00740809" w:rsidRPr="00117F8F">
              <w:rPr>
                <w:rFonts w:ascii="Arial Narrow" w:hAnsi="Arial Narrow" w:cs="Calibri"/>
                <w:b/>
                <w:bCs/>
                <w:noProof/>
                <w:color w:val="000000"/>
                <w:sz w:val="16"/>
                <w:szCs w:val="16"/>
                <w:lang w:val="en-GB" w:eastAsia="pt-PT"/>
              </w:rPr>
              <w:t xml:space="preserve">served </w:t>
            </w:r>
            <w:r w:rsidR="00740809" w:rsidRPr="00117F8F">
              <w:rPr>
                <w:rFonts w:ascii="Arial Narrow" w:hAnsi="Arial Narrow" w:cs="Calibri"/>
                <w:b/>
                <w:bCs/>
                <w:noProof/>
                <w:color w:val="000000"/>
                <w:sz w:val="16"/>
                <w:szCs w:val="16"/>
                <w:lang w:val="en-GB" w:eastAsia="pt-PT"/>
              </w:rPr>
              <w:br/>
              <w:t>Total</w:t>
            </w:r>
          </w:p>
        </w:tc>
        <w:tc>
          <w:tcPr>
            <w:tcW w:w="700" w:type="dxa"/>
            <w:tcBorders>
              <w:top w:val="nil"/>
              <w:left w:val="nil"/>
              <w:bottom w:val="single" w:sz="4" w:space="0" w:color="auto"/>
              <w:right w:val="single" w:sz="4" w:space="0" w:color="auto"/>
            </w:tcBorders>
            <w:shd w:val="clear" w:color="000000" w:fill="D9D9D9"/>
            <w:vAlign w:val="center"/>
            <w:hideMark/>
          </w:tcPr>
          <w:p w:rsidR="00203323" w:rsidRPr="00FD0EBE" w:rsidRDefault="00FD0EBE" w:rsidP="00FD0EBE">
            <w:pPr>
              <w:jc w:val="center"/>
              <w:rPr>
                <w:rFonts w:ascii="Arial Narrow" w:hAnsi="Arial Narrow" w:cs="Calibri"/>
                <w:b/>
                <w:bCs/>
                <w:noProof/>
                <w:color w:val="000000"/>
                <w:sz w:val="16"/>
                <w:szCs w:val="16"/>
                <w:lang w:val="en-GB" w:eastAsia="pt-PT"/>
              </w:rPr>
            </w:pPr>
            <w:r w:rsidRPr="00FD0EBE">
              <w:rPr>
                <w:rFonts w:ascii="Arial Narrow" w:hAnsi="Arial Narrow" w:cs="Calibri"/>
                <w:b/>
                <w:bCs/>
                <w:noProof/>
                <w:color w:val="000000"/>
                <w:sz w:val="16"/>
                <w:szCs w:val="16"/>
                <w:lang w:val="en-GB" w:eastAsia="pt-PT"/>
              </w:rPr>
              <w:t xml:space="preserve">Served </w:t>
            </w:r>
            <w:r w:rsidR="00740809" w:rsidRPr="00FD0EBE">
              <w:rPr>
                <w:rFonts w:ascii="Arial Narrow" w:hAnsi="Arial Narrow" w:cs="Calibri"/>
                <w:b/>
                <w:bCs/>
                <w:noProof/>
                <w:color w:val="000000"/>
                <w:sz w:val="16"/>
                <w:szCs w:val="16"/>
                <w:lang w:val="en-GB" w:eastAsia="pt-PT"/>
              </w:rPr>
              <w:t xml:space="preserve">Urban </w:t>
            </w:r>
            <w:r w:rsidR="00740809" w:rsidRPr="00FD0EBE">
              <w:rPr>
                <w:rFonts w:ascii="Arial Narrow" w:hAnsi="Arial Narrow" w:cs="Calibri"/>
                <w:b/>
                <w:noProof/>
                <w:color w:val="000000"/>
                <w:sz w:val="16"/>
                <w:szCs w:val="16"/>
                <w:lang w:val="en-GB" w:eastAsia="pt-PT"/>
              </w:rPr>
              <w:t>unit allocation (L/day)</w:t>
            </w:r>
          </w:p>
        </w:tc>
        <w:tc>
          <w:tcPr>
            <w:tcW w:w="700" w:type="dxa"/>
            <w:tcBorders>
              <w:top w:val="nil"/>
              <w:left w:val="nil"/>
              <w:bottom w:val="single" w:sz="4" w:space="0" w:color="auto"/>
              <w:right w:val="single" w:sz="4" w:space="0" w:color="auto"/>
            </w:tcBorders>
            <w:shd w:val="clear" w:color="000000" w:fill="D9D9D9"/>
            <w:vAlign w:val="center"/>
            <w:hideMark/>
          </w:tcPr>
          <w:p w:rsidR="00203323" w:rsidRPr="00FD0EBE" w:rsidRDefault="00740809">
            <w:pPr>
              <w:jc w:val="center"/>
              <w:rPr>
                <w:rFonts w:ascii="Arial Narrow" w:hAnsi="Arial Narrow" w:cs="Calibri"/>
                <w:b/>
                <w:bCs/>
                <w:noProof/>
                <w:color w:val="000000"/>
                <w:sz w:val="16"/>
                <w:szCs w:val="16"/>
                <w:lang w:val="en-GB" w:eastAsia="pt-PT"/>
              </w:rPr>
            </w:pPr>
            <w:r w:rsidRPr="00FD0EBE">
              <w:rPr>
                <w:rFonts w:ascii="Arial Narrow" w:hAnsi="Arial Narrow" w:cs="Calibri"/>
                <w:b/>
                <w:bCs/>
                <w:noProof/>
                <w:color w:val="000000"/>
                <w:sz w:val="16"/>
                <w:szCs w:val="16"/>
                <w:lang w:val="en-GB" w:eastAsia="pt-PT"/>
              </w:rPr>
              <w:t>Served</w:t>
            </w:r>
            <w:r w:rsidR="00FD0EBE" w:rsidRPr="00FD0EBE">
              <w:rPr>
                <w:rFonts w:ascii="Arial Narrow" w:hAnsi="Arial Narrow" w:cs="Calibri"/>
                <w:b/>
                <w:bCs/>
                <w:noProof/>
                <w:color w:val="000000"/>
                <w:sz w:val="16"/>
                <w:szCs w:val="16"/>
                <w:lang w:val="en-GB" w:eastAsia="pt-PT"/>
              </w:rPr>
              <w:t xml:space="preserve"> </w:t>
            </w:r>
            <w:r w:rsidRPr="00FD0EBE">
              <w:rPr>
                <w:rFonts w:ascii="Arial Narrow" w:hAnsi="Arial Narrow" w:cs="Calibri"/>
                <w:b/>
                <w:bCs/>
                <w:noProof/>
                <w:color w:val="000000"/>
                <w:sz w:val="16"/>
                <w:szCs w:val="16"/>
                <w:lang w:val="en-GB" w:eastAsia="pt-PT"/>
              </w:rPr>
              <w:t xml:space="preserve">Rural </w:t>
            </w:r>
            <w:r w:rsidRPr="00FD0EBE">
              <w:rPr>
                <w:rFonts w:ascii="Arial Narrow" w:hAnsi="Arial Narrow" w:cs="Calibri"/>
                <w:b/>
                <w:noProof/>
                <w:color w:val="000000"/>
                <w:sz w:val="16"/>
                <w:szCs w:val="16"/>
                <w:lang w:val="en-GB" w:eastAsia="pt-PT"/>
              </w:rPr>
              <w:t>unit allocation (L/day)</w:t>
            </w:r>
          </w:p>
        </w:tc>
        <w:tc>
          <w:tcPr>
            <w:tcW w:w="700" w:type="dxa"/>
            <w:vMerge w:val="restart"/>
            <w:tcBorders>
              <w:top w:val="nil"/>
              <w:left w:val="single" w:sz="4" w:space="0" w:color="auto"/>
              <w:bottom w:val="single" w:sz="4" w:space="0" w:color="000000"/>
              <w:right w:val="single" w:sz="4" w:space="0" w:color="auto"/>
            </w:tcBorders>
            <w:shd w:val="clear" w:color="000000" w:fill="D9D9D9"/>
            <w:vAlign w:val="center"/>
            <w:hideMark/>
          </w:tcPr>
          <w:p w:rsidR="00203323" w:rsidRPr="00117F8F" w:rsidRDefault="00740809">
            <w:pPr>
              <w:jc w:val="center"/>
              <w:rPr>
                <w:rFonts w:ascii="Arial Narrow" w:hAnsi="Arial Narrow" w:cs="Calibri"/>
                <w:b/>
                <w:bCs/>
                <w:noProof/>
                <w:color w:val="000000"/>
                <w:sz w:val="16"/>
                <w:szCs w:val="16"/>
                <w:lang w:val="en-GB" w:eastAsia="pt-PT"/>
              </w:rPr>
            </w:pPr>
            <w:r w:rsidRPr="00117F8F">
              <w:rPr>
                <w:rFonts w:ascii="Arial Narrow" w:hAnsi="Arial Narrow" w:cs="Calibri"/>
                <w:b/>
                <w:bCs/>
                <w:noProof/>
                <w:color w:val="000000"/>
                <w:sz w:val="16"/>
                <w:szCs w:val="16"/>
                <w:lang w:val="en-GB" w:eastAsia="pt-PT"/>
              </w:rPr>
              <w:t xml:space="preserve">Served </w:t>
            </w:r>
            <w:r w:rsidRPr="00117F8F">
              <w:rPr>
                <w:rFonts w:ascii="Arial Narrow" w:hAnsi="Arial Narrow" w:cs="Calibri"/>
                <w:b/>
                <w:bCs/>
                <w:noProof/>
                <w:color w:val="000000"/>
                <w:sz w:val="16"/>
                <w:szCs w:val="16"/>
                <w:lang w:val="en-GB" w:eastAsia="pt-PT"/>
              </w:rPr>
              <w:br/>
              <w:t>Total</w:t>
            </w:r>
          </w:p>
        </w:tc>
        <w:tc>
          <w:tcPr>
            <w:tcW w:w="700" w:type="dxa"/>
            <w:tcBorders>
              <w:top w:val="nil"/>
              <w:left w:val="nil"/>
              <w:bottom w:val="single" w:sz="4" w:space="0" w:color="auto"/>
              <w:right w:val="single" w:sz="4" w:space="0" w:color="auto"/>
            </w:tcBorders>
            <w:shd w:val="clear" w:color="000000" w:fill="D9D9D9"/>
            <w:vAlign w:val="center"/>
            <w:hideMark/>
          </w:tcPr>
          <w:p w:rsidR="00203323" w:rsidRPr="00117F8F" w:rsidRDefault="00FD0EBE">
            <w:pPr>
              <w:jc w:val="center"/>
              <w:rPr>
                <w:rFonts w:ascii="Arial Narrow" w:hAnsi="Arial Narrow" w:cs="Calibri"/>
                <w:b/>
                <w:bCs/>
                <w:noProof/>
                <w:color w:val="000000"/>
                <w:sz w:val="16"/>
                <w:szCs w:val="16"/>
                <w:lang w:val="en-GB" w:eastAsia="pt-PT"/>
              </w:rPr>
            </w:pPr>
            <w:r>
              <w:rPr>
                <w:rFonts w:ascii="Arial Narrow" w:hAnsi="Arial Narrow" w:cs="Calibri"/>
                <w:b/>
                <w:bCs/>
                <w:noProof/>
                <w:color w:val="000000"/>
                <w:sz w:val="16"/>
                <w:szCs w:val="16"/>
                <w:lang w:val="en-GB" w:eastAsia="pt-PT"/>
              </w:rPr>
              <w:t>Unserved</w:t>
            </w:r>
            <w:r w:rsidR="00740809" w:rsidRPr="00117F8F">
              <w:rPr>
                <w:rFonts w:ascii="Arial Narrow" w:hAnsi="Arial Narrow" w:cs="Calibri"/>
                <w:b/>
                <w:bCs/>
                <w:noProof/>
                <w:color w:val="000000"/>
                <w:sz w:val="16"/>
                <w:szCs w:val="16"/>
                <w:lang w:val="en-GB" w:eastAsia="pt-PT"/>
              </w:rPr>
              <w:t xml:space="preserve"> </w:t>
            </w:r>
            <w:r w:rsidR="00740809" w:rsidRPr="00FD0EBE">
              <w:rPr>
                <w:rFonts w:ascii="Arial Narrow" w:hAnsi="Arial Narrow" w:cs="Calibri"/>
                <w:b/>
                <w:noProof/>
                <w:color w:val="000000"/>
                <w:sz w:val="16"/>
                <w:szCs w:val="16"/>
                <w:lang w:val="en-GB" w:eastAsia="pt-PT"/>
              </w:rPr>
              <w:t>Unit allocation (L/day)</w:t>
            </w:r>
          </w:p>
        </w:tc>
        <w:tc>
          <w:tcPr>
            <w:tcW w:w="700" w:type="dxa"/>
            <w:vMerge w:val="restart"/>
            <w:tcBorders>
              <w:top w:val="nil"/>
              <w:left w:val="single" w:sz="4" w:space="0" w:color="auto"/>
              <w:bottom w:val="single" w:sz="4" w:space="0" w:color="000000"/>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Totals</w:t>
            </w:r>
          </w:p>
        </w:tc>
      </w:tr>
      <w:tr w:rsidR="00FE2C8E" w:rsidRPr="00117F8F" w:rsidTr="00A52985">
        <w:trPr>
          <w:trHeight w:val="225"/>
          <w:jc w:val="center"/>
        </w:trPr>
        <w:tc>
          <w:tcPr>
            <w:tcW w:w="1180" w:type="dxa"/>
            <w:vMerge/>
            <w:tcBorders>
              <w:top w:val="single" w:sz="4" w:space="0" w:color="auto"/>
              <w:left w:val="single" w:sz="4" w:space="0" w:color="auto"/>
              <w:bottom w:val="single" w:sz="4" w:space="0" w:color="000000"/>
              <w:right w:val="single" w:sz="4" w:space="0" w:color="auto"/>
            </w:tcBorders>
            <w:vAlign w:val="center"/>
            <w:hideMark/>
          </w:tcPr>
          <w:p w:rsidR="00FE2C8E" w:rsidRPr="00117F8F" w:rsidRDefault="00FE2C8E" w:rsidP="00A52985">
            <w:pPr>
              <w:rPr>
                <w:rFonts w:ascii="Arial Narrow" w:hAnsi="Arial Narrow" w:cs="Calibri"/>
                <w:b/>
                <w:bCs/>
                <w:color w:val="000000"/>
                <w:sz w:val="16"/>
                <w:szCs w:val="16"/>
                <w:lang w:val="en-GB" w:eastAsia="pt-PT"/>
              </w:rPr>
            </w:pPr>
          </w:p>
        </w:tc>
        <w:tc>
          <w:tcPr>
            <w:tcW w:w="820" w:type="dxa"/>
            <w:vMerge/>
            <w:tcBorders>
              <w:top w:val="nil"/>
              <w:left w:val="single" w:sz="4" w:space="0" w:color="auto"/>
              <w:bottom w:val="single" w:sz="4" w:space="0" w:color="000000"/>
              <w:right w:val="single" w:sz="4" w:space="0" w:color="auto"/>
            </w:tcBorders>
            <w:vAlign w:val="center"/>
            <w:hideMark/>
          </w:tcPr>
          <w:p w:rsidR="00FE2C8E" w:rsidRPr="00117F8F" w:rsidRDefault="00FE2C8E" w:rsidP="00A52985">
            <w:pPr>
              <w:rPr>
                <w:rFonts w:ascii="Arial Narrow" w:hAnsi="Arial Narrow" w:cs="Calibri"/>
                <w:b/>
                <w:bCs/>
                <w:color w:val="000000"/>
                <w:sz w:val="16"/>
                <w:szCs w:val="16"/>
                <w:lang w:val="en-GB" w:eastAsia="pt-PT"/>
              </w:rPr>
            </w:pPr>
          </w:p>
        </w:tc>
        <w:tc>
          <w:tcPr>
            <w:tcW w:w="820" w:type="dxa"/>
            <w:vMerge/>
            <w:tcBorders>
              <w:top w:val="nil"/>
              <w:left w:val="single" w:sz="4" w:space="0" w:color="auto"/>
              <w:bottom w:val="single" w:sz="4" w:space="0" w:color="000000"/>
              <w:right w:val="single" w:sz="4" w:space="0" w:color="auto"/>
            </w:tcBorders>
            <w:vAlign w:val="center"/>
            <w:hideMark/>
          </w:tcPr>
          <w:p w:rsidR="00FE2C8E" w:rsidRPr="00117F8F" w:rsidRDefault="00FE2C8E" w:rsidP="00A52985">
            <w:pPr>
              <w:rPr>
                <w:rFonts w:ascii="Arial Narrow" w:hAnsi="Arial Narrow" w:cs="Calibri"/>
                <w:b/>
                <w:bCs/>
                <w:color w:val="000000"/>
                <w:sz w:val="16"/>
                <w:szCs w:val="16"/>
                <w:lang w:val="en-GB" w:eastAsia="pt-PT"/>
              </w:rPr>
            </w:pPr>
          </w:p>
        </w:tc>
        <w:tc>
          <w:tcPr>
            <w:tcW w:w="820" w:type="dxa"/>
            <w:vMerge/>
            <w:tcBorders>
              <w:top w:val="nil"/>
              <w:left w:val="single" w:sz="4" w:space="0" w:color="auto"/>
              <w:bottom w:val="single" w:sz="4" w:space="0" w:color="000000"/>
              <w:right w:val="single" w:sz="4" w:space="0" w:color="auto"/>
            </w:tcBorders>
            <w:vAlign w:val="center"/>
            <w:hideMark/>
          </w:tcPr>
          <w:p w:rsidR="00FE2C8E" w:rsidRPr="00117F8F" w:rsidRDefault="00FE2C8E" w:rsidP="00A52985">
            <w:pPr>
              <w:rPr>
                <w:rFonts w:ascii="Arial Narrow" w:hAnsi="Arial Narrow" w:cs="Calibri"/>
                <w:b/>
                <w:bCs/>
                <w:color w:val="000000"/>
                <w:sz w:val="16"/>
                <w:szCs w:val="16"/>
                <w:lang w:val="en-GB" w:eastAsia="pt-PT"/>
              </w:rPr>
            </w:pPr>
          </w:p>
        </w:tc>
        <w:tc>
          <w:tcPr>
            <w:tcW w:w="820" w:type="dxa"/>
            <w:vMerge/>
            <w:tcBorders>
              <w:top w:val="nil"/>
              <w:left w:val="single" w:sz="4" w:space="0" w:color="auto"/>
              <w:bottom w:val="single" w:sz="4" w:space="0" w:color="000000"/>
              <w:right w:val="single" w:sz="4" w:space="0" w:color="auto"/>
            </w:tcBorders>
            <w:vAlign w:val="center"/>
            <w:hideMark/>
          </w:tcPr>
          <w:p w:rsidR="00FE2C8E" w:rsidRPr="00117F8F" w:rsidRDefault="00FE2C8E" w:rsidP="00A52985">
            <w:pPr>
              <w:rPr>
                <w:rFonts w:ascii="Arial Narrow" w:hAnsi="Arial Narrow" w:cs="Calibri"/>
                <w:b/>
                <w:bCs/>
                <w:color w:val="000000"/>
                <w:sz w:val="16"/>
                <w:szCs w:val="16"/>
                <w:lang w:val="en-GB" w:eastAsia="pt-PT"/>
              </w:rPr>
            </w:pPr>
          </w:p>
        </w:tc>
        <w:tc>
          <w:tcPr>
            <w:tcW w:w="820" w:type="dxa"/>
            <w:vMerge/>
            <w:tcBorders>
              <w:top w:val="nil"/>
              <w:left w:val="single" w:sz="4" w:space="0" w:color="auto"/>
              <w:bottom w:val="single" w:sz="4" w:space="0" w:color="000000"/>
              <w:right w:val="single" w:sz="4" w:space="0" w:color="auto"/>
            </w:tcBorders>
            <w:vAlign w:val="center"/>
            <w:hideMark/>
          </w:tcPr>
          <w:p w:rsidR="00FE2C8E" w:rsidRPr="00117F8F" w:rsidRDefault="00FE2C8E" w:rsidP="00A52985">
            <w:pPr>
              <w:rPr>
                <w:rFonts w:ascii="Arial Narrow" w:hAnsi="Arial Narrow" w:cs="Calibri"/>
                <w:b/>
                <w:bCs/>
                <w:color w:val="000000"/>
                <w:sz w:val="16"/>
                <w:szCs w:val="16"/>
                <w:lang w:val="en-GB" w:eastAsia="pt-PT"/>
              </w:rPr>
            </w:pPr>
          </w:p>
        </w:tc>
        <w:tc>
          <w:tcPr>
            <w:tcW w:w="820" w:type="dxa"/>
            <w:vMerge/>
            <w:tcBorders>
              <w:top w:val="nil"/>
              <w:left w:val="single" w:sz="4" w:space="0" w:color="auto"/>
              <w:bottom w:val="single" w:sz="4" w:space="0" w:color="000000"/>
              <w:right w:val="single" w:sz="4" w:space="0" w:color="auto"/>
            </w:tcBorders>
            <w:vAlign w:val="center"/>
            <w:hideMark/>
          </w:tcPr>
          <w:p w:rsidR="00FE2C8E" w:rsidRPr="00117F8F" w:rsidRDefault="00FE2C8E" w:rsidP="00A52985">
            <w:pPr>
              <w:rPr>
                <w:rFonts w:ascii="Arial Narrow" w:hAnsi="Arial Narrow" w:cs="Calibri"/>
                <w:b/>
                <w:bCs/>
                <w:color w:val="000000"/>
                <w:sz w:val="16"/>
                <w:szCs w:val="16"/>
                <w:lang w:val="en-GB" w:eastAsia="pt-PT"/>
              </w:rPr>
            </w:pPr>
          </w:p>
        </w:tc>
        <w:tc>
          <w:tcPr>
            <w:tcW w:w="700" w:type="dxa"/>
            <w:vMerge/>
            <w:tcBorders>
              <w:top w:val="nil"/>
              <w:left w:val="single" w:sz="4" w:space="0" w:color="auto"/>
              <w:bottom w:val="single" w:sz="4" w:space="0" w:color="000000"/>
              <w:right w:val="single" w:sz="4" w:space="0" w:color="auto"/>
            </w:tcBorders>
            <w:vAlign w:val="center"/>
            <w:hideMark/>
          </w:tcPr>
          <w:p w:rsidR="00FE2C8E" w:rsidRPr="00117F8F" w:rsidRDefault="00FE2C8E" w:rsidP="00A52985">
            <w:pPr>
              <w:rPr>
                <w:rFonts w:ascii="Arial Narrow" w:hAnsi="Arial Narrow" w:cs="Calibri"/>
                <w:b/>
                <w:bCs/>
                <w:color w:val="000000"/>
                <w:sz w:val="16"/>
                <w:szCs w:val="16"/>
                <w:lang w:val="en-GB" w:eastAsia="pt-PT"/>
              </w:rPr>
            </w:pPr>
          </w:p>
        </w:tc>
        <w:tc>
          <w:tcPr>
            <w:tcW w:w="700"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60</w:t>
            </w:r>
          </w:p>
        </w:tc>
        <w:tc>
          <w:tcPr>
            <w:tcW w:w="700"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40</w:t>
            </w:r>
          </w:p>
        </w:tc>
        <w:tc>
          <w:tcPr>
            <w:tcW w:w="700" w:type="dxa"/>
            <w:vMerge/>
            <w:tcBorders>
              <w:top w:val="nil"/>
              <w:left w:val="single" w:sz="4" w:space="0" w:color="auto"/>
              <w:bottom w:val="single" w:sz="4" w:space="0" w:color="000000"/>
              <w:right w:val="single" w:sz="4" w:space="0" w:color="auto"/>
            </w:tcBorders>
            <w:vAlign w:val="center"/>
            <w:hideMark/>
          </w:tcPr>
          <w:p w:rsidR="00FE2C8E" w:rsidRPr="00117F8F" w:rsidRDefault="00FE2C8E" w:rsidP="00A52985">
            <w:pPr>
              <w:rPr>
                <w:rFonts w:ascii="Arial Narrow" w:hAnsi="Arial Narrow" w:cs="Calibri"/>
                <w:b/>
                <w:bCs/>
                <w:color w:val="000000"/>
                <w:sz w:val="16"/>
                <w:szCs w:val="16"/>
                <w:lang w:val="en-GB" w:eastAsia="pt-PT"/>
              </w:rPr>
            </w:pPr>
          </w:p>
        </w:tc>
        <w:tc>
          <w:tcPr>
            <w:tcW w:w="700" w:type="dxa"/>
            <w:tcBorders>
              <w:top w:val="nil"/>
              <w:left w:val="nil"/>
              <w:bottom w:val="single" w:sz="4" w:space="0" w:color="auto"/>
              <w:right w:val="single" w:sz="4" w:space="0" w:color="auto"/>
            </w:tcBorders>
            <w:shd w:val="clear" w:color="000000" w:fill="D9D9D9"/>
            <w:vAlign w:val="center"/>
            <w:hideMark/>
          </w:tcPr>
          <w:p w:rsidR="00203323" w:rsidRPr="00117F8F" w:rsidRDefault="00740809">
            <w:pPr>
              <w:jc w:val="cente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20</w:t>
            </w:r>
          </w:p>
        </w:tc>
        <w:tc>
          <w:tcPr>
            <w:tcW w:w="700" w:type="dxa"/>
            <w:vMerge/>
            <w:tcBorders>
              <w:top w:val="nil"/>
              <w:left w:val="single" w:sz="4" w:space="0" w:color="auto"/>
              <w:bottom w:val="single" w:sz="4" w:space="0" w:color="000000"/>
              <w:right w:val="single" w:sz="4" w:space="0" w:color="auto"/>
            </w:tcBorders>
            <w:vAlign w:val="center"/>
            <w:hideMark/>
          </w:tcPr>
          <w:p w:rsidR="00FE2C8E" w:rsidRPr="00117F8F" w:rsidRDefault="00FE2C8E" w:rsidP="00A52985">
            <w:pPr>
              <w:rPr>
                <w:rFonts w:ascii="Arial Narrow" w:hAnsi="Arial Narrow" w:cs="Calibri"/>
                <w:b/>
                <w:bCs/>
                <w:color w:val="000000"/>
                <w:sz w:val="16"/>
                <w:szCs w:val="16"/>
                <w:lang w:val="en-GB" w:eastAsia="pt-PT"/>
              </w:rPr>
            </w:pPr>
          </w:p>
        </w:tc>
      </w:tr>
      <w:tr w:rsidR="00FE2C8E" w:rsidRPr="00117F8F" w:rsidTr="004D78AB">
        <w:trPr>
          <w:trHeight w:val="259"/>
          <w:jc w:val="center"/>
        </w:trPr>
        <w:tc>
          <w:tcPr>
            <w:tcW w:w="1180" w:type="dxa"/>
            <w:tcBorders>
              <w:top w:val="nil"/>
              <w:left w:val="single" w:sz="4" w:space="0" w:color="auto"/>
              <w:bottom w:val="single" w:sz="4" w:space="0" w:color="auto"/>
              <w:right w:val="single" w:sz="4" w:space="0" w:color="auto"/>
            </w:tcBorders>
            <w:shd w:val="clear" w:color="auto" w:fill="D5DCE4" w:themeFill="text2" w:themeFillTint="33"/>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Gambia</w:t>
            </w:r>
          </w:p>
        </w:tc>
        <w:tc>
          <w:tcPr>
            <w:tcW w:w="820"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345 997</w:t>
            </w:r>
          </w:p>
        </w:tc>
        <w:tc>
          <w:tcPr>
            <w:tcW w:w="820"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672 561</w:t>
            </w:r>
          </w:p>
        </w:tc>
        <w:tc>
          <w:tcPr>
            <w:tcW w:w="82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1 018 558</w:t>
            </w:r>
          </w:p>
        </w:tc>
        <w:tc>
          <w:tcPr>
            <w:tcW w:w="820"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345 997</w:t>
            </w:r>
          </w:p>
        </w:tc>
        <w:tc>
          <w:tcPr>
            <w:tcW w:w="820"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672 561</w:t>
            </w:r>
          </w:p>
        </w:tc>
        <w:tc>
          <w:tcPr>
            <w:tcW w:w="82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1 018 558</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8,91</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11,55</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20,47</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20,5</w:t>
            </w:r>
          </w:p>
        </w:tc>
      </w:tr>
      <w:tr w:rsidR="00FE2C8E" w:rsidRPr="00117F8F" w:rsidTr="00A52985">
        <w:trPr>
          <w:trHeight w:val="225"/>
          <w:jc w:val="center"/>
        </w:trPr>
        <w:tc>
          <w:tcPr>
            <w:tcW w:w="1180"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Guinea</w:t>
            </w:r>
          </w:p>
        </w:tc>
        <w:tc>
          <w:tcPr>
            <w:tcW w:w="820" w:type="dxa"/>
            <w:tcBorders>
              <w:top w:val="nil"/>
              <w:left w:val="nil"/>
              <w:bottom w:val="nil"/>
              <w:right w:val="nil"/>
            </w:tcBorders>
            <w:shd w:val="clear" w:color="auto" w:fill="auto"/>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820" w:type="dxa"/>
            <w:tcBorders>
              <w:top w:val="nil"/>
              <w:left w:val="single" w:sz="4" w:space="0" w:color="auto"/>
              <w:bottom w:val="nil"/>
              <w:right w:val="nil"/>
            </w:tcBorders>
            <w:shd w:val="clear" w:color="auto" w:fill="auto"/>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820" w:type="dxa"/>
            <w:tcBorders>
              <w:top w:val="nil"/>
              <w:left w:val="single" w:sz="4" w:space="0" w:color="auto"/>
              <w:bottom w:val="nil"/>
              <w:right w:val="single" w:sz="4" w:space="0" w:color="auto"/>
            </w:tcBorders>
            <w:shd w:val="clear" w:color="auto" w:fill="auto"/>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820" w:type="dxa"/>
            <w:tcBorders>
              <w:top w:val="nil"/>
              <w:left w:val="nil"/>
              <w:bottom w:val="nil"/>
              <w:right w:val="nil"/>
            </w:tcBorders>
            <w:shd w:val="clear" w:color="auto" w:fill="auto"/>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820" w:type="dxa"/>
            <w:tcBorders>
              <w:top w:val="nil"/>
              <w:left w:val="single" w:sz="4" w:space="0" w:color="auto"/>
              <w:bottom w:val="nil"/>
              <w:right w:val="single" w:sz="4" w:space="0" w:color="auto"/>
            </w:tcBorders>
            <w:shd w:val="clear" w:color="auto" w:fill="auto"/>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820" w:type="dxa"/>
            <w:tcBorders>
              <w:top w:val="nil"/>
              <w:left w:val="nil"/>
              <w:bottom w:val="nil"/>
              <w:right w:val="nil"/>
            </w:tcBorders>
            <w:shd w:val="clear" w:color="auto" w:fill="auto"/>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0" w:type="dxa"/>
            <w:tcBorders>
              <w:top w:val="nil"/>
              <w:left w:val="single" w:sz="4" w:space="0" w:color="auto"/>
              <w:bottom w:val="nil"/>
              <w:right w:val="single" w:sz="4" w:space="0" w:color="auto"/>
            </w:tcBorders>
            <w:shd w:val="clear" w:color="auto" w:fill="auto"/>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0" w:type="dxa"/>
            <w:tcBorders>
              <w:top w:val="nil"/>
              <w:left w:val="nil"/>
              <w:bottom w:val="nil"/>
              <w:right w:val="single" w:sz="4" w:space="0" w:color="auto"/>
            </w:tcBorders>
            <w:shd w:val="clear" w:color="auto" w:fill="auto"/>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0" w:type="dxa"/>
            <w:tcBorders>
              <w:top w:val="nil"/>
              <w:left w:val="nil"/>
              <w:bottom w:val="nil"/>
              <w:right w:val="single" w:sz="4" w:space="0" w:color="auto"/>
            </w:tcBorders>
            <w:shd w:val="clear" w:color="auto" w:fill="auto"/>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0" w:type="dxa"/>
            <w:tcBorders>
              <w:top w:val="nil"/>
              <w:left w:val="nil"/>
              <w:bottom w:val="nil"/>
              <w:right w:val="single" w:sz="4" w:space="0" w:color="auto"/>
            </w:tcBorders>
            <w:shd w:val="clear" w:color="auto" w:fill="auto"/>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0" w:type="dxa"/>
            <w:tcBorders>
              <w:top w:val="nil"/>
              <w:left w:val="nil"/>
              <w:bottom w:val="nil"/>
              <w:right w:val="single" w:sz="4" w:space="0" w:color="auto"/>
            </w:tcBorders>
            <w:shd w:val="clear" w:color="auto" w:fill="auto"/>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0" w:type="dxa"/>
            <w:tcBorders>
              <w:top w:val="nil"/>
              <w:left w:val="nil"/>
              <w:bottom w:val="nil"/>
              <w:right w:val="single" w:sz="4" w:space="0" w:color="auto"/>
            </w:tcBorders>
            <w:shd w:val="clear" w:color="auto" w:fill="auto"/>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r>
      <w:tr w:rsidR="00FE2C8E" w:rsidRPr="00117F8F" w:rsidTr="00A52985">
        <w:trPr>
          <w:trHeight w:val="240"/>
          <w:jc w:val="center"/>
        </w:trPr>
        <w:tc>
          <w:tcPr>
            <w:tcW w:w="1180"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Gambia</w:t>
            </w:r>
          </w:p>
        </w:tc>
        <w:tc>
          <w:tcPr>
            <w:tcW w:w="820"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74 714</w:t>
            </w:r>
          </w:p>
        </w:tc>
        <w:tc>
          <w:tcPr>
            <w:tcW w:w="820"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550 977</w:t>
            </w:r>
          </w:p>
        </w:tc>
        <w:tc>
          <w:tcPr>
            <w:tcW w:w="820"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625 691</w:t>
            </w:r>
          </w:p>
        </w:tc>
        <w:tc>
          <w:tcPr>
            <w:tcW w:w="820"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74 714</w:t>
            </w:r>
          </w:p>
        </w:tc>
        <w:tc>
          <w:tcPr>
            <w:tcW w:w="820"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550 977</w:t>
            </w:r>
          </w:p>
        </w:tc>
        <w:tc>
          <w:tcPr>
            <w:tcW w:w="82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625 691</w:t>
            </w:r>
          </w:p>
        </w:tc>
        <w:tc>
          <w:tcPr>
            <w:tcW w:w="700"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1,92</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9,46</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11,4</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11,39</w:t>
            </w:r>
          </w:p>
        </w:tc>
      </w:tr>
      <w:tr w:rsidR="00FE2C8E" w:rsidRPr="00117F8F" w:rsidTr="00A52985">
        <w:trPr>
          <w:trHeight w:val="240"/>
          <w:jc w:val="center"/>
        </w:trPr>
        <w:tc>
          <w:tcPr>
            <w:tcW w:w="11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Kayanga-Geba</w:t>
            </w:r>
          </w:p>
        </w:tc>
        <w:tc>
          <w:tcPr>
            <w:tcW w:w="820" w:type="dxa"/>
            <w:tcBorders>
              <w:top w:val="single" w:sz="4" w:space="0" w:color="auto"/>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1 485</w:t>
            </w:r>
          </w:p>
        </w:tc>
        <w:tc>
          <w:tcPr>
            <w:tcW w:w="820" w:type="dxa"/>
            <w:tcBorders>
              <w:top w:val="single" w:sz="4" w:space="0" w:color="auto"/>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5 024</w:t>
            </w:r>
          </w:p>
        </w:tc>
        <w:tc>
          <w:tcPr>
            <w:tcW w:w="8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6 509</w:t>
            </w:r>
          </w:p>
        </w:tc>
        <w:tc>
          <w:tcPr>
            <w:tcW w:w="820" w:type="dxa"/>
            <w:tcBorders>
              <w:top w:val="single" w:sz="4" w:space="0" w:color="auto"/>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1 485</w:t>
            </w:r>
          </w:p>
        </w:tc>
        <w:tc>
          <w:tcPr>
            <w:tcW w:w="8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5 024</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6 509</w:t>
            </w:r>
          </w:p>
        </w:tc>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0,04</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0,09</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0,12</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0,12</w:t>
            </w:r>
          </w:p>
        </w:tc>
      </w:tr>
      <w:tr w:rsidR="00FE2C8E" w:rsidRPr="00117F8F" w:rsidTr="00A52985">
        <w:trPr>
          <w:trHeight w:val="240"/>
          <w:jc w:val="center"/>
        </w:trPr>
        <w:tc>
          <w:tcPr>
            <w:tcW w:w="118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Koliba-Corubal</w:t>
            </w:r>
          </w:p>
        </w:tc>
        <w:tc>
          <w:tcPr>
            <w:tcW w:w="820"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109 867</w:t>
            </w:r>
          </w:p>
        </w:tc>
        <w:tc>
          <w:tcPr>
            <w:tcW w:w="820"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796 480</w:t>
            </w:r>
          </w:p>
        </w:tc>
        <w:tc>
          <w:tcPr>
            <w:tcW w:w="82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906 347</w:t>
            </w:r>
          </w:p>
        </w:tc>
        <w:tc>
          <w:tcPr>
            <w:tcW w:w="820"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109 867</w:t>
            </w:r>
          </w:p>
        </w:tc>
        <w:tc>
          <w:tcPr>
            <w:tcW w:w="82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796 480</w:t>
            </w:r>
          </w:p>
        </w:tc>
        <w:tc>
          <w:tcPr>
            <w:tcW w:w="82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906 347</w:t>
            </w:r>
          </w:p>
        </w:tc>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2,83</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13,68</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16,5</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16,51</w:t>
            </w:r>
          </w:p>
        </w:tc>
      </w:tr>
      <w:tr w:rsidR="00FE2C8E" w:rsidRPr="00117F8F" w:rsidTr="00A52985">
        <w:trPr>
          <w:trHeight w:val="240"/>
          <w:jc w:val="center"/>
        </w:trPr>
        <w:tc>
          <w:tcPr>
            <w:tcW w:w="118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Totals</w:t>
            </w:r>
          </w:p>
        </w:tc>
        <w:tc>
          <w:tcPr>
            <w:tcW w:w="820"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186 066</w:t>
            </w:r>
          </w:p>
        </w:tc>
        <w:tc>
          <w:tcPr>
            <w:tcW w:w="820"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1 352 481</w:t>
            </w:r>
          </w:p>
        </w:tc>
        <w:tc>
          <w:tcPr>
            <w:tcW w:w="820"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1 538 547</w:t>
            </w:r>
          </w:p>
        </w:tc>
        <w:tc>
          <w:tcPr>
            <w:tcW w:w="820"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186 066</w:t>
            </w:r>
          </w:p>
        </w:tc>
        <w:tc>
          <w:tcPr>
            <w:tcW w:w="820"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1 352 481</w:t>
            </w:r>
          </w:p>
        </w:tc>
        <w:tc>
          <w:tcPr>
            <w:tcW w:w="820"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1 538 547</w:t>
            </w:r>
          </w:p>
        </w:tc>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4,79</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23,2</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28,0</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28,0</w:t>
            </w:r>
          </w:p>
        </w:tc>
      </w:tr>
      <w:tr w:rsidR="00576C07" w:rsidRPr="00117F8F" w:rsidTr="00DC6E5E">
        <w:trPr>
          <w:trHeight w:val="240"/>
          <w:jc w:val="center"/>
        </w:trPr>
        <w:tc>
          <w:tcPr>
            <w:tcW w:w="1180" w:type="dxa"/>
            <w:tcBorders>
              <w:top w:val="nil"/>
              <w:left w:val="single" w:sz="4" w:space="0" w:color="auto"/>
              <w:bottom w:val="nil"/>
              <w:right w:val="single" w:sz="4" w:space="0" w:color="auto"/>
            </w:tcBorders>
            <w:shd w:val="clear" w:color="auto" w:fill="D5DCE4" w:themeFill="text2" w:themeFillTint="33"/>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Guinea Bissau</w:t>
            </w:r>
          </w:p>
        </w:tc>
        <w:tc>
          <w:tcPr>
            <w:tcW w:w="820" w:type="dxa"/>
            <w:tcBorders>
              <w:top w:val="nil"/>
              <w:left w:val="nil"/>
              <w:bottom w:val="nil"/>
              <w:right w:val="nil"/>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820" w:type="dxa"/>
            <w:tcBorders>
              <w:top w:val="nil"/>
              <w:left w:val="single" w:sz="4" w:space="0" w:color="auto"/>
              <w:bottom w:val="nil"/>
              <w:right w:val="nil"/>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820" w:type="dxa"/>
            <w:tcBorders>
              <w:top w:val="nil"/>
              <w:left w:val="single" w:sz="4" w:space="0" w:color="auto"/>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820" w:type="dxa"/>
            <w:tcBorders>
              <w:top w:val="nil"/>
              <w:left w:val="nil"/>
              <w:bottom w:val="nil"/>
              <w:right w:val="nil"/>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820" w:type="dxa"/>
            <w:tcBorders>
              <w:top w:val="nil"/>
              <w:left w:val="single" w:sz="4" w:space="0" w:color="auto"/>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820" w:type="dxa"/>
            <w:tcBorders>
              <w:top w:val="nil"/>
              <w:left w:val="nil"/>
              <w:bottom w:val="nil"/>
              <w:right w:val="nil"/>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0" w:type="dxa"/>
            <w:tcBorders>
              <w:top w:val="nil"/>
              <w:left w:val="single" w:sz="4" w:space="0" w:color="auto"/>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0" w:type="dxa"/>
            <w:tcBorders>
              <w:top w:val="nil"/>
              <w:left w:val="nil"/>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0" w:type="dxa"/>
            <w:tcBorders>
              <w:top w:val="nil"/>
              <w:left w:val="nil"/>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0" w:type="dxa"/>
            <w:tcBorders>
              <w:top w:val="nil"/>
              <w:left w:val="nil"/>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0" w:type="dxa"/>
            <w:tcBorders>
              <w:top w:val="nil"/>
              <w:left w:val="nil"/>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c>
          <w:tcPr>
            <w:tcW w:w="700" w:type="dxa"/>
            <w:tcBorders>
              <w:top w:val="nil"/>
              <w:left w:val="nil"/>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 </w:t>
            </w:r>
          </w:p>
        </w:tc>
      </w:tr>
      <w:tr w:rsidR="00FE2C8E" w:rsidRPr="00117F8F" w:rsidTr="00A52985">
        <w:trPr>
          <w:trHeight w:val="240"/>
          <w:jc w:val="center"/>
        </w:trPr>
        <w:tc>
          <w:tcPr>
            <w:tcW w:w="1180"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Kayanga-Geba</w:t>
            </w:r>
          </w:p>
        </w:tc>
        <w:tc>
          <w:tcPr>
            <w:tcW w:w="820"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187 620</w:t>
            </w:r>
          </w:p>
        </w:tc>
        <w:tc>
          <w:tcPr>
            <w:tcW w:w="820"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357 880</w:t>
            </w:r>
          </w:p>
        </w:tc>
        <w:tc>
          <w:tcPr>
            <w:tcW w:w="820"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545 501</w:t>
            </w:r>
          </w:p>
        </w:tc>
        <w:tc>
          <w:tcPr>
            <w:tcW w:w="820" w:type="dxa"/>
            <w:tcBorders>
              <w:top w:val="nil"/>
              <w:left w:val="nil"/>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187 620</w:t>
            </w:r>
          </w:p>
        </w:tc>
        <w:tc>
          <w:tcPr>
            <w:tcW w:w="820" w:type="dxa"/>
            <w:tcBorders>
              <w:top w:val="nil"/>
              <w:left w:val="single" w:sz="4" w:space="0" w:color="auto"/>
              <w:bottom w:val="nil"/>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357 880</w:t>
            </w:r>
          </w:p>
        </w:tc>
        <w:tc>
          <w:tcPr>
            <w:tcW w:w="820"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545 501</w:t>
            </w:r>
          </w:p>
        </w:tc>
        <w:tc>
          <w:tcPr>
            <w:tcW w:w="700"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4,83</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6,15</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11,0</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10,98</w:t>
            </w:r>
          </w:p>
        </w:tc>
      </w:tr>
      <w:tr w:rsidR="00FE2C8E" w:rsidRPr="00117F8F" w:rsidTr="00A52985">
        <w:trPr>
          <w:trHeight w:val="240"/>
          <w:jc w:val="center"/>
        </w:trPr>
        <w:tc>
          <w:tcPr>
            <w:tcW w:w="11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Koliba-Corubal</w:t>
            </w:r>
          </w:p>
        </w:tc>
        <w:tc>
          <w:tcPr>
            <w:tcW w:w="820" w:type="dxa"/>
            <w:tcBorders>
              <w:top w:val="single" w:sz="4" w:space="0" w:color="auto"/>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76 088</w:t>
            </w:r>
          </w:p>
        </w:tc>
        <w:tc>
          <w:tcPr>
            <w:tcW w:w="820" w:type="dxa"/>
            <w:tcBorders>
              <w:top w:val="single" w:sz="4" w:space="0" w:color="auto"/>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131 083</w:t>
            </w:r>
          </w:p>
        </w:tc>
        <w:tc>
          <w:tcPr>
            <w:tcW w:w="8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207 171</w:t>
            </w:r>
          </w:p>
        </w:tc>
        <w:tc>
          <w:tcPr>
            <w:tcW w:w="820" w:type="dxa"/>
            <w:tcBorders>
              <w:top w:val="single" w:sz="4" w:space="0" w:color="auto"/>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76 088</w:t>
            </w:r>
          </w:p>
        </w:tc>
        <w:tc>
          <w:tcPr>
            <w:tcW w:w="8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131 083</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207 171</w:t>
            </w:r>
          </w:p>
        </w:tc>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1,96</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2,25</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4,21</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4,21</w:t>
            </w:r>
          </w:p>
        </w:tc>
      </w:tr>
      <w:tr w:rsidR="00FE2C8E" w:rsidRPr="00117F8F" w:rsidTr="00A52985">
        <w:trPr>
          <w:trHeight w:val="240"/>
          <w:jc w:val="center"/>
        </w:trPr>
        <w:tc>
          <w:tcPr>
            <w:tcW w:w="118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Totals</w:t>
            </w:r>
          </w:p>
        </w:tc>
        <w:tc>
          <w:tcPr>
            <w:tcW w:w="820"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263 709</w:t>
            </w:r>
          </w:p>
        </w:tc>
        <w:tc>
          <w:tcPr>
            <w:tcW w:w="820"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488 963</w:t>
            </w:r>
          </w:p>
        </w:tc>
        <w:tc>
          <w:tcPr>
            <w:tcW w:w="820"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752 671</w:t>
            </w:r>
          </w:p>
        </w:tc>
        <w:tc>
          <w:tcPr>
            <w:tcW w:w="820"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263 709</w:t>
            </w:r>
          </w:p>
        </w:tc>
        <w:tc>
          <w:tcPr>
            <w:tcW w:w="820"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488 963</w:t>
            </w:r>
          </w:p>
        </w:tc>
        <w:tc>
          <w:tcPr>
            <w:tcW w:w="820"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752 671</w:t>
            </w:r>
          </w:p>
        </w:tc>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6,79</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8,40</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15,2</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15,2</w:t>
            </w:r>
          </w:p>
        </w:tc>
      </w:tr>
      <w:tr w:rsidR="00FE2C8E" w:rsidRPr="00117F8F" w:rsidTr="004D78AB">
        <w:trPr>
          <w:trHeight w:val="240"/>
          <w:jc w:val="center"/>
        </w:trPr>
        <w:tc>
          <w:tcPr>
            <w:tcW w:w="1180" w:type="dxa"/>
            <w:tcBorders>
              <w:top w:val="nil"/>
              <w:left w:val="single" w:sz="4" w:space="0" w:color="auto"/>
              <w:bottom w:val="nil"/>
              <w:right w:val="single" w:sz="4" w:space="0" w:color="auto"/>
            </w:tcBorders>
            <w:shd w:val="clear" w:color="auto" w:fill="D5DCE4" w:themeFill="text2" w:themeFillTint="33"/>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Senegal</w:t>
            </w:r>
          </w:p>
        </w:tc>
        <w:tc>
          <w:tcPr>
            <w:tcW w:w="820" w:type="dxa"/>
            <w:tcBorders>
              <w:top w:val="nil"/>
              <w:left w:val="nil"/>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820" w:type="dxa"/>
            <w:tcBorders>
              <w:top w:val="nil"/>
              <w:left w:val="nil"/>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820" w:type="dxa"/>
            <w:tcBorders>
              <w:top w:val="nil"/>
              <w:left w:val="nil"/>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820" w:type="dxa"/>
            <w:tcBorders>
              <w:top w:val="nil"/>
              <w:left w:val="nil"/>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820" w:type="dxa"/>
            <w:tcBorders>
              <w:top w:val="nil"/>
              <w:left w:val="nil"/>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820" w:type="dxa"/>
            <w:tcBorders>
              <w:top w:val="nil"/>
              <w:left w:val="nil"/>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00" w:type="dxa"/>
            <w:tcBorders>
              <w:top w:val="nil"/>
              <w:left w:val="nil"/>
              <w:bottom w:val="nil"/>
              <w:right w:val="single" w:sz="4" w:space="0" w:color="auto"/>
            </w:tcBorders>
            <w:shd w:val="clear" w:color="auto" w:fill="D5DCE4" w:themeFill="text2" w:themeFillTint="33"/>
            <w:noWrap/>
            <w:vAlign w:val="center"/>
            <w:hideMark/>
          </w:tcPr>
          <w:p w:rsidR="00FE2C8E" w:rsidRPr="00117F8F" w:rsidRDefault="00FE2C8E"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00" w:type="dxa"/>
            <w:tcBorders>
              <w:top w:val="nil"/>
              <w:left w:val="nil"/>
              <w:bottom w:val="nil"/>
              <w:right w:val="single" w:sz="4" w:space="0" w:color="auto"/>
            </w:tcBorders>
            <w:shd w:val="clear" w:color="auto" w:fill="D5DCE4" w:themeFill="text2" w:themeFillTint="33"/>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76</w:t>
            </w:r>
          </w:p>
        </w:tc>
        <w:tc>
          <w:tcPr>
            <w:tcW w:w="700" w:type="dxa"/>
            <w:tcBorders>
              <w:top w:val="nil"/>
              <w:left w:val="nil"/>
              <w:bottom w:val="nil"/>
              <w:right w:val="single" w:sz="4" w:space="0" w:color="auto"/>
            </w:tcBorders>
            <w:shd w:val="clear" w:color="auto" w:fill="D5DCE4" w:themeFill="text2" w:themeFillTint="33"/>
            <w:noWrap/>
            <w:vAlign w:val="center"/>
            <w:hideMark/>
          </w:tcPr>
          <w:p w:rsidR="00FE2C8E" w:rsidRPr="00117F8F" w:rsidRDefault="00FE2C8E" w:rsidP="00A52985">
            <w:pPr>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00" w:type="dxa"/>
            <w:tcBorders>
              <w:top w:val="nil"/>
              <w:left w:val="nil"/>
              <w:bottom w:val="nil"/>
              <w:right w:val="single" w:sz="4" w:space="0" w:color="auto"/>
            </w:tcBorders>
            <w:shd w:val="clear" w:color="auto" w:fill="D5DCE4" w:themeFill="text2" w:themeFillTint="33"/>
            <w:noWrap/>
            <w:vAlign w:val="center"/>
            <w:hideMark/>
          </w:tcPr>
          <w:p w:rsidR="00FE2C8E" w:rsidRPr="00117F8F" w:rsidRDefault="00FE2C8E" w:rsidP="00A52985">
            <w:pPr>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00" w:type="dxa"/>
            <w:tcBorders>
              <w:top w:val="nil"/>
              <w:left w:val="nil"/>
              <w:bottom w:val="nil"/>
              <w:right w:val="single" w:sz="4" w:space="0" w:color="auto"/>
            </w:tcBorders>
            <w:shd w:val="clear" w:color="auto" w:fill="D5DCE4" w:themeFill="text2" w:themeFillTint="33"/>
            <w:noWrap/>
            <w:vAlign w:val="center"/>
            <w:hideMark/>
          </w:tcPr>
          <w:p w:rsidR="00FE2C8E" w:rsidRPr="00117F8F" w:rsidRDefault="00FE2C8E" w:rsidP="00A52985">
            <w:pPr>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 </w:t>
            </w:r>
          </w:p>
        </w:tc>
        <w:tc>
          <w:tcPr>
            <w:tcW w:w="700" w:type="dxa"/>
            <w:tcBorders>
              <w:top w:val="nil"/>
              <w:left w:val="nil"/>
              <w:bottom w:val="nil"/>
              <w:right w:val="single" w:sz="4" w:space="0" w:color="auto"/>
            </w:tcBorders>
            <w:shd w:val="clear" w:color="auto" w:fill="D5DCE4" w:themeFill="text2" w:themeFillTint="33"/>
            <w:noWrap/>
            <w:vAlign w:val="center"/>
            <w:hideMark/>
          </w:tcPr>
          <w:p w:rsidR="00FE2C8E" w:rsidRPr="00117F8F" w:rsidRDefault="00FE2C8E" w:rsidP="00A52985">
            <w:pPr>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 </w:t>
            </w:r>
          </w:p>
        </w:tc>
      </w:tr>
      <w:tr w:rsidR="00FE2C8E" w:rsidRPr="00117F8F" w:rsidTr="00A52985">
        <w:trPr>
          <w:trHeight w:val="240"/>
          <w:jc w:val="center"/>
        </w:trPr>
        <w:tc>
          <w:tcPr>
            <w:tcW w:w="1180" w:type="dxa"/>
            <w:tcBorders>
              <w:top w:val="nil"/>
              <w:left w:val="single" w:sz="4" w:space="0" w:color="auto"/>
              <w:bottom w:val="nil"/>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Gambia/SONES</w:t>
            </w:r>
          </w:p>
        </w:tc>
        <w:tc>
          <w:tcPr>
            <w:tcW w:w="82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508 953</w:t>
            </w:r>
          </w:p>
        </w:tc>
        <w:tc>
          <w:tcPr>
            <w:tcW w:w="820" w:type="dxa"/>
            <w:tcBorders>
              <w:top w:val="nil"/>
              <w:left w:val="nil"/>
              <w:bottom w:val="nil"/>
              <w:right w:val="single" w:sz="4" w:space="0" w:color="auto"/>
            </w:tcBorders>
            <w:shd w:val="clear" w:color="auto" w:fill="auto"/>
            <w:noWrap/>
            <w:vAlign w:val="center"/>
            <w:hideMark/>
          </w:tcPr>
          <w:p w:rsidR="00FE2C8E" w:rsidRPr="00117F8F" w:rsidRDefault="00FE2C8E"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82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508 953</w:t>
            </w:r>
          </w:p>
        </w:tc>
        <w:tc>
          <w:tcPr>
            <w:tcW w:w="82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508 953</w:t>
            </w:r>
          </w:p>
        </w:tc>
        <w:tc>
          <w:tcPr>
            <w:tcW w:w="820" w:type="dxa"/>
            <w:tcBorders>
              <w:top w:val="nil"/>
              <w:left w:val="nil"/>
              <w:bottom w:val="nil"/>
              <w:right w:val="single" w:sz="4" w:space="0" w:color="auto"/>
            </w:tcBorders>
            <w:shd w:val="clear" w:color="auto" w:fill="auto"/>
            <w:noWrap/>
            <w:vAlign w:val="center"/>
            <w:hideMark/>
          </w:tcPr>
          <w:p w:rsidR="00FE2C8E" w:rsidRPr="00117F8F" w:rsidRDefault="00FE2C8E"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82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508 953</w:t>
            </w:r>
          </w:p>
        </w:tc>
        <w:tc>
          <w:tcPr>
            <w:tcW w:w="700" w:type="dxa"/>
            <w:tcBorders>
              <w:top w:val="nil"/>
              <w:left w:val="nil"/>
              <w:bottom w:val="nil"/>
              <w:right w:val="single" w:sz="4" w:space="0" w:color="auto"/>
            </w:tcBorders>
            <w:shd w:val="clear" w:color="auto" w:fill="auto"/>
            <w:noWrap/>
            <w:vAlign w:val="center"/>
            <w:hideMark/>
          </w:tcPr>
          <w:p w:rsidR="00FE2C8E" w:rsidRPr="00117F8F" w:rsidRDefault="00FE2C8E"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16,6</w:t>
            </w:r>
          </w:p>
        </w:tc>
        <w:tc>
          <w:tcPr>
            <w:tcW w:w="700" w:type="dxa"/>
            <w:tcBorders>
              <w:top w:val="nil"/>
              <w:left w:val="nil"/>
              <w:bottom w:val="nil"/>
              <w:right w:val="single" w:sz="4" w:space="0" w:color="auto"/>
            </w:tcBorders>
            <w:shd w:val="clear" w:color="auto" w:fill="auto"/>
            <w:noWrap/>
            <w:vAlign w:val="center"/>
            <w:hideMark/>
          </w:tcPr>
          <w:p w:rsidR="00FE2C8E" w:rsidRPr="00117F8F" w:rsidRDefault="00FE2C8E" w:rsidP="00A52985">
            <w:pPr>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16,6</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16,6</w:t>
            </w:r>
          </w:p>
        </w:tc>
      </w:tr>
      <w:tr w:rsidR="00FE2C8E" w:rsidRPr="00117F8F" w:rsidTr="00A52985">
        <w:trPr>
          <w:trHeight w:val="240"/>
          <w:jc w:val="center"/>
        </w:trPr>
        <w:tc>
          <w:tcPr>
            <w:tcW w:w="11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Gambia</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191 690</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1 429 919</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1 621 609</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191 690</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1 429 919</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1 621 609</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0</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4,9</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24,6</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29,5</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29,5</w:t>
            </w:r>
          </w:p>
        </w:tc>
      </w:tr>
      <w:tr w:rsidR="00FE2C8E" w:rsidRPr="00117F8F" w:rsidTr="00A52985">
        <w:trPr>
          <w:trHeight w:val="240"/>
          <w:jc w:val="center"/>
        </w:trPr>
        <w:tc>
          <w:tcPr>
            <w:tcW w:w="1180" w:type="dxa"/>
            <w:tcBorders>
              <w:top w:val="nil"/>
              <w:left w:val="single" w:sz="4" w:space="0" w:color="auto"/>
              <w:bottom w:val="nil"/>
              <w:right w:val="single" w:sz="4" w:space="0" w:color="auto"/>
            </w:tcBorders>
            <w:shd w:val="clear" w:color="auto" w:fill="auto"/>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Kayanga/SONES</w:t>
            </w:r>
          </w:p>
        </w:tc>
        <w:tc>
          <w:tcPr>
            <w:tcW w:w="82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88 273</w:t>
            </w:r>
          </w:p>
        </w:tc>
        <w:tc>
          <w:tcPr>
            <w:tcW w:w="820" w:type="dxa"/>
            <w:tcBorders>
              <w:top w:val="nil"/>
              <w:left w:val="nil"/>
              <w:bottom w:val="nil"/>
              <w:right w:val="single" w:sz="4" w:space="0" w:color="auto"/>
            </w:tcBorders>
            <w:shd w:val="clear" w:color="auto" w:fill="auto"/>
            <w:noWrap/>
            <w:vAlign w:val="center"/>
            <w:hideMark/>
          </w:tcPr>
          <w:p w:rsidR="00FE2C8E" w:rsidRPr="00117F8F" w:rsidRDefault="00FE2C8E"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82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88 273</w:t>
            </w:r>
          </w:p>
        </w:tc>
        <w:tc>
          <w:tcPr>
            <w:tcW w:w="82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88 273</w:t>
            </w:r>
          </w:p>
        </w:tc>
        <w:tc>
          <w:tcPr>
            <w:tcW w:w="820" w:type="dxa"/>
            <w:tcBorders>
              <w:top w:val="nil"/>
              <w:left w:val="nil"/>
              <w:bottom w:val="nil"/>
              <w:right w:val="single" w:sz="4" w:space="0" w:color="auto"/>
            </w:tcBorders>
            <w:shd w:val="clear" w:color="auto" w:fill="auto"/>
            <w:noWrap/>
            <w:vAlign w:val="center"/>
            <w:hideMark/>
          </w:tcPr>
          <w:p w:rsidR="00FE2C8E" w:rsidRPr="00117F8F" w:rsidRDefault="00FE2C8E"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82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88 273</w:t>
            </w:r>
          </w:p>
        </w:tc>
        <w:tc>
          <w:tcPr>
            <w:tcW w:w="700" w:type="dxa"/>
            <w:tcBorders>
              <w:top w:val="nil"/>
              <w:left w:val="nil"/>
              <w:bottom w:val="nil"/>
              <w:right w:val="single" w:sz="4" w:space="0" w:color="auto"/>
            </w:tcBorders>
            <w:shd w:val="clear" w:color="auto" w:fill="auto"/>
            <w:noWrap/>
            <w:vAlign w:val="center"/>
            <w:hideMark/>
          </w:tcPr>
          <w:p w:rsidR="00FE2C8E" w:rsidRPr="00117F8F" w:rsidRDefault="00FE2C8E"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2,3</w:t>
            </w:r>
          </w:p>
        </w:tc>
        <w:tc>
          <w:tcPr>
            <w:tcW w:w="700" w:type="dxa"/>
            <w:tcBorders>
              <w:top w:val="nil"/>
              <w:left w:val="nil"/>
              <w:bottom w:val="nil"/>
              <w:right w:val="single" w:sz="4" w:space="0" w:color="auto"/>
            </w:tcBorders>
            <w:shd w:val="clear" w:color="auto" w:fill="auto"/>
            <w:noWrap/>
            <w:vAlign w:val="center"/>
            <w:hideMark/>
          </w:tcPr>
          <w:p w:rsidR="00FE2C8E" w:rsidRPr="00117F8F" w:rsidRDefault="00FE2C8E" w:rsidP="00A52985">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 </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2,3</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w:t>
            </w:r>
          </w:p>
        </w:tc>
        <w:tc>
          <w:tcPr>
            <w:tcW w:w="700" w:type="dxa"/>
            <w:tcBorders>
              <w:top w:val="nil"/>
              <w:left w:val="nil"/>
              <w:bottom w:val="nil"/>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2,3</w:t>
            </w:r>
          </w:p>
        </w:tc>
      </w:tr>
      <w:tr w:rsidR="00FE2C8E" w:rsidRPr="00117F8F" w:rsidTr="00A52985">
        <w:trPr>
          <w:trHeight w:val="240"/>
          <w:jc w:val="center"/>
        </w:trPr>
        <w:tc>
          <w:tcPr>
            <w:tcW w:w="11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03323" w:rsidRPr="00117F8F" w:rsidRDefault="00740809">
            <w:pPr>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Kayanga-Geba</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91 341</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244 774</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336 114</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91 341</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244 774</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336 114</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0</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2,35</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4,20</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6,56</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color w:val="000000"/>
                <w:sz w:val="16"/>
                <w:szCs w:val="16"/>
                <w:lang w:val="en-GB" w:eastAsia="pt-PT"/>
              </w:rPr>
            </w:pPr>
            <w:r w:rsidRPr="00117F8F">
              <w:rPr>
                <w:rFonts w:ascii="Arial Narrow" w:hAnsi="Arial Narrow" w:cs="Calibri"/>
                <w:color w:val="000000"/>
                <w:sz w:val="16"/>
                <w:szCs w:val="16"/>
                <w:lang w:val="en-GB" w:eastAsia="pt-PT"/>
              </w:rPr>
              <w:t>0</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6,6</w:t>
            </w:r>
          </w:p>
        </w:tc>
      </w:tr>
      <w:tr w:rsidR="00FE2C8E" w:rsidRPr="00117F8F" w:rsidTr="00A52985">
        <w:trPr>
          <w:trHeight w:val="240"/>
          <w:jc w:val="center"/>
        </w:trPr>
        <w:tc>
          <w:tcPr>
            <w:tcW w:w="118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Totals</w:t>
            </w:r>
          </w:p>
        </w:tc>
        <w:tc>
          <w:tcPr>
            <w:tcW w:w="820"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880 256</w:t>
            </w:r>
          </w:p>
        </w:tc>
        <w:tc>
          <w:tcPr>
            <w:tcW w:w="820" w:type="dxa"/>
            <w:tcBorders>
              <w:top w:val="nil"/>
              <w:left w:val="single" w:sz="4" w:space="0" w:color="auto"/>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1 674 693</w:t>
            </w:r>
          </w:p>
        </w:tc>
        <w:tc>
          <w:tcPr>
            <w:tcW w:w="82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2 554 949</w:t>
            </w:r>
          </w:p>
        </w:tc>
        <w:tc>
          <w:tcPr>
            <w:tcW w:w="820"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880 256</w:t>
            </w:r>
          </w:p>
        </w:tc>
        <w:tc>
          <w:tcPr>
            <w:tcW w:w="82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1 674 693</w:t>
            </w:r>
          </w:p>
        </w:tc>
        <w:tc>
          <w:tcPr>
            <w:tcW w:w="820" w:type="dxa"/>
            <w:tcBorders>
              <w:top w:val="nil"/>
              <w:left w:val="nil"/>
              <w:bottom w:val="single" w:sz="4" w:space="0" w:color="auto"/>
              <w:right w:val="nil"/>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2 554 949</w:t>
            </w:r>
          </w:p>
        </w:tc>
        <w:tc>
          <w:tcPr>
            <w:tcW w:w="700" w:type="dxa"/>
            <w:tcBorders>
              <w:top w:val="nil"/>
              <w:left w:val="single" w:sz="4" w:space="0" w:color="auto"/>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0</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26,2</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28,8</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54,9</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0</w:t>
            </w:r>
          </w:p>
        </w:tc>
        <w:tc>
          <w:tcPr>
            <w:tcW w:w="700" w:type="dxa"/>
            <w:tcBorders>
              <w:top w:val="nil"/>
              <w:left w:val="nil"/>
              <w:bottom w:val="single" w:sz="4" w:space="0" w:color="auto"/>
              <w:right w:val="single" w:sz="4" w:space="0" w:color="auto"/>
            </w:tcBorders>
            <w:shd w:val="clear" w:color="auto" w:fill="auto"/>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54,9</w:t>
            </w:r>
          </w:p>
        </w:tc>
      </w:tr>
      <w:tr w:rsidR="00FE2C8E" w:rsidRPr="00117F8F" w:rsidTr="004D78AB">
        <w:trPr>
          <w:trHeight w:val="240"/>
          <w:jc w:val="center"/>
        </w:trPr>
        <w:tc>
          <w:tcPr>
            <w:tcW w:w="1180"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203323" w:rsidRPr="00117F8F" w:rsidRDefault="00740809">
            <w:pPr>
              <w:rPr>
                <w:rFonts w:ascii="Arial Narrow" w:hAnsi="Arial Narrow" w:cs="Calibri"/>
                <w:b/>
                <w:bCs/>
                <w:color w:val="000000"/>
                <w:sz w:val="16"/>
                <w:szCs w:val="16"/>
                <w:lang w:val="en-GB" w:eastAsia="pt-PT"/>
              </w:rPr>
            </w:pPr>
            <w:r w:rsidRPr="00117F8F">
              <w:rPr>
                <w:rFonts w:ascii="Arial Narrow" w:hAnsi="Arial Narrow" w:cs="Calibri"/>
                <w:b/>
                <w:bCs/>
                <w:color w:val="000000"/>
                <w:sz w:val="16"/>
                <w:szCs w:val="16"/>
                <w:lang w:val="en-GB" w:eastAsia="pt-PT"/>
              </w:rPr>
              <w:t>Totals</w:t>
            </w:r>
          </w:p>
        </w:tc>
        <w:tc>
          <w:tcPr>
            <w:tcW w:w="820" w:type="dxa"/>
            <w:tcBorders>
              <w:top w:val="nil"/>
              <w:left w:val="nil"/>
              <w:bottom w:val="single" w:sz="4" w:space="0" w:color="auto"/>
              <w:right w:val="single" w:sz="4" w:space="0" w:color="auto"/>
            </w:tcBorders>
            <w:shd w:val="clear" w:color="auto" w:fill="D9D9D9" w:themeFill="background1" w:themeFillShade="D9"/>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1 676 028</w:t>
            </w:r>
          </w:p>
        </w:tc>
        <w:tc>
          <w:tcPr>
            <w:tcW w:w="820" w:type="dxa"/>
            <w:tcBorders>
              <w:top w:val="nil"/>
              <w:left w:val="nil"/>
              <w:bottom w:val="single" w:sz="4" w:space="0" w:color="auto"/>
              <w:right w:val="single" w:sz="4" w:space="0" w:color="auto"/>
            </w:tcBorders>
            <w:shd w:val="clear" w:color="auto" w:fill="D9D9D9" w:themeFill="background1" w:themeFillShade="D9"/>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4 188 698</w:t>
            </w:r>
          </w:p>
        </w:tc>
        <w:tc>
          <w:tcPr>
            <w:tcW w:w="820" w:type="dxa"/>
            <w:tcBorders>
              <w:top w:val="nil"/>
              <w:left w:val="nil"/>
              <w:bottom w:val="single" w:sz="4" w:space="0" w:color="auto"/>
              <w:right w:val="single" w:sz="4" w:space="0" w:color="auto"/>
            </w:tcBorders>
            <w:shd w:val="clear" w:color="auto" w:fill="D9D9D9" w:themeFill="background1" w:themeFillShade="D9"/>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5 864 726</w:t>
            </w:r>
          </w:p>
        </w:tc>
        <w:tc>
          <w:tcPr>
            <w:tcW w:w="820" w:type="dxa"/>
            <w:tcBorders>
              <w:top w:val="nil"/>
              <w:left w:val="nil"/>
              <w:bottom w:val="single" w:sz="4" w:space="0" w:color="auto"/>
              <w:right w:val="single" w:sz="4" w:space="0" w:color="auto"/>
            </w:tcBorders>
            <w:shd w:val="clear" w:color="auto" w:fill="D9D9D9" w:themeFill="background1" w:themeFillShade="D9"/>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1 676 028</w:t>
            </w:r>
          </w:p>
        </w:tc>
        <w:tc>
          <w:tcPr>
            <w:tcW w:w="820" w:type="dxa"/>
            <w:tcBorders>
              <w:top w:val="nil"/>
              <w:left w:val="nil"/>
              <w:bottom w:val="single" w:sz="4" w:space="0" w:color="auto"/>
              <w:right w:val="single" w:sz="4" w:space="0" w:color="auto"/>
            </w:tcBorders>
            <w:shd w:val="clear" w:color="auto" w:fill="D9D9D9" w:themeFill="background1" w:themeFillShade="D9"/>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4 188 698</w:t>
            </w:r>
          </w:p>
        </w:tc>
        <w:tc>
          <w:tcPr>
            <w:tcW w:w="820" w:type="dxa"/>
            <w:tcBorders>
              <w:top w:val="nil"/>
              <w:left w:val="nil"/>
              <w:bottom w:val="single" w:sz="4" w:space="0" w:color="auto"/>
              <w:right w:val="single" w:sz="4" w:space="0" w:color="auto"/>
            </w:tcBorders>
            <w:shd w:val="clear" w:color="auto" w:fill="D9D9D9" w:themeFill="background1" w:themeFillShade="D9"/>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5 864 726</w:t>
            </w:r>
          </w:p>
        </w:tc>
        <w:tc>
          <w:tcPr>
            <w:tcW w:w="700" w:type="dxa"/>
            <w:tcBorders>
              <w:top w:val="nil"/>
              <w:left w:val="nil"/>
              <w:bottom w:val="single" w:sz="4" w:space="0" w:color="auto"/>
              <w:right w:val="single" w:sz="4" w:space="0" w:color="auto"/>
            </w:tcBorders>
            <w:shd w:val="clear" w:color="auto" w:fill="D9D9D9" w:themeFill="background1" w:themeFillShade="D9"/>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0</w:t>
            </w:r>
          </w:p>
        </w:tc>
        <w:tc>
          <w:tcPr>
            <w:tcW w:w="700" w:type="dxa"/>
            <w:tcBorders>
              <w:top w:val="nil"/>
              <w:left w:val="nil"/>
              <w:bottom w:val="single" w:sz="4" w:space="0" w:color="auto"/>
              <w:right w:val="single" w:sz="4" w:space="0" w:color="auto"/>
            </w:tcBorders>
            <w:shd w:val="clear" w:color="auto" w:fill="D9D9D9" w:themeFill="background1" w:themeFillShade="D9"/>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46,7</w:t>
            </w:r>
          </w:p>
        </w:tc>
        <w:tc>
          <w:tcPr>
            <w:tcW w:w="700" w:type="dxa"/>
            <w:tcBorders>
              <w:top w:val="nil"/>
              <w:left w:val="nil"/>
              <w:bottom w:val="single" w:sz="4" w:space="0" w:color="auto"/>
              <w:right w:val="single" w:sz="4" w:space="0" w:color="auto"/>
            </w:tcBorders>
            <w:shd w:val="clear" w:color="auto" w:fill="D9D9D9" w:themeFill="background1" w:themeFillShade="D9"/>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71,9</w:t>
            </w:r>
          </w:p>
        </w:tc>
        <w:tc>
          <w:tcPr>
            <w:tcW w:w="700" w:type="dxa"/>
            <w:tcBorders>
              <w:top w:val="nil"/>
              <w:left w:val="nil"/>
              <w:bottom w:val="single" w:sz="4" w:space="0" w:color="auto"/>
              <w:right w:val="single" w:sz="4" w:space="0" w:color="auto"/>
            </w:tcBorders>
            <w:shd w:val="clear" w:color="auto" w:fill="D9D9D9" w:themeFill="background1" w:themeFillShade="D9"/>
            <w:noWrap/>
            <w:vAlign w:val="center"/>
            <w:hideMark/>
          </w:tcPr>
          <w:p w:rsidR="00203323" w:rsidRPr="00117F8F" w:rsidRDefault="00740809">
            <w:pPr>
              <w:jc w:val="right"/>
              <w:rPr>
                <w:rFonts w:ascii="Arial Narrow" w:hAnsi="Arial Narrow" w:cs="Calibri"/>
                <w:sz w:val="16"/>
                <w:szCs w:val="16"/>
                <w:lang w:val="en-GB" w:eastAsia="pt-PT"/>
              </w:rPr>
            </w:pPr>
            <w:r w:rsidRPr="00117F8F">
              <w:rPr>
                <w:rFonts w:ascii="Arial Narrow" w:hAnsi="Arial Narrow" w:cs="Calibri"/>
                <w:sz w:val="16"/>
                <w:szCs w:val="16"/>
                <w:lang w:val="en-GB" w:eastAsia="pt-PT"/>
              </w:rPr>
              <w:t>118,6</w:t>
            </w:r>
          </w:p>
        </w:tc>
        <w:tc>
          <w:tcPr>
            <w:tcW w:w="700" w:type="dxa"/>
            <w:tcBorders>
              <w:top w:val="nil"/>
              <w:left w:val="nil"/>
              <w:bottom w:val="single" w:sz="4" w:space="0" w:color="auto"/>
              <w:right w:val="single" w:sz="4" w:space="0" w:color="auto"/>
            </w:tcBorders>
            <w:shd w:val="clear" w:color="auto" w:fill="D9D9D9" w:themeFill="background1" w:themeFillShade="D9"/>
            <w:noWrap/>
            <w:vAlign w:val="center"/>
            <w:hideMark/>
          </w:tcPr>
          <w:p w:rsidR="00203323" w:rsidRPr="00117F8F" w:rsidRDefault="00740809">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0</w:t>
            </w:r>
          </w:p>
        </w:tc>
        <w:tc>
          <w:tcPr>
            <w:tcW w:w="700" w:type="dxa"/>
            <w:tcBorders>
              <w:top w:val="nil"/>
              <w:left w:val="nil"/>
              <w:bottom w:val="single" w:sz="4" w:space="0" w:color="auto"/>
              <w:right w:val="single" w:sz="4" w:space="0" w:color="auto"/>
            </w:tcBorders>
            <w:shd w:val="clear" w:color="auto" w:fill="D9D9D9" w:themeFill="background1" w:themeFillShade="D9"/>
            <w:noWrap/>
            <w:vAlign w:val="center"/>
            <w:hideMark/>
          </w:tcPr>
          <w:p w:rsidR="00203323" w:rsidRPr="00117F8F" w:rsidRDefault="00F65256">
            <w:pPr>
              <w:jc w:val="right"/>
              <w:rPr>
                <w:rFonts w:ascii="Arial Narrow" w:hAnsi="Arial Narrow" w:cs="Calibri"/>
                <w:b/>
                <w:bCs/>
                <w:sz w:val="16"/>
                <w:szCs w:val="16"/>
                <w:lang w:val="en-GB" w:eastAsia="pt-PT"/>
              </w:rPr>
            </w:pPr>
            <w:r w:rsidRPr="00117F8F">
              <w:rPr>
                <w:rFonts w:ascii="Arial Narrow" w:hAnsi="Arial Narrow" w:cs="Calibri"/>
                <w:b/>
                <w:bCs/>
                <w:sz w:val="16"/>
                <w:szCs w:val="16"/>
                <w:lang w:val="en-GB" w:eastAsia="pt-PT"/>
              </w:rPr>
              <w:t>118,6</w:t>
            </w:r>
          </w:p>
        </w:tc>
      </w:tr>
    </w:tbl>
    <w:p w:rsidR="00203323" w:rsidRPr="00117F8F" w:rsidRDefault="00423792">
      <w:pPr>
        <w:pStyle w:val="Titre1"/>
        <w:ind w:left="709" w:hanging="709"/>
        <w:rPr>
          <w:rFonts w:eastAsia="Arial Narrow"/>
          <w:lang w:val="en-GB"/>
        </w:rPr>
      </w:pPr>
      <w:bookmarkStart w:id="144" w:name="_Toc104213309"/>
      <w:r w:rsidRPr="00117F8F">
        <w:rPr>
          <w:rFonts w:eastAsia="Arial Narrow"/>
          <w:lang w:val="en-GB"/>
        </w:rPr>
        <w:lastRenderedPageBreak/>
        <w:t xml:space="preserve">Vision and strategic </w:t>
      </w:r>
      <w:r w:rsidR="00740809" w:rsidRPr="00117F8F">
        <w:rPr>
          <w:rFonts w:eastAsia="Arial Narrow"/>
          <w:lang w:val="en-GB"/>
        </w:rPr>
        <w:t>directions</w:t>
      </w:r>
      <w:bookmarkEnd w:id="45"/>
      <w:bookmarkEnd w:id="144"/>
    </w:p>
    <w:p w:rsidR="00203323" w:rsidRPr="00117F8F" w:rsidRDefault="00740809">
      <w:pPr>
        <w:pStyle w:val="Titre2"/>
        <w:rPr>
          <w:lang w:val="en-GB"/>
        </w:rPr>
      </w:pPr>
      <w:bookmarkStart w:id="145" w:name="_Toc93417518"/>
      <w:bookmarkStart w:id="146" w:name="_Toc104213310"/>
      <w:r w:rsidRPr="00117F8F">
        <w:rPr>
          <w:lang w:val="en-GB"/>
        </w:rPr>
        <w:t>Vision to 2040</w:t>
      </w:r>
      <w:bookmarkEnd w:id="146"/>
      <w:r w:rsidRPr="00117F8F">
        <w:rPr>
          <w:lang w:val="en-GB"/>
        </w:rPr>
        <w:t xml:space="preserve"> </w:t>
      </w:r>
      <w:bookmarkEnd w:id="145"/>
    </w:p>
    <w:p w:rsidR="00203323" w:rsidRPr="00117F8F" w:rsidRDefault="00740809">
      <w:pPr>
        <w:pStyle w:val="ps"/>
        <w:rPr>
          <w:lang w:val="en-GB"/>
        </w:rPr>
      </w:pPr>
      <w:r w:rsidRPr="00117F8F">
        <w:rPr>
          <w:lang w:val="en-GB"/>
        </w:rPr>
        <w:t xml:space="preserve">The 4 OMVG Member States </w:t>
      </w:r>
      <w:r w:rsidR="006055DB" w:rsidRPr="00117F8F">
        <w:rPr>
          <w:lang w:val="en-GB"/>
        </w:rPr>
        <w:t xml:space="preserve">are among the </w:t>
      </w:r>
      <w:r w:rsidRPr="00117F8F">
        <w:rPr>
          <w:lang w:val="en-GB"/>
        </w:rPr>
        <w:t>193 countries of the United Nations General Assembly that</w:t>
      </w:r>
      <w:r w:rsidR="00CE733A" w:rsidRPr="00117F8F">
        <w:rPr>
          <w:lang w:val="en-GB"/>
        </w:rPr>
        <w:t xml:space="preserve">, </w:t>
      </w:r>
      <w:r w:rsidRPr="00117F8F">
        <w:rPr>
          <w:lang w:val="en-GB"/>
        </w:rPr>
        <w:t>in 25 September 2015</w:t>
      </w:r>
      <w:r w:rsidR="00CE733A" w:rsidRPr="00117F8F">
        <w:rPr>
          <w:lang w:val="en-GB"/>
        </w:rPr>
        <w:t xml:space="preserve">, </w:t>
      </w:r>
      <w:r w:rsidRPr="00117F8F">
        <w:rPr>
          <w:lang w:val="en-GB"/>
        </w:rPr>
        <w:t>adopted the 2030 Agenda for Sustainable Development</w:t>
      </w:r>
      <w:r w:rsidR="008E745A" w:rsidRPr="00117F8F">
        <w:rPr>
          <w:lang w:val="en-GB"/>
        </w:rPr>
        <w:t xml:space="preserve">. </w:t>
      </w:r>
      <w:r w:rsidR="00FA3D7B" w:rsidRPr="00117F8F">
        <w:rPr>
          <w:lang w:val="en-GB"/>
        </w:rPr>
        <w:t xml:space="preserve">The specific goals </w:t>
      </w:r>
      <w:r w:rsidRPr="00117F8F">
        <w:rPr>
          <w:lang w:val="en-GB"/>
        </w:rPr>
        <w:t xml:space="preserve">for the drinking water supply, sanitation and health sector </w:t>
      </w:r>
      <w:r w:rsidRPr="00117F8F">
        <w:rPr>
          <w:b/>
          <w:lang w:val="en-GB"/>
        </w:rPr>
        <w:t>are SDG3 - Empower people to live healthy lives and promote well-being at all ages</w:t>
      </w:r>
      <w:r w:rsidR="00CE733A" w:rsidRPr="00117F8F">
        <w:rPr>
          <w:lang w:val="en-GB"/>
        </w:rPr>
        <w:t xml:space="preserve">, </w:t>
      </w:r>
      <w:r w:rsidRPr="00117F8F">
        <w:rPr>
          <w:lang w:val="en-GB"/>
        </w:rPr>
        <w:t xml:space="preserve">and </w:t>
      </w:r>
      <w:r w:rsidRPr="00117F8F">
        <w:rPr>
          <w:b/>
          <w:lang w:val="en-GB"/>
        </w:rPr>
        <w:t>SDG6 - Ensure access to water and sanitation for all and ensure sustainable management of water resources</w:t>
      </w:r>
      <w:r w:rsidRPr="00117F8F">
        <w:rPr>
          <w:lang w:val="en-GB"/>
        </w:rPr>
        <w:t>.</w:t>
      </w:r>
    </w:p>
    <w:p w:rsidR="00203323" w:rsidRPr="00117F8F" w:rsidRDefault="00740809">
      <w:pPr>
        <w:pStyle w:val="ps"/>
        <w:rPr>
          <w:lang w:val="en-GB"/>
        </w:rPr>
      </w:pPr>
      <w:r w:rsidRPr="00117F8F">
        <w:rPr>
          <w:lang w:val="en-GB"/>
        </w:rPr>
        <w:t xml:space="preserve">The Member States are well aware of the importance of social, economic and environmental development to improve the living conditions of the populations in the OMVG basins. </w:t>
      </w:r>
    </w:p>
    <w:p w:rsidR="00203323" w:rsidRPr="00117F8F" w:rsidRDefault="00740809">
      <w:pPr>
        <w:pStyle w:val="ps"/>
        <w:pBdr>
          <w:top w:val="single" w:sz="4" w:space="1" w:color="auto"/>
          <w:left w:val="single" w:sz="4" w:space="4" w:color="auto"/>
          <w:bottom w:val="single" w:sz="4" w:space="1" w:color="auto"/>
          <w:right w:val="single" w:sz="4" w:space="4" w:color="auto"/>
        </w:pBdr>
        <w:rPr>
          <w:b/>
          <w:lang w:val="en-GB"/>
        </w:rPr>
      </w:pPr>
      <w:r w:rsidRPr="00117F8F">
        <w:rPr>
          <w:b/>
          <w:lang w:val="en-GB"/>
        </w:rPr>
        <w:t xml:space="preserve">Thus, the proposed </w:t>
      </w:r>
      <w:r w:rsidR="00423792" w:rsidRPr="00117F8F">
        <w:rPr>
          <w:b/>
          <w:u w:val="single"/>
          <w:lang w:val="en-GB"/>
        </w:rPr>
        <w:t xml:space="preserve">Vision </w:t>
      </w:r>
      <w:r w:rsidR="00423792" w:rsidRPr="00117F8F">
        <w:rPr>
          <w:b/>
          <w:lang w:val="en-GB"/>
        </w:rPr>
        <w:t>for the sector is as follows</w:t>
      </w:r>
      <w:r w:rsidR="003975CF" w:rsidRPr="00117F8F">
        <w:rPr>
          <w:b/>
          <w:lang w:val="en-GB"/>
        </w:rPr>
        <w:t xml:space="preserve">: </w:t>
      </w:r>
    </w:p>
    <w:p w:rsidR="00203323" w:rsidRPr="00117F8F" w:rsidRDefault="00740809">
      <w:pPr>
        <w:pStyle w:val="ea"/>
        <w:pBdr>
          <w:top w:val="single" w:sz="4" w:space="1" w:color="auto"/>
          <w:left w:val="single" w:sz="4" w:space="4" w:color="auto"/>
          <w:bottom w:val="single" w:sz="4" w:space="1" w:color="auto"/>
          <w:right w:val="single" w:sz="4" w:space="4" w:color="auto"/>
        </w:pBdr>
        <w:rPr>
          <w:b/>
          <w:lang w:val="en-GB"/>
        </w:rPr>
      </w:pPr>
      <w:r w:rsidRPr="00117F8F">
        <w:rPr>
          <w:b/>
          <w:lang w:val="en-GB"/>
        </w:rPr>
        <w:t xml:space="preserve">A sustainable supply of drinking water and improved sanitation services for all inhabitants of the three </w:t>
      </w:r>
      <w:r w:rsidR="001C46D3" w:rsidRPr="00117F8F">
        <w:rPr>
          <w:b/>
          <w:lang w:val="en-GB"/>
        </w:rPr>
        <w:t>basins</w:t>
      </w:r>
      <w:r w:rsidRPr="00117F8F">
        <w:rPr>
          <w:b/>
          <w:lang w:val="en-GB"/>
        </w:rPr>
        <w:t xml:space="preserve"> by 2040</w:t>
      </w:r>
      <w:r w:rsidR="00423792" w:rsidRPr="00117F8F">
        <w:rPr>
          <w:b/>
          <w:lang w:val="en-GB"/>
        </w:rPr>
        <w:t>.</w:t>
      </w:r>
    </w:p>
    <w:p w:rsidR="00203323" w:rsidRPr="00117F8F" w:rsidRDefault="004559B5">
      <w:pPr>
        <w:pStyle w:val="ea"/>
        <w:pBdr>
          <w:top w:val="single" w:sz="4" w:space="1" w:color="auto"/>
          <w:left w:val="single" w:sz="4" w:space="4" w:color="auto"/>
          <w:bottom w:val="single" w:sz="4" w:space="1" w:color="auto"/>
          <w:right w:val="single" w:sz="4" w:space="4" w:color="auto"/>
        </w:pBdr>
        <w:rPr>
          <w:b/>
          <w:lang w:val="en-GB"/>
        </w:rPr>
      </w:pPr>
      <w:r w:rsidRPr="00117F8F">
        <w:rPr>
          <w:b/>
          <w:lang w:val="en-GB"/>
        </w:rPr>
        <w:t>Equal access for all to quality health care and services in a resilient health system by 2040 in the OMVG area.</w:t>
      </w:r>
    </w:p>
    <w:p w:rsidR="00203323" w:rsidRPr="00117F8F" w:rsidRDefault="00740809">
      <w:pPr>
        <w:pStyle w:val="Titre2"/>
        <w:rPr>
          <w:lang w:val="en-GB"/>
        </w:rPr>
      </w:pPr>
      <w:bookmarkStart w:id="147" w:name="_Toc104213311"/>
      <w:r w:rsidRPr="00117F8F">
        <w:rPr>
          <w:lang w:val="en-GB"/>
        </w:rPr>
        <w:t xml:space="preserve">Proposed </w:t>
      </w:r>
      <w:r w:rsidR="00423792" w:rsidRPr="00117F8F">
        <w:rPr>
          <w:lang w:val="en-GB"/>
        </w:rPr>
        <w:t xml:space="preserve">strategic </w:t>
      </w:r>
      <w:r w:rsidR="00202813">
        <w:rPr>
          <w:lang w:val="en-GB"/>
        </w:rPr>
        <w:t>AXES</w:t>
      </w:r>
      <w:bookmarkEnd w:id="147"/>
    </w:p>
    <w:p w:rsidR="00203323" w:rsidRPr="00117F8F" w:rsidRDefault="00740809">
      <w:pPr>
        <w:pStyle w:val="ps"/>
        <w:rPr>
          <w:lang w:val="en-GB"/>
        </w:rPr>
      </w:pPr>
      <w:r w:rsidRPr="00117F8F">
        <w:rPr>
          <w:lang w:val="en-GB"/>
        </w:rPr>
        <w:t xml:space="preserve">The strategic objectives are closely linked to the main issues of the sector and are developed in the light of the </w:t>
      </w:r>
      <w:r w:rsidR="00C73F2D" w:rsidRPr="00117F8F">
        <w:rPr>
          <w:lang w:val="en-GB"/>
        </w:rPr>
        <w:t xml:space="preserve">proposed </w:t>
      </w:r>
      <w:r w:rsidRPr="00117F8F">
        <w:rPr>
          <w:lang w:val="en-GB"/>
        </w:rPr>
        <w:t>vision.</w:t>
      </w:r>
    </w:p>
    <w:p w:rsidR="00203323" w:rsidRPr="00117F8F" w:rsidRDefault="00740809">
      <w:pPr>
        <w:pStyle w:val="T2"/>
        <w:rPr>
          <w:lang w:val="en-GB"/>
        </w:rPr>
      </w:pPr>
      <w:r w:rsidRPr="00117F8F">
        <w:rPr>
          <w:lang w:val="en-GB"/>
        </w:rPr>
        <w:t xml:space="preserve">Strategic </w:t>
      </w:r>
      <w:r w:rsidR="009F773C">
        <w:rPr>
          <w:lang w:val="en-GB"/>
        </w:rPr>
        <w:t>Axi</w:t>
      </w:r>
      <w:r w:rsidR="00D8568A">
        <w:rPr>
          <w:lang w:val="en-GB"/>
        </w:rPr>
        <w:t>s</w:t>
      </w:r>
      <w:r w:rsidR="006055DB" w:rsidRPr="00117F8F">
        <w:rPr>
          <w:lang w:val="en-GB"/>
        </w:rPr>
        <w:t xml:space="preserve"> </w:t>
      </w:r>
      <w:r w:rsidRPr="00117F8F">
        <w:rPr>
          <w:lang w:val="en-GB"/>
        </w:rPr>
        <w:t>1</w:t>
      </w:r>
      <w:r w:rsidR="00903CBD" w:rsidRPr="00117F8F">
        <w:rPr>
          <w:lang w:val="en-GB"/>
        </w:rPr>
        <w:t xml:space="preserve">: Ensure </w:t>
      </w:r>
      <w:r w:rsidRPr="00117F8F">
        <w:rPr>
          <w:lang w:val="en-GB"/>
        </w:rPr>
        <w:t xml:space="preserve">equitable and sustainable access to affordable drinking water for </w:t>
      </w:r>
      <w:r w:rsidR="003711E9" w:rsidRPr="00117F8F">
        <w:rPr>
          <w:lang w:val="en-GB"/>
        </w:rPr>
        <w:t>all</w:t>
      </w:r>
      <w:r w:rsidR="00D45C95" w:rsidRPr="00117F8F">
        <w:rPr>
          <w:lang w:val="en-GB"/>
        </w:rPr>
        <w:t xml:space="preserve">: </w:t>
      </w:r>
    </w:p>
    <w:p w:rsidR="00203323" w:rsidRPr="00117F8F" w:rsidRDefault="00202813">
      <w:pPr>
        <w:pStyle w:val="ps"/>
        <w:numPr>
          <w:ilvl w:val="0"/>
          <w:numId w:val="25"/>
        </w:numPr>
        <w:rPr>
          <w:lang w:val="en-GB"/>
        </w:rPr>
      </w:pPr>
      <w:r>
        <w:rPr>
          <w:lang w:val="en-GB"/>
        </w:rPr>
        <w:t>E</w:t>
      </w:r>
      <w:r w:rsidR="00740809" w:rsidRPr="00117F8F">
        <w:rPr>
          <w:lang w:val="en-GB"/>
        </w:rPr>
        <w:t>nsure access to safe water</w:t>
      </w:r>
      <w:r w:rsidR="00E65B97" w:rsidRPr="00117F8F">
        <w:rPr>
          <w:lang w:val="en-GB"/>
        </w:rPr>
        <w:t>, in quantity</w:t>
      </w:r>
      <w:r w:rsidR="00254DE4" w:rsidRPr="00117F8F">
        <w:rPr>
          <w:lang w:val="en-GB"/>
        </w:rPr>
        <w:t xml:space="preserve">, </w:t>
      </w:r>
      <w:r w:rsidR="00305A7B" w:rsidRPr="00117F8F">
        <w:rPr>
          <w:lang w:val="en-GB"/>
        </w:rPr>
        <w:t xml:space="preserve">at home or </w:t>
      </w:r>
      <w:r w:rsidR="00740809" w:rsidRPr="00117F8F">
        <w:rPr>
          <w:lang w:val="en-GB"/>
        </w:rPr>
        <w:t xml:space="preserve">near households </w:t>
      </w:r>
      <w:r w:rsidR="00C33506" w:rsidRPr="00117F8F">
        <w:rPr>
          <w:lang w:val="en-GB"/>
        </w:rPr>
        <w:t xml:space="preserve">and at an affordable cost </w:t>
      </w:r>
      <w:r w:rsidR="00740809" w:rsidRPr="00117F8F">
        <w:rPr>
          <w:lang w:val="en-GB"/>
        </w:rPr>
        <w:t xml:space="preserve">for </w:t>
      </w:r>
      <w:r w:rsidR="00C33506" w:rsidRPr="00117F8F">
        <w:rPr>
          <w:lang w:val="en-GB"/>
        </w:rPr>
        <w:t xml:space="preserve">all </w:t>
      </w:r>
      <w:r w:rsidR="00740809" w:rsidRPr="00117F8F">
        <w:rPr>
          <w:lang w:val="en-GB"/>
        </w:rPr>
        <w:t>urban and rural populations in the 3 OMVG basins</w:t>
      </w:r>
      <w:r w:rsidR="00423792" w:rsidRPr="00117F8F">
        <w:rPr>
          <w:lang w:val="en-GB"/>
        </w:rPr>
        <w:t>;</w:t>
      </w:r>
    </w:p>
    <w:p w:rsidR="00203323" w:rsidRPr="00117F8F" w:rsidRDefault="00740809">
      <w:pPr>
        <w:pStyle w:val="ps"/>
        <w:numPr>
          <w:ilvl w:val="0"/>
          <w:numId w:val="25"/>
        </w:numPr>
        <w:rPr>
          <w:lang w:val="en-GB"/>
        </w:rPr>
      </w:pPr>
      <w:r w:rsidRPr="00117F8F">
        <w:rPr>
          <w:lang w:val="en-GB"/>
        </w:rPr>
        <w:t xml:space="preserve">Ensure water quality by treating it </w:t>
      </w:r>
      <w:r w:rsidR="00323A5E" w:rsidRPr="00117F8F">
        <w:rPr>
          <w:lang w:val="en-GB"/>
        </w:rPr>
        <w:t xml:space="preserve">in </w:t>
      </w:r>
      <w:r w:rsidR="00627FB2" w:rsidRPr="00117F8F">
        <w:rPr>
          <w:lang w:val="en-GB"/>
        </w:rPr>
        <w:t xml:space="preserve">accordance with the microbiological and physico-chemical quality limits of the </w:t>
      </w:r>
      <w:r w:rsidR="002238A8" w:rsidRPr="00117F8F">
        <w:rPr>
          <w:lang w:val="en-GB"/>
        </w:rPr>
        <w:t>countries</w:t>
      </w:r>
      <w:r w:rsidR="00AF4E3F" w:rsidRPr="00117F8F">
        <w:rPr>
          <w:lang w:val="en-GB"/>
        </w:rPr>
        <w:t xml:space="preserve">' </w:t>
      </w:r>
      <w:r w:rsidR="0033131A" w:rsidRPr="00117F8F">
        <w:rPr>
          <w:lang w:val="en-GB"/>
        </w:rPr>
        <w:t xml:space="preserve">legislation </w:t>
      </w:r>
      <w:r w:rsidR="002238A8" w:rsidRPr="00117F8F">
        <w:rPr>
          <w:lang w:val="en-GB"/>
        </w:rPr>
        <w:t xml:space="preserve">and </w:t>
      </w:r>
      <w:r w:rsidR="00AF4E3F" w:rsidRPr="00117F8F">
        <w:rPr>
          <w:lang w:val="en-GB"/>
        </w:rPr>
        <w:t>WHO guidelines/recommendations</w:t>
      </w:r>
      <w:r w:rsidRPr="00117F8F">
        <w:rPr>
          <w:lang w:val="en-GB"/>
        </w:rPr>
        <w:t>;</w:t>
      </w:r>
    </w:p>
    <w:p w:rsidR="00203323" w:rsidRPr="00117F8F" w:rsidRDefault="00740809">
      <w:pPr>
        <w:pStyle w:val="ps"/>
        <w:numPr>
          <w:ilvl w:val="0"/>
          <w:numId w:val="25"/>
        </w:numPr>
        <w:rPr>
          <w:lang w:val="en-GB"/>
        </w:rPr>
      </w:pPr>
      <w:r w:rsidRPr="00117F8F">
        <w:rPr>
          <w:lang w:val="en-GB"/>
        </w:rPr>
        <w:t xml:space="preserve">Ensure the establishment of </w:t>
      </w:r>
      <w:r w:rsidR="00321F30" w:rsidRPr="00117F8F">
        <w:rPr>
          <w:lang w:val="en-GB"/>
        </w:rPr>
        <w:t xml:space="preserve">a database </w:t>
      </w:r>
      <w:r w:rsidR="00B837CC" w:rsidRPr="00117F8F">
        <w:rPr>
          <w:lang w:val="en-GB"/>
        </w:rPr>
        <w:t xml:space="preserve">for </w:t>
      </w:r>
      <w:r w:rsidRPr="00117F8F">
        <w:rPr>
          <w:lang w:val="en-GB"/>
        </w:rPr>
        <w:t xml:space="preserve">drinking water supply </w:t>
      </w:r>
      <w:r w:rsidR="00B837CC" w:rsidRPr="00117F8F">
        <w:rPr>
          <w:lang w:val="en-GB"/>
        </w:rPr>
        <w:t xml:space="preserve">infrastructures in </w:t>
      </w:r>
      <w:r w:rsidRPr="00117F8F">
        <w:rPr>
          <w:lang w:val="en-GB"/>
        </w:rPr>
        <w:t>the OMVG area</w:t>
      </w:r>
      <w:r w:rsidR="00383D42" w:rsidRPr="00117F8F">
        <w:rPr>
          <w:lang w:val="en-GB"/>
        </w:rPr>
        <w:t>;</w:t>
      </w:r>
    </w:p>
    <w:p w:rsidR="00203323" w:rsidRPr="00117F8F" w:rsidRDefault="00740809">
      <w:pPr>
        <w:pStyle w:val="ps"/>
        <w:numPr>
          <w:ilvl w:val="0"/>
          <w:numId w:val="25"/>
        </w:numPr>
        <w:rPr>
          <w:sz w:val="22"/>
          <w:lang w:val="en-GB"/>
        </w:rPr>
      </w:pPr>
      <w:r w:rsidRPr="00117F8F">
        <w:rPr>
          <w:szCs w:val="18"/>
          <w:lang w:val="en-GB"/>
        </w:rPr>
        <w:t>Ensuring governance of the sector in the context of existing and emerging challenges</w:t>
      </w:r>
      <w:r w:rsidR="00930A8E" w:rsidRPr="00117F8F">
        <w:rPr>
          <w:sz w:val="22"/>
          <w:lang w:val="en-GB"/>
        </w:rPr>
        <w:t xml:space="preserve">; </w:t>
      </w:r>
    </w:p>
    <w:p w:rsidR="00203323" w:rsidRPr="00117F8F" w:rsidRDefault="00202813">
      <w:pPr>
        <w:pStyle w:val="ps"/>
        <w:numPr>
          <w:ilvl w:val="0"/>
          <w:numId w:val="25"/>
        </w:numPr>
        <w:rPr>
          <w:lang w:val="en-GB"/>
        </w:rPr>
      </w:pPr>
      <w:r>
        <w:rPr>
          <w:lang w:val="en-GB"/>
        </w:rPr>
        <w:t>E</w:t>
      </w:r>
      <w:r w:rsidR="00740809" w:rsidRPr="00117F8F">
        <w:rPr>
          <w:lang w:val="en-GB"/>
        </w:rPr>
        <w:t>nsure high quality and sustainable drinking water services with management, operation and maintenance by qualified professionals</w:t>
      </w:r>
      <w:r w:rsidR="00323A5E" w:rsidRPr="00117F8F">
        <w:rPr>
          <w:lang w:val="en-GB"/>
        </w:rPr>
        <w:t xml:space="preserve">, </w:t>
      </w:r>
      <w:r w:rsidR="00740809" w:rsidRPr="00117F8F">
        <w:rPr>
          <w:lang w:val="en-GB"/>
        </w:rPr>
        <w:t>and a monitoring system by the delegating entities for the technical and financial evaluation of their performance</w:t>
      </w:r>
      <w:r w:rsidR="007F7502" w:rsidRPr="00117F8F">
        <w:rPr>
          <w:lang w:val="en-GB"/>
        </w:rPr>
        <w:t xml:space="preserve">. </w:t>
      </w:r>
    </w:p>
    <w:p w:rsidR="00203323" w:rsidRPr="00117F8F" w:rsidRDefault="00707AAB">
      <w:pPr>
        <w:pStyle w:val="T2"/>
        <w:rPr>
          <w:lang w:val="en-GB"/>
        </w:rPr>
      </w:pPr>
      <w:r w:rsidRPr="00117F8F">
        <w:rPr>
          <w:lang w:val="en-GB"/>
        </w:rPr>
        <w:t xml:space="preserve">Strategic </w:t>
      </w:r>
      <w:r w:rsidR="009F773C">
        <w:rPr>
          <w:lang w:val="en-GB"/>
        </w:rPr>
        <w:t>Axi</w:t>
      </w:r>
      <w:r w:rsidR="00D8568A">
        <w:rPr>
          <w:lang w:val="en-GB"/>
        </w:rPr>
        <w:t>s</w:t>
      </w:r>
      <w:r w:rsidR="00740809" w:rsidRPr="00117F8F">
        <w:rPr>
          <w:lang w:val="en-GB"/>
        </w:rPr>
        <w:t xml:space="preserve"> 2</w:t>
      </w:r>
      <w:r w:rsidR="00C91C9D" w:rsidRPr="00117F8F">
        <w:rPr>
          <w:lang w:val="en-GB"/>
        </w:rPr>
        <w:t xml:space="preserve">: </w:t>
      </w:r>
      <w:r w:rsidR="00740809" w:rsidRPr="00117F8F">
        <w:rPr>
          <w:lang w:val="en-GB"/>
        </w:rPr>
        <w:t xml:space="preserve">Ensure equitable and sustainable access to adequate sanitation and hygiene services for </w:t>
      </w:r>
      <w:r w:rsidR="00C91C9D" w:rsidRPr="00117F8F">
        <w:rPr>
          <w:lang w:val="en-GB"/>
        </w:rPr>
        <w:t xml:space="preserve">all </w:t>
      </w:r>
      <w:r w:rsidR="00740809" w:rsidRPr="00117F8F">
        <w:rPr>
          <w:lang w:val="en-GB"/>
        </w:rPr>
        <w:t>and end open defecation:</w:t>
      </w:r>
    </w:p>
    <w:p w:rsidR="00203323" w:rsidRPr="00117F8F" w:rsidRDefault="00740809">
      <w:pPr>
        <w:pStyle w:val="ps"/>
        <w:numPr>
          <w:ilvl w:val="0"/>
          <w:numId w:val="25"/>
        </w:numPr>
        <w:rPr>
          <w:lang w:val="en-GB"/>
        </w:rPr>
      </w:pPr>
      <w:r w:rsidRPr="00117F8F">
        <w:rPr>
          <w:lang w:val="en-GB"/>
        </w:rPr>
        <w:t>Ensure the</w:t>
      </w:r>
      <w:r w:rsidR="00202813">
        <w:rPr>
          <w:lang w:val="en-GB"/>
        </w:rPr>
        <w:t xml:space="preserve"> elimination of open defecation</w:t>
      </w:r>
      <w:r w:rsidRPr="00117F8F">
        <w:rPr>
          <w:lang w:val="en-GB"/>
        </w:rPr>
        <w:t>;</w:t>
      </w:r>
    </w:p>
    <w:p w:rsidR="00203323" w:rsidRPr="00117F8F" w:rsidRDefault="00740809">
      <w:pPr>
        <w:pStyle w:val="ps"/>
        <w:numPr>
          <w:ilvl w:val="0"/>
          <w:numId w:val="25"/>
        </w:numPr>
        <w:rPr>
          <w:lang w:val="en-GB"/>
        </w:rPr>
      </w:pPr>
      <w:r w:rsidRPr="00117F8F">
        <w:rPr>
          <w:lang w:val="en-GB"/>
        </w:rPr>
        <w:t xml:space="preserve">Ensure equitable access to sanitation </w:t>
      </w:r>
      <w:r w:rsidR="00D953D6" w:rsidRPr="00117F8F">
        <w:rPr>
          <w:lang w:val="en-GB"/>
        </w:rPr>
        <w:t xml:space="preserve">and </w:t>
      </w:r>
      <w:r w:rsidR="00FF16E3" w:rsidRPr="00117F8F">
        <w:rPr>
          <w:lang w:val="en-GB"/>
        </w:rPr>
        <w:t xml:space="preserve">hygiene </w:t>
      </w:r>
      <w:r w:rsidRPr="00117F8F">
        <w:rPr>
          <w:lang w:val="en-GB"/>
        </w:rPr>
        <w:t>services for all, with particular attention to the needs of women and girls and people in vulnerable situations;</w:t>
      </w:r>
    </w:p>
    <w:p w:rsidR="00203323" w:rsidRPr="00117F8F" w:rsidRDefault="00740809">
      <w:pPr>
        <w:pStyle w:val="ps"/>
        <w:numPr>
          <w:ilvl w:val="0"/>
          <w:numId w:val="25"/>
        </w:numPr>
        <w:rPr>
          <w:lang w:val="en-GB"/>
        </w:rPr>
      </w:pPr>
      <w:r w:rsidRPr="00117F8F">
        <w:rPr>
          <w:lang w:val="en-GB"/>
        </w:rPr>
        <w:t>Ensure that all households have access to handwashing facilities with soap and water</w:t>
      </w:r>
      <w:r w:rsidR="00BB12DD" w:rsidRPr="00117F8F">
        <w:rPr>
          <w:lang w:val="en-GB"/>
        </w:rPr>
        <w:t>;</w:t>
      </w:r>
    </w:p>
    <w:p w:rsidR="00203323" w:rsidRPr="00117F8F" w:rsidRDefault="00202813">
      <w:pPr>
        <w:pStyle w:val="ps"/>
        <w:numPr>
          <w:ilvl w:val="0"/>
          <w:numId w:val="25"/>
        </w:numPr>
        <w:rPr>
          <w:sz w:val="22"/>
          <w:lang w:val="en-GB"/>
        </w:rPr>
      </w:pPr>
      <w:r>
        <w:rPr>
          <w:szCs w:val="18"/>
          <w:lang w:val="en-GB"/>
        </w:rPr>
        <w:t>Ensure</w:t>
      </w:r>
      <w:r w:rsidR="00740809" w:rsidRPr="00117F8F">
        <w:rPr>
          <w:szCs w:val="18"/>
          <w:lang w:val="en-GB"/>
        </w:rPr>
        <w:t xml:space="preserve"> governance of the sector in the context of existing and emerging challenges;</w:t>
      </w:r>
    </w:p>
    <w:p w:rsidR="00203323" w:rsidRPr="00117F8F" w:rsidRDefault="00202813">
      <w:pPr>
        <w:pStyle w:val="ps"/>
        <w:numPr>
          <w:ilvl w:val="0"/>
          <w:numId w:val="25"/>
        </w:numPr>
        <w:rPr>
          <w:lang w:val="en-GB"/>
        </w:rPr>
      </w:pPr>
      <w:r>
        <w:rPr>
          <w:lang w:val="en-GB"/>
        </w:rPr>
        <w:t>E</w:t>
      </w:r>
      <w:r w:rsidR="00740809" w:rsidRPr="00117F8F">
        <w:rPr>
          <w:lang w:val="en-GB"/>
        </w:rPr>
        <w:t xml:space="preserve">nsure </w:t>
      </w:r>
      <w:r w:rsidR="000A090C" w:rsidRPr="00117F8F">
        <w:rPr>
          <w:lang w:val="en-GB"/>
        </w:rPr>
        <w:t xml:space="preserve">quality and </w:t>
      </w:r>
      <w:r w:rsidR="00FF17B2" w:rsidRPr="00117F8F">
        <w:rPr>
          <w:lang w:val="en-GB"/>
        </w:rPr>
        <w:t xml:space="preserve">sustainability of </w:t>
      </w:r>
      <w:r w:rsidR="000A090C" w:rsidRPr="00117F8F">
        <w:rPr>
          <w:lang w:val="en-GB"/>
        </w:rPr>
        <w:t xml:space="preserve">sanitation and hygiene </w:t>
      </w:r>
      <w:r w:rsidR="00FF17B2" w:rsidRPr="00117F8F">
        <w:rPr>
          <w:lang w:val="en-GB"/>
        </w:rPr>
        <w:t xml:space="preserve">services </w:t>
      </w:r>
      <w:r w:rsidR="000603A8" w:rsidRPr="00117F8F">
        <w:rPr>
          <w:lang w:val="en-GB"/>
        </w:rPr>
        <w:t>with management, operation and maintenance by qualified professionals</w:t>
      </w:r>
      <w:r w:rsidR="00F84EDC" w:rsidRPr="00117F8F">
        <w:rPr>
          <w:lang w:val="en-GB"/>
        </w:rPr>
        <w:t xml:space="preserve">, </w:t>
      </w:r>
      <w:r w:rsidR="000603A8" w:rsidRPr="00117F8F">
        <w:rPr>
          <w:lang w:val="en-GB"/>
        </w:rPr>
        <w:t>and a monitoring system by the delegating entities for technical and financial evaluation of their performance.</w:t>
      </w:r>
    </w:p>
    <w:p w:rsidR="00203323" w:rsidRPr="00117F8F" w:rsidRDefault="00D8568A">
      <w:pPr>
        <w:pStyle w:val="T2"/>
        <w:rPr>
          <w:lang w:val="en-GB"/>
        </w:rPr>
      </w:pPr>
      <w:r>
        <w:rPr>
          <w:lang w:val="en-GB"/>
        </w:rPr>
        <w:lastRenderedPageBreak/>
        <w:t>Strate</w:t>
      </w:r>
      <w:r w:rsidR="00202813">
        <w:rPr>
          <w:lang w:val="en-GB"/>
        </w:rPr>
        <w:t xml:space="preserve">gic </w:t>
      </w:r>
      <w:r w:rsidR="009F773C">
        <w:rPr>
          <w:lang w:val="en-GB"/>
        </w:rPr>
        <w:t>Axi</w:t>
      </w:r>
      <w:r>
        <w:rPr>
          <w:lang w:val="en-GB"/>
        </w:rPr>
        <w:t>s</w:t>
      </w:r>
      <w:r w:rsidR="00740809" w:rsidRPr="00117F8F">
        <w:rPr>
          <w:lang w:val="en-GB"/>
        </w:rPr>
        <w:t xml:space="preserve"> 3</w:t>
      </w:r>
      <w:bookmarkStart w:id="148" w:name="_Hlk94528718"/>
      <w:r w:rsidR="00740809" w:rsidRPr="00117F8F">
        <w:rPr>
          <w:lang w:val="en-GB"/>
        </w:rPr>
        <w:t xml:space="preserve">: </w:t>
      </w:r>
      <w:r w:rsidR="00CA6581" w:rsidRPr="00117F8F">
        <w:rPr>
          <w:lang w:val="en-GB"/>
        </w:rPr>
        <w:t>Ensure equitable access to quality health care and services for all and strengthen the prevention and management of communicable and non-communicable diseases</w:t>
      </w:r>
      <w:r w:rsidR="0050347B" w:rsidRPr="00117F8F">
        <w:rPr>
          <w:lang w:val="en-GB"/>
        </w:rPr>
        <w:t>:</w:t>
      </w:r>
    </w:p>
    <w:bookmarkEnd w:id="148"/>
    <w:p w:rsidR="006F5261" w:rsidRPr="00117F8F" w:rsidRDefault="006F5261" w:rsidP="006F5261">
      <w:pPr>
        <w:pStyle w:val="ps"/>
        <w:spacing w:before="0" w:line="276" w:lineRule="auto"/>
        <w:rPr>
          <w:lang w:val="en-GB"/>
        </w:rPr>
      </w:pPr>
    </w:p>
    <w:p w:rsidR="00203323" w:rsidRPr="00117F8F" w:rsidRDefault="00202813">
      <w:pPr>
        <w:pStyle w:val="ps"/>
        <w:numPr>
          <w:ilvl w:val="0"/>
          <w:numId w:val="38"/>
        </w:numPr>
        <w:spacing w:before="0" w:line="276" w:lineRule="auto"/>
        <w:jc w:val="left"/>
        <w:rPr>
          <w:lang w:val="en-GB"/>
        </w:rPr>
      </w:pPr>
      <w:r>
        <w:rPr>
          <w:lang w:val="en-GB"/>
        </w:rPr>
        <w:t>Ensure</w:t>
      </w:r>
      <w:r w:rsidR="00740809" w:rsidRPr="00117F8F">
        <w:rPr>
          <w:lang w:val="en-GB"/>
        </w:rPr>
        <w:t xml:space="preserve"> territorial equity in access to quality health care and services;</w:t>
      </w:r>
    </w:p>
    <w:p w:rsidR="006F5261" w:rsidRPr="00117F8F" w:rsidRDefault="006F5261" w:rsidP="006F5261">
      <w:pPr>
        <w:pStyle w:val="ps"/>
        <w:spacing w:before="0" w:line="276" w:lineRule="auto"/>
        <w:jc w:val="left"/>
        <w:rPr>
          <w:lang w:val="en-GB"/>
        </w:rPr>
      </w:pPr>
    </w:p>
    <w:p w:rsidR="00203323" w:rsidRPr="00117F8F" w:rsidRDefault="00740809">
      <w:pPr>
        <w:pStyle w:val="ps"/>
        <w:numPr>
          <w:ilvl w:val="0"/>
          <w:numId w:val="38"/>
        </w:numPr>
        <w:spacing w:before="0" w:line="276" w:lineRule="auto"/>
        <w:jc w:val="left"/>
        <w:rPr>
          <w:lang w:val="en-GB"/>
        </w:rPr>
      </w:pPr>
      <w:r w:rsidRPr="00117F8F">
        <w:rPr>
          <w:lang w:val="en-GB"/>
        </w:rPr>
        <w:t>Ensure the strengthening of prevention and management of communicable and non-communicable diseases;</w:t>
      </w:r>
    </w:p>
    <w:p w:rsidR="006F5261" w:rsidRPr="00117F8F" w:rsidRDefault="006F5261" w:rsidP="006F5261">
      <w:pPr>
        <w:pStyle w:val="ps"/>
        <w:spacing w:before="0" w:line="276" w:lineRule="auto"/>
        <w:rPr>
          <w:lang w:val="en-GB"/>
        </w:rPr>
      </w:pPr>
    </w:p>
    <w:p w:rsidR="00203323" w:rsidRPr="00117F8F" w:rsidRDefault="00740809">
      <w:pPr>
        <w:pStyle w:val="ps"/>
        <w:numPr>
          <w:ilvl w:val="0"/>
          <w:numId w:val="38"/>
        </w:numPr>
        <w:spacing w:before="0" w:line="276" w:lineRule="auto"/>
        <w:jc w:val="left"/>
        <w:rPr>
          <w:lang w:val="en-GB"/>
        </w:rPr>
      </w:pPr>
      <w:r w:rsidRPr="00117F8F">
        <w:rPr>
          <w:lang w:val="en-GB"/>
        </w:rPr>
        <w:t>Ensure adequate health system preparedness for potential health threats.</w:t>
      </w:r>
    </w:p>
    <w:p w:rsidR="00F15DDF" w:rsidRPr="00117F8F" w:rsidRDefault="00F15DDF" w:rsidP="00F15DDF">
      <w:pPr>
        <w:pStyle w:val="ps"/>
        <w:rPr>
          <w:highlight w:val="green"/>
          <w:lang w:val="en-GB"/>
        </w:rPr>
      </w:pPr>
    </w:p>
    <w:p w:rsidR="00423792" w:rsidRPr="00117F8F" w:rsidRDefault="00423792" w:rsidP="00423792">
      <w:pPr>
        <w:pStyle w:val="ps"/>
        <w:rPr>
          <w:lang w:val="en-GB"/>
        </w:rPr>
      </w:pPr>
    </w:p>
    <w:p w:rsidR="006055DB" w:rsidRPr="00117F8F" w:rsidRDefault="006055DB" w:rsidP="00423792">
      <w:pPr>
        <w:pStyle w:val="ps"/>
        <w:rPr>
          <w:lang w:val="en-GB"/>
        </w:rPr>
        <w:sectPr w:rsidR="006055DB" w:rsidRPr="00117F8F" w:rsidSect="00AD6FBC">
          <w:pgSz w:w="11907" w:h="16840" w:code="9"/>
          <w:pgMar w:top="1134" w:right="1418" w:bottom="1134" w:left="1418" w:header="720" w:footer="624" w:gutter="0"/>
          <w:cols w:space="720"/>
          <w:docGrid w:linePitch="299"/>
        </w:sectPr>
      </w:pPr>
    </w:p>
    <w:p w:rsidR="00203323" w:rsidRPr="00117F8F" w:rsidRDefault="00740809">
      <w:pPr>
        <w:pStyle w:val="Titre1"/>
        <w:ind w:left="709" w:hanging="709"/>
        <w:rPr>
          <w:rFonts w:eastAsia="Arial Narrow"/>
          <w:lang w:val="en-GB"/>
        </w:rPr>
      </w:pPr>
      <w:bookmarkStart w:id="149" w:name="_Toc93417520"/>
      <w:bookmarkStart w:id="150" w:name="_Toc104213312"/>
      <w:r w:rsidRPr="00117F8F">
        <w:rPr>
          <w:rFonts w:eastAsia="Arial Narrow"/>
          <w:lang w:val="en-GB"/>
        </w:rPr>
        <w:lastRenderedPageBreak/>
        <w:t>Intervention strategy - expected results and actions to be undertaken</w:t>
      </w:r>
      <w:bookmarkEnd w:id="150"/>
      <w:r w:rsidRPr="00117F8F">
        <w:rPr>
          <w:rFonts w:eastAsia="Arial Narrow"/>
          <w:lang w:val="en-GB"/>
        </w:rPr>
        <w:t xml:space="preserve"> </w:t>
      </w:r>
      <w:bookmarkEnd w:id="149"/>
    </w:p>
    <w:p w:rsidR="00203323" w:rsidRPr="00117F8F" w:rsidRDefault="00740809">
      <w:pPr>
        <w:pStyle w:val="Titre2"/>
        <w:rPr>
          <w:lang w:val="en-GB"/>
        </w:rPr>
      </w:pPr>
      <w:bookmarkStart w:id="151" w:name="_Toc93417521"/>
      <w:bookmarkStart w:id="152" w:name="_Toc104213313"/>
      <w:r w:rsidRPr="00117F8F">
        <w:rPr>
          <w:lang w:val="en-GB"/>
        </w:rPr>
        <w:t>Logical framework for sector intervention up to 2040</w:t>
      </w:r>
      <w:bookmarkEnd w:id="151"/>
      <w:bookmarkEnd w:id="152"/>
    </w:p>
    <w:p w:rsidR="00203323" w:rsidRPr="00117F8F" w:rsidRDefault="00202813">
      <w:pPr>
        <w:pStyle w:val="ps"/>
        <w:rPr>
          <w:lang w:val="en-GB"/>
        </w:rPr>
      </w:pPr>
      <w:bookmarkStart w:id="153" w:name="_Toc526600007"/>
      <w:bookmarkStart w:id="154" w:name="_Toc526600107"/>
      <w:bookmarkStart w:id="155" w:name="_Toc526615117"/>
      <w:bookmarkStart w:id="156" w:name="_Toc526600008"/>
      <w:bookmarkStart w:id="157" w:name="_Toc526600108"/>
      <w:bookmarkStart w:id="158" w:name="_Toc526615118"/>
      <w:bookmarkStart w:id="159" w:name="_Toc526600009"/>
      <w:bookmarkStart w:id="160" w:name="_Toc526600109"/>
      <w:bookmarkStart w:id="161" w:name="_Toc526615119"/>
      <w:bookmarkStart w:id="162" w:name="_Toc526600010"/>
      <w:bookmarkStart w:id="163" w:name="_Toc526600110"/>
      <w:bookmarkStart w:id="164" w:name="_Toc526615120"/>
      <w:bookmarkStart w:id="165" w:name="_Toc526600011"/>
      <w:bookmarkStart w:id="166" w:name="_Toc526600111"/>
      <w:bookmarkStart w:id="167" w:name="_Toc526615121"/>
      <w:bookmarkStart w:id="168" w:name="_Toc526600013"/>
      <w:bookmarkStart w:id="169" w:name="_Toc526600113"/>
      <w:bookmarkStart w:id="170" w:name="_Toc526615123"/>
      <w:bookmarkStart w:id="171" w:name="_Toc526600014"/>
      <w:bookmarkStart w:id="172" w:name="_Toc526600114"/>
      <w:bookmarkStart w:id="173" w:name="_Toc526615124"/>
      <w:bookmarkStart w:id="174" w:name="_Toc526600015"/>
      <w:bookmarkStart w:id="175" w:name="_Toc526600115"/>
      <w:bookmarkStart w:id="176" w:name="_Toc526615125"/>
      <w:bookmarkStart w:id="177" w:name="_Toc526600016"/>
      <w:bookmarkStart w:id="178" w:name="_Toc526600116"/>
      <w:bookmarkStart w:id="179" w:name="_Toc526615126"/>
      <w:bookmarkStart w:id="180" w:name="_Toc526600018"/>
      <w:bookmarkStart w:id="181" w:name="_Toc526600118"/>
      <w:bookmarkStart w:id="182" w:name="_Toc526615128"/>
      <w:bookmarkStart w:id="183" w:name="_Toc526600019"/>
      <w:bookmarkStart w:id="184" w:name="_Toc526600119"/>
      <w:bookmarkStart w:id="185" w:name="_Toc526615129"/>
      <w:bookmarkStart w:id="186" w:name="_Toc526600020"/>
      <w:bookmarkStart w:id="187" w:name="_Toc526600120"/>
      <w:bookmarkStart w:id="188" w:name="_Toc526615130"/>
      <w:bookmarkStart w:id="189" w:name="_Toc526600021"/>
      <w:bookmarkStart w:id="190" w:name="_Toc526600121"/>
      <w:bookmarkStart w:id="191" w:name="_Toc526615131"/>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r w:rsidRPr="00E73219">
        <w:rPr>
          <w:lang w:val="en-GB"/>
        </w:rPr>
        <w:t>To achieve the strategic objectives of the sub-sector, interventions will be implemented through three strategic axes</w:t>
      </w:r>
      <w:r w:rsidR="00740809" w:rsidRPr="00117F8F">
        <w:rPr>
          <w:lang w:val="en-GB"/>
        </w:rPr>
        <w:t xml:space="preserve">. </w:t>
      </w:r>
      <w:r w:rsidR="003A1BFE" w:rsidRPr="00117F8F">
        <w:rPr>
          <w:lang w:val="en-GB"/>
        </w:rPr>
        <w:t xml:space="preserve">The </w:t>
      </w:r>
      <w:r w:rsidR="00740809" w:rsidRPr="00117F8F">
        <w:rPr>
          <w:lang w:val="en-GB"/>
        </w:rPr>
        <w:t xml:space="preserve">following </w:t>
      </w:r>
      <w:r w:rsidR="003A1BFE" w:rsidRPr="00117F8F">
        <w:rPr>
          <w:lang w:val="en-GB"/>
        </w:rPr>
        <w:t xml:space="preserve">table </w:t>
      </w:r>
      <w:r>
        <w:rPr>
          <w:lang w:val="en-GB"/>
        </w:rPr>
        <w:t>recaps</w:t>
      </w:r>
      <w:r w:rsidR="00740809" w:rsidRPr="00117F8F">
        <w:rPr>
          <w:lang w:val="en-GB"/>
        </w:rPr>
        <w:t xml:space="preserve"> the strategic axes and provisions of Chapter 3, and lists the measures that will be detailed in the following sections. </w:t>
      </w:r>
    </w:p>
    <w:p w:rsidR="00203323" w:rsidRPr="00117F8F" w:rsidRDefault="00740809">
      <w:pPr>
        <w:pStyle w:val="Lgende"/>
        <w:rPr>
          <w:lang w:val="en-GB"/>
        </w:rPr>
      </w:pPr>
      <w:bookmarkStart w:id="192" w:name="_Ref93314517"/>
      <w:bookmarkStart w:id="193" w:name="_Toc93326597"/>
      <w:bookmarkStart w:id="194" w:name="_Toc104213390"/>
      <w:r w:rsidRPr="00117F8F">
        <w:rPr>
          <w:lang w:val="en-GB"/>
        </w:rPr>
        <w:t xml:space="preserve">Table </w:t>
      </w:r>
      <w:r w:rsidRPr="00117F8F">
        <w:rPr>
          <w:lang w:val="en-GB"/>
        </w:rPr>
        <w:fldChar w:fldCharType="begin"/>
      </w:r>
      <w:r w:rsidRPr="00117F8F">
        <w:rPr>
          <w:lang w:val="en-GB"/>
        </w:rPr>
        <w:instrText xml:space="preserve"> STYLEREF 1 \s </w:instrText>
      </w:r>
      <w:r w:rsidRPr="00117F8F">
        <w:rPr>
          <w:lang w:val="en-GB"/>
        </w:rPr>
        <w:fldChar w:fldCharType="separate"/>
      </w:r>
      <w:r w:rsidR="00AA1822">
        <w:rPr>
          <w:noProof/>
          <w:lang w:val="en-GB"/>
        </w:rPr>
        <w:t>4</w:t>
      </w:r>
      <w:r w:rsidRPr="00117F8F">
        <w:rPr>
          <w:lang w:val="en-GB"/>
        </w:rPr>
        <w:fldChar w:fldCharType="end"/>
      </w:r>
      <w:r w:rsidRPr="00117F8F">
        <w:rPr>
          <w:lang w:val="en-GB"/>
        </w:rPr>
        <w:noBreakHyphen/>
      </w:r>
      <w:r w:rsidRPr="00117F8F">
        <w:rPr>
          <w:lang w:val="en-GB"/>
        </w:rPr>
        <w:fldChar w:fldCharType="begin"/>
      </w:r>
      <w:r w:rsidRPr="00117F8F">
        <w:rPr>
          <w:lang w:val="en-GB"/>
        </w:rPr>
        <w:instrText xml:space="preserve"> SEQ Tableau \* ARABIC \s 1 </w:instrText>
      </w:r>
      <w:r w:rsidRPr="00117F8F">
        <w:rPr>
          <w:lang w:val="en-GB"/>
        </w:rPr>
        <w:fldChar w:fldCharType="separate"/>
      </w:r>
      <w:r w:rsidR="00AA1822">
        <w:rPr>
          <w:noProof/>
          <w:lang w:val="en-GB"/>
        </w:rPr>
        <w:t>1</w:t>
      </w:r>
      <w:r w:rsidRPr="00117F8F">
        <w:rPr>
          <w:lang w:val="en-GB"/>
        </w:rPr>
        <w:fldChar w:fldCharType="end"/>
      </w:r>
      <w:bookmarkEnd w:id="192"/>
      <w:r w:rsidRPr="00117F8F">
        <w:rPr>
          <w:lang w:val="en-GB"/>
        </w:rPr>
        <w:t xml:space="preserve"> Logical framework for intervention in the drinking water supply, sanitation and health sector up to 2040</w:t>
      </w:r>
      <w:bookmarkEnd w:id="193"/>
      <w:bookmarkEnd w:id="194"/>
    </w:p>
    <w:tbl>
      <w:tblPr>
        <w:tblStyle w:val="Grilledutableau"/>
        <w:tblW w:w="9209" w:type="dxa"/>
        <w:tblLook w:val="04A0" w:firstRow="1" w:lastRow="0" w:firstColumn="1" w:lastColumn="0" w:noHBand="0" w:noVBand="1"/>
      </w:tblPr>
      <w:tblGrid>
        <w:gridCol w:w="2405"/>
        <w:gridCol w:w="2693"/>
        <w:gridCol w:w="4111"/>
      </w:tblGrid>
      <w:tr w:rsidR="00423792" w:rsidRPr="00117F8F" w:rsidTr="004D78AB">
        <w:trPr>
          <w:trHeight w:val="510"/>
          <w:tblHeader/>
        </w:trPr>
        <w:tc>
          <w:tcPr>
            <w:tcW w:w="2405" w:type="dxa"/>
            <w:tcBorders>
              <w:top w:val="single" w:sz="4" w:space="0" w:color="auto"/>
              <w:bottom w:val="single" w:sz="4" w:space="0" w:color="auto"/>
            </w:tcBorders>
            <w:shd w:val="clear" w:color="auto" w:fill="D9D9D9" w:themeFill="background1" w:themeFillShade="D9"/>
            <w:vAlign w:val="center"/>
          </w:tcPr>
          <w:p w:rsidR="00203323" w:rsidRPr="00117F8F" w:rsidRDefault="00740809">
            <w:pPr>
              <w:pStyle w:val="ps"/>
              <w:spacing w:before="20" w:after="20"/>
              <w:jc w:val="center"/>
              <w:rPr>
                <w:b/>
                <w:lang w:val="en-GB"/>
              </w:rPr>
            </w:pPr>
            <w:r w:rsidRPr="00117F8F">
              <w:rPr>
                <w:b/>
                <w:lang w:val="en-GB"/>
              </w:rPr>
              <w:t>Strategic areas</w:t>
            </w:r>
          </w:p>
        </w:tc>
        <w:tc>
          <w:tcPr>
            <w:tcW w:w="2693" w:type="dxa"/>
            <w:tcBorders>
              <w:top w:val="single" w:sz="4" w:space="0" w:color="auto"/>
              <w:bottom w:val="single" w:sz="4" w:space="0" w:color="auto"/>
            </w:tcBorders>
            <w:shd w:val="clear" w:color="auto" w:fill="D9D9D9" w:themeFill="background1" w:themeFillShade="D9"/>
            <w:vAlign w:val="center"/>
          </w:tcPr>
          <w:p w:rsidR="00203323" w:rsidRPr="00117F8F" w:rsidRDefault="00740809">
            <w:pPr>
              <w:pStyle w:val="ps"/>
              <w:spacing w:before="20" w:after="20"/>
              <w:jc w:val="center"/>
              <w:rPr>
                <w:b/>
                <w:lang w:val="en-GB"/>
              </w:rPr>
            </w:pPr>
            <w:r w:rsidRPr="00117F8F">
              <w:rPr>
                <w:b/>
                <w:lang w:val="en-GB"/>
              </w:rPr>
              <w:t>Provisions</w:t>
            </w:r>
          </w:p>
        </w:tc>
        <w:tc>
          <w:tcPr>
            <w:tcW w:w="4111" w:type="dxa"/>
            <w:tcBorders>
              <w:top w:val="single" w:sz="4" w:space="0" w:color="auto"/>
            </w:tcBorders>
            <w:shd w:val="clear" w:color="auto" w:fill="D9D9D9" w:themeFill="background1" w:themeFillShade="D9"/>
            <w:vAlign w:val="center"/>
          </w:tcPr>
          <w:p w:rsidR="00203323" w:rsidRPr="00117F8F" w:rsidRDefault="00740809">
            <w:pPr>
              <w:pStyle w:val="ps"/>
              <w:spacing w:before="20" w:after="20"/>
              <w:jc w:val="center"/>
              <w:rPr>
                <w:b/>
                <w:highlight w:val="yellow"/>
                <w:lang w:val="en-GB"/>
              </w:rPr>
            </w:pPr>
            <w:r w:rsidRPr="00117F8F">
              <w:rPr>
                <w:b/>
                <w:lang w:val="en-GB"/>
              </w:rPr>
              <w:t>Measures</w:t>
            </w:r>
          </w:p>
        </w:tc>
      </w:tr>
      <w:tr w:rsidR="00032FF0" w:rsidRPr="00194D66" w:rsidTr="004D78AB">
        <w:tc>
          <w:tcPr>
            <w:tcW w:w="2405" w:type="dxa"/>
            <w:tcBorders>
              <w:bottom w:val="nil"/>
              <w:right w:val="single" w:sz="4" w:space="0" w:color="auto"/>
            </w:tcBorders>
          </w:tcPr>
          <w:p w:rsidR="00203323" w:rsidRPr="00117F8F" w:rsidRDefault="00740809">
            <w:pPr>
              <w:pStyle w:val="ps"/>
              <w:spacing w:before="20" w:after="20"/>
              <w:jc w:val="left"/>
              <w:rPr>
                <w:sz w:val="18"/>
                <w:szCs w:val="18"/>
                <w:lang w:val="en-GB"/>
              </w:rPr>
            </w:pPr>
            <w:r w:rsidRPr="00117F8F">
              <w:rPr>
                <w:sz w:val="18"/>
                <w:szCs w:val="18"/>
                <w:lang w:val="en-GB"/>
              </w:rPr>
              <w:t>1. Ensure equitable and sustainable access to affordable drinking water for all</w:t>
            </w:r>
          </w:p>
        </w:tc>
        <w:tc>
          <w:tcPr>
            <w:tcW w:w="2693" w:type="dxa"/>
            <w:vMerge w:val="restart"/>
            <w:tcBorders>
              <w:top w:val="single" w:sz="4" w:space="0" w:color="auto"/>
              <w:left w:val="single" w:sz="4" w:space="0" w:color="auto"/>
              <w:right w:val="single" w:sz="4" w:space="0" w:color="auto"/>
            </w:tcBorders>
          </w:tcPr>
          <w:p w:rsidR="00203323" w:rsidRPr="00117F8F" w:rsidRDefault="00740809">
            <w:pPr>
              <w:pStyle w:val="ps"/>
              <w:spacing w:before="20" w:after="20"/>
              <w:rPr>
                <w:sz w:val="18"/>
                <w:szCs w:val="18"/>
                <w:lang w:val="en-GB"/>
              </w:rPr>
            </w:pPr>
            <w:r w:rsidRPr="00117F8F">
              <w:rPr>
                <w:sz w:val="18"/>
                <w:szCs w:val="18"/>
                <w:lang w:val="en-GB"/>
              </w:rPr>
              <w:t xml:space="preserve">1.1 </w:t>
            </w:r>
            <w:r w:rsidR="004F63A9" w:rsidRPr="00117F8F">
              <w:rPr>
                <w:sz w:val="18"/>
                <w:szCs w:val="18"/>
                <w:lang w:val="en-GB"/>
              </w:rPr>
              <w:t xml:space="preserve">Ensure </w:t>
            </w:r>
            <w:r w:rsidR="005979D9" w:rsidRPr="00117F8F">
              <w:rPr>
                <w:sz w:val="18"/>
                <w:szCs w:val="18"/>
                <w:lang w:val="en-GB"/>
              </w:rPr>
              <w:t xml:space="preserve">access to </w:t>
            </w:r>
            <w:r w:rsidR="001D6807" w:rsidRPr="00117F8F">
              <w:rPr>
                <w:sz w:val="18"/>
                <w:szCs w:val="18"/>
                <w:lang w:val="en-GB"/>
              </w:rPr>
              <w:t xml:space="preserve">adequate </w:t>
            </w:r>
            <w:r w:rsidR="005979D9" w:rsidRPr="00117F8F">
              <w:rPr>
                <w:sz w:val="18"/>
                <w:szCs w:val="18"/>
                <w:lang w:val="en-GB"/>
              </w:rPr>
              <w:t xml:space="preserve">drinking water services in urban areas, in quantity, at home or nearby, for the urban and rural population of the </w:t>
            </w:r>
            <w:r w:rsidR="005E737B" w:rsidRPr="00117F8F">
              <w:rPr>
                <w:sz w:val="18"/>
                <w:szCs w:val="18"/>
                <w:lang w:val="en-GB"/>
              </w:rPr>
              <w:t xml:space="preserve">three </w:t>
            </w:r>
            <w:r w:rsidR="005979D9" w:rsidRPr="00117F8F">
              <w:rPr>
                <w:sz w:val="18"/>
                <w:szCs w:val="18"/>
                <w:lang w:val="en-GB"/>
              </w:rPr>
              <w:t>OMVG basins</w:t>
            </w:r>
          </w:p>
          <w:p w:rsidR="00477C65" w:rsidRPr="00117F8F" w:rsidRDefault="00477C65" w:rsidP="00FA3099">
            <w:pPr>
              <w:pStyle w:val="ps"/>
              <w:spacing w:before="20" w:after="20"/>
              <w:rPr>
                <w:sz w:val="18"/>
                <w:szCs w:val="18"/>
                <w:lang w:val="en-GB"/>
              </w:rPr>
            </w:pPr>
          </w:p>
        </w:tc>
        <w:tc>
          <w:tcPr>
            <w:tcW w:w="4111" w:type="dxa"/>
            <w:tcBorders>
              <w:left w:val="single" w:sz="4" w:space="0" w:color="auto"/>
            </w:tcBorders>
          </w:tcPr>
          <w:p w:rsidR="00203323" w:rsidRPr="00117F8F" w:rsidRDefault="00740809" w:rsidP="009F773C">
            <w:pPr>
              <w:pStyle w:val="ps"/>
              <w:spacing w:before="20" w:after="20"/>
              <w:rPr>
                <w:sz w:val="18"/>
                <w:szCs w:val="18"/>
                <w:lang w:val="en-GB"/>
              </w:rPr>
            </w:pPr>
            <w:r w:rsidRPr="00117F8F">
              <w:rPr>
                <w:sz w:val="18"/>
                <w:szCs w:val="18"/>
                <w:lang w:val="en-GB"/>
              </w:rPr>
              <w:t xml:space="preserve">1.1.1 </w:t>
            </w:r>
            <w:r w:rsidR="00112DE8" w:rsidRPr="00117F8F">
              <w:rPr>
                <w:sz w:val="18"/>
                <w:szCs w:val="18"/>
                <w:lang w:val="en-GB"/>
              </w:rPr>
              <w:t xml:space="preserve">Construction / rehabilitation / </w:t>
            </w:r>
            <w:r w:rsidR="009F773C">
              <w:rPr>
                <w:sz w:val="18"/>
                <w:szCs w:val="18"/>
                <w:lang w:val="en-GB"/>
              </w:rPr>
              <w:t>strengthening</w:t>
            </w:r>
            <w:r w:rsidR="00112DE8" w:rsidRPr="00117F8F">
              <w:rPr>
                <w:sz w:val="18"/>
                <w:szCs w:val="18"/>
                <w:lang w:val="en-GB"/>
              </w:rPr>
              <w:t xml:space="preserve"> and </w:t>
            </w:r>
            <w:r w:rsidR="00203628" w:rsidRPr="00203628">
              <w:rPr>
                <w:sz w:val="18"/>
                <w:szCs w:val="18"/>
                <w:lang w:val="en-GB"/>
              </w:rPr>
              <w:t>monitoring of catchment, supply, treatment and storage works and drinking water networks and connections for urban centres</w:t>
            </w:r>
          </w:p>
        </w:tc>
      </w:tr>
      <w:tr w:rsidR="00032FF0" w:rsidRPr="00194D66" w:rsidTr="004D78AB">
        <w:tc>
          <w:tcPr>
            <w:tcW w:w="2405" w:type="dxa"/>
            <w:tcBorders>
              <w:top w:val="nil"/>
              <w:bottom w:val="nil"/>
              <w:right w:val="single" w:sz="4" w:space="0" w:color="auto"/>
            </w:tcBorders>
          </w:tcPr>
          <w:p w:rsidR="00032FF0" w:rsidRPr="00117F8F" w:rsidRDefault="00032FF0" w:rsidP="005B66A9">
            <w:pPr>
              <w:pStyle w:val="ps"/>
              <w:spacing w:before="20" w:after="20"/>
              <w:rPr>
                <w:sz w:val="18"/>
                <w:szCs w:val="18"/>
                <w:lang w:val="en-GB"/>
              </w:rPr>
            </w:pPr>
          </w:p>
        </w:tc>
        <w:tc>
          <w:tcPr>
            <w:tcW w:w="2693" w:type="dxa"/>
            <w:vMerge/>
            <w:tcBorders>
              <w:left w:val="single" w:sz="4" w:space="0" w:color="auto"/>
              <w:right w:val="single" w:sz="4" w:space="0" w:color="auto"/>
            </w:tcBorders>
          </w:tcPr>
          <w:p w:rsidR="00032FF0" w:rsidRPr="00117F8F" w:rsidRDefault="00032FF0" w:rsidP="005B66A9">
            <w:pPr>
              <w:pStyle w:val="ps"/>
              <w:spacing w:before="20" w:after="20"/>
              <w:rPr>
                <w:sz w:val="18"/>
                <w:szCs w:val="18"/>
                <w:lang w:val="en-GB"/>
              </w:rPr>
            </w:pPr>
          </w:p>
        </w:tc>
        <w:tc>
          <w:tcPr>
            <w:tcW w:w="4111" w:type="dxa"/>
            <w:tcBorders>
              <w:left w:val="single" w:sz="4" w:space="0" w:color="auto"/>
            </w:tcBorders>
          </w:tcPr>
          <w:p w:rsidR="00203323" w:rsidRPr="00117F8F" w:rsidRDefault="00740809" w:rsidP="009F773C">
            <w:pPr>
              <w:pStyle w:val="ps"/>
              <w:spacing w:before="20" w:after="20"/>
              <w:rPr>
                <w:sz w:val="18"/>
                <w:szCs w:val="18"/>
                <w:lang w:val="en-GB"/>
              </w:rPr>
            </w:pPr>
            <w:r w:rsidRPr="00117F8F">
              <w:rPr>
                <w:sz w:val="18"/>
                <w:szCs w:val="18"/>
                <w:lang w:val="en-GB"/>
              </w:rPr>
              <w:t xml:space="preserve">1.1.2 </w:t>
            </w:r>
            <w:r w:rsidR="00D4010D" w:rsidRPr="00117F8F">
              <w:rPr>
                <w:sz w:val="18"/>
                <w:szCs w:val="18"/>
                <w:lang w:val="en-GB"/>
              </w:rPr>
              <w:t xml:space="preserve">Construction / rehabilitation / </w:t>
            </w:r>
            <w:r w:rsidR="009F773C">
              <w:rPr>
                <w:sz w:val="18"/>
                <w:szCs w:val="18"/>
                <w:lang w:val="en-GB"/>
              </w:rPr>
              <w:t>strengthening</w:t>
            </w:r>
            <w:r w:rsidR="00D4010D" w:rsidRPr="00117F8F">
              <w:rPr>
                <w:sz w:val="18"/>
                <w:szCs w:val="18"/>
                <w:lang w:val="en-GB"/>
              </w:rPr>
              <w:t xml:space="preserve"> and monitoring of the execution of drinking water infrastructure (</w:t>
            </w:r>
            <w:r w:rsidR="00B9536A" w:rsidRPr="00B9536A">
              <w:rPr>
                <w:sz w:val="18"/>
                <w:szCs w:val="18"/>
                <w:lang w:val="en-GB"/>
              </w:rPr>
              <w:t>borehole, solar pump/electrical network, chlorination and iron removal station, water tower, networks and individual connections and standpipes), for 70% of the village population</w:t>
            </w:r>
          </w:p>
        </w:tc>
      </w:tr>
      <w:tr w:rsidR="00032FF0" w:rsidRPr="00194D66" w:rsidTr="004D78AB">
        <w:tc>
          <w:tcPr>
            <w:tcW w:w="2405" w:type="dxa"/>
            <w:tcBorders>
              <w:top w:val="nil"/>
              <w:bottom w:val="nil"/>
              <w:right w:val="single" w:sz="4" w:space="0" w:color="auto"/>
            </w:tcBorders>
          </w:tcPr>
          <w:p w:rsidR="00032FF0" w:rsidRPr="00117F8F" w:rsidRDefault="00032FF0" w:rsidP="004D6BAB">
            <w:pPr>
              <w:pStyle w:val="ps"/>
              <w:spacing w:before="20" w:after="20"/>
              <w:rPr>
                <w:sz w:val="18"/>
                <w:szCs w:val="18"/>
                <w:lang w:val="en-GB"/>
              </w:rPr>
            </w:pPr>
          </w:p>
        </w:tc>
        <w:tc>
          <w:tcPr>
            <w:tcW w:w="2693" w:type="dxa"/>
            <w:vMerge/>
            <w:tcBorders>
              <w:left w:val="single" w:sz="4" w:space="0" w:color="auto"/>
              <w:right w:val="single" w:sz="4" w:space="0" w:color="auto"/>
            </w:tcBorders>
          </w:tcPr>
          <w:p w:rsidR="00032FF0" w:rsidRPr="00117F8F" w:rsidRDefault="00032FF0" w:rsidP="004D6BAB">
            <w:pPr>
              <w:pStyle w:val="ps"/>
              <w:spacing w:before="20" w:after="20"/>
              <w:rPr>
                <w:sz w:val="18"/>
                <w:szCs w:val="18"/>
                <w:lang w:val="en-GB"/>
              </w:rPr>
            </w:pPr>
          </w:p>
        </w:tc>
        <w:tc>
          <w:tcPr>
            <w:tcW w:w="4111" w:type="dxa"/>
            <w:tcBorders>
              <w:left w:val="single" w:sz="4" w:space="0" w:color="auto"/>
            </w:tcBorders>
          </w:tcPr>
          <w:p w:rsidR="00203323" w:rsidRPr="00117F8F" w:rsidRDefault="00740809" w:rsidP="009F773C">
            <w:pPr>
              <w:pStyle w:val="ps"/>
              <w:spacing w:before="20" w:after="20"/>
              <w:rPr>
                <w:sz w:val="18"/>
                <w:szCs w:val="18"/>
                <w:lang w:val="en-GB"/>
              </w:rPr>
            </w:pPr>
            <w:r w:rsidRPr="00117F8F">
              <w:rPr>
                <w:sz w:val="18"/>
                <w:szCs w:val="18"/>
                <w:lang w:val="en-GB"/>
              </w:rPr>
              <w:t xml:space="preserve">1.1.3 </w:t>
            </w:r>
            <w:r w:rsidR="00913EF3" w:rsidRPr="00117F8F">
              <w:rPr>
                <w:sz w:val="18"/>
                <w:szCs w:val="18"/>
                <w:lang w:val="en-GB"/>
              </w:rPr>
              <w:t xml:space="preserve">Construction/rehabilitation and monitoring of </w:t>
            </w:r>
            <w:r w:rsidR="009F773C">
              <w:rPr>
                <w:sz w:val="18"/>
                <w:szCs w:val="18"/>
                <w:lang w:val="en-GB"/>
              </w:rPr>
              <w:t>BHPP</w:t>
            </w:r>
            <w:r w:rsidR="00913EF3" w:rsidRPr="00117F8F">
              <w:rPr>
                <w:sz w:val="18"/>
                <w:szCs w:val="18"/>
                <w:lang w:val="en-GB"/>
              </w:rPr>
              <w:t xml:space="preserve"> implementation works </w:t>
            </w:r>
            <w:r w:rsidR="00725A17" w:rsidRPr="00117F8F">
              <w:rPr>
                <w:sz w:val="18"/>
                <w:szCs w:val="18"/>
                <w:lang w:val="en-GB"/>
              </w:rPr>
              <w:t>for 30% of the village population</w:t>
            </w:r>
            <w:r w:rsidR="00913EF3" w:rsidRPr="00117F8F">
              <w:rPr>
                <w:sz w:val="18"/>
                <w:szCs w:val="18"/>
                <w:lang w:val="en-GB"/>
              </w:rPr>
              <w:t xml:space="preserve">. Existing boreholes are rehabilitated and </w:t>
            </w:r>
            <w:r w:rsidR="009F773C">
              <w:rPr>
                <w:sz w:val="18"/>
                <w:szCs w:val="18"/>
                <w:lang w:val="en-GB"/>
              </w:rPr>
              <w:t>strengthen</w:t>
            </w:r>
            <w:r w:rsidR="00913EF3" w:rsidRPr="00117F8F">
              <w:rPr>
                <w:sz w:val="18"/>
                <w:szCs w:val="18"/>
                <w:lang w:val="en-GB"/>
              </w:rPr>
              <w:t xml:space="preserve"> </w:t>
            </w:r>
            <w:r w:rsidR="0093014F" w:rsidRPr="00117F8F">
              <w:rPr>
                <w:sz w:val="18"/>
                <w:szCs w:val="18"/>
                <w:lang w:val="en-GB"/>
              </w:rPr>
              <w:t xml:space="preserve">drinking </w:t>
            </w:r>
            <w:r w:rsidR="00913EF3" w:rsidRPr="00117F8F">
              <w:rPr>
                <w:sz w:val="18"/>
                <w:szCs w:val="18"/>
                <w:lang w:val="en-GB"/>
              </w:rPr>
              <w:t xml:space="preserve">water points </w:t>
            </w:r>
            <w:r w:rsidR="0093014F" w:rsidRPr="00117F8F">
              <w:rPr>
                <w:sz w:val="18"/>
                <w:szCs w:val="18"/>
                <w:lang w:val="en-GB"/>
              </w:rPr>
              <w:t xml:space="preserve">or </w:t>
            </w:r>
            <w:r w:rsidR="00913EF3" w:rsidRPr="00117F8F">
              <w:rPr>
                <w:sz w:val="18"/>
                <w:szCs w:val="18"/>
                <w:lang w:val="en-GB"/>
              </w:rPr>
              <w:t>can provide an alternative water source for livestock and agriculture</w:t>
            </w:r>
            <w:r w:rsidRPr="00117F8F">
              <w:rPr>
                <w:sz w:val="18"/>
                <w:szCs w:val="18"/>
                <w:lang w:val="en-GB"/>
              </w:rPr>
              <w:t xml:space="preserve">. </w:t>
            </w:r>
          </w:p>
        </w:tc>
      </w:tr>
      <w:tr w:rsidR="00032FF0" w:rsidRPr="00194D66" w:rsidTr="004D78AB">
        <w:tc>
          <w:tcPr>
            <w:tcW w:w="2405" w:type="dxa"/>
            <w:tcBorders>
              <w:top w:val="nil"/>
              <w:left w:val="single" w:sz="4" w:space="0" w:color="auto"/>
              <w:bottom w:val="nil"/>
              <w:right w:val="single" w:sz="4" w:space="0" w:color="auto"/>
            </w:tcBorders>
          </w:tcPr>
          <w:p w:rsidR="00032FF0" w:rsidRPr="00117F8F" w:rsidRDefault="00032FF0" w:rsidP="004D6BAB">
            <w:pPr>
              <w:pStyle w:val="ps"/>
              <w:spacing w:before="20" w:after="20"/>
              <w:rPr>
                <w:sz w:val="18"/>
                <w:szCs w:val="18"/>
                <w:lang w:val="en-GB"/>
              </w:rPr>
            </w:pPr>
          </w:p>
        </w:tc>
        <w:tc>
          <w:tcPr>
            <w:tcW w:w="2693" w:type="dxa"/>
            <w:vMerge/>
            <w:tcBorders>
              <w:left w:val="single" w:sz="4" w:space="0" w:color="auto"/>
              <w:right w:val="single" w:sz="4" w:space="0" w:color="auto"/>
            </w:tcBorders>
          </w:tcPr>
          <w:p w:rsidR="00032FF0" w:rsidRPr="00117F8F" w:rsidRDefault="00032FF0" w:rsidP="004D6BAB">
            <w:pPr>
              <w:pStyle w:val="ps"/>
              <w:spacing w:before="20" w:after="20"/>
              <w:rPr>
                <w:sz w:val="18"/>
                <w:szCs w:val="18"/>
                <w:lang w:val="en-GB"/>
              </w:rPr>
            </w:pPr>
          </w:p>
        </w:tc>
        <w:tc>
          <w:tcPr>
            <w:tcW w:w="4111" w:type="dxa"/>
            <w:tcBorders>
              <w:left w:val="single" w:sz="4" w:space="0" w:color="auto"/>
            </w:tcBorders>
            <w:vAlign w:val="bottom"/>
          </w:tcPr>
          <w:p w:rsidR="00203323" w:rsidRPr="00117F8F" w:rsidRDefault="00740809">
            <w:pPr>
              <w:pStyle w:val="ps"/>
              <w:spacing w:before="20" w:after="20"/>
              <w:rPr>
                <w:sz w:val="18"/>
                <w:szCs w:val="18"/>
                <w:lang w:val="en-GB"/>
              </w:rPr>
            </w:pPr>
            <w:r w:rsidRPr="00117F8F">
              <w:rPr>
                <w:color w:val="000000"/>
                <w:sz w:val="18"/>
                <w:szCs w:val="18"/>
                <w:lang w:val="en-GB" w:eastAsia="pt-PT"/>
              </w:rPr>
              <w:t>1.1.</w:t>
            </w:r>
            <w:r w:rsidR="006A6994" w:rsidRPr="00117F8F">
              <w:rPr>
                <w:color w:val="000000"/>
                <w:sz w:val="18"/>
                <w:szCs w:val="18"/>
                <w:lang w:val="en-GB" w:eastAsia="pt-PT"/>
              </w:rPr>
              <w:t xml:space="preserve">4 </w:t>
            </w:r>
            <w:r w:rsidR="009F773C">
              <w:rPr>
                <w:sz w:val="18"/>
                <w:szCs w:val="18"/>
                <w:lang w:val="en-GB"/>
              </w:rPr>
              <w:t>Conduct</w:t>
            </w:r>
            <w:r w:rsidR="006F1636" w:rsidRPr="00117F8F">
              <w:rPr>
                <w:sz w:val="18"/>
                <w:szCs w:val="18"/>
                <w:lang w:val="en-GB"/>
              </w:rPr>
              <w:t xml:space="preserve"> studies, projects and tender documents for the planning, design and detailing of solutions for the implementation of drinking water supply infrastructure in urban centres</w:t>
            </w:r>
            <w:r w:rsidR="003A1BFE" w:rsidRPr="00117F8F">
              <w:rPr>
                <w:sz w:val="18"/>
                <w:szCs w:val="18"/>
                <w:lang w:val="en-GB"/>
              </w:rPr>
              <w:t>.</w:t>
            </w:r>
          </w:p>
        </w:tc>
      </w:tr>
      <w:tr w:rsidR="003A1BFE" w:rsidRPr="00194D66" w:rsidTr="004D78AB">
        <w:trPr>
          <w:trHeight w:val="1269"/>
        </w:trPr>
        <w:tc>
          <w:tcPr>
            <w:tcW w:w="2405" w:type="dxa"/>
            <w:vMerge w:val="restart"/>
            <w:tcBorders>
              <w:top w:val="nil"/>
              <w:left w:val="single" w:sz="4" w:space="0" w:color="auto"/>
              <w:right w:val="single" w:sz="4" w:space="0" w:color="auto"/>
            </w:tcBorders>
          </w:tcPr>
          <w:p w:rsidR="003A1BFE" w:rsidRPr="00117F8F" w:rsidRDefault="003A1BFE" w:rsidP="004D6BAB">
            <w:pPr>
              <w:pStyle w:val="ps"/>
              <w:spacing w:before="20" w:after="20"/>
              <w:rPr>
                <w:sz w:val="18"/>
                <w:szCs w:val="18"/>
                <w:lang w:val="en-GB"/>
              </w:rPr>
            </w:pPr>
          </w:p>
        </w:tc>
        <w:tc>
          <w:tcPr>
            <w:tcW w:w="2693" w:type="dxa"/>
            <w:vMerge/>
            <w:tcBorders>
              <w:left w:val="single" w:sz="4" w:space="0" w:color="auto"/>
              <w:bottom w:val="single" w:sz="4" w:space="0" w:color="auto"/>
              <w:right w:val="single" w:sz="4" w:space="0" w:color="auto"/>
            </w:tcBorders>
          </w:tcPr>
          <w:p w:rsidR="003A1BFE" w:rsidRPr="00117F8F" w:rsidRDefault="003A1BFE" w:rsidP="004D6BAB">
            <w:pPr>
              <w:pStyle w:val="ps"/>
              <w:spacing w:before="20" w:after="20"/>
              <w:rPr>
                <w:sz w:val="18"/>
                <w:szCs w:val="18"/>
                <w:lang w:val="en-GB"/>
              </w:rPr>
            </w:pPr>
          </w:p>
        </w:tc>
        <w:tc>
          <w:tcPr>
            <w:tcW w:w="4111" w:type="dxa"/>
            <w:tcBorders>
              <w:left w:val="single" w:sz="4" w:space="0" w:color="auto"/>
            </w:tcBorders>
          </w:tcPr>
          <w:p w:rsidR="00203323" w:rsidRPr="00117F8F" w:rsidRDefault="00740809">
            <w:pPr>
              <w:pStyle w:val="ps"/>
              <w:spacing w:before="20" w:after="20"/>
              <w:rPr>
                <w:color w:val="000000"/>
                <w:sz w:val="18"/>
                <w:szCs w:val="18"/>
                <w:lang w:val="en-GB" w:eastAsia="pt-PT"/>
              </w:rPr>
            </w:pPr>
            <w:r w:rsidRPr="00117F8F">
              <w:rPr>
                <w:color w:val="000000"/>
                <w:sz w:val="18"/>
                <w:szCs w:val="18"/>
                <w:lang w:val="en-GB" w:eastAsia="pt-PT"/>
              </w:rPr>
              <w:t xml:space="preserve">1.1.5 </w:t>
            </w:r>
            <w:r w:rsidR="009F773C">
              <w:rPr>
                <w:sz w:val="18"/>
                <w:szCs w:val="18"/>
                <w:lang w:val="en-GB"/>
              </w:rPr>
              <w:t>Conduct</w:t>
            </w:r>
            <w:r w:rsidRPr="00117F8F">
              <w:rPr>
                <w:sz w:val="18"/>
                <w:szCs w:val="18"/>
                <w:lang w:val="en-GB"/>
              </w:rPr>
              <w:t xml:space="preserve"> studies, projects and tender documents for the planning, design and detailing of solutions for the implementation of drinking water supply infrastructure in the villages.</w:t>
            </w:r>
          </w:p>
        </w:tc>
      </w:tr>
      <w:tr w:rsidR="003A1BFE" w:rsidRPr="00194D66" w:rsidTr="004D78AB">
        <w:tc>
          <w:tcPr>
            <w:tcW w:w="2405" w:type="dxa"/>
            <w:vMerge/>
            <w:tcBorders>
              <w:left w:val="single" w:sz="4" w:space="0" w:color="auto"/>
              <w:right w:val="single" w:sz="4" w:space="0" w:color="auto"/>
            </w:tcBorders>
          </w:tcPr>
          <w:p w:rsidR="003A1BFE" w:rsidRPr="00117F8F" w:rsidRDefault="003A1BFE" w:rsidP="004D6BAB">
            <w:pPr>
              <w:pStyle w:val="ps"/>
              <w:spacing w:before="20" w:after="20"/>
              <w:rPr>
                <w:sz w:val="18"/>
                <w:szCs w:val="18"/>
                <w:lang w:val="en-GB"/>
              </w:rPr>
            </w:pPr>
          </w:p>
        </w:tc>
        <w:tc>
          <w:tcPr>
            <w:tcW w:w="2693" w:type="dxa"/>
            <w:tcBorders>
              <w:top w:val="single" w:sz="4" w:space="0" w:color="auto"/>
              <w:left w:val="single" w:sz="4" w:space="0" w:color="auto"/>
              <w:bottom w:val="single" w:sz="4" w:space="0" w:color="auto"/>
              <w:right w:val="single" w:sz="4" w:space="0" w:color="auto"/>
            </w:tcBorders>
          </w:tcPr>
          <w:p w:rsidR="00203323" w:rsidRPr="00117F8F" w:rsidRDefault="00740809">
            <w:pPr>
              <w:pStyle w:val="ps"/>
              <w:spacing w:before="20" w:after="20"/>
              <w:rPr>
                <w:sz w:val="18"/>
                <w:szCs w:val="18"/>
                <w:lang w:val="en-GB"/>
              </w:rPr>
            </w:pPr>
            <w:r w:rsidRPr="00117F8F">
              <w:rPr>
                <w:sz w:val="18"/>
                <w:szCs w:val="18"/>
                <w:lang w:val="en-GB"/>
              </w:rPr>
              <w:t>1.2</w:t>
            </w:r>
            <w:bookmarkStart w:id="195" w:name="_Hlk97743239"/>
            <w:r w:rsidRPr="00117F8F">
              <w:rPr>
                <w:sz w:val="18"/>
                <w:szCs w:val="18"/>
                <w:lang w:val="en-GB"/>
              </w:rPr>
              <w:t xml:space="preserve"> Ensure the implementation of a geographic information system for drinking water </w:t>
            </w:r>
            <w:r w:rsidR="009B74B9" w:rsidRPr="00117F8F">
              <w:rPr>
                <w:sz w:val="18"/>
                <w:szCs w:val="18"/>
                <w:lang w:val="en-GB"/>
              </w:rPr>
              <w:t xml:space="preserve">supply </w:t>
            </w:r>
            <w:r w:rsidRPr="00117F8F">
              <w:rPr>
                <w:sz w:val="18"/>
                <w:szCs w:val="18"/>
                <w:lang w:val="en-GB"/>
              </w:rPr>
              <w:t xml:space="preserve">infrastructures in the OMVG area  </w:t>
            </w:r>
            <w:bookmarkEnd w:id="195"/>
          </w:p>
        </w:tc>
        <w:tc>
          <w:tcPr>
            <w:tcW w:w="4111" w:type="dxa"/>
            <w:tcBorders>
              <w:left w:val="single" w:sz="4" w:space="0" w:color="auto"/>
            </w:tcBorders>
          </w:tcPr>
          <w:p w:rsidR="00203323" w:rsidRPr="00117F8F" w:rsidRDefault="00740809">
            <w:pPr>
              <w:pStyle w:val="ps"/>
              <w:spacing w:before="20" w:after="20"/>
              <w:rPr>
                <w:color w:val="000000"/>
                <w:sz w:val="18"/>
                <w:szCs w:val="18"/>
                <w:lang w:val="en-GB" w:eastAsia="pt-PT"/>
              </w:rPr>
            </w:pPr>
            <w:r w:rsidRPr="00117F8F">
              <w:rPr>
                <w:color w:val="000000"/>
                <w:sz w:val="18"/>
                <w:szCs w:val="18"/>
                <w:lang w:val="en-GB" w:eastAsia="pt-PT"/>
              </w:rPr>
              <w:t xml:space="preserve">1.2.1 </w:t>
            </w:r>
            <w:r w:rsidRPr="00117F8F">
              <w:rPr>
                <w:sz w:val="18"/>
                <w:lang w:val="en-GB"/>
              </w:rPr>
              <w:t xml:space="preserve">Development of </w:t>
            </w:r>
            <w:r w:rsidRPr="00117F8F">
              <w:rPr>
                <w:sz w:val="18"/>
                <w:szCs w:val="18"/>
                <w:lang w:val="en-GB"/>
              </w:rPr>
              <w:t xml:space="preserve">a database of drinking water supply infrastructures in each of the OMVG </w:t>
            </w:r>
            <w:r w:rsidR="001C46D3" w:rsidRPr="00117F8F">
              <w:rPr>
                <w:sz w:val="18"/>
                <w:szCs w:val="18"/>
                <w:lang w:val="en-GB"/>
              </w:rPr>
              <w:t>river basins</w:t>
            </w:r>
            <w:r w:rsidRPr="00117F8F">
              <w:rPr>
                <w:sz w:val="18"/>
                <w:szCs w:val="18"/>
                <w:lang w:val="en-GB"/>
              </w:rPr>
              <w:t xml:space="preserve"> in liaison with the water resources agencies and the supervisory ministries of the four Member States</w:t>
            </w:r>
          </w:p>
        </w:tc>
      </w:tr>
      <w:tr w:rsidR="003A1BFE" w:rsidRPr="00194D66" w:rsidTr="004D78AB">
        <w:tc>
          <w:tcPr>
            <w:tcW w:w="2405" w:type="dxa"/>
            <w:vMerge/>
            <w:tcBorders>
              <w:left w:val="single" w:sz="4" w:space="0" w:color="auto"/>
              <w:bottom w:val="nil"/>
              <w:right w:val="single" w:sz="4" w:space="0" w:color="auto"/>
            </w:tcBorders>
            <w:shd w:val="clear" w:color="auto" w:fill="auto"/>
          </w:tcPr>
          <w:p w:rsidR="003A1BFE" w:rsidRPr="00117F8F" w:rsidRDefault="003A1BFE" w:rsidP="004D6BAB">
            <w:pPr>
              <w:pStyle w:val="ps"/>
              <w:spacing w:before="20" w:after="20"/>
              <w:rPr>
                <w:sz w:val="18"/>
                <w:szCs w:val="18"/>
                <w:lang w:val="en-GB"/>
              </w:rPr>
            </w:pPr>
          </w:p>
        </w:tc>
        <w:tc>
          <w:tcPr>
            <w:tcW w:w="2693" w:type="dxa"/>
            <w:tcBorders>
              <w:top w:val="single" w:sz="4" w:space="0" w:color="auto"/>
              <w:left w:val="single" w:sz="4" w:space="0" w:color="auto"/>
              <w:bottom w:val="nil"/>
              <w:right w:val="single" w:sz="4" w:space="0" w:color="auto"/>
            </w:tcBorders>
            <w:shd w:val="clear" w:color="auto" w:fill="auto"/>
          </w:tcPr>
          <w:p w:rsidR="00203323" w:rsidRPr="00117F8F" w:rsidRDefault="009F773C">
            <w:pPr>
              <w:pStyle w:val="ps"/>
              <w:spacing w:before="20" w:after="20"/>
              <w:rPr>
                <w:sz w:val="18"/>
                <w:szCs w:val="18"/>
                <w:lang w:val="en-GB"/>
              </w:rPr>
            </w:pPr>
            <w:r>
              <w:rPr>
                <w:sz w:val="18"/>
                <w:szCs w:val="18"/>
                <w:lang w:val="en-GB"/>
              </w:rPr>
              <w:t>1.3 Ensure</w:t>
            </w:r>
            <w:r w:rsidR="00740809" w:rsidRPr="00117F8F">
              <w:rPr>
                <w:sz w:val="18"/>
                <w:szCs w:val="18"/>
                <w:lang w:val="en-GB"/>
              </w:rPr>
              <w:t xml:space="preserve"> sector governance in the context of existing and emerging challenges</w:t>
            </w:r>
          </w:p>
        </w:tc>
        <w:tc>
          <w:tcPr>
            <w:tcW w:w="4111" w:type="dxa"/>
            <w:tcBorders>
              <w:left w:val="single" w:sz="4" w:space="0" w:color="auto"/>
            </w:tcBorders>
            <w:shd w:val="clear" w:color="auto" w:fill="auto"/>
          </w:tcPr>
          <w:p w:rsidR="00203323" w:rsidRPr="00117F8F" w:rsidRDefault="00740809">
            <w:pPr>
              <w:pStyle w:val="ps"/>
              <w:spacing w:before="20" w:after="20"/>
              <w:rPr>
                <w:sz w:val="18"/>
                <w:szCs w:val="18"/>
                <w:lang w:val="en-GB"/>
              </w:rPr>
            </w:pPr>
            <w:r w:rsidRPr="00117F8F">
              <w:rPr>
                <w:sz w:val="18"/>
                <w:szCs w:val="18"/>
                <w:lang w:val="en-GB"/>
              </w:rPr>
              <w:t>1.3.1 Capacity building of institutions responsible for the drinking water sub-sector in each of the Member States and in the OMVG</w:t>
            </w:r>
          </w:p>
        </w:tc>
      </w:tr>
      <w:tr w:rsidR="003A1BFE" w:rsidRPr="00194D66" w:rsidTr="004D78AB">
        <w:tc>
          <w:tcPr>
            <w:tcW w:w="2405" w:type="dxa"/>
            <w:vMerge w:val="restart"/>
            <w:tcBorders>
              <w:top w:val="nil"/>
              <w:left w:val="single" w:sz="4" w:space="0" w:color="auto"/>
              <w:right w:val="single" w:sz="4" w:space="0" w:color="auto"/>
            </w:tcBorders>
            <w:shd w:val="clear" w:color="auto" w:fill="auto"/>
          </w:tcPr>
          <w:p w:rsidR="003A1BFE" w:rsidRPr="00117F8F" w:rsidRDefault="003A1BFE" w:rsidP="000369D7">
            <w:pPr>
              <w:pStyle w:val="ps"/>
              <w:spacing w:before="20" w:after="20"/>
              <w:rPr>
                <w:sz w:val="18"/>
                <w:szCs w:val="18"/>
                <w:lang w:val="en-GB"/>
              </w:rPr>
            </w:pPr>
          </w:p>
        </w:tc>
        <w:tc>
          <w:tcPr>
            <w:tcW w:w="2693" w:type="dxa"/>
            <w:tcBorders>
              <w:top w:val="nil"/>
              <w:left w:val="single" w:sz="4" w:space="0" w:color="auto"/>
              <w:bottom w:val="single" w:sz="4" w:space="0" w:color="auto"/>
              <w:right w:val="single" w:sz="4" w:space="0" w:color="auto"/>
            </w:tcBorders>
            <w:shd w:val="clear" w:color="auto" w:fill="auto"/>
          </w:tcPr>
          <w:p w:rsidR="003A1BFE" w:rsidRPr="00117F8F" w:rsidRDefault="003A1BFE" w:rsidP="000369D7">
            <w:pPr>
              <w:pStyle w:val="ps"/>
              <w:spacing w:before="20" w:after="20"/>
              <w:rPr>
                <w:sz w:val="18"/>
                <w:szCs w:val="18"/>
                <w:lang w:val="en-GB"/>
              </w:rPr>
            </w:pPr>
          </w:p>
        </w:tc>
        <w:tc>
          <w:tcPr>
            <w:tcW w:w="4111" w:type="dxa"/>
            <w:tcBorders>
              <w:left w:val="single" w:sz="4" w:space="0" w:color="auto"/>
            </w:tcBorders>
            <w:shd w:val="clear" w:color="auto" w:fill="auto"/>
          </w:tcPr>
          <w:p w:rsidR="00203323" w:rsidRPr="00117F8F" w:rsidRDefault="00740809">
            <w:pPr>
              <w:pStyle w:val="ps"/>
              <w:spacing w:before="20" w:after="20"/>
              <w:rPr>
                <w:sz w:val="18"/>
                <w:szCs w:val="18"/>
                <w:lang w:val="en-GB"/>
              </w:rPr>
            </w:pPr>
            <w:r w:rsidRPr="00117F8F">
              <w:rPr>
                <w:sz w:val="18"/>
                <w:szCs w:val="18"/>
                <w:lang w:val="en-GB"/>
              </w:rPr>
              <w:t>1.3.2 Training of managers of institutions responsible for the drinking water sub-sector in each of the Member States and in the OMVG</w:t>
            </w:r>
          </w:p>
        </w:tc>
      </w:tr>
      <w:tr w:rsidR="003A1BFE" w:rsidRPr="00194D66" w:rsidTr="004D78AB">
        <w:tc>
          <w:tcPr>
            <w:tcW w:w="2405" w:type="dxa"/>
            <w:vMerge/>
            <w:tcBorders>
              <w:left w:val="single" w:sz="4" w:space="0" w:color="auto"/>
              <w:right w:val="single" w:sz="4" w:space="0" w:color="auto"/>
            </w:tcBorders>
          </w:tcPr>
          <w:p w:rsidR="003A1BFE" w:rsidRPr="00117F8F" w:rsidRDefault="003A1BFE" w:rsidP="000369D7">
            <w:pPr>
              <w:pStyle w:val="ps"/>
              <w:spacing w:before="20" w:after="20"/>
              <w:rPr>
                <w:sz w:val="18"/>
                <w:szCs w:val="18"/>
                <w:lang w:val="en-GB"/>
              </w:rPr>
            </w:pPr>
          </w:p>
        </w:tc>
        <w:tc>
          <w:tcPr>
            <w:tcW w:w="2693" w:type="dxa"/>
            <w:vMerge w:val="restart"/>
            <w:tcBorders>
              <w:top w:val="single" w:sz="4" w:space="0" w:color="auto"/>
              <w:left w:val="single" w:sz="4" w:space="0" w:color="auto"/>
              <w:bottom w:val="nil"/>
              <w:right w:val="single" w:sz="4" w:space="0" w:color="auto"/>
            </w:tcBorders>
          </w:tcPr>
          <w:p w:rsidR="00203323" w:rsidRPr="00117F8F" w:rsidRDefault="00740809">
            <w:pPr>
              <w:pStyle w:val="ps"/>
              <w:spacing w:before="20" w:after="20"/>
              <w:rPr>
                <w:sz w:val="18"/>
                <w:szCs w:val="18"/>
                <w:lang w:val="en-GB"/>
              </w:rPr>
            </w:pPr>
            <w:r w:rsidRPr="00117F8F">
              <w:rPr>
                <w:sz w:val="18"/>
                <w:szCs w:val="18"/>
                <w:lang w:val="en-GB"/>
              </w:rPr>
              <w:t xml:space="preserve">1.4 Ensure access to a sustainable, quality drinking water service </w:t>
            </w:r>
          </w:p>
        </w:tc>
        <w:tc>
          <w:tcPr>
            <w:tcW w:w="4111" w:type="dxa"/>
            <w:tcBorders>
              <w:left w:val="single" w:sz="4" w:space="0" w:color="auto"/>
            </w:tcBorders>
          </w:tcPr>
          <w:p w:rsidR="00203323" w:rsidRPr="00117F8F" w:rsidRDefault="00740809" w:rsidP="009F773C">
            <w:pPr>
              <w:pStyle w:val="ps"/>
              <w:spacing w:before="20" w:after="20"/>
              <w:rPr>
                <w:sz w:val="18"/>
                <w:szCs w:val="18"/>
                <w:lang w:val="en-GB"/>
              </w:rPr>
            </w:pPr>
            <w:r w:rsidRPr="00117F8F">
              <w:rPr>
                <w:sz w:val="18"/>
                <w:szCs w:val="18"/>
                <w:lang w:val="en-GB"/>
              </w:rPr>
              <w:t xml:space="preserve">1.4.1 Training of the private sector in each country for the management, operation and maintenance of drinking water systems and </w:t>
            </w:r>
            <w:r w:rsidR="009F773C">
              <w:rPr>
                <w:sz w:val="18"/>
                <w:szCs w:val="18"/>
                <w:lang w:val="en-GB"/>
              </w:rPr>
              <w:t>BHPP</w:t>
            </w:r>
          </w:p>
        </w:tc>
      </w:tr>
      <w:tr w:rsidR="003A1BFE" w:rsidRPr="00194D66" w:rsidTr="004D78AB">
        <w:tc>
          <w:tcPr>
            <w:tcW w:w="2405" w:type="dxa"/>
            <w:vMerge/>
            <w:tcBorders>
              <w:left w:val="single" w:sz="4" w:space="0" w:color="auto"/>
              <w:bottom w:val="single" w:sz="4" w:space="0" w:color="auto"/>
              <w:right w:val="single" w:sz="4" w:space="0" w:color="auto"/>
            </w:tcBorders>
          </w:tcPr>
          <w:p w:rsidR="003A1BFE" w:rsidRPr="00117F8F" w:rsidRDefault="003A1BFE" w:rsidP="000369D7">
            <w:pPr>
              <w:pStyle w:val="ps"/>
              <w:spacing w:before="20" w:after="20"/>
              <w:rPr>
                <w:sz w:val="18"/>
                <w:szCs w:val="18"/>
                <w:lang w:val="en-GB"/>
              </w:rPr>
            </w:pPr>
          </w:p>
        </w:tc>
        <w:tc>
          <w:tcPr>
            <w:tcW w:w="2693" w:type="dxa"/>
            <w:vMerge/>
            <w:tcBorders>
              <w:top w:val="nil"/>
              <w:left w:val="single" w:sz="4" w:space="0" w:color="auto"/>
              <w:bottom w:val="single" w:sz="4" w:space="0" w:color="auto"/>
              <w:right w:val="single" w:sz="4" w:space="0" w:color="auto"/>
            </w:tcBorders>
          </w:tcPr>
          <w:p w:rsidR="003A1BFE" w:rsidRPr="00117F8F" w:rsidRDefault="003A1BFE" w:rsidP="000369D7">
            <w:pPr>
              <w:pStyle w:val="ps"/>
              <w:spacing w:before="20" w:after="20"/>
              <w:rPr>
                <w:sz w:val="18"/>
                <w:szCs w:val="18"/>
                <w:lang w:val="en-GB"/>
              </w:rPr>
            </w:pPr>
          </w:p>
        </w:tc>
        <w:tc>
          <w:tcPr>
            <w:tcW w:w="4111" w:type="dxa"/>
            <w:tcBorders>
              <w:left w:val="single" w:sz="4" w:space="0" w:color="auto"/>
            </w:tcBorders>
          </w:tcPr>
          <w:p w:rsidR="00203323" w:rsidRPr="00117F8F" w:rsidRDefault="00740809" w:rsidP="009F773C">
            <w:pPr>
              <w:pStyle w:val="ps"/>
              <w:spacing w:before="20" w:after="20"/>
              <w:rPr>
                <w:sz w:val="18"/>
                <w:szCs w:val="18"/>
                <w:lang w:val="en-GB"/>
              </w:rPr>
            </w:pPr>
            <w:r w:rsidRPr="00117F8F">
              <w:rPr>
                <w:sz w:val="18"/>
                <w:szCs w:val="18"/>
                <w:lang w:val="en-GB"/>
              </w:rPr>
              <w:t xml:space="preserve">1.4.2 Establishment/strengthening of systems for monitoring, control and technical and financial evaluation of management performance, operation and maintenance of drinking water networks and </w:t>
            </w:r>
            <w:r w:rsidR="009F773C">
              <w:rPr>
                <w:sz w:val="18"/>
                <w:szCs w:val="18"/>
                <w:lang w:val="en-GB"/>
              </w:rPr>
              <w:t>BHPP</w:t>
            </w:r>
            <w:r w:rsidRPr="00117F8F">
              <w:rPr>
                <w:sz w:val="18"/>
                <w:szCs w:val="18"/>
                <w:lang w:val="en-GB"/>
              </w:rPr>
              <w:t xml:space="preserve"> in rural areas</w:t>
            </w:r>
          </w:p>
        </w:tc>
      </w:tr>
      <w:tr w:rsidR="000369D7" w:rsidRPr="00194D66" w:rsidTr="004D78AB">
        <w:tc>
          <w:tcPr>
            <w:tcW w:w="2405" w:type="dxa"/>
            <w:tcBorders>
              <w:top w:val="single" w:sz="4" w:space="0" w:color="auto"/>
              <w:left w:val="single" w:sz="4" w:space="0" w:color="auto"/>
              <w:bottom w:val="nil"/>
              <w:right w:val="single" w:sz="4" w:space="0" w:color="auto"/>
            </w:tcBorders>
          </w:tcPr>
          <w:p w:rsidR="00203323" w:rsidRPr="00117F8F" w:rsidRDefault="00740809">
            <w:pPr>
              <w:pStyle w:val="ps"/>
              <w:spacing w:before="20" w:after="20"/>
              <w:rPr>
                <w:sz w:val="18"/>
                <w:szCs w:val="18"/>
                <w:lang w:val="en-GB"/>
              </w:rPr>
            </w:pPr>
            <w:r w:rsidRPr="00117F8F">
              <w:rPr>
                <w:sz w:val="18"/>
                <w:szCs w:val="18"/>
                <w:lang w:val="en-GB"/>
              </w:rPr>
              <w:t>2</w:t>
            </w:r>
            <w:r w:rsidR="0050347B" w:rsidRPr="00117F8F">
              <w:rPr>
                <w:sz w:val="18"/>
                <w:szCs w:val="18"/>
                <w:lang w:val="en-GB"/>
              </w:rPr>
              <w:t>. Ensure equitable and sustainable access to adequate sanitation and hygiene for all and end open defecation</w:t>
            </w:r>
          </w:p>
        </w:tc>
        <w:tc>
          <w:tcPr>
            <w:tcW w:w="2693" w:type="dxa"/>
            <w:tcBorders>
              <w:top w:val="single" w:sz="4" w:space="0" w:color="auto"/>
              <w:left w:val="single" w:sz="4" w:space="0" w:color="auto"/>
              <w:bottom w:val="nil"/>
              <w:right w:val="single" w:sz="4" w:space="0" w:color="auto"/>
            </w:tcBorders>
          </w:tcPr>
          <w:p w:rsidR="00203323" w:rsidRPr="00117F8F" w:rsidRDefault="00740809">
            <w:pPr>
              <w:pStyle w:val="ps"/>
              <w:spacing w:before="20" w:after="20"/>
              <w:rPr>
                <w:sz w:val="18"/>
                <w:szCs w:val="18"/>
                <w:lang w:val="en-GB"/>
              </w:rPr>
            </w:pPr>
            <w:r w:rsidRPr="00117F8F">
              <w:rPr>
                <w:sz w:val="18"/>
                <w:szCs w:val="18"/>
                <w:lang w:val="en-GB"/>
              </w:rPr>
              <w:t xml:space="preserve">2.1 </w:t>
            </w:r>
            <w:r w:rsidR="009C1D7F" w:rsidRPr="00117F8F">
              <w:rPr>
                <w:sz w:val="18"/>
                <w:szCs w:val="18"/>
                <w:lang w:val="en-GB"/>
              </w:rPr>
              <w:t xml:space="preserve">Ensure </w:t>
            </w:r>
            <w:r w:rsidR="00114497" w:rsidRPr="00117F8F">
              <w:rPr>
                <w:sz w:val="18"/>
                <w:szCs w:val="18"/>
                <w:lang w:val="en-GB"/>
              </w:rPr>
              <w:t xml:space="preserve">access to adequate sanitation and </w:t>
            </w:r>
            <w:r w:rsidR="003A1BFE" w:rsidRPr="00117F8F">
              <w:rPr>
                <w:sz w:val="18"/>
                <w:szCs w:val="18"/>
                <w:lang w:val="en-GB"/>
              </w:rPr>
              <w:t xml:space="preserve">hygiene </w:t>
            </w:r>
            <w:r w:rsidR="00114497" w:rsidRPr="00117F8F">
              <w:rPr>
                <w:sz w:val="18"/>
                <w:szCs w:val="18"/>
                <w:lang w:val="en-GB"/>
              </w:rPr>
              <w:t xml:space="preserve">services for the urban and rural population in the </w:t>
            </w:r>
            <w:r w:rsidR="008E6F3D" w:rsidRPr="00117F8F">
              <w:rPr>
                <w:sz w:val="18"/>
                <w:szCs w:val="18"/>
                <w:lang w:val="en-GB"/>
              </w:rPr>
              <w:t xml:space="preserve">OMVG </w:t>
            </w:r>
            <w:r w:rsidR="00F07B91" w:rsidRPr="00117F8F">
              <w:rPr>
                <w:sz w:val="18"/>
                <w:szCs w:val="18"/>
                <w:lang w:val="en-GB"/>
              </w:rPr>
              <w:t>area</w:t>
            </w:r>
          </w:p>
        </w:tc>
        <w:tc>
          <w:tcPr>
            <w:tcW w:w="4111" w:type="dxa"/>
            <w:tcBorders>
              <w:left w:val="single" w:sz="4" w:space="0" w:color="auto"/>
            </w:tcBorders>
          </w:tcPr>
          <w:p w:rsidR="00203323" w:rsidRPr="00117F8F" w:rsidRDefault="00740809">
            <w:pPr>
              <w:pStyle w:val="ps"/>
              <w:spacing w:before="20" w:after="20"/>
              <w:rPr>
                <w:sz w:val="18"/>
                <w:szCs w:val="18"/>
                <w:lang w:val="en-GB"/>
              </w:rPr>
            </w:pPr>
            <w:r w:rsidRPr="00117F8F">
              <w:rPr>
                <w:sz w:val="18"/>
                <w:szCs w:val="18"/>
                <w:lang w:val="en-GB"/>
              </w:rPr>
              <w:t xml:space="preserve">2.1.1 </w:t>
            </w:r>
            <w:r w:rsidR="0054204B" w:rsidRPr="00117F8F">
              <w:rPr>
                <w:sz w:val="18"/>
                <w:szCs w:val="18"/>
                <w:lang w:val="en-GB"/>
              </w:rPr>
              <w:t xml:space="preserve">Construction/rehabilitation </w:t>
            </w:r>
            <w:r w:rsidR="00ED11F7" w:rsidRPr="00117F8F">
              <w:rPr>
                <w:sz w:val="18"/>
                <w:szCs w:val="18"/>
                <w:lang w:val="en-GB"/>
              </w:rPr>
              <w:t xml:space="preserve">and monitoring </w:t>
            </w:r>
            <w:r w:rsidR="006173CE" w:rsidRPr="00117F8F">
              <w:rPr>
                <w:sz w:val="18"/>
                <w:szCs w:val="18"/>
                <w:lang w:val="en-GB"/>
              </w:rPr>
              <w:t xml:space="preserve">of </w:t>
            </w:r>
            <w:r w:rsidR="0054204B" w:rsidRPr="00117F8F">
              <w:rPr>
                <w:sz w:val="18"/>
                <w:szCs w:val="18"/>
                <w:lang w:val="en-GB"/>
              </w:rPr>
              <w:t xml:space="preserve">sanitation and hygiene infrastructure </w:t>
            </w:r>
            <w:r w:rsidR="006173CE" w:rsidRPr="00117F8F">
              <w:rPr>
                <w:sz w:val="18"/>
                <w:szCs w:val="18"/>
                <w:lang w:val="en-GB"/>
              </w:rPr>
              <w:t>implementation</w:t>
            </w:r>
            <w:r w:rsidR="00ED11F7" w:rsidRPr="00117F8F">
              <w:rPr>
                <w:sz w:val="18"/>
                <w:szCs w:val="18"/>
                <w:lang w:val="en-GB"/>
              </w:rPr>
              <w:t xml:space="preserve">, </w:t>
            </w:r>
            <w:r w:rsidR="0054204B" w:rsidRPr="00117F8F">
              <w:rPr>
                <w:sz w:val="18"/>
                <w:szCs w:val="18"/>
                <w:lang w:val="en-GB"/>
              </w:rPr>
              <w:t xml:space="preserve">off-site </w:t>
            </w:r>
            <w:r w:rsidR="00202723" w:rsidRPr="00117F8F">
              <w:rPr>
                <w:sz w:val="18"/>
                <w:szCs w:val="18"/>
                <w:lang w:val="en-GB"/>
              </w:rPr>
              <w:t>in and around the city centre</w:t>
            </w:r>
            <w:r w:rsidR="006A5550" w:rsidRPr="00117F8F">
              <w:rPr>
                <w:sz w:val="18"/>
                <w:szCs w:val="18"/>
                <w:lang w:val="en-GB"/>
              </w:rPr>
              <w:t xml:space="preserve">, </w:t>
            </w:r>
            <w:r w:rsidR="0054204B" w:rsidRPr="00117F8F">
              <w:rPr>
                <w:sz w:val="18"/>
                <w:szCs w:val="18"/>
                <w:lang w:val="en-GB"/>
              </w:rPr>
              <w:t xml:space="preserve">and on-site </w:t>
            </w:r>
            <w:r w:rsidR="00ED11F7" w:rsidRPr="00117F8F">
              <w:rPr>
                <w:sz w:val="18"/>
                <w:szCs w:val="18"/>
                <w:lang w:val="en-GB"/>
              </w:rPr>
              <w:t xml:space="preserve">in the peri-urban areas of cities for </w:t>
            </w:r>
            <w:r w:rsidR="00C40DF8" w:rsidRPr="00117F8F">
              <w:rPr>
                <w:sz w:val="18"/>
                <w:szCs w:val="18"/>
                <w:lang w:val="en-GB"/>
              </w:rPr>
              <w:t xml:space="preserve">the </w:t>
            </w:r>
            <w:r w:rsidR="00455BEB" w:rsidRPr="00117F8F">
              <w:rPr>
                <w:sz w:val="18"/>
                <w:szCs w:val="18"/>
                <w:lang w:val="en-GB"/>
              </w:rPr>
              <w:t xml:space="preserve">population of urban centres </w:t>
            </w:r>
          </w:p>
        </w:tc>
      </w:tr>
      <w:tr w:rsidR="000369D7" w:rsidRPr="00194D66" w:rsidTr="004D78AB">
        <w:tc>
          <w:tcPr>
            <w:tcW w:w="2405" w:type="dxa"/>
            <w:tcBorders>
              <w:top w:val="nil"/>
              <w:left w:val="single" w:sz="4" w:space="0" w:color="auto"/>
              <w:bottom w:val="nil"/>
              <w:right w:val="single" w:sz="4" w:space="0" w:color="auto"/>
            </w:tcBorders>
          </w:tcPr>
          <w:p w:rsidR="000369D7" w:rsidRPr="00117F8F" w:rsidRDefault="000369D7" w:rsidP="000369D7">
            <w:pPr>
              <w:pStyle w:val="ps"/>
              <w:spacing w:before="20" w:after="20"/>
              <w:rPr>
                <w:sz w:val="18"/>
                <w:szCs w:val="18"/>
                <w:lang w:val="en-GB"/>
              </w:rPr>
            </w:pPr>
          </w:p>
        </w:tc>
        <w:tc>
          <w:tcPr>
            <w:tcW w:w="2693" w:type="dxa"/>
            <w:tcBorders>
              <w:top w:val="nil"/>
              <w:left w:val="single" w:sz="4" w:space="0" w:color="auto"/>
              <w:bottom w:val="nil"/>
              <w:right w:val="single" w:sz="4" w:space="0" w:color="auto"/>
            </w:tcBorders>
          </w:tcPr>
          <w:p w:rsidR="000369D7" w:rsidRPr="00117F8F" w:rsidRDefault="000369D7" w:rsidP="000369D7">
            <w:pPr>
              <w:pStyle w:val="ps"/>
              <w:spacing w:before="20" w:after="20"/>
              <w:rPr>
                <w:sz w:val="18"/>
                <w:szCs w:val="18"/>
                <w:lang w:val="en-GB"/>
              </w:rPr>
            </w:pPr>
          </w:p>
        </w:tc>
        <w:tc>
          <w:tcPr>
            <w:tcW w:w="4111" w:type="dxa"/>
            <w:tcBorders>
              <w:left w:val="single" w:sz="4" w:space="0" w:color="auto"/>
            </w:tcBorders>
          </w:tcPr>
          <w:p w:rsidR="00203323" w:rsidRPr="00117F8F" w:rsidRDefault="00740809">
            <w:pPr>
              <w:pStyle w:val="ps"/>
              <w:spacing w:before="20" w:after="20"/>
              <w:rPr>
                <w:sz w:val="18"/>
                <w:szCs w:val="18"/>
                <w:lang w:val="en-GB"/>
              </w:rPr>
            </w:pPr>
            <w:r w:rsidRPr="00117F8F">
              <w:rPr>
                <w:sz w:val="18"/>
                <w:szCs w:val="18"/>
                <w:lang w:val="en-GB"/>
              </w:rPr>
              <w:t xml:space="preserve">2.1.2 Construction/rehabilitation </w:t>
            </w:r>
            <w:r w:rsidR="006173CE" w:rsidRPr="00117F8F">
              <w:rPr>
                <w:sz w:val="18"/>
                <w:szCs w:val="18"/>
                <w:lang w:val="en-GB"/>
              </w:rPr>
              <w:t xml:space="preserve">and monitoring of on-site </w:t>
            </w:r>
            <w:r w:rsidRPr="00117F8F">
              <w:rPr>
                <w:sz w:val="18"/>
                <w:szCs w:val="18"/>
                <w:lang w:val="en-GB"/>
              </w:rPr>
              <w:t xml:space="preserve">sanitation and hygiene </w:t>
            </w:r>
            <w:r w:rsidR="006173CE" w:rsidRPr="00117F8F">
              <w:rPr>
                <w:sz w:val="18"/>
                <w:szCs w:val="18"/>
                <w:lang w:val="en-GB"/>
              </w:rPr>
              <w:t xml:space="preserve">infrastructure </w:t>
            </w:r>
            <w:r w:rsidRPr="00117F8F">
              <w:rPr>
                <w:sz w:val="18"/>
                <w:szCs w:val="18"/>
                <w:lang w:val="en-GB"/>
              </w:rPr>
              <w:t xml:space="preserve">for </w:t>
            </w:r>
            <w:r w:rsidR="00EB427B" w:rsidRPr="00117F8F">
              <w:rPr>
                <w:sz w:val="18"/>
                <w:szCs w:val="18"/>
                <w:lang w:val="en-GB"/>
              </w:rPr>
              <w:t>the rural population</w:t>
            </w:r>
          </w:p>
        </w:tc>
      </w:tr>
      <w:tr w:rsidR="000369D7" w:rsidRPr="00194D66" w:rsidTr="004D78AB">
        <w:tc>
          <w:tcPr>
            <w:tcW w:w="2405" w:type="dxa"/>
            <w:tcBorders>
              <w:top w:val="nil"/>
              <w:left w:val="single" w:sz="4" w:space="0" w:color="auto"/>
              <w:bottom w:val="nil"/>
              <w:right w:val="single" w:sz="4" w:space="0" w:color="auto"/>
            </w:tcBorders>
          </w:tcPr>
          <w:p w:rsidR="000369D7" w:rsidRPr="00117F8F" w:rsidRDefault="000369D7" w:rsidP="000369D7">
            <w:pPr>
              <w:pStyle w:val="ps"/>
              <w:spacing w:before="20" w:after="20"/>
              <w:rPr>
                <w:sz w:val="18"/>
                <w:szCs w:val="18"/>
                <w:lang w:val="en-GB"/>
              </w:rPr>
            </w:pPr>
          </w:p>
        </w:tc>
        <w:tc>
          <w:tcPr>
            <w:tcW w:w="2693" w:type="dxa"/>
            <w:tcBorders>
              <w:top w:val="nil"/>
              <w:left w:val="single" w:sz="4" w:space="0" w:color="auto"/>
              <w:bottom w:val="nil"/>
              <w:right w:val="single" w:sz="4" w:space="0" w:color="auto"/>
            </w:tcBorders>
          </w:tcPr>
          <w:p w:rsidR="000369D7" w:rsidRPr="00117F8F" w:rsidRDefault="000369D7" w:rsidP="000369D7">
            <w:pPr>
              <w:pStyle w:val="ps"/>
              <w:spacing w:before="20" w:after="20"/>
              <w:rPr>
                <w:sz w:val="18"/>
                <w:szCs w:val="18"/>
                <w:lang w:val="en-GB"/>
              </w:rPr>
            </w:pPr>
          </w:p>
        </w:tc>
        <w:tc>
          <w:tcPr>
            <w:tcW w:w="4111" w:type="dxa"/>
            <w:tcBorders>
              <w:left w:val="single" w:sz="4" w:space="0" w:color="auto"/>
            </w:tcBorders>
            <w:vAlign w:val="bottom"/>
          </w:tcPr>
          <w:p w:rsidR="00203323" w:rsidRPr="00117F8F" w:rsidRDefault="00740809">
            <w:pPr>
              <w:pStyle w:val="ps"/>
              <w:spacing w:before="20" w:after="20"/>
              <w:rPr>
                <w:sz w:val="18"/>
                <w:szCs w:val="18"/>
                <w:lang w:val="en-GB"/>
              </w:rPr>
            </w:pPr>
            <w:r w:rsidRPr="00117F8F">
              <w:rPr>
                <w:color w:val="000000"/>
                <w:sz w:val="18"/>
                <w:szCs w:val="18"/>
                <w:lang w:val="en-GB" w:eastAsia="pt-PT"/>
              </w:rPr>
              <w:t xml:space="preserve">2.1.3 </w:t>
            </w:r>
            <w:r w:rsidR="009F773C">
              <w:rPr>
                <w:sz w:val="18"/>
                <w:szCs w:val="18"/>
                <w:lang w:val="en-GB"/>
              </w:rPr>
              <w:t>Conduct</w:t>
            </w:r>
            <w:r w:rsidR="00725A17" w:rsidRPr="00117F8F">
              <w:rPr>
                <w:sz w:val="18"/>
                <w:szCs w:val="18"/>
                <w:lang w:val="en-GB"/>
              </w:rPr>
              <w:t xml:space="preserve"> studies, projects and tender documents for the planning, design and detailing of solutions for the implementation of </w:t>
            </w:r>
            <w:r w:rsidR="00326744" w:rsidRPr="00117F8F">
              <w:rPr>
                <w:color w:val="000000"/>
                <w:sz w:val="18"/>
                <w:szCs w:val="18"/>
                <w:lang w:val="en-GB" w:eastAsia="pt-PT"/>
              </w:rPr>
              <w:t xml:space="preserve">sanitation and hygiene </w:t>
            </w:r>
            <w:r w:rsidR="00725A17" w:rsidRPr="00117F8F">
              <w:rPr>
                <w:sz w:val="18"/>
                <w:szCs w:val="18"/>
                <w:lang w:val="en-GB"/>
              </w:rPr>
              <w:t xml:space="preserve">infrastructure </w:t>
            </w:r>
            <w:r w:rsidR="0046235E" w:rsidRPr="00117F8F">
              <w:rPr>
                <w:color w:val="000000"/>
                <w:sz w:val="18"/>
                <w:szCs w:val="18"/>
                <w:lang w:val="en-GB" w:eastAsia="pt-PT"/>
              </w:rPr>
              <w:t xml:space="preserve">in </w:t>
            </w:r>
            <w:r w:rsidR="00326744" w:rsidRPr="00117F8F">
              <w:rPr>
                <w:color w:val="000000"/>
                <w:sz w:val="18"/>
                <w:szCs w:val="18"/>
                <w:lang w:val="en-GB" w:eastAsia="pt-PT"/>
              </w:rPr>
              <w:t>urban centres</w:t>
            </w:r>
          </w:p>
        </w:tc>
      </w:tr>
      <w:tr w:rsidR="000369D7" w:rsidRPr="00194D66" w:rsidTr="004D78AB">
        <w:tc>
          <w:tcPr>
            <w:tcW w:w="2405" w:type="dxa"/>
            <w:tcBorders>
              <w:top w:val="nil"/>
              <w:left w:val="single" w:sz="4" w:space="0" w:color="auto"/>
              <w:bottom w:val="nil"/>
              <w:right w:val="single" w:sz="4" w:space="0" w:color="auto"/>
            </w:tcBorders>
          </w:tcPr>
          <w:p w:rsidR="000369D7" w:rsidRPr="00117F8F" w:rsidRDefault="000369D7" w:rsidP="000369D7">
            <w:pPr>
              <w:pStyle w:val="ps"/>
              <w:spacing w:before="20" w:after="20"/>
              <w:rPr>
                <w:sz w:val="18"/>
                <w:szCs w:val="18"/>
                <w:lang w:val="en-GB"/>
              </w:rPr>
            </w:pPr>
          </w:p>
        </w:tc>
        <w:tc>
          <w:tcPr>
            <w:tcW w:w="2693" w:type="dxa"/>
            <w:tcBorders>
              <w:top w:val="nil"/>
              <w:left w:val="single" w:sz="4" w:space="0" w:color="auto"/>
              <w:bottom w:val="single" w:sz="4" w:space="0" w:color="auto"/>
              <w:right w:val="single" w:sz="4" w:space="0" w:color="auto"/>
            </w:tcBorders>
          </w:tcPr>
          <w:p w:rsidR="000369D7" w:rsidRPr="00117F8F" w:rsidRDefault="000369D7" w:rsidP="000369D7">
            <w:pPr>
              <w:pStyle w:val="ps"/>
              <w:spacing w:before="20" w:after="20"/>
              <w:rPr>
                <w:sz w:val="18"/>
                <w:szCs w:val="18"/>
                <w:lang w:val="en-GB"/>
              </w:rPr>
            </w:pPr>
          </w:p>
        </w:tc>
        <w:tc>
          <w:tcPr>
            <w:tcW w:w="4111" w:type="dxa"/>
            <w:tcBorders>
              <w:left w:val="single" w:sz="4" w:space="0" w:color="auto"/>
            </w:tcBorders>
            <w:vAlign w:val="bottom"/>
          </w:tcPr>
          <w:p w:rsidR="00203323" w:rsidRPr="00117F8F" w:rsidRDefault="00740809">
            <w:pPr>
              <w:pStyle w:val="ps"/>
              <w:spacing w:before="20" w:after="20"/>
              <w:rPr>
                <w:sz w:val="18"/>
                <w:szCs w:val="18"/>
                <w:highlight w:val="yellow"/>
                <w:lang w:val="en-GB"/>
              </w:rPr>
            </w:pPr>
            <w:r w:rsidRPr="00117F8F">
              <w:rPr>
                <w:color w:val="000000"/>
                <w:sz w:val="18"/>
                <w:szCs w:val="18"/>
                <w:lang w:val="en-GB" w:eastAsia="pt-PT"/>
              </w:rPr>
              <w:t xml:space="preserve">2.1.4 </w:t>
            </w:r>
            <w:r w:rsidR="009F773C">
              <w:rPr>
                <w:sz w:val="18"/>
                <w:szCs w:val="18"/>
                <w:lang w:val="en-GB"/>
              </w:rPr>
              <w:t>Conduct</w:t>
            </w:r>
            <w:r w:rsidR="00725A17" w:rsidRPr="00117F8F">
              <w:rPr>
                <w:sz w:val="18"/>
                <w:szCs w:val="18"/>
                <w:lang w:val="en-GB"/>
              </w:rPr>
              <w:t xml:space="preserve"> studies, projects and tender documents for the planning, design and detailing of solutions for the implementation of </w:t>
            </w:r>
            <w:r w:rsidR="00564C21" w:rsidRPr="00117F8F">
              <w:rPr>
                <w:color w:val="000000"/>
                <w:sz w:val="18"/>
                <w:szCs w:val="18"/>
                <w:lang w:val="en-GB" w:eastAsia="pt-PT"/>
              </w:rPr>
              <w:t xml:space="preserve">sanitation and hygiene </w:t>
            </w:r>
            <w:r w:rsidR="00725A17" w:rsidRPr="00117F8F">
              <w:rPr>
                <w:sz w:val="18"/>
                <w:szCs w:val="18"/>
                <w:lang w:val="en-GB"/>
              </w:rPr>
              <w:t xml:space="preserve">infrastructure </w:t>
            </w:r>
            <w:r w:rsidR="0046235E" w:rsidRPr="00117F8F">
              <w:rPr>
                <w:color w:val="000000"/>
                <w:sz w:val="18"/>
                <w:szCs w:val="18"/>
                <w:lang w:val="en-GB" w:eastAsia="pt-PT"/>
              </w:rPr>
              <w:t xml:space="preserve">in </w:t>
            </w:r>
            <w:r w:rsidR="008B264A" w:rsidRPr="00117F8F">
              <w:rPr>
                <w:color w:val="000000"/>
                <w:sz w:val="18"/>
                <w:szCs w:val="18"/>
                <w:lang w:val="en-GB" w:eastAsia="pt-PT"/>
              </w:rPr>
              <w:t xml:space="preserve">rural areas </w:t>
            </w:r>
          </w:p>
        </w:tc>
      </w:tr>
      <w:tr w:rsidR="000369D7" w:rsidRPr="00194D66" w:rsidTr="004D78AB">
        <w:tc>
          <w:tcPr>
            <w:tcW w:w="2405" w:type="dxa"/>
            <w:tcBorders>
              <w:top w:val="nil"/>
              <w:left w:val="single" w:sz="4" w:space="0" w:color="auto"/>
              <w:bottom w:val="nil"/>
              <w:right w:val="single" w:sz="4" w:space="0" w:color="auto"/>
            </w:tcBorders>
          </w:tcPr>
          <w:p w:rsidR="000369D7" w:rsidRPr="00117F8F" w:rsidRDefault="000369D7" w:rsidP="000369D7">
            <w:pPr>
              <w:pStyle w:val="ps"/>
              <w:spacing w:before="20" w:after="20"/>
              <w:rPr>
                <w:sz w:val="18"/>
                <w:szCs w:val="18"/>
                <w:lang w:val="en-GB"/>
              </w:rPr>
            </w:pPr>
          </w:p>
        </w:tc>
        <w:tc>
          <w:tcPr>
            <w:tcW w:w="2693" w:type="dxa"/>
            <w:tcBorders>
              <w:top w:val="single" w:sz="4" w:space="0" w:color="auto"/>
              <w:left w:val="single" w:sz="4" w:space="0" w:color="auto"/>
              <w:bottom w:val="single" w:sz="4" w:space="0" w:color="auto"/>
              <w:right w:val="single" w:sz="4" w:space="0" w:color="auto"/>
            </w:tcBorders>
          </w:tcPr>
          <w:p w:rsidR="00203323" w:rsidRPr="00117F8F" w:rsidRDefault="00740809" w:rsidP="00577BD2">
            <w:pPr>
              <w:pStyle w:val="ps"/>
              <w:spacing w:before="20" w:after="20"/>
              <w:rPr>
                <w:sz w:val="18"/>
                <w:szCs w:val="18"/>
                <w:lang w:val="en-GB"/>
              </w:rPr>
            </w:pPr>
            <w:r w:rsidRPr="00117F8F">
              <w:rPr>
                <w:sz w:val="18"/>
                <w:szCs w:val="18"/>
                <w:lang w:val="en-GB"/>
              </w:rPr>
              <w:t xml:space="preserve">2.2 </w:t>
            </w:r>
            <w:r w:rsidR="001A3E16" w:rsidRPr="00117F8F">
              <w:rPr>
                <w:sz w:val="18"/>
                <w:szCs w:val="18"/>
                <w:lang w:val="en-GB"/>
              </w:rPr>
              <w:t xml:space="preserve">End </w:t>
            </w:r>
            <w:r w:rsidR="00577BD2">
              <w:rPr>
                <w:sz w:val="18"/>
                <w:szCs w:val="18"/>
                <w:lang w:val="en-GB"/>
              </w:rPr>
              <w:t>OD</w:t>
            </w:r>
            <w:r w:rsidR="00E41284" w:rsidRPr="00117F8F">
              <w:rPr>
                <w:sz w:val="18"/>
                <w:szCs w:val="18"/>
                <w:lang w:val="en-GB"/>
              </w:rPr>
              <w:t xml:space="preserve"> and </w:t>
            </w:r>
            <w:r w:rsidR="006A5550" w:rsidRPr="00117F8F">
              <w:rPr>
                <w:sz w:val="18"/>
                <w:szCs w:val="18"/>
                <w:lang w:val="en-GB"/>
              </w:rPr>
              <w:t xml:space="preserve">raise awareness of </w:t>
            </w:r>
            <w:r w:rsidRPr="00117F8F">
              <w:rPr>
                <w:sz w:val="18"/>
                <w:szCs w:val="18"/>
                <w:lang w:val="en-GB"/>
              </w:rPr>
              <w:t xml:space="preserve">good sanitation and hygiene practices </w:t>
            </w:r>
            <w:r w:rsidR="006D4FE3" w:rsidRPr="00117F8F">
              <w:rPr>
                <w:sz w:val="18"/>
                <w:szCs w:val="18"/>
                <w:lang w:val="en-GB"/>
              </w:rPr>
              <w:t xml:space="preserve">in </w:t>
            </w:r>
            <w:r w:rsidRPr="00117F8F">
              <w:rPr>
                <w:sz w:val="18"/>
                <w:szCs w:val="18"/>
                <w:lang w:val="en-GB"/>
              </w:rPr>
              <w:t>communities</w:t>
            </w:r>
          </w:p>
        </w:tc>
        <w:tc>
          <w:tcPr>
            <w:tcW w:w="4111" w:type="dxa"/>
            <w:tcBorders>
              <w:left w:val="single" w:sz="4" w:space="0" w:color="auto"/>
            </w:tcBorders>
          </w:tcPr>
          <w:p w:rsidR="00203323" w:rsidRPr="00117F8F" w:rsidRDefault="00740809">
            <w:pPr>
              <w:pStyle w:val="ps"/>
              <w:spacing w:before="20" w:after="20"/>
              <w:rPr>
                <w:color w:val="000000"/>
                <w:sz w:val="18"/>
                <w:szCs w:val="18"/>
                <w:lang w:val="en-GB" w:eastAsia="pt-PT"/>
              </w:rPr>
            </w:pPr>
            <w:r w:rsidRPr="00117F8F">
              <w:rPr>
                <w:sz w:val="18"/>
                <w:szCs w:val="18"/>
                <w:lang w:val="en-GB"/>
              </w:rPr>
              <w:t xml:space="preserve">2.2.1 </w:t>
            </w:r>
            <w:r w:rsidR="009F773C">
              <w:rPr>
                <w:sz w:val="18"/>
                <w:szCs w:val="18"/>
                <w:lang w:val="en-GB"/>
              </w:rPr>
              <w:t>Mobilise</w:t>
            </w:r>
            <w:r w:rsidR="00C427A2" w:rsidRPr="00117F8F">
              <w:rPr>
                <w:sz w:val="18"/>
                <w:szCs w:val="18"/>
                <w:lang w:val="en-GB"/>
              </w:rPr>
              <w:t xml:space="preserve"> and ra</w:t>
            </w:r>
            <w:r w:rsidR="009F773C">
              <w:rPr>
                <w:sz w:val="18"/>
                <w:szCs w:val="18"/>
                <w:lang w:val="en-GB"/>
              </w:rPr>
              <w:t>ise</w:t>
            </w:r>
            <w:r w:rsidR="00C427A2" w:rsidRPr="00117F8F">
              <w:rPr>
                <w:sz w:val="18"/>
                <w:szCs w:val="18"/>
                <w:lang w:val="en-GB"/>
              </w:rPr>
              <w:t xml:space="preserve"> awareness of </w:t>
            </w:r>
            <w:r w:rsidR="000A3DFB" w:rsidRPr="00117F8F">
              <w:rPr>
                <w:sz w:val="18"/>
                <w:szCs w:val="18"/>
                <w:lang w:val="en-GB"/>
              </w:rPr>
              <w:t>the</w:t>
            </w:r>
            <w:r w:rsidR="00C427A2" w:rsidRPr="00117F8F">
              <w:rPr>
                <w:sz w:val="18"/>
                <w:szCs w:val="18"/>
                <w:lang w:val="en-GB"/>
              </w:rPr>
              <w:t xml:space="preserve"> population to </w:t>
            </w:r>
            <w:r w:rsidR="0000799E" w:rsidRPr="00117F8F">
              <w:rPr>
                <w:sz w:val="18"/>
                <w:szCs w:val="18"/>
                <w:lang w:val="en-GB"/>
              </w:rPr>
              <w:t xml:space="preserve">end </w:t>
            </w:r>
            <w:r w:rsidR="00577BD2">
              <w:rPr>
                <w:sz w:val="18"/>
                <w:szCs w:val="18"/>
                <w:lang w:val="en-GB"/>
              </w:rPr>
              <w:t>OD</w:t>
            </w:r>
          </w:p>
        </w:tc>
      </w:tr>
      <w:tr w:rsidR="000369D7" w:rsidRPr="00194D66" w:rsidTr="004D78AB">
        <w:tc>
          <w:tcPr>
            <w:tcW w:w="2405" w:type="dxa"/>
            <w:tcBorders>
              <w:top w:val="nil"/>
              <w:left w:val="single" w:sz="4" w:space="0" w:color="auto"/>
              <w:bottom w:val="nil"/>
              <w:right w:val="single" w:sz="4" w:space="0" w:color="auto"/>
            </w:tcBorders>
          </w:tcPr>
          <w:p w:rsidR="000369D7" w:rsidRPr="00117F8F" w:rsidRDefault="000369D7" w:rsidP="000369D7">
            <w:pPr>
              <w:pStyle w:val="ps"/>
              <w:spacing w:before="20" w:after="20"/>
              <w:rPr>
                <w:sz w:val="18"/>
                <w:szCs w:val="18"/>
                <w:lang w:val="en-GB"/>
              </w:rPr>
            </w:pPr>
          </w:p>
        </w:tc>
        <w:tc>
          <w:tcPr>
            <w:tcW w:w="2693" w:type="dxa"/>
            <w:tcBorders>
              <w:top w:val="single" w:sz="4" w:space="0" w:color="auto"/>
              <w:left w:val="single" w:sz="4" w:space="0" w:color="auto"/>
              <w:bottom w:val="nil"/>
              <w:right w:val="single" w:sz="4" w:space="0" w:color="auto"/>
            </w:tcBorders>
          </w:tcPr>
          <w:p w:rsidR="00203323" w:rsidRPr="00117F8F" w:rsidRDefault="009F773C">
            <w:pPr>
              <w:pStyle w:val="ps"/>
              <w:spacing w:before="20" w:after="20"/>
              <w:rPr>
                <w:sz w:val="18"/>
                <w:szCs w:val="18"/>
                <w:lang w:val="en-GB"/>
              </w:rPr>
            </w:pPr>
            <w:r>
              <w:rPr>
                <w:sz w:val="18"/>
                <w:szCs w:val="18"/>
                <w:lang w:val="en-GB"/>
              </w:rPr>
              <w:t>2.3 Ensure</w:t>
            </w:r>
            <w:r w:rsidR="00740809" w:rsidRPr="00117F8F">
              <w:rPr>
                <w:sz w:val="18"/>
                <w:szCs w:val="18"/>
                <w:lang w:val="en-GB"/>
              </w:rPr>
              <w:t xml:space="preserve"> sector governance in the context of existing and emerging challenges</w:t>
            </w:r>
          </w:p>
        </w:tc>
        <w:tc>
          <w:tcPr>
            <w:tcW w:w="4111" w:type="dxa"/>
            <w:tcBorders>
              <w:left w:val="single" w:sz="4" w:space="0" w:color="auto"/>
            </w:tcBorders>
          </w:tcPr>
          <w:p w:rsidR="00203323" w:rsidRPr="00117F8F" w:rsidRDefault="00740809">
            <w:pPr>
              <w:pStyle w:val="ps"/>
              <w:spacing w:before="20" w:after="20"/>
              <w:rPr>
                <w:sz w:val="18"/>
                <w:szCs w:val="18"/>
                <w:lang w:val="en-GB"/>
              </w:rPr>
            </w:pPr>
            <w:r w:rsidRPr="00117F8F">
              <w:rPr>
                <w:sz w:val="18"/>
                <w:szCs w:val="18"/>
                <w:lang w:val="en-GB"/>
              </w:rPr>
              <w:t>2.</w:t>
            </w:r>
            <w:r w:rsidR="000369D7" w:rsidRPr="00117F8F">
              <w:rPr>
                <w:sz w:val="18"/>
                <w:szCs w:val="18"/>
                <w:lang w:val="en-GB"/>
              </w:rPr>
              <w:t xml:space="preserve">3.1 Capacity building of institutions responsible for the sanitation and hygiene </w:t>
            </w:r>
            <w:r w:rsidR="00DE6935" w:rsidRPr="00117F8F">
              <w:rPr>
                <w:sz w:val="18"/>
                <w:szCs w:val="18"/>
                <w:lang w:val="en-GB"/>
              </w:rPr>
              <w:t xml:space="preserve">sub-sector </w:t>
            </w:r>
            <w:r w:rsidR="000369D7" w:rsidRPr="00117F8F">
              <w:rPr>
                <w:sz w:val="18"/>
                <w:szCs w:val="18"/>
                <w:lang w:val="en-GB"/>
              </w:rPr>
              <w:t xml:space="preserve">in each of the Member States and </w:t>
            </w:r>
            <w:r w:rsidRPr="00117F8F">
              <w:rPr>
                <w:sz w:val="18"/>
                <w:szCs w:val="18"/>
                <w:lang w:val="en-GB"/>
              </w:rPr>
              <w:t xml:space="preserve">in </w:t>
            </w:r>
            <w:r w:rsidR="000369D7" w:rsidRPr="00117F8F">
              <w:rPr>
                <w:sz w:val="18"/>
                <w:szCs w:val="18"/>
                <w:lang w:val="en-GB"/>
              </w:rPr>
              <w:t>the OMVG</w:t>
            </w:r>
          </w:p>
        </w:tc>
      </w:tr>
      <w:tr w:rsidR="000369D7" w:rsidRPr="00194D66" w:rsidTr="004D78AB">
        <w:tc>
          <w:tcPr>
            <w:tcW w:w="2405" w:type="dxa"/>
            <w:tcBorders>
              <w:top w:val="nil"/>
              <w:left w:val="single" w:sz="4" w:space="0" w:color="auto"/>
              <w:bottom w:val="nil"/>
              <w:right w:val="single" w:sz="4" w:space="0" w:color="auto"/>
            </w:tcBorders>
          </w:tcPr>
          <w:p w:rsidR="000369D7" w:rsidRPr="00117F8F" w:rsidRDefault="000369D7" w:rsidP="000369D7">
            <w:pPr>
              <w:pStyle w:val="ps"/>
              <w:spacing w:before="20" w:after="20"/>
              <w:rPr>
                <w:sz w:val="18"/>
                <w:szCs w:val="18"/>
                <w:lang w:val="en-GB"/>
              </w:rPr>
            </w:pPr>
          </w:p>
        </w:tc>
        <w:tc>
          <w:tcPr>
            <w:tcW w:w="2693" w:type="dxa"/>
            <w:tcBorders>
              <w:top w:val="nil"/>
              <w:left w:val="single" w:sz="4" w:space="0" w:color="auto"/>
              <w:bottom w:val="single" w:sz="4" w:space="0" w:color="auto"/>
              <w:right w:val="single" w:sz="4" w:space="0" w:color="auto"/>
            </w:tcBorders>
          </w:tcPr>
          <w:p w:rsidR="000369D7" w:rsidRPr="00117F8F" w:rsidRDefault="000369D7" w:rsidP="000369D7">
            <w:pPr>
              <w:pStyle w:val="ps"/>
              <w:spacing w:before="20" w:after="20"/>
              <w:rPr>
                <w:sz w:val="18"/>
                <w:szCs w:val="18"/>
                <w:lang w:val="en-GB"/>
              </w:rPr>
            </w:pPr>
          </w:p>
        </w:tc>
        <w:tc>
          <w:tcPr>
            <w:tcW w:w="4111" w:type="dxa"/>
            <w:tcBorders>
              <w:left w:val="single" w:sz="4" w:space="0" w:color="auto"/>
            </w:tcBorders>
          </w:tcPr>
          <w:p w:rsidR="00203323" w:rsidRPr="00117F8F" w:rsidRDefault="00740809">
            <w:pPr>
              <w:pStyle w:val="ps"/>
              <w:spacing w:before="20" w:after="20"/>
              <w:rPr>
                <w:sz w:val="18"/>
                <w:szCs w:val="18"/>
                <w:lang w:val="en-GB"/>
              </w:rPr>
            </w:pPr>
            <w:r w:rsidRPr="00117F8F">
              <w:rPr>
                <w:sz w:val="18"/>
                <w:szCs w:val="18"/>
                <w:lang w:val="en-GB"/>
              </w:rPr>
              <w:t>2</w:t>
            </w:r>
            <w:r w:rsidR="000369D7" w:rsidRPr="00117F8F">
              <w:rPr>
                <w:sz w:val="18"/>
                <w:szCs w:val="18"/>
                <w:lang w:val="en-GB"/>
              </w:rPr>
              <w:t xml:space="preserve">.3.2 Training of managers of institutions responsible for the sanitation and hygiene </w:t>
            </w:r>
            <w:r w:rsidR="002C24B9" w:rsidRPr="00117F8F">
              <w:rPr>
                <w:sz w:val="18"/>
                <w:szCs w:val="18"/>
                <w:lang w:val="en-GB"/>
              </w:rPr>
              <w:t xml:space="preserve">sub-sector </w:t>
            </w:r>
            <w:r w:rsidR="000369D7" w:rsidRPr="00117F8F">
              <w:rPr>
                <w:sz w:val="18"/>
                <w:szCs w:val="18"/>
                <w:lang w:val="en-GB"/>
              </w:rPr>
              <w:t xml:space="preserve">in each of the Member States and </w:t>
            </w:r>
            <w:r w:rsidRPr="00117F8F">
              <w:rPr>
                <w:sz w:val="18"/>
                <w:szCs w:val="18"/>
                <w:lang w:val="en-GB"/>
              </w:rPr>
              <w:t xml:space="preserve">in </w:t>
            </w:r>
            <w:r w:rsidR="000369D7" w:rsidRPr="00117F8F">
              <w:rPr>
                <w:sz w:val="18"/>
                <w:szCs w:val="18"/>
                <w:lang w:val="en-GB"/>
              </w:rPr>
              <w:t>the OMVG</w:t>
            </w:r>
          </w:p>
        </w:tc>
      </w:tr>
      <w:tr w:rsidR="003A1BFE" w:rsidRPr="00194D66" w:rsidTr="004D78AB">
        <w:tc>
          <w:tcPr>
            <w:tcW w:w="2405" w:type="dxa"/>
            <w:vMerge w:val="restart"/>
            <w:tcBorders>
              <w:top w:val="nil"/>
              <w:left w:val="single" w:sz="4" w:space="0" w:color="auto"/>
              <w:right w:val="single" w:sz="4" w:space="0" w:color="auto"/>
            </w:tcBorders>
          </w:tcPr>
          <w:p w:rsidR="003A1BFE" w:rsidRPr="00117F8F" w:rsidRDefault="003A1BFE" w:rsidP="000369D7">
            <w:pPr>
              <w:pStyle w:val="ps"/>
              <w:spacing w:before="20" w:after="20"/>
              <w:rPr>
                <w:sz w:val="18"/>
                <w:szCs w:val="18"/>
                <w:lang w:val="en-GB"/>
              </w:rPr>
            </w:pPr>
          </w:p>
        </w:tc>
        <w:tc>
          <w:tcPr>
            <w:tcW w:w="2693" w:type="dxa"/>
            <w:vMerge w:val="restart"/>
            <w:tcBorders>
              <w:top w:val="single" w:sz="4" w:space="0" w:color="auto"/>
              <w:left w:val="single" w:sz="4" w:space="0" w:color="auto"/>
              <w:bottom w:val="single" w:sz="4" w:space="0" w:color="auto"/>
              <w:right w:val="single" w:sz="4" w:space="0" w:color="auto"/>
            </w:tcBorders>
          </w:tcPr>
          <w:p w:rsidR="00203323" w:rsidRPr="00117F8F" w:rsidRDefault="00740809">
            <w:pPr>
              <w:pStyle w:val="ps"/>
              <w:spacing w:before="20" w:after="20"/>
              <w:rPr>
                <w:sz w:val="18"/>
                <w:szCs w:val="18"/>
                <w:lang w:val="en-GB"/>
              </w:rPr>
            </w:pPr>
            <w:r w:rsidRPr="00117F8F">
              <w:rPr>
                <w:sz w:val="18"/>
                <w:szCs w:val="18"/>
                <w:lang w:val="en-GB"/>
              </w:rPr>
              <w:t>2</w:t>
            </w:r>
            <w:r w:rsidR="00A52779">
              <w:rPr>
                <w:sz w:val="18"/>
                <w:szCs w:val="18"/>
                <w:lang w:val="en-GB"/>
              </w:rPr>
              <w:t>.4 Ensure access to sustainable and good</w:t>
            </w:r>
            <w:r w:rsidRPr="00117F8F">
              <w:rPr>
                <w:sz w:val="18"/>
                <w:szCs w:val="18"/>
                <w:lang w:val="en-GB"/>
              </w:rPr>
              <w:t xml:space="preserve"> quality sanitation and hygiene services in the OMVG area</w:t>
            </w:r>
          </w:p>
        </w:tc>
        <w:tc>
          <w:tcPr>
            <w:tcW w:w="4111" w:type="dxa"/>
            <w:tcBorders>
              <w:left w:val="single" w:sz="4" w:space="0" w:color="auto"/>
            </w:tcBorders>
          </w:tcPr>
          <w:p w:rsidR="00203323" w:rsidRPr="00117F8F" w:rsidRDefault="00740809">
            <w:pPr>
              <w:pStyle w:val="ps"/>
              <w:spacing w:before="20" w:after="20"/>
              <w:rPr>
                <w:sz w:val="18"/>
                <w:szCs w:val="18"/>
                <w:lang w:val="en-GB"/>
              </w:rPr>
            </w:pPr>
            <w:r w:rsidRPr="00117F8F">
              <w:rPr>
                <w:sz w:val="18"/>
                <w:szCs w:val="18"/>
                <w:lang w:val="en-GB"/>
              </w:rPr>
              <w:t xml:space="preserve">2.4.1 Training of the private sector in each country for the management, maintenance and operation of sanitation </w:t>
            </w:r>
            <w:r w:rsidRPr="00117F8F">
              <w:rPr>
                <w:color w:val="000000"/>
                <w:sz w:val="18"/>
                <w:szCs w:val="18"/>
                <w:lang w:val="en-GB" w:eastAsia="pt-PT"/>
              </w:rPr>
              <w:t xml:space="preserve">infrastructure </w:t>
            </w:r>
            <w:r w:rsidRPr="00117F8F">
              <w:rPr>
                <w:sz w:val="18"/>
                <w:szCs w:val="18"/>
                <w:lang w:val="en-GB"/>
              </w:rPr>
              <w:t xml:space="preserve">in urban centres </w:t>
            </w:r>
          </w:p>
        </w:tc>
      </w:tr>
      <w:tr w:rsidR="003A1BFE" w:rsidRPr="00194D66" w:rsidTr="004D78AB">
        <w:tc>
          <w:tcPr>
            <w:tcW w:w="2405" w:type="dxa"/>
            <w:vMerge/>
            <w:tcBorders>
              <w:left w:val="single" w:sz="4" w:space="0" w:color="auto"/>
              <w:bottom w:val="single" w:sz="4" w:space="0" w:color="auto"/>
              <w:right w:val="single" w:sz="4" w:space="0" w:color="auto"/>
            </w:tcBorders>
          </w:tcPr>
          <w:p w:rsidR="003A1BFE" w:rsidRPr="00117F8F" w:rsidRDefault="003A1BFE" w:rsidP="000369D7">
            <w:pPr>
              <w:pStyle w:val="ps"/>
              <w:spacing w:before="20" w:after="20"/>
              <w:rPr>
                <w:sz w:val="18"/>
                <w:szCs w:val="18"/>
                <w:lang w:val="en-GB"/>
              </w:rPr>
            </w:pPr>
          </w:p>
        </w:tc>
        <w:tc>
          <w:tcPr>
            <w:tcW w:w="2693" w:type="dxa"/>
            <w:vMerge/>
            <w:tcBorders>
              <w:top w:val="single" w:sz="4" w:space="0" w:color="auto"/>
              <w:left w:val="single" w:sz="4" w:space="0" w:color="auto"/>
              <w:bottom w:val="single" w:sz="4" w:space="0" w:color="auto"/>
              <w:right w:val="single" w:sz="4" w:space="0" w:color="auto"/>
            </w:tcBorders>
          </w:tcPr>
          <w:p w:rsidR="003A1BFE" w:rsidRPr="00117F8F" w:rsidRDefault="003A1BFE" w:rsidP="000369D7">
            <w:pPr>
              <w:pStyle w:val="ps"/>
              <w:spacing w:before="20" w:after="20"/>
              <w:rPr>
                <w:sz w:val="18"/>
                <w:szCs w:val="18"/>
                <w:lang w:val="en-GB"/>
              </w:rPr>
            </w:pPr>
          </w:p>
        </w:tc>
        <w:tc>
          <w:tcPr>
            <w:tcW w:w="4111" w:type="dxa"/>
            <w:tcBorders>
              <w:left w:val="single" w:sz="4" w:space="0" w:color="auto"/>
            </w:tcBorders>
          </w:tcPr>
          <w:p w:rsidR="00203323" w:rsidRPr="00117F8F" w:rsidRDefault="00740809">
            <w:pPr>
              <w:pStyle w:val="ps"/>
              <w:spacing w:before="20" w:after="20"/>
              <w:rPr>
                <w:sz w:val="18"/>
                <w:szCs w:val="18"/>
                <w:lang w:val="en-GB"/>
              </w:rPr>
            </w:pPr>
            <w:r w:rsidRPr="00117F8F">
              <w:rPr>
                <w:sz w:val="18"/>
                <w:szCs w:val="18"/>
                <w:lang w:val="en-GB"/>
              </w:rPr>
              <w:t>2.4.2 Establishment/strengthening of a system for monitoring, control and technical and financial evaluation of the management, operation and maintenance performance of the sanitation service in urban centres</w:t>
            </w:r>
          </w:p>
        </w:tc>
      </w:tr>
      <w:tr w:rsidR="00146155" w:rsidRPr="00194D66" w:rsidTr="004D78AB">
        <w:tc>
          <w:tcPr>
            <w:tcW w:w="2405" w:type="dxa"/>
            <w:vMerge w:val="restart"/>
          </w:tcPr>
          <w:p w:rsidR="00203323" w:rsidRPr="00117F8F" w:rsidRDefault="00740809">
            <w:pPr>
              <w:pStyle w:val="ps"/>
              <w:spacing w:before="20" w:after="20"/>
              <w:rPr>
                <w:sz w:val="18"/>
                <w:szCs w:val="18"/>
                <w:lang w:val="en-GB"/>
              </w:rPr>
            </w:pPr>
            <w:r w:rsidRPr="00117F8F">
              <w:rPr>
                <w:sz w:val="18"/>
                <w:szCs w:val="18"/>
                <w:lang w:val="en-GB"/>
              </w:rPr>
              <w:t>3. Ensure equitable access for all to quality health care and services and strengthen the prevention and management of communicable and non-communicable diseases</w:t>
            </w:r>
          </w:p>
          <w:p w:rsidR="00146155" w:rsidRPr="00117F8F" w:rsidRDefault="00146155" w:rsidP="000369D7">
            <w:pPr>
              <w:pStyle w:val="ps"/>
              <w:spacing w:before="20" w:after="20"/>
              <w:rPr>
                <w:sz w:val="18"/>
                <w:szCs w:val="18"/>
                <w:lang w:val="en-GB"/>
              </w:rPr>
            </w:pPr>
          </w:p>
        </w:tc>
        <w:tc>
          <w:tcPr>
            <w:tcW w:w="2693" w:type="dxa"/>
            <w:vMerge w:val="restart"/>
            <w:tcBorders>
              <w:top w:val="single" w:sz="4" w:space="0" w:color="auto"/>
            </w:tcBorders>
          </w:tcPr>
          <w:p w:rsidR="00203323" w:rsidRPr="00117F8F" w:rsidRDefault="00740809">
            <w:pPr>
              <w:pStyle w:val="ps"/>
              <w:spacing w:before="20" w:after="20"/>
              <w:rPr>
                <w:sz w:val="18"/>
                <w:szCs w:val="18"/>
                <w:lang w:val="en-GB"/>
              </w:rPr>
            </w:pPr>
            <w:r w:rsidRPr="00117F8F">
              <w:rPr>
                <w:sz w:val="18"/>
                <w:szCs w:val="18"/>
                <w:lang w:val="en-GB"/>
              </w:rPr>
              <w:t>3.1 Ensure the availability of functional health structures with well-trained staff and sufficient quantity and quality of medicines for the effective care of all parts of the population</w:t>
            </w:r>
          </w:p>
        </w:tc>
        <w:tc>
          <w:tcPr>
            <w:tcW w:w="4111" w:type="dxa"/>
          </w:tcPr>
          <w:p w:rsidR="00203323" w:rsidRPr="00117F8F" w:rsidRDefault="00740809">
            <w:pPr>
              <w:pStyle w:val="ps"/>
              <w:spacing w:before="20" w:after="20"/>
              <w:rPr>
                <w:sz w:val="18"/>
                <w:szCs w:val="18"/>
                <w:lang w:val="en-GB"/>
              </w:rPr>
            </w:pPr>
            <w:r w:rsidRPr="00117F8F">
              <w:rPr>
                <w:sz w:val="18"/>
                <w:szCs w:val="18"/>
                <w:lang w:val="en-GB"/>
              </w:rPr>
              <w:t xml:space="preserve">3.1.1 </w:t>
            </w:r>
            <w:r w:rsidR="006A5550" w:rsidRPr="00117F8F">
              <w:rPr>
                <w:sz w:val="18"/>
                <w:szCs w:val="18"/>
                <w:lang w:val="en-GB"/>
              </w:rPr>
              <w:t xml:space="preserve">Construction </w:t>
            </w:r>
            <w:r w:rsidRPr="00117F8F">
              <w:rPr>
                <w:sz w:val="18"/>
                <w:szCs w:val="18"/>
                <w:lang w:val="en-GB"/>
              </w:rPr>
              <w:t xml:space="preserve">and </w:t>
            </w:r>
            <w:r w:rsidR="006A5550" w:rsidRPr="00117F8F">
              <w:rPr>
                <w:sz w:val="18"/>
                <w:szCs w:val="18"/>
                <w:lang w:val="en-GB"/>
              </w:rPr>
              <w:t xml:space="preserve">equipment of </w:t>
            </w:r>
            <w:r w:rsidRPr="00117F8F">
              <w:rPr>
                <w:sz w:val="18"/>
                <w:szCs w:val="18"/>
                <w:lang w:val="en-GB"/>
              </w:rPr>
              <w:t xml:space="preserve">30 new health posts, 10 health centres and 3 referral hospitals </w:t>
            </w:r>
          </w:p>
        </w:tc>
      </w:tr>
      <w:tr w:rsidR="00146155" w:rsidRPr="00194D66" w:rsidTr="004D78AB">
        <w:tc>
          <w:tcPr>
            <w:tcW w:w="2405" w:type="dxa"/>
            <w:vMerge/>
          </w:tcPr>
          <w:p w:rsidR="00146155" w:rsidRPr="00117F8F" w:rsidRDefault="00146155" w:rsidP="000369D7">
            <w:pPr>
              <w:pStyle w:val="ps"/>
              <w:spacing w:before="20" w:after="20"/>
              <w:rPr>
                <w:sz w:val="18"/>
                <w:szCs w:val="18"/>
                <w:lang w:val="en-GB"/>
              </w:rPr>
            </w:pPr>
          </w:p>
        </w:tc>
        <w:tc>
          <w:tcPr>
            <w:tcW w:w="2693" w:type="dxa"/>
            <w:vMerge/>
          </w:tcPr>
          <w:p w:rsidR="00146155" w:rsidRPr="00117F8F" w:rsidRDefault="00146155" w:rsidP="000369D7">
            <w:pPr>
              <w:pStyle w:val="ps"/>
              <w:spacing w:before="20" w:after="20"/>
              <w:rPr>
                <w:sz w:val="18"/>
                <w:szCs w:val="18"/>
                <w:lang w:val="en-GB"/>
              </w:rPr>
            </w:pPr>
          </w:p>
        </w:tc>
        <w:tc>
          <w:tcPr>
            <w:tcW w:w="4111" w:type="dxa"/>
          </w:tcPr>
          <w:p w:rsidR="00203323" w:rsidRPr="00117F8F" w:rsidRDefault="00740809">
            <w:pPr>
              <w:pStyle w:val="ps"/>
              <w:spacing w:before="20" w:after="20"/>
              <w:rPr>
                <w:sz w:val="18"/>
                <w:szCs w:val="18"/>
                <w:lang w:val="en-GB"/>
              </w:rPr>
            </w:pPr>
            <w:r w:rsidRPr="00117F8F">
              <w:rPr>
                <w:sz w:val="18"/>
                <w:szCs w:val="18"/>
                <w:lang w:val="en-GB"/>
              </w:rPr>
              <w:t xml:space="preserve">3.1.2 Annual recruitment of adequate health personnel (doctors, </w:t>
            </w:r>
            <w:r w:rsidR="006A5550" w:rsidRPr="00117F8F">
              <w:rPr>
                <w:sz w:val="18"/>
                <w:szCs w:val="18"/>
                <w:lang w:val="en-GB"/>
              </w:rPr>
              <w:t xml:space="preserve">midwives, </w:t>
            </w:r>
            <w:r w:rsidRPr="00117F8F">
              <w:rPr>
                <w:sz w:val="18"/>
                <w:szCs w:val="18"/>
                <w:lang w:val="en-GB"/>
              </w:rPr>
              <w:t>nurses, laboratory assistants, pharmacists)</w:t>
            </w:r>
          </w:p>
        </w:tc>
      </w:tr>
      <w:tr w:rsidR="00146155" w:rsidRPr="00194D66" w:rsidTr="004D78AB">
        <w:tc>
          <w:tcPr>
            <w:tcW w:w="2405" w:type="dxa"/>
            <w:vMerge/>
          </w:tcPr>
          <w:p w:rsidR="00146155" w:rsidRPr="00117F8F" w:rsidRDefault="00146155" w:rsidP="000369D7">
            <w:pPr>
              <w:pStyle w:val="ps"/>
              <w:spacing w:before="20" w:after="20"/>
              <w:rPr>
                <w:sz w:val="18"/>
                <w:szCs w:val="18"/>
                <w:lang w:val="en-GB"/>
              </w:rPr>
            </w:pPr>
          </w:p>
        </w:tc>
        <w:tc>
          <w:tcPr>
            <w:tcW w:w="2693" w:type="dxa"/>
            <w:vMerge/>
          </w:tcPr>
          <w:p w:rsidR="00146155" w:rsidRPr="00117F8F" w:rsidRDefault="00146155" w:rsidP="000369D7">
            <w:pPr>
              <w:pStyle w:val="ps"/>
              <w:spacing w:before="20" w:after="20"/>
              <w:rPr>
                <w:sz w:val="18"/>
                <w:szCs w:val="18"/>
                <w:lang w:val="en-GB"/>
              </w:rPr>
            </w:pPr>
          </w:p>
        </w:tc>
        <w:tc>
          <w:tcPr>
            <w:tcW w:w="4111" w:type="dxa"/>
          </w:tcPr>
          <w:p w:rsidR="00203323" w:rsidRPr="00117F8F" w:rsidRDefault="00740809" w:rsidP="009F773C">
            <w:pPr>
              <w:pStyle w:val="ps"/>
              <w:spacing w:before="20" w:after="20"/>
              <w:rPr>
                <w:sz w:val="18"/>
                <w:szCs w:val="18"/>
                <w:lang w:val="en-GB"/>
              </w:rPr>
            </w:pPr>
            <w:r w:rsidRPr="00117F8F">
              <w:rPr>
                <w:sz w:val="18"/>
                <w:szCs w:val="18"/>
                <w:lang w:val="en-GB"/>
              </w:rPr>
              <w:t xml:space="preserve">3.1.3 </w:t>
            </w:r>
            <w:r w:rsidR="009F773C">
              <w:rPr>
                <w:sz w:val="18"/>
                <w:szCs w:val="18"/>
                <w:lang w:val="en-GB"/>
              </w:rPr>
              <w:t>Establish</w:t>
            </w:r>
            <w:r w:rsidRPr="00117F8F">
              <w:rPr>
                <w:sz w:val="18"/>
                <w:szCs w:val="18"/>
                <w:lang w:val="en-GB"/>
              </w:rPr>
              <w:t xml:space="preserve"> a system for the supply of quality medicines and avoiding shortages of essential medicines in all health facilities</w:t>
            </w:r>
          </w:p>
        </w:tc>
      </w:tr>
      <w:tr w:rsidR="00146155" w:rsidRPr="00194D66" w:rsidTr="004D78AB">
        <w:tc>
          <w:tcPr>
            <w:tcW w:w="2405" w:type="dxa"/>
            <w:vMerge/>
          </w:tcPr>
          <w:p w:rsidR="00146155" w:rsidRPr="00117F8F" w:rsidRDefault="00146155" w:rsidP="00130B4D">
            <w:pPr>
              <w:pStyle w:val="ps"/>
              <w:spacing w:before="20" w:after="20"/>
              <w:rPr>
                <w:sz w:val="18"/>
                <w:szCs w:val="18"/>
                <w:lang w:val="en-GB"/>
              </w:rPr>
            </w:pPr>
          </w:p>
        </w:tc>
        <w:tc>
          <w:tcPr>
            <w:tcW w:w="2693" w:type="dxa"/>
            <w:vMerge/>
          </w:tcPr>
          <w:p w:rsidR="00146155" w:rsidRPr="00117F8F" w:rsidRDefault="00146155" w:rsidP="00130B4D">
            <w:pPr>
              <w:pStyle w:val="ps"/>
              <w:spacing w:before="20" w:after="20"/>
              <w:rPr>
                <w:sz w:val="18"/>
                <w:szCs w:val="18"/>
                <w:lang w:val="en-GB"/>
              </w:rPr>
            </w:pPr>
          </w:p>
        </w:tc>
        <w:tc>
          <w:tcPr>
            <w:tcW w:w="4111" w:type="dxa"/>
          </w:tcPr>
          <w:p w:rsidR="00203323" w:rsidRPr="00117F8F" w:rsidRDefault="009F773C">
            <w:pPr>
              <w:pStyle w:val="ps"/>
              <w:spacing w:before="20" w:after="20"/>
              <w:rPr>
                <w:sz w:val="18"/>
                <w:szCs w:val="18"/>
                <w:lang w:val="en-GB"/>
              </w:rPr>
            </w:pPr>
            <w:r>
              <w:rPr>
                <w:sz w:val="18"/>
                <w:szCs w:val="18"/>
                <w:lang w:val="en-GB"/>
              </w:rPr>
              <w:t>3.1.4 Strengthen</w:t>
            </w:r>
            <w:r w:rsidR="00740809" w:rsidRPr="00117F8F">
              <w:rPr>
                <w:sz w:val="18"/>
                <w:szCs w:val="18"/>
                <w:lang w:val="en-GB"/>
              </w:rPr>
              <w:t xml:space="preserve"> community-based health initiatives </w:t>
            </w:r>
          </w:p>
        </w:tc>
      </w:tr>
      <w:tr w:rsidR="00146155" w:rsidRPr="00194D66" w:rsidTr="004D78AB">
        <w:tc>
          <w:tcPr>
            <w:tcW w:w="2405" w:type="dxa"/>
            <w:vMerge/>
          </w:tcPr>
          <w:p w:rsidR="00146155" w:rsidRPr="00117F8F" w:rsidRDefault="00146155" w:rsidP="00130B4D">
            <w:pPr>
              <w:pStyle w:val="ps"/>
              <w:spacing w:before="20" w:after="20"/>
              <w:rPr>
                <w:sz w:val="18"/>
                <w:szCs w:val="18"/>
                <w:lang w:val="en-GB"/>
              </w:rPr>
            </w:pPr>
          </w:p>
        </w:tc>
        <w:tc>
          <w:tcPr>
            <w:tcW w:w="2693" w:type="dxa"/>
            <w:vMerge w:val="restart"/>
          </w:tcPr>
          <w:p w:rsidR="00203323" w:rsidRPr="00117F8F" w:rsidRDefault="00740809">
            <w:pPr>
              <w:pStyle w:val="ps"/>
              <w:spacing w:before="20" w:after="20"/>
              <w:rPr>
                <w:sz w:val="18"/>
                <w:szCs w:val="18"/>
                <w:lang w:val="en-GB"/>
              </w:rPr>
            </w:pPr>
            <w:r w:rsidRPr="00117F8F">
              <w:rPr>
                <w:sz w:val="18"/>
                <w:szCs w:val="18"/>
                <w:lang w:val="en-GB"/>
              </w:rPr>
              <w:t>3. 2 Ensure adequate financing of the health sector with the mobilisation of endogenous and external resources</w:t>
            </w:r>
          </w:p>
        </w:tc>
        <w:tc>
          <w:tcPr>
            <w:tcW w:w="4111" w:type="dxa"/>
          </w:tcPr>
          <w:p w:rsidR="00203323" w:rsidRPr="00117F8F" w:rsidRDefault="009F773C">
            <w:pPr>
              <w:pStyle w:val="ps"/>
              <w:spacing w:before="20" w:after="20"/>
              <w:rPr>
                <w:sz w:val="18"/>
                <w:szCs w:val="18"/>
                <w:lang w:val="en-GB"/>
              </w:rPr>
            </w:pPr>
            <w:r>
              <w:rPr>
                <w:sz w:val="18"/>
                <w:szCs w:val="18"/>
                <w:lang w:val="en-GB"/>
              </w:rPr>
              <w:t>3.2.1 Increase</w:t>
            </w:r>
            <w:r w:rsidR="00740809" w:rsidRPr="00117F8F">
              <w:rPr>
                <w:sz w:val="18"/>
                <w:szCs w:val="18"/>
                <w:lang w:val="en-GB"/>
              </w:rPr>
              <w:t xml:space="preserve"> health expenditure to 15% of the national budget in line with the commitments made by the States</w:t>
            </w:r>
          </w:p>
        </w:tc>
      </w:tr>
      <w:tr w:rsidR="00146155" w:rsidRPr="00194D66" w:rsidTr="004D78AB">
        <w:tc>
          <w:tcPr>
            <w:tcW w:w="2405" w:type="dxa"/>
            <w:vMerge/>
          </w:tcPr>
          <w:p w:rsidR="00146155" w:rsidRPr="00117F8F" w:rsidRDefault="00146155" w:rsidP="00130B4D">
            <w:pPr>
              <w:pStyle w:val="ps"/>
              <w:spacing w:before="20" w:after="20"/>
              <w:rPr>
                <w:sz w:val="18"/>
                <w:szCs w:val="18"/>
                <w:lang w:val="en-GB"/>
              </w:rPr>
            </w:pPr>
          </w:p>
        </w:tc>
        <w:tc>
          <w:tcPr>
            <w:tcW w:w="2693" w:type="dxa"/>
            <w:vMerge/>
          </w:tcPr>
          <w:p w:rsidR="00146155" w:rsidRPr="00117F8F" w:rsidRDefault="00146155" w:rsidP="00130B4D">
            <w:pPr>
              <w:pStyle w:val="ps"/>
              <w:spacing w:before="20" w:after="20"/>
              <w:rPr>
                <w:sz w:val="18"/>
                <w:szCs w:val="18"/>
                <w:lang w:val="en-GB"/>
              </w:rPr>
            </w:pPr>
          </w:p>
        </w:tc>
        <w:tc>
          <w:tcPr>
            <w:tcW w:w="4111" w:type="dxa"/>
          </w:tcPr>
          <w:p w:rsidR="00203323" w:rsidRPr="00117F8F" w:rsidRDefault="009F773C">
            <w:pPr>
              <w:pStyle w:val="ps"/>
              <w:spacing w:before="20" w:after="20"/>
              <w:rPr>
                <w:sz w:val="18"/>
                <w:szCs w:val="18"/>
                <w:lang w:val="en-GB"/>
              </w:rPr>
            </w:pPr>
            <w:r>
              <w:rPr>
                <w:sz w:val="18"/>
                <w:szCs w:val="18"/>
                <w:lang w:val="en-GB"/>
              </w:rPr>
              <w:t>3.2.2 Stimulate</w:t>
            </w:r>
            <w:r w:rsidR="00740809" w:rsidRPr="00117F8F">
              <w:rPr>
                <w:sz w:val="18"/>
                <w:szCs w:val="18"/>
                <w:lang w:val="en-GB"/>
              </w:rPr>
              <w:t xml:space="preserve"> national initiatives for the mobilisation of endogenous resources (corporate social responsibility)</w:t>
            </w:r>
          </w:p>
        </w:tc>
      </w:tr>
      <w:tr w:rsidR="00146155" w:rsidRPr="00194D66" w:rsidTr="004D78AB">
        <w:tc>
          <w:tcPr>
            <w:tcW w:w="2405" w:type="dxa"/>
            <w:vMerge/>
          </w:tcPr>
          <w:p w:rsidR="00146155" w:rsidRPr="00117F8F" w:rsidRDefault="00146155" w:rsidP="00130B4D">
            <w:pPr>
              <w:pStyle w:val="ps"/>
              <w:spacing w:before="20" w:after="20"/>
              <w:rPr>
                <w:sz w:val="18"/>
                <w:szCs w:val="18"/>
                <w:lang w:val="en-GB"/>
              </w:rPr>
            </w:pPr>
          </w:p>
        </w:tc>
        <w:tc>
          <w:tcPr>
            <w:tcW w:w="2693" w:type="dxa"/>
            <w:vMerge/>
          </w:tcPr>
          <w:p w:rsidR="00146155" w:rsidRPr="00117F8F" w:rsidRDefault="00146155" w:rsidP="00130B4D">
            <w:pPr>
              <w:pStyle w:val="ps"/>
              <w:spacing w:before="20" w:after="20"/>
              <w:rPr>
                <w:sz w:val="18"/>
                <w:szCs w:val="18"/>
                <w:lang w:val="en-GB"/>
              </w:rPr>
            </w:pPr>
          </w:p>
        </w:tc>
        <w:tc>
          <w:tcPr>
            <w:tcW w:w="4111" w:type="dxa"/>
            <w:tcBorders>
              <w:bottom w:val="single" w:sz="4" w:space="0" w:color="auto"/>
            </w:tcBorders>
          </w:tcPr>
          <w:p w:rsidR="00203323" w:rsidRPr="00117F8F" w:rsidRDefault="00740809">
            <w:pPr>
              <w:pStyle w:val="ps"/>
              <w:spacing w:before="20" w:after="20"/>
              <w:rPr>
                <w:sz w:val="18"/>
                <w:szCs w:val="18"/>
                <w:lang w:val="en-GB"/>
              </w:rPr>
            </w:pPr>
            <w:r w:rsidRPr="00117F8F">
              <w:rPr>
                <w:sz w:val="18"/>
                <w:szCs w:val="18"/>
                <w:lang w:val="en-GB"/>
              </w:rPr>
              <w:t>3.2.3 Advocacy for greater mobilisation of international financial resources</w:t>
            </w:r>
          </w:p>
        </w:tc>
      </w:tr>
      <w:tr w:rsidR="00146155" w:rsidRPr="00194D66" w:rsidTr="004D78AB">
        <w:trPr>
          <w:trHeight w:val="1173"/>
        </w:trPr>
        <w:tc>
          <w:tcPr>
            <w:tcW w:w="2405" w:type="dxa"/>
            <w:vMerge/>
          </w:tcPr>
          <w:p w:rsidR="00146155" w:rsidRPr="00117F8F" w:rsidRDefault="00146155" w:rsidP="00130B4D">
            <w:pPr>
              <w:pStyle w:val="ps"/>
              <w:spacing w:before="20" w:after="20"/>
              <w:rPr>
                <w:sz w:val="18"/>
                <w:szCs w:val="18"/>
                <w:lang w:val="en-GB"/>
              </w:rPr>
            </w:pPr>
          </w:p>
        </w:tc>
        <w:tc>
          <w:tcPr>
            <w:tcW w:w="2693" w:type="dxa"/>
            <w:vMerge w:val="restart"/>
          </w:tcPr>
          <w:p w:rsidR="00203323" w:rsidRPr="00117F8F" w:rsidRDefault="00740809">
            <w:pPr>
              <w:pStyle w:val="ps"/>
              <w:spacing w:before="20" w:after="20"/>
              <w:rPr>
                <w:sz w:val="18"/>
                <w:szCs w:val="18"/>
                <w:lang w:val="en-GB"/>
              </w:rPr>
            </w:pPr>
            <w:bookmarkStart w:id="196" w:name="_Hlk94220260"/>
            <w:r w:rsidRPr="00117F8F">
              <w:rPr>
                <w:sz w:val="18"/>
                <w:szCs w:val="18"/>
                <w:lang w:val="en-GB"/>
              </w:rPr>
              <w:t>3.3 Ensure the establishment of an efficient information system with dynamic collection of reliable health information</w:t>
            </w:r>
            <w:bookmarkEnd w:id="196"/>
          </w:p>
        </w:tc>
        <w:tc>
          <w:tcPr>
            <w:tcW w:w="4111" w:type="dxa"/>
          </w:tcPr>
          <w:p w:rsidR="00203323" w:rsidRPr="00117F8F" w:rsidRDefault="009F773C">
            <w:pPr>
              <w:pStyle w:val="ps"/>
              <w:spacing w:before="20" w:after="20"/>
              <w:rPr>
                <w:sz w:val="18"/>
                <w:szCs w:val="18"/>
                <w:lang w:val="en-GB"/>
              </w:rPr>
            </w:pPr>
            <w:r>
              <w:rPr>
                <w:sz w:val="18"/>
                <w:szCs w:val="18"/>
                <w:lang w:val="en-GB"/>
              </w:rPr>
              <w:t>3.3.1 Strengthen</w:t>
            </w:r>
            <w:r w:rsidR="00740809" w:rsidRPr="00117F8F">
              <w:rPr>
                <w:sz w:val="18"/>
                <w:szCs w:val="18"/>
                <w:lang w:val="en-GB"/>
              </w:rPr>
              <w:t xml:space="preserve"> the quality of health data with a DHIS2-based </w:t>
            </w:r>
            <w:r w:rsidR="009B74B9" w:rsidRPr="00117F8F">
              <w:rPr>
                <w:sz w:val="18"/>
                <w:szCs w:val="18"/>
                <w:lang w:val="en-GB"/>
              </w:rPr>
              <w:t>monitoring system</w:t>
            </w:r>
          </w:p>
        </w:tc>
      </w:tr>
      <w:tr w:rsidR="00146155" w:rsidRPr="00194D66" w:rsidTr="004D78AB">
        <w:trPr>
          <w:trHeight w:val="1173"/>
        </w:trPr>
        <w:tc>
          <w:tcPr>
            <w:tcW w:w="2405" w:type="dxa"/>
            <w:vMerge/>
          </w:tcPr>
          <w:p w:rsidR="00146155" w:rsidRPr="00117F8F" w:rsidRDefault="00146155" w:rsidP="00130B4D">
            <w:pPr>
              <w:pStyle w:val="ps"/>
              <w:spacing w:before="20" w:after="20"/>
              <w:rPr>
                <w:sz w:val="18"/>
                <w:szCs w:val="18"/>
                <w:lang w:val="en-GB"/>
              </w:rPr>
            </w:pPr>
          </w:p>
        </w:tc>
        <w:tc>
          <w:tcPr>
            <w:tcW w:w="2693" w:type="dxa"/>
            <w:vMerge/>
          </w:tcPr>
          <w:p w:rsidR="00146155" w:rsidRPr="00117F8F" w:rsidRDefault="00146155" w:rsidP="00130B4D">
            <w:pPr>
              <w:pStyle w:val="ps"/>
              <w:spacing w:before="20" w:after="20"/>
              <w:rPr>
                <w:sz w:val="18"/>
                <w:szCs w:val="18"/>
                <w:lang w:val="en-GB"/>
              </w:rPr>
            </w:pPr>
          </w:p>
        </w:tc>
        <w:tc>
          <w:tcPr>
            <w:tcW w:w="4111" w:type="dxa"/>
          </w:tcPr>
          <w:p w:rsidR="00203323" w:rsidRPr="00117F8F" w:rsidRDefault="00740809">
            <w:pPr>
              <w:rPr>
                <w:sz w:val="18"/>
                <w:szCs w:val="18"/>
                <w:lang w:val="en-GB"/>
              </w:rPr>
            </w:pPr>
            <w:r w:rsidRPr="00117F8F">
              <w:rPr>
                <w:sz w:val="18"/>
                <w:szCs w:val="18"/>
                <w:lang w:val="en-GB"/>
              </w:rPr>
              <w:t>3</w:t>
            </w:r>
            <w:r w:rsidR="009F773C">
              <w:rPr>
                <w:rFonts w:eastAsia="Arial Narrow" w:cs="Arial"/>
                <w:sz w:val="18"/>
                <w:szCs w:val="18"/>
                <w:lang w:val="en-GB"/>
              </w:rPr>
              <w:t>.3.2 Develop</w:t>
            </w:r>
            <w:r w:rsidRPr="00117F8F">
              <w:rPr>
                <w:rFonts w:eastAsia="Arial Narrow" w:cs="Arial"/>
                <w:sz w:val="18"/>
                <w:szCs w:val="18"/>
                <w:lang w:val="en-GB"/>
              </w:rPr>
              <w:t xml:space="preserve"> the skills of health workers through training in the collection, storage and maintenance of reliable and relevant health databases</w:t>
            </w:r>
          </w:p>
        </w:tc>
      </w:tr>
      <w:tr w:rsidR="00146155" w:rsidRPr="00194D66" w:rsidTr="004D78AB">
        <w:trPr>
          <w:trHeight w:val="543"/>
        </w:trPr>
        <w:tc>
          <w:tcPr>
            <w:tcW w:w="2405" w:type="dxa"/>
            <w:vMerge/>
          </w:tcPr>
          <w:p w:rsidR="00146155" w:rsidRPr="00117F8F" w:rsidRDefault="00146155" w:rsidP="00130B4D">
            <w:pPr>
              <w:pStyle w:val="ps"/>
              <w:spacing w:before="20" w:after="20"/>
              <w:rPr>
                <w:sz w:val="18"/>
                <w:szCs w:val="18"/>
                <w:lang w:val="en-GB"/>
              </w:rPr>
            </w:pPr>
          </w:p>
        </w:tc>
        <w:tc>
          <w:tcPr>
            <w:tcW w:w="2693" w:type="dxa"/>
            <w:vMerge w:val="restart"/>
          </w:tcPr>
          <w:p w:rsidR="00203323" w:rsidRPr="00117F8F" w:rsidRDefault="00740809">
            <w:pPr>
              <w:pStyle w:val="ps"/>
              <w:spacing w:before="20" w:after="20"/>
              <w:rPr>
                <w:sz w:val="18"/>
                <w:szCs w:val="18"/>
                <w:lang w:val="en-GB"/>
              </w:rPr>
            </w:pPr>
            <w:bookmarkStart w:id="197" w:name="_Hlk94219521"/>
            <w:r w:rsidRPr="00117F8F">
              <w:rPr>
                <w:sz w:val="18"/>
                <w:szCs w:val="18"/>
                <w:lang w:val="en-GB"/>
              </w:rPr>
              <w:t>3.4 Ensure access to health information, disease prevention and effective care</w:t>
            </w:r>
            <w:bookmarkEnd w:id="197"/>
          </w:p>
        </w:tc>
        <w:tc>
          <w:tcPr>
            <w:tcW w:w="4111" w:type="dxa"/>
          </w:tcPr>
          <w:p w:rsidR="00203323" w:rsidRPr="00117F8F" w:rsidRDefault="00740809" w:rsidP="009F773C">
            <w:pPr>
              <w:pStyle w:val="ps"/>
              <w:spacing w:before="20" w:after="20"/>
              <w:jc w:val="left"/>
              <w:rPr>
                <w:sz w:val="18"/>
                <w:szCs w:val="18"/>
                <w:lang w:val="en-GB"/>
              </w:rPr>
            </w:pPr>
            <w:r w:rsidRPr="00117F8F">
              <w:rPr>
                <w:sz w:val="18"/>
                <w:szCs w:val="18"/>
                <w:lang w:val="en-GB"/>
              </w:rPr>
              <w:t xml:space="preserve">3.4.1 </w:t>
            </w:r>
            <w:r w:rsidR="009F773C">
              <w:rPr>
                <w:sz w:val="18"/>
                <w:szCs w:val="18"/>
                <w:lang w:val="en-GB"/>
              </w:rPr>
              <w:t>Update</w:t>
            </w:r>
            <w:r w:rsidR="0098203B" w:rsidRPr="00117F8F">
              <w:rPr>
                <w:sz w:val="18"/>
                <w:szCs w:val="18"/>
                <w:lang w:val="en-GB"/>
              </w:rPr>
              <w:t xml:space="preserve"> </w:t>
            </w:r>
            <w:r w:rsidRPr="00117F8F">
              <w:rPr>
                <w:sz w:val="18"/>
                <w:szCs w:val="18"/>
                <w:lang w:val="en-GB"/>
              </w:rPr>
              <w:t xml:space="preserve">and </w:t>
            </w:r>
            <w:r w:rsidR="009F773C">
              <w:rPr>
                <w:sz w:val="18"/>
                <w:szCs w:val="18"/>
                <w:lang w:val="en-GB"/>
              </w:rPr>
              <w:t>popularise</w:t>
            </w:r>
            <w:r w:rsidRPr="00117F8F">
              <w:rPr>
                <w:sz w:val="18"/>
                <w:szCs w:val="18"/>
                <w:lang w:val="en-GB"/>
              </w:rPr>
              <w:t xml:space="preserve"> guidelines for the management of diseases under surveillance</w:t>
            </w:r>
          </w:p>
        </w:tc>
      </w:tr>
      <w:tr w:rsidR="00146155" w:rsidRPr="00194D66" w:rsidTr="004D78AB">
        <w:tc>
          <w:tcPr>
            <w:tcW w:w="2405" w:type="dxa"/>
            <w:vMerge/>
          </w:tcPr>
          <w:p w:rsidR="00146155" w:rsidRPr="00117F8F" w:rsidRDefault="00146155" w:rsidP="00130B4D">
            <w:pPr>
              <w:pStyle w:val="ps"/>
              <w:spacing w:before="20" w:after="20"/>
              <w:rPr>
                <w:sz w:val="18"/>
                <w:szCs w:val="18"/>
                <w:lang w:val="en-GB"/>
              </w:rPr>
            </w:pPr>
          </w:p>
        </w:tc>
        <w:tc>
          <w:tcPr>
            <w:tcW w:w="2693" w:type="dxa"/>
            <w:vMerge/>
          </w:tcPr>
          <w:p w:rsidR="00146155" w:rsidRPr="00117F8F" w:rsidRDefault="00146155" w:rsidP="00130B4D">
            <w:pPr>
              <w:pStyle w:val="ps"/>
              <w:spacing w:before="20" w:after="20"/>
              <w:rPr>
                <w:sz w:val="18"/>
                <w:szCs w:val="18"/>
                <w:lang w:val="en-GB"/>
              </w:rPr>
            </w:pPr>
          </w:p>
        </w:tc>
        <w:tc>
          <w:tcPr>
            <w:tcW w:w="4111" w:type="dxa"/>
          </w:tcPr>
          <w:p w:rsidR="00203323" w:rsidRPr="00117F8F" w:rsidRDefault="00740809">
            <w:pPr>
              <w:pStyle w:val="ps"/>
              <w:spacing w:before="20" w:after="20"/>
              <w:rPr>
                <w:sz w:val="18"/>
                <w:szCs w:val="18"/>
                <w:lang w:val="en-GB"/>
              </w:rPr>
            </w:pPr>
            <w:r w:rsidRPr="00117F8F">
              <w:rPr>
                <w:sz w:val="18"/>
                <w:szCs w:val="18"/>
                <w:lang w:val="en-GB"/>
              </w:rPr>
              <w:t xml:space="preserve">3.4.2 </w:t>
            </w:r>
            <w:r w:rsidR="009F773C">
              <w:rPr>
                <w:sz w:val="18"/>
                <w:szCs w:val="18"/>
                <w:lang w:val="en-GB"/>
              </w:rPr>
              <w:t>Improve</w:t>
            </w:r>
            <w:r w:rsidR="0098203B" w:rsidRPr="00117F8F">
              <w:rPr>
                <w:sz w:val="18"/>
                <w:szCs w:val="18"/>
                <w:lang w:val="en-GB"/>
              </w:rPr>
              <w:t xml:space="preserve"> </w:t>
            </w:r>
            <w:r w:rsidRPr="00117F8F">
              <w:rPr>
                <w:sz w:val="18"/>
                <w:szCs w:val="18"/>
                <w:lang w:val="en-GB"/>
              </w:rPr>
              <w:t xml:space="preserve">access to treatment for good patient care </w:t>
            </w:r>
          </w:p>
        </w:tc>
      </w:tr>
      <w:tr w:rsidR="00146155" w:rsidRPr="00194D66" w:rsidTr="004D78AB">
        <w:tc>
          <w:tcPr>
            <w:tcW w:w="2405" w:type="dxa"/>
            <w:vMerge/>
          </w:tcPr>
          <w:p w:rsidR="00146155" w:rsidRPr="00117F8F" w:rsidRDefault="00146155" w:rsidP="00130B4D">
            <w:pPr>
              <w:pStyle w:val="ps"/>
              <w:spacing w:before="20" w:after="20"/>
              <w:rPr>
                <w:sz w:val="18"/>
                <w:szCs w:val="18"/>
                <w:lang w:val="en-GB"/>
              </w:rPr>
            </w:pPr>
          </w:p>
        </w:tc>
        <w:tc>
          <w:tcPr>
            <w:tcW w:w="2693" w:type="dxa"/>
            <w:vMerge/>
          </w:tcPr>
          <w:p w:rsidR="00146155" w:rsidRPr="00117F8F" w:rsidRDefault="00146155" w:rsidP="00130B4D">
            <w:pPr>
              <w:pStyle w:val="ps"/>
              <w:spacing w:before="20" w:after="20"/>
              <w:rPr>
                <w:sz w:val="18"/>
                <w:szCs w:val="18"/>
                <w:lang w:val="en-GB"/>
              </w:rPr>
            </w:pPr>
          </w:p>
        </w:tc>
        <w:tc>
          <w:tcPr>
            <w:tcW w:w="4111" w:type="dxa"/>
          </w:tcPr>
          <w:p w:rsidR="00203323" w:rsidRPr="00117F8F" w:rsidRDefault="00740809">
            <w:pPr>
              <w:pStyle w:val="ps"/>
              <w:spacing w:before="20" w:after="20"/>
              <w:rPr>
                <w:sz w:val="18"/>
                <w:szCs w:val="18"/>
                <w:lang w:val="en-GB"/>
              </w:rPr>
            </w:pPr>
            <w:r w:rsidRPr="00117F8F">
              <w:rPr>
                <w:sz w:val="18"/>
                <w:szCs w:val="18"/>
                <w:lang w:val="en-GB"/>
              </w:rPr>
              <w:t xml:space="preserve">3.4.3 </w:t>
            </w:r>
            <w:r w:rsidR="009F773C">
              <w:rPr>
                <w:sz w:val="18"/>
                <w:szCs w:val="18"/>
                <w:lang w:val="en-GB"/>
              </w:rPr>
              <w:t>Improve</w:t>
            </w:r>
            <w:r w:rsidR="0098203B" w:rsidRPr="00117F8F">
              <w:rPr>
                <w:sz w:val="18"/>
                <w:szCs w:val="18"/>
                <w:lang w:val="en-GB"/>
              </w:rPr>
              <w:t xml:space="preserve"> </w:t>
            </w:r>
            <w:r w:rsidRPr="00117F8F">
              <w:rPr>
                <w:sz w:val="18"/>
                <w:szCs w:val="18"/>
                <w:lang w:val="en-GB"/>
              </w:rPr>
              <w:t>access to means of prevention against communicable diseases (pandemics)</w:t>
            </w:r>
          </w:p>
        </w:tc>
      </w:tr>
      <w:tr w:rsidR="00146155" w:rsidRPr="00194D66" w:rsidTr="004D78AB">
        <w:tc>
          <w:tcPr>
            <w:tcW w:w="2405" w:type="dxa"/>
            <w:vMerge/>
          </w:tcPr>
          <w:p w:rsidR="00146155" w:rsidRPr="00117F8F" w:rsidRDefault="00146155" w:rsidP="00130B4D">
            <w:pPr>
              <w:pStyle w:val="ps"/>
              <w:spacing w:before="20" w:after="20"/>
              <w:rPr>
                <w:sz w:val="18"/>
                <w:szCs w:val="18"/>
                <w:lang w:val="en-GB"/>
              </w:rPr>
            </w:pPr>
          </w:p>
        </w:tc>
        <w:tc>
          <w:tcPr>
            <w:tcW w:w="2693" w:type="dxa"/>
            <w:vMerge/>
          </w:tcPr>
          <w:p w:rsidR="00146155" w:rsidRPr="00117F8F" w:rsidRDefault="00146155" w:rsidP="00130B4D">
            <w:pPr>
              <w:pStyle w:val="ps"/>
              <w:spacing w:before="20" w:after="20"/>
              <w:rPr>
                <w:sz w:val="18"/>
                <w:szCs w:val="18"/>
                <w:lang w:val="en-GB"/>
              </w:rPr>
            </w:pPr>
          </w:p>
        </w:tc>
        <w:tc>
          <w:tcPr>
            <w:tcW w:w="4111" w:type="dxa"/>
          </w:tcPr>
          <w:p w:rsidR="00203323" w:rsidRPr="00117F8F" w:rsidRDefault="00740809">
            <w:pPr>
              <w:pStyle w:val="ps"/>
              <w:spacing w:before="20" w:after="20"/>
              <w:rPr>
                <w:sz w:val="18"/>
                <w:szCs w:val="18"/>
                <w:lang w:val="en-GB"/>
              </w:rPr>
            </w:pPr>
            <w:bookmarkStart w:id="198" w:name="_Hlk94221883"/>
            <w:r w:rsidRPr="00117F8F">
              <w:rPr>
                <w:sz w:val="18"/>
                <w:szCs w:val="18"/>
                <w:lang w:val="en-GB"/>
              </w:rPr>
              <w:t xml:space="preserve">3.4.4 Maternal and child health promotion </w:t>
            </w:r>
            <w:bookmarkEnd w:id="198"/>
          </w:p>
        </w:tc>
      </w:tr>
      <w:tr w:rsidR="00146155" w:rsidRPr="00194D66" w:rsidTr="004D78AB">
        <w:tc>
          <w:tcPr>
            <w:tcW w:w="2405" w:type="dxa"/>
            <w:vMerge/>
          </w:tcPr>
          <w:p w:rsidR="00146155" w:rsidRPr="00117F8F" w:rsidRDefault="00146155" w:rsidP="00130B4D">
            <w:pPr>
              <w:pStyle w:val="ps"/>
              <w:spacing w:before="20" w:after="20"/>
              <w:rPr>
                <w:sz w:val="18"/>
                <w:szCs w:val="18"/>
                <w:lang w:val="en-GB"/>
              </w:rPr>
            </w:pPr>
          </w:p>
        </w:tc>
        <w:tc>
          <w:tcPr>
            <w:tcW w:w="2693" w:type="dxa"/>
            <w:vMerge w:val="restart"/>
          </w:tcPr>
          <w:p w:rsidR="00203323" w:rsidRPr="00117F8F" w:rsidRDefault="00740809">
            <w:pPr>
              <w:pStyle w:val="ps"/>
              <w:spacing w:before="20" w:after="20"/>
              <w:rPr>
                <w:sz w:val="18"/>
                <w:szCs w:val="18"/>
                <w:lang w:val="en-GB"/>
              </w:rPr>
            </w:pPr>
            <w:bookmarkStart w:id="199" w:name="_Hlk94223999"/>
            <w:r w:rsidRPr="00117F8F">
              <w:rPr>
                <w:sz w:val="18"/>
                <w:szCs w:val="18"/>
                <w:lang w:val="en-GB"/>
              </w:rPr>
              <w:t>3.5 Ensure an effective epidemiological surveillance system for early detection of epidemiological threats and a rapid and adequate response</w:t>
            </w:r>
            <w:bookmarkEnd w:id="199"/>
          </w:p>
        </w:tc>
        <w:tc>
          <w:tcPr>
            <w:tcW w:w="4111" w:type="dxa"/>
          </w:tcPr>
          <w:p w:rsidR="00203323" w:rsidRPr="00117F8F" w:rsidRDefault="00740809">
            <w:pPr>
              <w:pStyle w:val="ps"/>
              <w:spacing w:before="20" w:after="20"/>
              <w:rPr>
                <w:sz w:val="18"/>
                <w:szCs w:val="18"/>
                <w:lang w:val="en-GB"/>
              </w:rPr>
            </w:pPr>
            <w:r w:rsidRPr="00117F8F">
              <w:rPr>
                <w:sz w:val="18"/>
                <w:szCs w:val="18"/>
                <w:lang w:val="en-GB"/>
              </w:rPr>
              <w:t xml:space="preserve">3.5.1 Update </w:t>
            </w:r>
            <w:r w:rsidR="0098203B" w:rsidRPr="00117F8F">
              <w:rPr>
                <w:sz w:val="18"/>
                <w:szCs w:val="18"/>
                <w:lang w:val="en-GB"/>
              </w:rPr>
              <w:t xml:space="preserve">and </w:t>
            </w:r>
            <w:r w:rsidR="009F773C">
              <w:rPr>
                <w:sz w:val="18"/>
                <w:szCs w:val="18"/>
                <w:lang w:val="en-GB"/>
              </w:rPr>
              <w:t xml:space="preserve">ensure </w:t>
            </w:r>
            <w:r w:rsidR="0098203B" w:rsidRPr="00117F8F">
              <w:rPr>
                <w:sz w:val="18"/>
                <w:szCs w:val="18"/>
                <w:lang w:val="en-GB"/>
              </w:rPr>
              <w:t xml:space="preserve">implementation </w:t>
            </w:r>
            <w:r w:rsidRPr="00117F8F">
              <w:rPr>
                <w:sz w:val="18"/>
                <w:szCs w:val="18"/>
                <w:lang w:val="en-GB"/>
              </w:rPr>
              <w:t xml:space="preserve">of disease surveillance guidelines </w:t>
            </w:r>
          </w:p>
        </w:tc>
      </w:tr>
      <w:tr w:rsidR="00146155" w:rsidRPr="00194D66" w:rsidTr="004D78AB">
        <w:tc>
          <w:tcPr>
            <w:tcW w:w="2405" w:type="dxa"/>
            <w:vMerge/>
          </w:tcPr>
          <w:p w:rsidR="00146155" w:rsidRPr="00117F8F" w:rsidRDefault="00146155" w:rsidP="00130B4D">
            <w:pPr>
              <w:pStyle w:val="ps"/>
              <w:spacing w:before="20" w:after="20"/>
              <w:rPr>
                <w:sz w:val="18"/>
                <w:szCs w:val="18"/>
                <w:lang w:val="en-GB"/>
              </w:rPr>
            </w:pPr>
          </w:p>
        </w:tc>
        <w:tc>
          <w:tcPr>
            <w:tcW w:w="2693" w:type="dxa"/>
            <w:vMerge/>
          </w:tcPr>
          <w:p w:rsidR="00146155" w:rsidRPr="00117F8F" w:rsidRDefault="00146155" w:rsidP="00130B4D">
            <w:pPr>
              <w:pStyle w:val="ps"/>
              <w:spacing w:before="20" w:after="20"/>
              <w:rPr>
                <w:sz w:val="18"/>
                <w:szCs w:val="18"/>
                <w:lang w:val="en-GB"/>
              </w:rPr>
            </w:pPr>
          </w:p>
        </w:tc>
        <w:tc>
          <w:tcPr>
            <w:tcW w:w="4111" w:type="dxa"/>
          </w:tcPr>
          <w:p w:rsidR="00203323" w:rsidRPr="00117F8F" w:rsidRDefault="009F773C">
            <w:pPr>
              <w:pStyle w:val="ps"/>
              <w:spacing w:before="20" w:after="20"/>
              <w:rPr>
                <w:sz w:val="18"/>
                <w:szCs w:val="18"/>
                <w:lang w:val="en-GB"/>
              </w:rPr>
            </w:pPr>
            <w:r>
              <w:rPr>
                <w:sz w:val="18"/>
                <w:szCs w:val="18"/>
                <w:lang w:val="en-GB"/>
              </w:rPr>
              <w:t>3.5.2 Strengthen</w:t>
            </w:r>
            <w:r w:rsidR="00740809" w:rsidRPr="00117F8F">
              <w:rPr>
                <w:sz w:val="18"/>
                <w:szCs w:val="18"/>
                <w:lang w:val="en-GB"/>
              </w:rPr>
              <w:t xml:space="preserve"> sentinel sites for epidemiological surveillance in the OMVG area</w:t>
            </w:r>
          </w:p>
        </w:tc>
      </w:tr>
      <w:tr w:rsidR="00146155" w:rsidRPr="00194D66" w:rsidTr="006E6136">
        <w:trPr>
          <w:trHeight w:val="782"/>
        </w:trPr>
        <w:tc>
          <w:tcPr>
            <w:tcW w:w="2405" w:type="dxa"/>
            <w:vMerge/>
          </w:tcPr>
          <w:p w:rsidR="00146155" w:rsidRPr="00117F8F" w:rsidRDefault="00146155" w:rsidP="00130B4D">
            <w:pPr>
              <w:pStyle w:val="ps"/>
              <w:spacing w:before="20" w:after="20"/>
              <w:rPr>
                <w:sz w:val="18"/>
                <w:szCs w:val="18"/>
                <w:lang w:val="en-GB"/>
              </w:rPr>
            </w:pPr>
          </w:p>
        </w:tc>
        <w:tc>
          <w:tcPr>
            <w:tcW w:w="2693" w:type="dxa"/>
            <w:vMerge w:val="restart"/>
          </w:tcPr>
          <w:p w:rsidR="00203323" w:rsidRPr="00117F8F" w:rsidRDefault="00740809">
            <w:pPr>
              <w:pStyle w:val="ps"/>
              <w:spacing w:before="20" w:after="20"/>
              <w:rPr>
                <w:sz w:val="18"/>
                <w:szCs w:val="18"/>
                <w:lang w:val="en-GB"/>
              </w:rPr>
            </w:pPr>
            <w:r w:rsidRPr="00117F8F">
              <w:rPr>
                <w:sz w:val="18"/>
                <w:szCs w:val="18"/>
                <w:lang w:val="en-GB"/>
              </w:rPr>
              <w:t>3.6 Ensure the establishment of equipped health structures responsible for emergency health operations at the decentralised level</w:t>
            </w:r>
          </w:p>
        </w:tc>
        <w:tc>
          <w:tcPr>
            <w:tcW w:w="4111" w:type="dxa"/>
          </w:tcPr>
          <w:p w:rsidR="00203323" w:rsidRPr="00117F8F" w:rsidRDefault="00740809">
            <w:pPr>
              <w:pStyle w:val="ps"/>
              <w:spacing w:before="20" w:after="20"/>
              <w:rPr>
                <w:sz w:val="18"/>
                <w:szCs w:val="18"/>
                <w:lang w:val="en-GB"/>
              </w:rPr>
            </w:pPr>
            <w:r w:rsidRPr="00117F8F">
              <w:rPr>
                <w:sz w:val="18"/>
                <w:szCs w:val="18"/>
                <w:lang w:val="en-GB"/>
              </w:rPr>
              <w:t xml:space="preserve">3.6.1 </w:t>
            </w:r>
            <w:r w:rsidR="0098203B" w:rsidRPr="00117F8F">
              <w:rPr>
                <w:sz w:val="18"/>
                <w:szCs w:val="18"/>
                <w:lang w:val="en-GB"/>
              </w:rPr>
              <w:t xml:space="preserve">Establishment of </w:t>
            </w:r>
            <w:r w:rsidRPr="00117F8F">
              <w:rPr>
                <w:sz w:val="18"/>
                <w:szCs w:val="18"/>
                <w:lang w:val="en-GB"/>
              </w:rPr>
              <w:t>health emergency operations centres in peripheral regions for better disaster and pandemic preparedness</w:t>
            </w:r>
          </w:p>
        </w:tc>
      </w:tr>
      <w:tr w:rsidR="00146155" w:rsidRPr="00194D66" w:rsidTr="004D78AB">
        <w:tc>
          <w:tcPr>
            <w:tcW w:w="2405" w:type="dxa"/>
            <w:vMerge/>
          </w:tcPr>
          <w:p w:rsidR="00146155" w:rsidRPr="00117F8F" w:rsidRDefault="00146155" w:rsidP="00130B4D">
            <w:pPr>
              <w:pStyle w:val="ps"/>
              <w:spacing w:before="20" w:after="20"/>
              <w:rPr>
                <w:sz w:val="18"/>
                <w:szCs w:val="18"/>
                <w:lang w:val="en-GB"/>
              </w:rPr>
            </w:pPr>
          </w:p>
        </w:tc>
        <w:tc>
          <w:tcPr>
            <w:tcW w:w="2693" w:type="dxa"/>
            <w:vMerge/>
          </w:tcPr>
          <w:p w:rsidR="00146155" w:rsidRPr="00117F8F" w:rsidRDefault="00146155" w:rsidP="00130B4D">
            <w:pPr>
              <w:pStyle w:val="ps"/>
              <w:spacing w:before="20" w:after="20"/>
              <w:rPr>
                <w:sz w:val="18"/>
                <w:szCs w:val="18"/>
                <w:lang w:val="en-GB"/>
              </w:rPr>
            </w:pPr>
          </w:p>
        </w:tc>
        <w:tc>
          <w:tcPr>
            <w:tcW w:w="4111" w:type="dxa"/>
          </w:tcPr>
          <w:p w:rsidR="00203323" w:rsidRPr="00117F8F" w:rsidRDefault="00740809">
            <w:pPr>
              <w:pStyle w:val="ps"/>
              <w:spacing w:before="20" w:after="20"/>
              <w:rPr>
                <w:sz w:val="18"/>
                <w:szCs w:val="18"/>
                <w:lang w:val="en-GB"/>
              </w:rPr>
            </w:pPr>
            <w:r w:rsidRPr="00117F8F">
              <w:rPr>
                <w:sz w:val="18"/>
                <w:szCs w:val="18"/>
                <w:lang w:val="en-GB"/>
              </w:rPr>
              <w:t>3.6.</w:t>
            </w:r>
            <w:r w:rsidR="0098203B" w:rsidRPr="00117F8F">
              <w:rPr>
                <w:sz w:val="18"/>
                <w:szCs w:val="18"/>
                <w:lang w:val="en-GB"/>
              </w:rPr>
              <w:t xml:space="preserve">2 </w:t>
            </w:r>
            <w:r w:rsidR="009F773C">
              <w:rPr>
                <w:sz w:val="18"/>
                <w:szCs w:val="18"/>
                <w:lang w:val="en-GB"/>
              </w:rPr>
              <w:t>Establish</w:t>
            </w:r>
            <w:r w:rsidR="0098203B" w:rsidRPr="00117F8F">
              <w:rPr>
                <w:sz w:val="18"/>
                <w:szCs w:val="18"/>
                <w:lang w:val="en-GB"/>
              </w:rPr>
              <w:t xml:space="preserve"> </w:t>
            </w:r>
            <w:r w:rsidRPr="00117F8F">
              <w:rPr>
                <w:sz w:val="18"/>
                <w:szCs w:val="18"/>
                <w:lang w:val="en-GB"/>
              </w:rPr>
              <w:t>cross-border surveillance of epidemics</w:t>
            </w:r>
          </w:p>
        </w:tc>
      </w:tr>
    </w:tbl>
    <w:p w:rsidR="002F26EF" w:rsidRPr="00117F8F" w:rsidRDefault="002F26EF" w:rsidP="00F573F4">
      <w:pPr>
        <w:rPr>
          <w:lang w:val="en-GB"/>
        </w:rPr>
      </w:pPr>
    </w:p>
    <w:p w:rsidR="003659A9" w:rsidRPr="00117F8F" w:rsidRDefault="003659A9" w:rsidP="00CA358F">
      <w:pPr>
        <w:rPr>
          <w:lang w:val="en-GB"/>
        </w:rPr>
      </w:pPr>
    </w:p>
    <w:p w:rsidR="006E6136" w:rsidRDefault="006E6136">
      <w:pPr>
        <w:spacing w:after="160" w:line="259" w:lineRule="auto"/>
        <w:rPr>
          <w:rFonts w:ascii="Tw Cen MT Condensed" w:hAnsi="Tw Cen MT Condensed" w:cs="Arial"/>
          <w:bCs/>
          <w:smallCaps/>
          <w:sz w:val="44"/>
          <w:szCs w:val="44"/>
          <w:lang w:val="en-GB"/>
        </w:rPr>
      </w:pPr>
      <w:bookmarkStart w:id="200" w:name="_Toc93417522"/>
      <w:r>
        <w:rPr>
          <w:lang w:val="en-GB"/>
        </w:rPr>
        <w:br w:type="page"/>
      </w:r>
    </w:p>
    <w:p w:rsidR="00203323" w:rsidRPr="00117F8F" w:rsidRDefault="00740809">
      <w:pPr>
        <w:pStyle w:val="Titre2"/>
        <w:spacing w:after="120" w:line="460" w:lineRule="exact"/>
        <w:ind w:left="709" w:hanging="709"/>
        <w:rPr>
          <w:lang w:val="en-GB"/>
        </w:rPr>
      </w:pPr>
      <w:bookmarkStart w:id="201" w:name="_Toc104213314"/>
      <w:r w:rsidRPr="00117F8F">
        <w:rPr>
          <w:lang w:val="en-GB"/>
        </w:rPr>
        <w:lastRenderedPageBreak/>
        <w:t xml:space="preserve">Strategic </w:t>
      </w:r>
      <w:r w:rsidR="009F773C">
        <w:rPr>
          <w:lang w:val="en-GB"/>
        </w:rPr>
        <w:t>Axis</w:t>
      </w:r>
      <w:r w:rsidRPr="00117F8F">
        <w:rPr>
          <w:lang w:val="en-GB"/>
        </w:rPr>
        <w:t xml:space="preserve"> 1 -</w:t>
      </w:r>
      <w:bookmarkEnd w:id="200"/>
      <w:r w:rsidR="0042440E" w:rsidRPr="00117F8F">
        <w:rPr>
          <w:lang w:val="en-GB"/>
        </w:rPr>
        <w:t xml:space="preserve"> Ensure equitable, sustainable and affordable access to safe drinking water for all</w:t>
      </w:r>
      <w:bookmarkEnd w:id="201"/>
    </w:p>
    <w:p w:rsidR="00203323" w:rsidRPr="00117F8F" w:rsidRDefault="005C6E40">
      <w:pPr>
        <w:pStyle w:val="Titre3"/>
        <w:tabs>
          <w:tab w:val="left" w:pos="851"/>
        </w:tabs>
        <w:spacing w:before="360" w:after="120" w:line="380" w:lineRule="exact"/>
        <w:rPr>
          <w:lang w:val="en-GB"/>
        </w:rPr>
      </w:pPr>
      <w:bookmarkStart w:id="202" w:name="_Toc93324486"/>
      <w:bookmarkStart w:id="203" w:name="_Toc93417523"/>
      <w:bookmarkStart w:id="204" w:name="_Toc104213315"/>
      <w:r w:rsidRPr="00117F8F">
        <w:rPr>
          <w:lang w:val="en-GB"/>
        </w:rPr>
        <w:t>Provision 1.1 -</w:t>
      </w:r>
      <w:bookmarkEnd w:id="202"/>
      <w:bookmarkEnd w:id="203"/>
      <w:r w:rsidR="00B312F7" w:rsidRPr="00117F8F">
        <w:rPr>
          <w:lang w:val="en-GB"/>
        </w:rPr>
        <w:t xml:space="preserve"> Access to </w:t>
      </w:r>
      <w:r w:rsidR="0099422F" w:rsidRPr="00117F8F">
        <w:rPr>
          <w:lang w:val="en-GB"/>
        </w:rPr>
        <w:t xml:space="preserve">an </w:t>
      </w:r>
      <w:r w:rsidR="00A45C11" w:rsidRPr="00117F8F">
        <w:rPr>
          <w:lang w:val="en-GB"/>
        </w:rPr>
        <w:t xml:space="preserve">adequate </w:t>
      </w:r>
      <w:r w:rsidR="0099422F" w:rsidRPr="00117F8F">
        <w:rPr>
          <w:lang w:val="en-GB"/>
        </w:rPr>
        <w:t>supply of drinking water in urban areas, in quantity, at home or nearby, for the urban and rural population of the three OMVG basins</w:t>
      </w:r>
      <w:bookmarkEnd w:id="204"/>
    </w:p>
    <w:p w:rsidR="00203323" w:rsidRPr="00117F8F" w:rsidRDefault="00740809">
      <w:pPr>
        <w:pStyle w:val="T1"/>
        <w:rPr>
          <w:lang w:val="en-GB"/>
        </w:rPr>
      </w:pPr>
      <w:r w:rsidRPr="00117F8F">
        <w:rPr>
          <w:lang w:val="en-GB"/>
        </w:rPr>
        <w:t xml:space="preserve">General principle </w:t>
      </w:r>
    </w:p>
    <w:p w:rsidR="00203323" w:rsidRPr="00117F8F" w:rsidRDefault="00740809">
      <w:pPr>
        <w:pStyle w:val="ps"/>
        <w:rPr>
          <w:lang w:val="en-GB"/>
        </w:rPr>
      </w:pPr>
      <w:r w:rsidRPr="00117F8F">
        <w:rPr>
          <w:lang w:val="en-GB"/>
        </w:rPr>
        <w:t xml:space="preserve">A </w:t>
      </w:r>
      <w:r w:rsidR="007963C2" w:rsidRPr="00117F8F">
        <w:rPr>
          <w:lang w:val="en-GB"/>
        </w:rPr>
        <w:t xml:space="preserve">drinking </w:t>
      </w:r>
      <w:r w:rsidRPr="00117F8F">
        <w:rPr>
          <w:lang w:val="en-GB"/>
        </w:rPr>
        <w:t xml:space="preserve">water service </w:t>
      </w:r>
      <w:r w:rsidR="00790E28" w:rsidRPr="00117F8F">
        <w:rPr>
          <w:lang w:val="en-GB"/>
        </w:rPr>
        <w:t>in quantity</w:t>
      </w:r>
      <w:r w:rsidR="007963C2" w:rsidRPr="00117F8F">
        <w:rPr>
          <w:lang w:val="en-GB"/>
        </w:rPr>
        <w:t xml:space="preserve">, </w:t>
      </w:r>
      <w:r w:rsidRPr="00117F8F">
        <w:rPr>
          <w:lang w:val="en-GB"/>
        </w:rPr>
        <w:t xml:space="preserve">accessible to the entire </w:t>
      </w:r>
      <w:r w:rsidR="007963C2" w:rsidRPr="00117F8F">
        <w:rPr>
          <w:lang w:val="en-GB"/>
        </w:rPr>
        <w:t xml:space="preserve">urban and rural </w:t>
      </w:r>
      <w:r w:rsidRPr="00117F8F">
        <w:rPr>
          <w:lang w:val="en-GB"/>
        </w:rPr>
        <w:t xml:space="preserve">population, implies </w:t>
      </w:r>
      <w:r w:rsidR="001619AF" w:rsidRPr="00117F8F">
        <w:rPr>
          <w:lang w:val="en-GB"/>
        </w:rPr>
        <w:t xml:space="preserve">that </w:t>
      </w:r>
      <w:r w:rsidR="00854A5C" w:rsidRPr="00117F8F">
        <w:rPr>
          <w:lang w:val="en-GB"/>
        </w:rPr>
        <w:t xml:space="preserve">the capacities </w:t>
      </w:r>
      <w:r w:rsidRPr="00117F8F">
        <w:rPr>
          <w:lang w:val="en-GB"/>
        </w:rPr>
        <w:t xml:space="preserve">of production, </w:t>
      </w:r>
      <w:r w:rsidR="002E24C0" w:rsidRPr="00117F8F">
        <w:rPr>
          <w:lang w:val="en-GB"/>
        </w:rPr>
        <w:t xml:space="preserve">transport, </w:t>
      </w:r>
      <w:r w:rsidRPr="00117F8F">
        <w:rPr>
          <w:lang w:val="en-GB"/>
        </w:rPr>
        <w:t>treatment</w:t>
      </w:r>
      <w:r w:rsidR="00800666" w:rsidRPr="00117F8F">
        <w:rPr>
          <w:lang w:val="en-GB"/>
        </w:rPr>
        <w:t xml:space="preserve">, storage </w:t>
      </w:r>
      <w:r w:rsidR="00544BFA" w:rsidRPr="00117F8F">
        <w:rPr>
          <w:lang w:val="en-GB"/>
        </w:rPr>
        <w:t>(</w:t>
      </w:r>
      <w:r w:rsidR="00800666" w:rsidRPr="00117F8F">
        <w:rPr>
          <w:lang w:val="en-GB"/>
        </w:rPr>
        <w:t>water towers</w:t>
      </w:r>
      <w:r w:rsidR="00544BFA" w:rsidRPr="00117F8F">
        <w:rPr>
          <w:lang w:val="en-GB"/>
        </w:rPr>
        <w:t xml:space="preserve">) </w:t>
      </w:r>
      <w:r w:rsidRPr="00117F8F">
        <w:rPr>
          <w:lang w:val="en-GB"/>
        </w:rPr>
        <w:t>and of</w:t>
      </w:r>
      <w:r w:rsidR="00544BFA" w:rsidRPr="00117F8F">
        <w:rPr>
          <w:lang w:val="en-GB"/>
        </w:rPr>
        <w:t xml:space="preserve"> the </w:t>
      </w:r>
      <w:r w:rsidRPr="00117F8F">
        <w:rPr>
          <w:lang w:val="en-GB"/>
        </w:rPr>
        <w:t xml:space="preserve">drinking water </w:t>
      </w:r>
      <w:r w:rsidR="00FC65FC" w:rsidRPr="00117F8F">
        <w:rPr>
          <w:lang w:val="en-GB"/>
        </w:rPr>
        <w:t xml:space="preserve">networks </w:t>
      </w:r>
      <w:r w:rsidRPr="00117F8F">
        <w:rPr>
          <w:lang w:val="en-GB"/>
        </w:rPr>
        <w:t xml:space="preserve">in the urban centres and in the </w:t>
      </w:r>
      <w:r w:rsidR="00F3736C" w:rsidRPr="00117F8F">
        <w:rPr>
          <w:lang w:val="en-GB"/>
        </w:rPr>
        <w:t xml:space="preserve">more populated </w:t>
      </w:r>
      <w:r w:rsidRPr="00117F8F">
        <w:rPr>
          <w:lang w:val="en-GB"/>
        </w:rPr>
        <w:t xml:space="preserve">villages </w:t>
      </w:r>
      <w:r w:rsidR="005B129A" w:rsidRPr="00117F8F">
        <w:rPr>
          <w:lang w:val="en-GB"/>
        </w:rPr>
        <w:t>are strongly increased</w:t>
      </w:r>
      <w:r w:rsidRPr="00117F8F">
        <w:rPr>
          <w:lang w:val="en-GB"/>
        </w:rPr>
        <w:t xml:space="preserve">. </w:t>
      </w:r>
      <w:r w:rsidR="00204EB3" w:rsidRPr="00117F8F">
        <w:rPr>
          <w:lang w:val="en-GB"/>
        </w:rPr>
        <w:t xml:space="preserve">To this end, it is planned to build new drinking water distribution systems and to rehabilitate and strengthen existing </w:t>
      </w:r>
      <w:r w:rsidR="003C7954" w:rsidRPr="00117F8F">
        <w:rPr>
          <w:lang w:val="en-GB"/>
        </w:rPr>
        <w:t xml:space="preserve">drinking </w:t>
      </w:r>
      <w:r w:rsidR="00204EB3" w:rsidRPr="00117F8F">
        <w:rPr>
          <w:lang w:val="en-GB"/>
        </w:rPr>
        <w:t>water systems/networks.</w:t>
      </w:r>
    </w:p>
    <w:p w:rsidR="00203323" w:rsidRPr="00117F8F" w:rsidRDefault="00D95985">
      <w:pPr>
        <w:pStyle w:val="ps"/>
        <w:rPr>
          <w:lang w:val="en-GB"/>
        </w:rPr>
      </w:pPr>
      <w:r w:rsidRPr="00117F8F">
        <w:rPr>
          <w:lang w:val="en-GB"/>
        </w:rPr>
        <w:t xml:space="preserve">The </w:t>
      </w:r>
      <w:r w:rsidR="00740809" w:rsidRPr="00117F8F">
        <w:rPr>
          <w:lang w:val="en-GB"/>
        </w:rPr>
        <w:t xml:space="preserve">less </w:t>
      </w:r>
      <w:r w:rsidRPr="00117F8F">
        <w:rPr>
          <w:lang w:val="en-GB"/>
        </w:rPr>
        <w:t xml:space="preserve">populated </w:t>
      </w:r>
      <w:r w:rsidR="00740809" w:rsidRPr="00117F8F">
        <w:rPr>
          <w:lang w:val="en-GB"/>
        </w:rPr>
        <w:t xml:space="preserve">villages are served </w:t>
      </w:r>
      <w:r w:rsidR="007C10F8" w:rsidRPr="00117F8F">
        <w:rPr>
          <w:lang w:val="en-GB"/>
        </w:rPr>
        <w:t xml:space="preserve">by boreholes </w:t>
      </w:r>
      <w:r w:rsidR="004E1247" w:rsidRPr="00117F8F">
        <w:rPr>
          <w:lang w:val="en-GB"/>
        </w:rPr>
        <w:t xml:space="preserve">with human powered pumps </w:t>
      </w:r>
      <w:r w:rsidR="00C24E0C" w:rsidRPr="00117F8F">
        <w:rPr>
          <w:lang w:val="en-GB"/>
        </w:rPr>
        <w:t>(HPP)</w:t>
      </w:r>
      <w:r w:rsidR="007C10F8" w:rsidRPr="00117F8F">
        <w:rPr>
          <w:lang w:val="en-GB"/>
        </w:rPr>
        <w:t xml:space="preserve">. </w:t>
      </w:r>
      <w:r w:rsidR="00EC1D2C" w:rsidRPr="00117F8F">
        <w:rPr>
          <w:lang w:val="en-GB"/>
        </w:rPr>
        <w:t xml:space="preserve">The </w:t>
      </w:r>
      <w:r w:rsidR="000A461A" w:rsidRPr="00117F8F">
        <w:rPr>
          <w:lang w:val="en-GB"/>
        </w:rPr>
        <w:t xml:space="preserve">new </w:t>
      </w:r>
      <w:r w:rsidR="009F773C">
        <w:rPr>
          <w:lang w:val="en-GB"/>
        </w:rPr>
        <w:t>HP</w:t>
      </w:r>
      <w:r w:rsidR="00542489" w:rsidRPr="00117F8F">
        <w:rPr>
          <w:lang w:val="en-GB"/>
        </w:rPr>
        <w:t>P/M</w:t>
      </w:r>
      <w:r w:rsidR="009F773C">
        <w:rPr>
          <w:lang w:val="en-GB"/>
        </w:rPr>
        <w:t>W</w:t>
      </w:r>
      <w:r w:rsidR="00542489" w:rsidRPr="00117F8F">
        <w:rPr>
          <w:lang w:val="en-GB"/>
        </w:rPr>
        <w:t xml:space="preserve">Ps </w:t>
      </w:r>
      <w:r w:rsidR="00BB6979" w:rsidRPr="00117F8F">
        <w:rPr>
          <w:lang w:val="en-GB"/>
        </w:rPr>
        <w:t xml:space="preserve">will serve </w:t>
      </w:r>
      <w:r w:rsidR="000A461A" w:rsidRPr="00117F8F">
        <w:rPr>
          <w:lang w:val="en-GB"/>
        </w:rPr>
        <w:t xml:space="preserve">the </w:t>
      </w:r>
      <w:r w:rsidR="00C034CB" w:rsidRPr="00117F8F">
        <w:rPr>
          <w:lang w:val="en-GB"/>
        </w:rPr>
        <w:t xml:space="preserve">currently </w:t>
      </w:r>
      <w:r w:rsidR="000A461A" w:rsidRPr="00117F8F">
        <w:rPr>
          <w:lang w:val="en-GB"/>
        </w:rPr>
        <w:t xml:space="preserve">unserved population </w:t>
      </w:r>
      <w:r w:rsidR="00C034CB" w:rsidRPr="00117F8F">
        <w:rPr>
          <w:lang w:val="en-GB"/>
        </w:rPr>
        <w:t xml:space="preserve">of small villages </w:t>
      </w:r>
      <w:r w:rsidR="000A461A" w:rsidRPr="00117F8F">
        <w:rPr>
          <w:lang w:val="en-GB"/>
        </w:rPr>
        <w:t xml:space="preserve">and </w:t>
      </w:r>
      <w:r w:rsidR="000350E2" w:rsidRPr="00117F8F">
        <w:rPr>
          <w:lang w:val="en-GB"/>
        </w:rPr>
        <w:t xml:space="preserve">the </w:t>
      </w:r>
      <w:r w:rsidR="004B178C" w:rsidRPr="00117F8F">
        <w:rPr>
          <w:lang w:val="en-GB"/>
        </w:rPr>
        <w:t xml:space="preserve">existing </w:t>
      </w:r>
      <w:r w:rsidR="00D4164B" w:rsidRPr="00117F8F">
        <w:rPr>
          <w:lang w:val="en-GB"/>
        </w:rPr>
        <w:t xml:space="preserve">rehabilitated </w:t>
      </w:r>
      <w:r w:rsidR="009F773C">
        <w:rPr>
          <w:lang w:val="en-GB"/>
        </w:rPr>
        <w:t>HP</w:t>
      </w:r>
      <w:r w:rsidR="00C24E0C" w:rsidRPr="00117F8F">
        <w:rPr>
          <w:lang w:val="en-GB"/>
        </w:rPr>
        <w:t>P/M</w:t>
      </w:r>
      <w:r w:rsidR="009F773C">
        <w:rPr>
          <w:lang w:val="en-GB"/>
        </w:rPr>
        <w:t>W</w:t>
      </w:r>
      <w:r w:rsidR="00C24E0C" w:rsidRPr="00117F8F">
        <w:rPr>
          <w:lang w:val="en-GB"/>
        </w:rPr>
        <w:t xml:space="preserve">Ps </w:t>
      </w:r>
      <w:r w:rsidR="004B178C" w:rsidRPr="00117F8F">
        <w:rPr>
          <w:lang w:val="en-GB"/>
        </w:rPr>
        <w:t xml:space="preserve">will be integrated into the </w:t>
      </w:r>
      <w:r w:rsidR="000A461A" w:rsidRPr="00117F8F">
        <w:rPr>
          <w:lang w:val="en-GB"/>
        </w:rPr>
        <w:t xml:space="preserve">village </w:t>
      </w:r>
      <w:r w:rsidR="00F44403" w:rsidRPr="00117F8F">
        <w:rPr>
          <w:lang w:val="en-GB"/>
        </w:rPr>
        <w:t>water</w:t>
      </w:r>
      <w:r w:rsidR="000A461A" w:rsidRPr="00117F8F">
        <w:rPr>
          <w:lang w:val="en-GB"/>
        </w:rPr>
        <w:t xml:space="preserve"> supply. </w:t>
      </w:r>
    </w:p>
    <w:p w:rsidR="00203323" w:rsidRPr="00117F8F" w:rsidRDefault="00740809">
      <w:pPr>
        <w:pStyle w:val="T1"/>
        <w:rPr>
          <w:lang w:val="en-GB"/>
        </w:rPr>
      </w:pPr>
      <w:r w:rsidRPr="00117F8F">
        <w:rPr>
          <w:lang w:val="en-GB"/>
        </w:rPr>
        <w:t>Expected results</w:t>
      </w:r>
    </w:p>
    <w:p w:rsidR="00203323" w:rsidRPr="00117F8F" w:rsidRDefault="006D4FE3">
      <w:pPr>
        <w:pStyle w:val="ps"/>
        <w:rPr>
          <w:lang w:val="en-GB"/>
        </w:rPr>
      </w:pPr>
      <w:r w:rsidRPr="00117F8F">
        <w:rPr>
          <w:lang w:val="en-GB"/>
        </w:rPr>
        <w:t xml:space="preserve">To </w:t>
      </w:r>
      <w:r w:rsidR="00740809" w:rsidRPr="00117F8F">
        <w:rPr>
          <w:lang w:val="en-GB"/>
        </w:rPr>
        <w:t xml:space="preserve">considerably improve the situation regarding the supply of </w:t>
      </w:r>
      <w:r w:rsidR="00FD2178" w:rsidRPr="00117F8F">
        <w:rPr>
          <w:lang w:val="en-GB"/>
        </w:rPr>
        <w:t xml:space="preserve">drinking </w:t>
      </w:r>
      <w:r w:rsidR="00740809" w:rsidRPr="00117F8F">
        <w:rPr>
          <w:lang w:val="en-GB"/>
        </w:rPr>
        <w:t>water to the population of the OMVG area</w:t>
      </w:r>
      <w:r w:rsidR="00854A5C" w:rsidRPr="00117F8F">
        <w:rPr>
          <w:lang w:val="en-GB"/>
        </w:rPr>
        <w:t xml:space="preserve">. The objective is therefore to </w:t>
      </w:r>
      <w:r w:rsidR="00740809" w:rsidRPr="00117F8F">
        <w:rPr>
          <w:lang w:val="en-GB"/>
        </w:rPr>
        <w:t>improve access, quantity and quality of water consumed compared to the current situation</w:t>
      </w:r>
      <w:r w:rsidR="00854A5C" w:rsidRPr="00117F8F">
        <w:rPr>
          <w:lang w:val="en-GB"/>
        </w:rPr>
        <w:t xml:space="preserve">, by </w:t>
      </w:r>
      <w:r w:rsidR="00B06914" w:rsidRPr="00117F8F">
        <w:rPr>
          <w:lang w:val="en-GB"/>
        </w:rPr>
        <w:t xml:space="preserve">setting </w:t>
      </w:r>
      <w:r w:rsidR="00626E1D" w:rsidRPr="00117F8F">
        <w:rPr>
          <w:lang w:val="en-GB"/>
        </w:rPr>
        <w:t xml:space="preserve">up </w:t>
      </w:r>
      <w:r w:rsidR="00964959" w:rsidRPr="00117F8F">
        <w:rPr>
          <w:lang w:val="en-GB"/>
        </w:rPr>
        <w:t xml:space="preserve">new </w:t>
      </w:r>
      <w:r w:rsidR="00C82496" w:rsidRPr="00117F8F">
        <w:rPr>
          <w:lang w:val="en-GB"/>
        </w:rPr>
        <w:t xml:space="preserve">infrastructures </w:t>
      </w:r>
      <w:r w:rsidR="00740809" w:rsidRPr="00117F8F">
        <w:rPr>
          <w:lang w:val="en-GB"/>
        </w:rPr>
        <w:t>and rehabilitating and strengthening existing ones</w:t>
      </w:r>
      <w:r w:rsidR="003D304A" w:rsidRPr="00117F8F">
        <w:rPr>
          <w:lang w:val="en-GB"/>
        </w:rPr>
        <w:t xml:space="preserve">. </w:t>
      </w:r>
    </w:p>
    <w:p w:rsidR="00203323" w:rsidRPr="00117F8F" w:rsidRDefault="00740809">
      <w:pPr>
        <w:pStyle w:val="ps"/>
        <w:rPr>
          <w:b/>
          <w:lang w:val="en-GB"/>
        </w:rPr>
      </w:pPr>
      <w:r w:rsidRPr="00117F8F">
        <w:rPr>
          <w:lang w:val="en-GB"/>
        </w:rPr>
        <w:t xml:space="preserve">The results of </w:t>
      </w:r>
      <w:r w:rsidR="003809E9" w:rsidRPr="00117F8F">
        <w:rPr>
          <w:lang w:val="en-GB"/>
        </w:rPr>
        <w:t xml:space="preserve">the diagnosis for </w:t>
      </w:r>
      <w:r w:rsidRPr="00117F8F">
        <w:rPr>
          <w:lang w:val="en-GB"/>
        </w:rPr>
        <w:t xml:space="preserve">the supply of drinking water in the 3 OMVG basins </w:t>
      </w:r>
      <w:r w:rsidR="005825DD" w:rsidRPr="00117F8F">
        <w:rPr>
          <w:lang w:val="en-GB"/>
        </w:rPr>
        <w:t xml:space="preserve">showed </w:t>
      </w:r>
      <w:r w:rsidRPr="00117F8F">
        <w:rPr>
          <w:lang w:val="en-GB"/>
        </w:rPr>
        <w:t xml:space="preserve">that the percentage of the total population served by a basic service is 62% in </w:t>
      </w:r>
      <w:r w:rsidR="005825DD" w:rsidRPr="00117F8F">
        <w:rPr>
          <w:lang w:val="en-GB"/>
        </w:rPr>
        <w:t xml:space="preserve">all </w:t>
      </w:r>
      <w:r w:rsidRPr="00117F8F">
        <w:rPr>
          <w:lang w:val="en-GB"/>
        </w:rPr>
        <w:t xml:space="preserve">3 </w:t>
      </w:r>
      <w:r w:rsidR="005825DD" w:rsidRPr="00117F8F">
        <w:rPr>
          <w:lang w:val="en-GB"/>
        </w:rPr>
        <w:t xml:space="preserve">OMVG </w:t>
      </w:r>
      <w:r w:rsidRPr="00117F8F">
        <w:rPr>
          <w:lang w:val="en-GB"/>
        </w:rPr>
        <w:t>basins</w:t>
      </w:r>
      <w:r w:rsidR="00854A5C" w:rsidRPr="00117F8F">
        <w:rPr>
          <w:lang w:val="en-GB"/>
        </w:rPr>
        <w:t xml:space="preserve">; </w:t>
      </w:r>
      <w:r w:rsidR="00055686" w:rsidRPr="00117F8F">
        <w:rPr>
          <w:lang w:val="en-GB"/>
        </w:rPr>
        <w:t xml:space="preserve">68% </w:t>
      </w:r>
      <w:r w:rsidRPr="00117F8F">
        <w:rPr>
          <w:lang w:val="en-GB"/>
        </w:rPr>
        <w:t xml:space="preserve">in </w:t>
      </w:r>
      <w:r w:rsidR="005B66A9" w:rsidRPr="00117F8F">
        <w:rPr>
          <w:lang w:val="en-GB"/>
        </w:rPr>
        <w:t xml:space="preserve">the </w:t>
      </w:r>
      <w:r w:rsidRPr="00117F8F">
        <w:rPr>
          <w:lang w:val="en-GB"/>
        </w:rPr>
        <w:t xml:space="preserve">Gambia basin, 40% in </w:t>
      </w:r>
      <w:r w:rsidR="005B66A9" w:rsidRPr="00117F8F">
        <w:rPr>
          <w:lang w:val="en-GB"/>
        </w:rPr>
        <w:t xml:space="preserve">the </w:t>
      </w:r>
      <w:r w:rsidRPr="00117F8F">
        <w:rPr>
          <w:lang w:val="en-GB"/>
        </w:rPr>
        <w:t xml:space="preserve">Kayanga-Geba basin and 57% in </w:t>
      </w:r>
      <w:r w:rsidR="005B66A9" w:rsidRPr="00117F8F">
        <w:rPr>
          <w:lang w:val="en-GB"/>
        </w:rPr>
        <w:t xml:space="preserve">the </w:t>
      </w:r>
      <w:r w:rsidRPr="00117F8F">
        <w:rPr>
          <w:lang w:val="en-GB"/>
        </w:rPr>
        <w:t>Koliba-Corubal basin</w:t>
      </w:r>
      <w:r w:rsidR="003975CF" w:rsidRPr="00117F8F">
        <w:rPr>
          <w:lang w:val="en-GB"/>
        </w:rPr>
        <w:t xml:space="preserve">. </w:t>
      </w:r>
    </w:p>
    <w:p w:rsidR="00203323" w:rsidRPr="00117F8F" w:rsidRDefault="00740809">
      <w:pPr>
        <w:pStyle w:val="T1"/>
        <w:rPr>
          <w:lang w:val="en-GB"/>
        </w:rPr>
      </w:pPr>
      <w:r w:rsidRPr="00117F8F">
        <w:rPr>
          <w:lang w:val="en-GB"/>
        </w:rPr>
        <w:t>Area of intervention</w:t>
      </w:r>
    </w:p>
    <w:p w:rsidR="00203323" w:rsidRPr="00117F8F" w:rsidRDefault="00740809">
      <w:pPr>
        <w:pStyle w:val="ps"/>
        <w:rPr>
          <w:lang w:val="en-GB"/>
        </w:rPr>
      </w:pPr>
      <w:r w:rsidRPr="00117F8F">
        <w:rPr>
          <w:lang w:val="en-GB"/>
        </w:rPr>
        <w:t>Interventions are carried out in urban centres and villages, on tracks for the implementation of water conveyances and transfers, and on selected sites for the construction of water intakes, treatment plants, reservoirs and water towers and pumping stations</w:t>
      </w:r>
      <w:r w:rsidR="007066C9" w:rsidRPr="00117F8F">
        <w:rPr>
          <w:lang w:val="en-GB"/>
        </w:rPr>
        <w:t xml:space="preserve">. </w:t>
      </w:r>
    </w:p>
    <w:p w:rsidR="005B66A9" w:rsidRPr="00117F8F" w:rsidRDefault="005B66A9">
      <w:pPr>
        <w:spacing w:after="160" w:line="259" w:lineRule="auto"/>
        <w:rPr>
          <w:rFonts w:eastAsia="Arial Narrow" w:cs="Arial"/>
          <w:sz w:val="20"/>
          <w:lang w:val="en-GB"/>
        </w:rPr>
      </w:pPr>
      <w:r w:rsidRPr="00117F8F">
        <w:rPr>
          <w:lang w:val="en-GB"/>
        </w:rPr>
        <w:br w:type="page"/>
      </w:r>
    </w:p>
    <w:p w:rsidR="00203323" w:rsidRPr="00117F8F" w:rsidRDefault="00740809">
      <w:pPr>
        <w:pStyle w:val="T2"/>
        <w:rPr>
          <w:lang w:val="en-GB"/>
        </w:rPr>
      </w:pPr>
      <w:bookmarkStart w:id="205" w:name="_Toc93324487"/>
      <w:bookmarkStart w:id="206" w:name="_Toc93417524"/>
      <w:r w:rsidRPr="00117F8F">
        <w:rPr>
          <w:lang w:val="en-GB"/>
        </w:rPr>
        <w:lastRenderedPageBreak/>
        <w:t>Measure 1.1.1 -</w:t>
      </w:r>
      <w:bookmarkStart w:id="207" w:name="_Hlk94101192"/>
      <w:bookmarkEnd w:id="205"/>
      <w:bookmarkEnd w:id="206"/>
      <w:r w:rsidR="00280449" w:rsidRPr="00117F8F">
        <w:rPr>
          <w:lang w:val="en-GB"/>
        </w:rPr>
        <w:t xml:space="preserve"> Construction / rehabilitation / </w:t>
      </w:r>
      <w:r w:rsidR="009F773C">
        <w:rPr>
          <w:lang w:val="en-GB"/>
        </w:rPr>
        <w:t>strengthening</w:t>
      </w:r>
      <w:r w:rsidR="00280449" w:rsidRPr="00117F8F">
        <w:rPr>
          <w:lang w:val="en-GB"/>
        </w:rPr>
        <w:t xml:space="preserve"> and monitoring of the implementation works of the water supply, treatment, storage and drinking water networks and connections in the urban centres</w:t>
      </w:r>
    </w:p>
    <w:p w:rsidR="00AD18FE" w:rsidRPr="00117F8F" w:rsidRDefault="00AD18FE" w:rsidP="00AD18FE">
      <w:pPr>
        <w:pStyle w:val="ps"/>
        <w:spacing w:before="0"/>
        <w:rPr>
          <w:lang w:val="en-GB"/>
        </w:rPr>
      </w:pPr>
    </w:p>
    <w:tbl>
      <w:tblPr>
        <w:tblStyle w:val="Grilledutableau"/>
        <w:tblW w:w="0" w:type="auto"/>
        <w:tblLook w:val="01E0" w:firstRow="1" w:lastRow="1" w:firstColumn="1" w:lastColumn="1" w:noHBand="0" w:noVBand="0"/>
      </w:tblPr>
      <w:tblGrid>
        <w:gridCol w:w="2122"/>
        <w:gridCol w:w="6804"/>
      </w:tblGrid>
      <w:tr w:rsidR="005C6E40" w:rsidRPr="00194D66" w:rsidTr="002133FF">
        <w:trPr>
          <w:trHeight w:val="397"/>
        </w:trPr>
        <w:tc>
          <w:tcPr>
            <w:tcW w:w="2122" w:type="dxa"/>
            <w:shd w:val="clear" w:color="auto" w:fill="E6E6E6"/>
          </w:tcPr>
          <w:bookmarkEnd w:id="207"/>
          <w:p w:rsidR="00203323" w:rsidRPr="00117F8F" w:rsidRDefault="00740809">
            <w:pPr>
              <w:pStyle w:val="ps"/>
              <w:spacing w:before="20" w:after="20"/>
              <w:jc w:val="left"/>
              <w:rPr>
                <w:b/>
                <w:sz w:val="18"/>
                <w:szCs w:val="18"/>
                <w:lang w:val="en-GB"/>
              </w:rPr>
            </w:pPr>
            <w:r w:rsidRPr="00117F8F">
              <w:rPr>
                <w:b/>
                <w:sz w:val="18"/>
                <w:szCs w:val="18"/>
                <w:lang w:val="en-GB"/>
              </w:rPr>
              <w:t>Measure 1.1.1</w:t>
            </w:r>
          </w:p>
        </w:tc>
        <w:tc>
          <w:tcPr>
            <w:tcW w:w="6804" w:type="dxa"/>
            <w:shd w:val="clear" w:color="auto" w:fill="E6E6E6"/>
            <w:vAlign w:val="center"/>
          </w:tcPr>
          <w:p w:rsidR="00203323" w:rsidRPr="00117F8F" w:rsidRDefault="00740809">
            <w:pPr>
              <w:pStyle w:val="ps"/>
              <w:spacing w:before="20" w:after="20"/>
              <w:jc w:val="left"/>
              <w:rPr>
                <w:sz w:val="18"/>
                <w:szCs w:val="18"/>
                <w:lang w:val="en-GB"/>
              </w:rPr>
            </w:pPr>
            <w:r w:rsidRPr="00117F8F">
              <w:rPr>
                <w:sz w:val="18"/>
                <w:szCs w:val="18"/>
                <w:lang w:val="en-GB"/>
              </w:rPr>
              <w:t xml:space="preserve">Construction / rehabilitation / </w:t>
            </w:r>
            <w:r w:rsidR="009F773C" w:rsidRPr="009F773C">
              <w:rPr>
                <w:sz w:val="18"/>
                <w:szCs w:val="18"/>
                <w:lang w:val="en-GB"/>
              </w:rPr>
              <w:t xml:space="preserve">strengthening </w:t>
            </w:r>
            <w:r w:rsidRPr="00117F8F">
              <w:rPr>
                <w:sz w:val="18"/>
                <w:szCs w:val="18"/>
                <w:lang w:val="en-GB"/>
              </w:rPr>
              <w:t xml:space="preserve">and monitoring of the execution of water supply systems, treatment, storage </w:t>
            </w:r>
            <w:r w:rsidR="0006057E" w:rsidRPr="00117F8F">
              <w:rPr>
                <w:sz w:val="18"/>
                <w:szCs w:val="18"/>
                <w:lang w:val="en-GB"/>
              </w:rPr>
              <w:t xml:space="preserve">and </w:t>
            </w:r>
            <w:r w:rsidRPr="00117F8F">
              <w:rPr>
                <w:sz w:val="18"/>
                <w:szCs w:val="18"/>
                <w:lang w:val="en-GB"/>
              </w:rPr>
              <w:t>drinking water networks and connections in urban centres</w:t>
            </w:r>
          </w:p>
        </w:tc>
      </w:tr>
      <w:tr w:rsidR="005C6E40"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Origin (institution / project / programme)</w:t>
            </w:r>
          </w:p>
        </w:tc>
        <w:tc>
          <w:tcPr>
            <w:tcW w:w="6804" w:type="dxa"/>
          </w:tcPr>
          <w:p w:rsidR="00203323" w:rsidRPr="00117F8F" w:rsidRDefault="00E42CF6">
            <w:pPr>
              <w:pStyle w:val="ps"/>
              <w:spacing w:before="20" w:after="20"/>
              <w:rPr>
                <w:sz w:val="18"/>
                <w:szCs w:val="18"/>
                <w:lang w:val="en-GB"/>
              </w:rPr>
            </w:pPr>
            <w:r w:rsidRPr="00117F8F">
              <w:rPr>
                <w:sz w:val="18"/>
                <w:szCs w:val="18"/>
                <w:lang w:val="en-GB"/>
              </w:rPr>
              <w:t xml:space="preserve">Target 6.1 of the </w:t>
            </w:r>
            <w:r w:rsidR="00740809" w:rsidRPr="00117F8F">
              <w:rPr>
                <w:sz w:val="18"/>
                <w:szCs w:val="18"/>
                <w:lang w:val="en-GB"/>
              </w:rPr>
              <w:t xml:space="preserve">2030 Agenda's </w:t>
            </w:r>
            <w:r w:rsidRPr="00117F8F">
              <w:rPr>
                <w:sz w:val="18"/>
                <w:szCs w:val="18"/>
                <w:lang w:val="en-GB"/>
              </w:rPr>
              <w:t xml:space="preserve">SDG6 </w:t>
            </w:r>
            <w:r w:rsidR="00740809" w:rsidRPr="00117F8F">
              <w:rPr>
                <w:sz w:val="18"/>
                <w:szCs w:val="18"/>
                <w:lang w:val="en-GB"/>
              </w:rPr>
              <w:t xml:space="preserve">is the reference for the development of </w:t>
            </w:r>
            <w:r w:rsidR="005B66A9" w:rsidRPr="00117F8F">
              <w:rPr>
                <w:sz w:val="18"/>
                <w:szCs w:val="18"/>
                <w:lang w:val="en-GB"/>
              </w:rPr>
              <w:t xml:space="preserve">this </w:t>
            </w:r>
            <w:r w:rsidR="00FD06BF" w:rsidRPr="00117F8F">
              <w:rPr>
                <w:sz w:val="18"/>
                <w:szCs w:val="18"/>
                <w:lang w:val="en-GB"/>
              </w:rPr>
              <w:t xml:space="preserve">measure </w:t>
            </w:r>
          </w:p>
        </w:tc>
      </w:tr>
      <w:tr w:rsidR="005C6E40"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Objective</w:t>
            </w:r>
          </w:p>
        </w:tc>
        <w:tc>
          <w:tcPr>
            <w:tcW w:w="6804" w:type="dxa"/>
          </w:tcPr>
          <w:p w:rsidR="00203323" w:rsidRPr="00117F8F" w:rsidRDefault="006D4FE3">
            <w:pPr>
              <w:pStyle w:val="ps"/>
              <w:spacing w:before="20" w:after="20"/>
              <w:rPr>
                <w:sz w:val="18"/>
                <w:szCs w:val="18"/>
                <w:lang w:val="en-GB"/>
              </w:rPr>
            </w:pPr>
            <w:r w:rsidRPr="00117F8F">
              <w:rPr>
                <w:sz w:val="18"/>
                <w:szCs w:val="18"/>
                <w:lang w:val="en-GB"/>
              </w:rPr>
              <w:t xml:space="preserve">To </w:t>
            </w:r>
            <w:r w:rsidR="00740809" w:rsidRPr="00117F8F">
              <w:rPr>
                <w:sz w:val="18"/>
                <w:szCs w:val="18"/>
                <w:lang w:val="en-GB"/>
              </w:rPr>
              <w:t xml:space="preserve">improve the drinking water service for </w:t>
            </w:r>
            <w:r w:rsidR="00B23021" w:rsidRPr="00117F8F">
              <w:rPr>
                <w:sz w:val="18"/>
                <w:szCs w:val="18"/>
                <w:lang w:val="en-GB"/>
              </w:rPr>
              <w:t xml:space="preserve">urban centres </w:t>
            </w:r>
            <w:r w:rsidR="005B66A9" w:rsidRPr="00117F8F">
              <w:rPr>
                <w:sz w:val="18"/>
                <w:szCs w:val="18"/>
                <w:lang w:val="en-GB"/>
              </w:rPr>
              <w:t xml:space="preserve">in the </w:t>
            </w:r>
            <w:r w:rsidR="00740809" w:rsidRPr="00117F8F">
              <w:rPr>
                <w:sz w:val="18"/>
                <w:szCs w:val="18"/>
                <w:lang w:val="en-GB"/>
              </w:rPr>
              <w:t xml:space="preserve">OMVG </w:t>
            </w:r>
            <w:r w:rsidR="005B66A9" w:rsidRPr="00117F8F">
              <w:rPr>
                <w:sz w:val="18"/>
                <w:szCs w:val="18"/>
                <w:lang w:val="en-GB"/>
              </w:rPr>
              <w:t xml:space="preserve">area </w:t>
            </w:r>
            <w:r w:rsidR="00740809" w:rsidRPr="00117F8F">
              <w:rPr>
                <w:sz w:val="18"/>
                <w:szCs w:val="18"/>
                <w:lang w:val="en-GB"/>
              </w:rPr>
              <w:t xml:space="preserve">through the construction of new </w:t>
            </w:r>
            <w:r w:rsidR="00DA3933" w:rsidRPr="00117F8F">
              <w:rPr>
                <w:sz w:val="18"/>
                <w:szCs w:val="18"/>
                <w:lang w:val="en-GB"/>
              </w:rPr>
              <w:t xml:space="preserve">drinking water </w:t>
            </w:r>
            <w:r w:rsidR="00740809" w:rsidRPr="00117F8F">
              <w:rPr>
                <w:sz w:val="18"/>
                <w:szCs w:val="18"/>
                <w:lang w:val="en-GB"/>
              </w:rPr>
              <w:t xml:space="preserve">infrastructures and the rehabilitation </w:t>
            </w:r>
            <w:r w:rsidR="005B66A9" w:rsidRPr="00117F8F">
              <w:rPr>
                <w:sz w:val="18"/>
                <w:szCs w:val="18"/>
                <w:lang w:val="en-GB"/>
              </w:rPr>
              <w:t xml:space="preserve">/ </w:t>
            </w:r>
            <w:r w:rsidR="009F773C" w:rsidRPr="009F773C">
              <w:rPr>
                <w:sz w:val="18"/>
                <w:szCs w:val="18"/>
                <w:lang w:val="en-GB"/>
              </w:rPr>
              <w:t xml:space="preserve">strengthening </w:t>
            </w:r>
            <w:r w:rsidR="00740809" w:rsidRPr="00117F8F">
              <w:rPr>
                <w:sz w:val="18"/>
                <w:szCs w:val="18"/>
                <w:lang w:val="en-GB"/>
              </w:rPr>
              <w:t>of existing infrastructures</w:t>
            </w:r>
          </w:p>
        </w:tc>
      </w:tr>
      <w:tr w:rsidR="005C6E40"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Location</w:t>
            </w:r>
          </w:p>
        </w:tc>
        <w:tc>
          <w:tcPr>
            <w:tcW w:w="6804" w:type="dxa"/>
          </w:tcPr>
          <w:p w:rsidR="00203323" w:rsidRPr="00117F8F" w:rsidRDefault="009C3FF3">
            <w:pPr>
              <w:pStyle w:val="ps"/>
              <w:spacing w:before="20" w:after="20"/>
              <w:rPr>
                <w:sz w:val="18"/>
                <w:szCs w:val="18"/>
                <w:lang w:val="en-GB"/>
              </w:rPr>
            </w:pPr>
            <w:r w:rsidRPr="00117F8F">
              <w:rPr>
                <w:sz w:val="18"/>
                <w:szCs w:val="18"/>
                <w:lang w:val="en-GB"/>
              </w:rPr>
              <w:t xml:space="preserve">Urban centres </w:t>
            </w:r>
            <w:r w:rsidR="002361D3" w:rsidRPr="00117F8F">
              <w:rPr>
                <w:sz w:val="18"/>
                <w:szCs w:val="18"/>
                <w:lang w:val="en-GB"/>
              </w:rPr>
              <w:t xml:space="preserve">in the </w:t>
            </w:r>
            <w:r w:rsidR="005B66A9" w:rsidRPr="00117F8F">
              <w:rPr>
                <w:sz w:val="18"/>
                <w:szCs w:val="18"/>
                <w:lang w:val="en-GB"/>
              </w:rPr>
              <w:t>OMVG area</w:t>
            </w:r>
          </w:p>
        </w:tc>
      </w:tr>
      <w:tr w:rsidR="005C6E40"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Description of the action</w:t>
            </w:r>
          </w:p>
        </w:tc>
        <w:tc>
          <w:tcPr>
            <w:tcW w:w="6804" w:type="dxa"/>
          </w:tcPr>
          <w:p w:rsidR="00203323" w:rsidRPr="00117F8F" w:rsidRDefault="00740809">
            <w:pPr>
              <w:pStyle w:val="cg"/>
              <w:numPr>
                <w:ilvl w:val="0"/>
                <w:numId w:val="19"/>
              </w:numPr>
              <w:tabs>
                <w:tab w:val="clear" w:pos="7383"/>
                <w:tab w:val="num" w:pos="337"/>
              </w:tabs>
              <w:spacing w:before="20" w:after="20"/>
              <w:ind w:left="335" w:hanging="335"/>
              <w:rPr>
                <w:lang w:val="en-GB"/>
              </w:rPr>
            </w:pPr>
            <w:r w:rsidRPr="00117F8F">
              <w:rPr>
                <w:rFonts w:eastAsia="Arial Narrow"/>
                <w:lang w:val="en-GB"/>
              </w:rPr>
              <w:t>Construction/rehabilitation/</w:t>
            </w:r>
            <w:r w:rsidR="009F773C">
              <w:rPr>
                <w:lang w:val="en-GB"/>
              </w:rPr>
              <w:t>strengthening</w:t>
            </w:r>
            <w:r w:rsidR="009F773C" w:rsidRPr="00117F8F">
              <w:rPr>
                <w:rFonts w:eastAsia="Arial Narrow"/>
                <w:lang w:val="en-GB"/>
              </w:rPr>
              <w:t xml:space="preserve"> </w:t>
            </w:r>
            <w:r w:rsidR="00D73799" w:rsidRPr="00117F8F">
              <w:rPr>
                <w:rFonts w:eastAsia="Arial Narrow"/>
                <w:lang w:val="en-GB"/>
              </w:rPr>
              <w:t xml:space="preserve">and </w:t>
            </w:r>
            <w:r w:rsidR="003A5907" w:rsidRPr="00117F8F">
              <w:rPr>
                <w:rFonts w:eastAsia="Arial Narrow"/>
                <w:lang w:val="en-GB"/>
              </w:rPr>
              <w:t xml:space="preserve">monitoring </w:t>
            </w:r>
            <w:r w:rsidR="006D4FE3" w:rsidRPr="00117F8F">
              <w:rPr>
                <w:rFonts w:eastAsia="Arial Narrow"/>
                <w:lang w:val="en-GB"/>
              </w:rPr>
              <w:t xml:space="preserve">of </w:t>
            </w:r>
            <w:r w:rsidRPr="00117F8F">
              <w:rPr>
                <w:rFonts w:eastAsia="Arial Narrow"/>
                <w:lang w:val="en-GB"/>
              </w:rPr>
              <w:t>localized works: water catchment, treatment plants, pumping stations and reservoirs and water towers</w:t>
            </w:r>
          </w:p>
          <w:p w:rsidR="00203323" w:rsidRPr="00117F8F" w:rsidRDefault="00637ACB">
            <w:pPr>
              <w:pStyle w:val="cg"/>
              <w:numPr>
                <w:ilvl w:val="0"/>
                <w:numId w:val="19"/>
              </w:numPr>
              <w:tabs>
                <w:tab w:val="clear" w:pos="7383"/>
                <w:tab w:val="num" w:pos="337"/>
              </w:tabs>
              <w:spacing w:before="20" w:after="20"/>
              <w:ind w:left="335" w:hanging="335"/>
              <w:rPr>
                <w:lang w:val="en-GB"/>
              </w:rPr>
            </w:pPr>
            <w:r w:rsidRPr="00117F8F">
              <w:rPr>
                <w:rFonts w:eastAsia="Arial Narrow"/>
                <w:lang w:val="en-GB"/>
              </w:rPr>
              <w:t xml:space="preserve">Construction/rehabilitation </w:t>
            </w:r>
            <w:r w:rsidR="003A5907" w:rsidRPr="00117F8F">
              <w:rPr>
                <w:rFonts w:eastAsia="Arial Narrow"/>
                <w:lang w:val="en-GB"/>
              </w:rPr>
              <w:t xml:space="preserve">and monitoring </w:t>
            </w:r>
            <w:r w:rsidR="006D4FE3" w:rsidRPr="00117F8F">
              <w:rPr>
                <w:rFonts w:eastAsia="Arial Narrow"/>
                <w:lang w:val="en-GB"/>
              </w:rPr>
              <w:t xml:space="preserve">of </w:t>
            </w:r>
            <w:r w:rsidR="00740809" w:rsidRPr="00117F8F">
              <w:rPr>
                <w:rFonts w:eastAsia="Arial Narrow"/>
                <w:lang w:val="en-GB"/>
              </w:rPr>
              <w:t xml:space="preserve">linear works: water transfers, conveyances and </w:t>
            </w:r>
            <w:r w:rsidR="00BD5C39" w:rsidRPr="00117F8F">
              <w:rPr>
                <w:rFonts w:eastAsia="Arial Narrow"/>
                <w:lang w:val="en-GB"/>
              </w:rPr>
              <w:t xml:space="preserve">drinking water </w:t>
            </w:r>
            <w:r w:rsidR="00740809" w:rsidRPr="00117F8F">
              <w:rPr>
                <w:rFonts w:eastAsia="Arial Narrow"/>
                <w:lang w:val="en-GB"/>
              </w:rPr>
              <w:t>networks</w:t>
            </w:r>
            <w:r w:rsidR="003972F6" w:rsidRPr="00117F8F">
              <w:rPr>
                <w:rFonts w:eastAsia="Arial Narrow"/>
                <w:lang w:val="en-GB"/>
              </w:rPr>
              <w:t xml:space="preserve">, including </w:t>
            </w:r>
            <w:r w:rsidR="003826F3" w:rsidRPr="00117F8F">
              <w:rPr>
                <w:rFonts w:eastAsia="Arial Narrow"/>
                <w:lang w:val="en-GB"/>
              </w:rPr>
              <w:t xml:space="preserve">individual </w:t>
            </w:r>
            <w:r w:rsidR="003972F6" w:rsidRPr="00117F8F">
              <w:rPr>
                <w:rFonts w:eastAsia="Arial Narrow"/>
                <w:lang w:val="en-GB"/>
              </w:rPr>
              <w:t xml:space="preserve">connections </w:t>
            </w:r>
            <w:r w:rsidR="003826F3" w:rsidRPr="00117F8F">
              <w:rPr>
                <w:rFonts w:eastAsia="Arial Narrow"/>
                <w:lang w:val="en-GB"/>
              </w:rPr>
              <w:t>and standpipes</w:t>
            </w:r>
          </w:p>
        </w:tc>
      </w:tr>
      <w:tr w:rsidR="005C6E40"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Ownership and implementation arrangements</w:t>
            </w:r>
          </w:p>
        </w:tc>
        <w:tc>
          <w:tcPr>
            <w:tcW w:w="6804" w:type="dxa"/>
          </w:tcPr>
          <w:p w:rsidR="00203323" w:rsidRPr="00DA4614" w:rsidRDefault="00740809">
            <w:pPr>
              <w:pStyle w:val="ps"/>
              <w:spacing w:before="20" w:after="20"/>
              <w:rPr>
                <w:sz w:val="18"/>
                <w:szCs w:val="18"/>
                <w:lang w:val="pt-PT"/>
              </w:rPr>
            </w:pPr>
            <w:r w:rsidRPr="00DA4614">
              <w:rPr>
                <w:sz w:val="18"/>
                <w:szCs w:val="18"/>
                <w:lang w:val="pt-PT"/>
              </w:rPr>
              <w:t>Gambia: NAWEC</w:t>
            </w:r>
            <w:r w:rsidR="00565CA4" w:rsidRPr="00DA4614">
              <w:rPr>
                <w:sz w:val="18"/>
                <w:szCs w:val="18"/>
                <w:lang w:val="pt-PT"/>
              </w:rPr>
              <w:t>; Guinea</w:t>
            </w:r>
            <w:r w:rsidR="00F332C0" w:rsidRPr="00DA4614">
              <w:rPr>
                <w:sz w:val="18"/>
                <w:szCs w:val="18"/>
                <w:lang w:val="pt-PT"/>
              </w:rPr>
              <w:t xml:space="preserve">: </w:t>
            </w:r>
            <w:r w:rsidR="00E64E6C" w:rsidRPr="00DA4614">
              <w:rPr>
                <w:sz w:val="18"/>
                <w:szCs w:val="18"/>
                <w:lang w:val="pt-PT"/>
              </w:rPr>
              <w:t>SEG; Guinea Bissau: DGRH</w:t>
            </w:r>
            <w:r w:rsidR="000C4E61" w:rsidRPr="00DA4614">
              <w:rPr>
                <w:sz w:val="18"/>
                <w:szCs w:val="18"/>
                <w:lang w:val="pt-PT"/>
              </w:rPr>
              <w:t>; Senegal: SONES</w:t>
            </w:r>
          </w:p>
        </w:tc>
      </w:tr>
      <w:tr w:rsidR="005C6E40" w:rsidRPr="00117F8F"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Duration</w:t>
            </w:r>
          </w:p>
        </w:tc>
        <w:tc>
          <w:tcPr>
            <w:tcW w:w="6804" w:type="dxa"/>
          </w:tcPr>
          <w:p w:rsidR="00203323" w:rsidRPr="00117F8F" w:rsidRDefault="00CC2666">
            <w:pPr>
              <w:pStyle w:val="ps"/>
              <w:spacing w:before="20" w:after="20"/>
              <w:rPr>
                <w:sz w:val="18"/>
                <w:szCs w:val="18"/>
                <w:lang w:val="en-GB"/>
              </w:rPr>
            </w:pPr>
            <w:r w:rsidRPr="00117F8F">
              <w:rPr>
                <w:sz w:val="18"/>
                <w:szCs w:val="18"/>
                <w:lang w:val="en-GB"/>
              </w:rPr>
              <w:t xml:space="preserve">18 </w:t>
            </w:r>
            <w:r w:rsidR="00740809" w:rsidRPr="00117F8F">
              <w:rPr>
                <w:sz w:val="18"/>
                <w:szCs w:val="18"/>
                <w:lang w:val="en-GB"/>
              </w:rPr>
              <w:t>years (</w:t>
            </w:r>
            <w:r w:rsidR="00694CF1" w:rsidRPr="00117F8F">
              <w:rPr>
                <w:sz w:val="18"/>
                <w:szCs w:val="18"/>
                <w:lang w:val="en-GB"/>
              </w:rPr>
              <w:t xml:space="preserve">2023 to 2040) </w:t>
            </w:r>
          </w:p>
        </w:tc>
      </w:tr>
      <w:tr w:rsidR="005C6E40" w:rsidRPr="00117F8F"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 xml:space="preserve">Costs </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Total estimated cost of </w:t>
            </w:r>
            <w:r w:rsidR="004C314C" w:rsidRPr="00117F8F">
              <w:rPr>
                <w:sz w:val="18"/>
                <w:szCs w:val="18"/>
                <w:lang w:val="en-GB"/>
              </w:rPr>
              <w:t xml:space="preserve">USD </w:t>
            </w:r>
            <w:r w:rsidR="0079113F" w:rsidRPr="00117F8F">
              <w:rPr>
                <w:sz w:val="18"/>
                <w:szCs w:val="18"/>
                <w:lang w:val="en-GB"/>
              </w:rPr>
              <w:t>513</w:t>
            </w:r>
            <w:r w:rsidR="00CD2F98" w:rsidRPr="00117F8F">
              <w:rPr>
                <w:sz w:val="18"/>
                <w:szCs w:val="18"/>
                <w:lang w:val="en-GB"/>
              </w:rPr>
              <w:t xml:space="preserve">.6 </w:t>
            </w:r>
            <w:r w:rsidR="004C314C" w:rsidRPr="00117F8F">
              <w:rPr>
                <w:sz w:val="18"/>
                <w:szCs w:val="18"/>
                <w:lang w:val="en-GB"/>
              </w:rPr>
              <w:t xml:space="preserve">million </w:t>
            </w:r>
          </w:p>
          <w:p w:rsidR="00203323" w:rsidRPr="00117F8F" w:rsidRDefault="00740809">
            <w:pPr>
              <w:pStyle w:val="ps"/>
              <w:numPr>
                <w:ilvl w:val="0"/>
                <w:numId w:val="49"/>
              </w:numPr>
              <w:spacing w:before="20" w:after="20"/>
              <w:rPr>
                <w:sz w:val="18"/>
                <w:szCs w:val="18"/>
                <w:lang w:val="en-GB"/>
              </w:rPr>
            </w:pPr>
            <w:r w:rsidRPr="00117F8F">
              <w:rPr>
                <w:sz w:val="18"/>
                <w:szCs w:val="18"/>
                <w:lang w:val="en-GB"/>
              </w:rPr>
              <w:t xml:space="preserve">Gambia: </w:t>
            </w:r>
            <w:r w:rsidR="007B1291" w:rsidRPr="00117F8F">
              <w:rPr>
                <w:sz w:val="18"/>
                <w:szCs w:val="18"/>
                <w:lang w:val="en-GB"/>
              </w:rPr>
              <w:t xml:space="preserve">USD </w:t>
            </w:r>
            <w:r w:rsidR="00EC3EBE" w:rsidRPr="00117F8F">
              <w:rPr>
                <w:sz w:val="18"/>
                <w:szCs w:val="18"/>
                <w:lang w:val="en-GB"/>
              </w:rPr>
              <w:t>102</w:t>
            </w:r>
            <w:r w:rsidR="00226919" w:rsidRPr="00117F8F">
              <w:rPr>
                <w:sz w:val="18"/>
                <w:szCs w:val="18"/>
                <w:lang w:val="en-GB"/>
              </w:rPr>
              <w:t>.</w:t>
            </w:r>
            <w:r w:rsidR="00EC3EBE" w:rsidRPr="00117F8F">
              <w:rPr>
                <w:sz w:val="18"/>
                <w:szCs w:val="18"/>
                <w:lang w:val="en-GB"/>
              </w:rPr>
              <w:t xml:space="preserve">7 </w:t>
            </w:r>
            <w:r w:rsidR="007B1291" w:rsidRPr="00117F8F">
              <w:rPr>
                <w:sz w:val="18"/>
                <w:szCs w:val="18"/>
                <w:lang w:val="en-GB"/>
              </w:rPr>
              <w:t>million</w:t>
            </w:r>
          </w:p>
          <w:p w:rsidR="00203323" w:rsidRPr="00117F8F" w:rsidRDefault="00740809">
            <w:pPr>
              <w:pStyle w:val="ps"/>
              <w:numPr>
                <w:ilvl w:val="0"/>
                <w:numId w:val="49"/>
              </w:numPr>
              <w:spacing w:before="20" w:after="20"/>
              <w:rPr>
                <w:sz w:val="18"/>
                <w:szCs w:val="18"/>
                <w:lang w:val="en-GB"/>
              </w:rPr>
            </w:pPr>
            <w:r w:rsidRPr="00117F8F">
              <w:rPr>
                <w:sz w:val="18"/>
                <w:szCs w:val="18"/>
                <w:lang w:val="en-GB"/>
              </w:rPr>
              <w:t xml:space="preserve">Guinea: </w:t>
            </w:r>
            <w:r w:rsidR="003157B6" w:rsidRPr="00117F8F">
              <w:rPr>
                <w:sz w:val="18"/>
                <w:szCs w:val="18"/>
                <w:lang w:val="en-GB"/>
              </w:rPr>
              <w:t xml:space="preserve">USD </w:t>
            </w:r>
            <w:r w:rsidR="00D91CA3" w:rsidRPr="00117F8F">
              <w:rPr>
                <w:sz w:val="18"/>
                <w:szCs w:val="18"/>
                <w:lang w:val="en-GB"/>
              </w:rPr>
              <w:t>56</w:t>
            </w:r>
            <w:r w:rsidR="00226919" w:rsidRPr="00117F8F">
              <w:rPr>
                <w:sz w:val="18"/>
                <w:szCs w:val="18"/>
                <w:lang w:val="en-GB"/>
              </w:rPr>
              <w:t xml:space="preserve">.1 </w:t>
            </w:r>
            <w:r w:rsidR="003157B6" w:rsidRPr="00117F8F">
              <w:rPr>
                <w:sz w:val="18"/>
                <w:szCs w:val="18"/>
                <w:lang w:val="en-GB"/>
              </w:rPr>
              <w:t>million</w:t>
            </w:r>
          </w:p>
          <w:p w:rsidR="00203323" w:rsidRPr="00117F8F" w:rsidRDefault="00740809">
            <w:pPr>
              <w:pStyle w:val="ps"/>
              <w:numPr>
                <w:ilvl w:val="0"/>
                <w:numId w:val="49"/>
              </w:numPr>
              <w:spacing w:before="20" w:after="20"/>
              <w:rPr>
                <w:sz w:val="18"/>
                <w:szCs w:val="18"/>
                <w:lang w:val="en-GB"/>
              </w:rPr>
            </w:pPr>
            <w:r w:rsidRPr="00117F8F">
              <w:rPr>
                <w:sz w:val="18"/>
                <w:szCs w:val="18"/>
                <w:lang w:val="en-GB"/>
              </w:rPr>
              <w:t xml:space="preserve">Guinea Bissau: </w:t>
            </w:r>
            <w:r w:rsidR="00E86CDA" w:rsidRPr="00117F8F">
              <w:rPr>
                <w:sz w:val="18"/>
                <w:szCs w:val="18"/>
                <w:lang w:val="en-GB"/>
              </w:rPr>
              <w:t xml:space="preserve">USD </w:t>
            </w:r>
            <w:r w:rsidR="00D91CA3" w:rsidRPr="00117F8F">
              <w:rPr>
                <w:sz w:val="18"/>
                <w:szCs w:val="18"/>
                <w:lang w:val="en-GB"/>
              </w:rPr>
              <w:t>78</w:t>
            </w:r>
            <w:r w:rsidR="00226919" w:rsidRPr="00117F8F">
              <w:rPr>
                <w:sz w:val="18"/>
                <w:szCs w:val="18"/>
                <w:lang w:val="en-GB"/>
              </w:rPr>
              <w:t xml:space="preserve">.9 </w:t>
            </w:r>
            <w:r w:rsidR="00E86CDA" w:rsidRPr="00117F8F">
              <w:rPr>
                <w:sz w:val="18"/>
                <w:szCs w:val="18"/>
                <w:lang w:val="en-GB"/>
              </w:rPr>
              <w:t>million</w:t>
            </w:r>
          </w:p>
          <w:p w:rsidR="00203323" w:rsidRPr="00117F8F" w:rsidRDefault="00740809">
            <w:pPr>
              <w:pStyle w:val="Paragraphedeliste"/>
              <w:numPr>
                <w:ilvl w:val="0"/>
                <w:numId w:val="49"/>
              </w:numPr>
              <w:spacing w:before="20" w:after="20"/>
              <w:rPr>
                <w:sz w:val="18"/>
                <w:szCs w:val="18"/>
                <w:lang w:val="en-GB"/>
              </w:rPr>
            </w:pPr>
            <w:r w:rsidRPr="00117F8F">
              <w:rPr>
                <w:sz w:val="18"/>
                <w:szCs w:val="18"/>
                <w:lang w:val="en-GB"/>
              </w:rPr>
              <w:t xml:space="preserve">Senegal: </w:t>
            </w:r>
            <w:r w:rsidR="00A23A27" w:rsidRPr="00117F8F">
              <w:rPr>
                <w:sz w:val="18"/>
                <w:szCs w:val="18"/>
                <w:lang w:val="en-GB"/>
              </w:rPr>
              <w:t xml:space="preserve">USD </w:t>
            </w:r>
            <w:r w:rsidR="00E920EC" w:rsidRPr="00117F8F">
              <w:rPr>
                <w:sz w:val="18"/>
                <w:szCs w:val="18"/>
                <w:lang w:val="en-GB"/>
              </w:rPr>
              <w:t>275</w:t>
            </w:r>
            <w:r w:rsidR="00226919" w:rsidRPr="00117F8F">
              <w:rPr>
                <w:sz w:val="18"/>
                <w:szCs w:val="18"/>
                <w:lang w:val="en-GB"/>
              </w:rPr>
              <w:t xml:space="preserve">.9 </w:t>
            </w:r>
            <w:r w:rsidR="00A23A27" w:rsidRPr="00117F8F">
              <w:rPr>
                <w:sz w:val="18"/>
                <w:szCs w:val="18"/>
                <w:lang w:val="en-GB"/>
              </w:rPr>
              <w:t xml:space="preserve">million </w:t>
            </w:r>
          </w:p>
          <w:p w:rsidR="00203323" w:rsidRPr="00117F8F" w:rsidRDefault="00740809">
            <w:pPr>
              <w:pStyle w:val="Paragraphedeliste"/>
              <w:numPr>
                <w:ilvl w:val="0"/>
                <w:numId w:val="53"/>
              </w:numPr>
              <w:rPr>
                <w:sz w:val="18"/>
                <w:szCs w:val="18"/>
                <w:lang w:val="en-GB"/>
              </w:rPr>
            </w:pPr>
            <w:r w:rsidRPr="00117F8F">
              <w:rPr>
                <w:sz w:val="18"/>
                <w:szCs w:val="18"/>
                <w:lang w:val="en-GB"/>
              </w:rPr>
              <w:t xml:space="preserve">Cities managed </w:t>
            </w:r>
            <w:r w:rsidR="00B01EBD" w:rsidRPr="00117F8F">
              <w:rPr>
                <w:sz w:val="18"/>
                <w:szCs w:val="18"/>
                <w:lang w:val="en-GB"/>
              </w:rPr>
              <w:t xml:space="preserve">by </w:t>
            </w:r>
            <w:r w:rsidR="00A23A27" w:rsidRPr="00117F8F">
              <w:rPr>
                <w:sz w:val="18"/>
                <w:szCs w:val="18"/>
                <w:lang w:val="en-GB"/>
              </w:rPr>
              <w:t xml:space="preserve">SONES: USD </w:t>
            </w:r>
            <w:r w:rsidR="00F6244E" w:rsidRPr="00117F8F">
              <w:rPr>
                <w:sz w:val="18"/>
                <w:szCs w:val="18"/>
                <w:lang w:val="en-GB"/>
              </w:rPr>
              <w:t>184</w:t>
            </w:r>
            <w:r w:rsidR="00226919" w:rsidRPr="00117F8F">
              <w:rPr>
                <w:sz w:val="18"/>
                <w:szCs w:val="18"/>
                <w:lang w:val="en-GB"/>
              </w:rPr>
              <w:t>.</w:t>
            </w:r>
            <w:r w:rsidR="004F29D2" w:rsidRPr="00117F8F">
              <w:rPr>
                <w:sz w:val="18"/>
                <w:szCs w:val="18"/>
                <w:lang w:val="en-GB"/>
              </w:rPr>
              <w:t xml:space="preserve">2 </w:t>
            </w:r>
            <w:r w:rsidR="00A23A27" w:rsidRPr="00117F8F">
              <w:rPr>
                <w:sz w:val="18"/>
                <w:szCs w:val="18"/>
                <w:lang w:val="en-GB"/>
              </w:rPr>
              <w:t xml:space="preserve">million </w:t>
            </w:r>
          </w:p>
          <w:p w:rsidR="00203323" w:rsidRPr="00117F8F" w:rsidRDefault="008874AF">
            <w:pPr>
              <w:pStyle w:val="Paragraphedeliste"/>
              <w:numPr>
                <w:ilvl w:val="0"/>
                <w:numId w:val="50"/>
              </w:numPr>
              <w:spacing w:before="20" w:after="20"/>
              <w:rPr>
                <w:sz w:val="18"/>
                <w:szCs w:val="18"/>
                <w:lang w:val="en-GB"/>
              </w:rPr>
            </w:pPr>
            <w:r w:rsidRPr="00117F8F">
              <w:rPr>
                <w:sz w:val="18"/>
                <w:szCs w:val="18"/>
                <w:lang w:val="en-GB"/>
              </w:rPr>
              <w:t xml:space="preserve">Other </w:t>
            </w:r>
            <w:r w:rsidR="00740809" w:rsidRPr="00117F8F">
              <w:rPr>
                <w:sz w:val="18"/>
                <w:szCs w:val="18"/>
                <w:lang w:val="en-GB"/>
              </w:rPr>
              <w:t>cities</w:t>
            </w:r>
            <w:r w:rsidRPr="00117F8F">
              <w:rPr>
                <w:sz w:val="18"/>
                <w:szCs w:val="18"/>
                <w:lang w:val="en-GB"/>
              </w:rPr>
              <w:t xml:space="preserve">: USD </w:t>
            </w:r>
            <w:r w:rsidR="00DC5FAA" w:rsidRPr="00117F8F">
              <w:rPr>
                <w:sz w:val="18"/>
                <w:szCs w:val="18"/>
                <w:lang w:val="en-GB"/>
              </w:rPr>
              <w:t>91</w:t>
            </w:r>
            <w:r w:rsidR="00226919" w:rsidRPr="00117F8F">
              <w:rPr>
                <w:sz w:val="18"/>
                <w:szCs w:val="18"/>
                <w:lang w:val="en-GB"/>
              </w:rPr>
              <w:t xml:space="preserve">.7 </w:t>
            </w:r>
            <w:r w:rsidRPr="00117F8F">
              <w:rPr>
                <w:sz w:val="18"/>
                <w:szCs w:val="18"/>
                <w:lang w:val="en-GB"/>
              </w:rPr>
              <w:t>million</w:t>
            </w:r>
            <w:r w:rsidR="00326657" w:rsidRPr="00117F8F">
              <w:rPr>
                <w:sz w:val="18"/>
                <w:szCs w:val="18"/>
                <w:lang w:val="en-GB"/>
              </w:rPr>
              <w:t>.</w:t>
            </w:r>
          </w:p>
        </w:tc>
      </w:tr>
      <w:tr w:rsidR="008E5336" w:rsidRPr="00117F8F"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Financing</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To be identified</w:t>
            </w:r>
          </w:p>
        </w:tc>
      </w:tr>
      <w:tr w:rsidR="005C6E40"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Risks envisaged</w:t>
            </w:r>
          </w:p>
        </w:tc>
        <w:tc>
          <w:tcPr>
            <w:tcW w:w="6804" w:type="dxa"/>
          </w:tcPr>
          <w:p w:rsidR="00203323" w:rsidRPr="00117F8F" w:rsidRDefault="00740809">
            <w:pPr>
              <w:pStyle w:val="ps"/>
              <w:spacing w:before="20" w:after="20"/>
              <w:rPr>
                <w:sz w:val="18"/>
                <w:szCs w:val="18"/>
                <w:highlight w:val="cyan"/>
                <w:lang w:val="en-GB"/>
              </w:rPr>
            </w:pPr>
            <w:r w:rsidRPr="00117F8F">
              <w:rPr>
                <w:sz w:val="18"/>
                <w:szCs w:val="18"/>
                <w:lang w:val="en-GB"/>
              </w:rPr>
              <w:t xml:space="preserve">Adequate funding for the implementation of the </w:t>
            </w:r>
            <w:r w:rsidR="00175B33" w:rsidRPr="00117F8F">
              <w:rPr>
                <w:sz w:val="18"/>
                <w:szCs w:val="18"/>
                <w:lang w:val="en-GB"/>
              </w:rPr>
              <w:t xml:space="preserve">measure </w:t>
            </w:r>
          </w:p>
        </w:tc>
      </w:tr>
      <w:tr w:rsidR="005C6E40"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Expected results</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Considerable improvement in the availability of and access to drinking water supply services for the entire population of </w:t>
            </w:r>
            <w:r w:rsidR="00EB56C6" w:rsidRPr="00117F8F">
              <w:rPr>
                <w:sz w:val="18"/>
                <w:szCs w:val="18"/>
                <w:lang w:val="en-GB"/>
              </w:rPr>
              <w:t xml:space="preserve">urban centres </w:t>
            </w:r>
            <w:r w:rsidRPr="00117F8F">
              <w:rPr>
                <w:sz w:val="18"/>
                <w:szCs w:val="18"/>
                <w:lang w:val="en-GB"/>
              </w:rPr>
              <w:t xml:space="preserve">in the OMVG </w:t>
            </w:r>
            <w:r w:rsidR="001F3C4A" w:rsidRPr="00117F8F">
              <w:rPr>
                <w:sz w:val="18"/>
                <w:szCs w:val="18"/>
                <w:lang w:val="en-GB"/>
              </w:rPr>
              <w:t xml:space="preserve">area compared to </w:t>
            </w:r>
            <w:r w:rsidRPr="00117F8F">
              <w:rPr>
                <w:sz w:val="18"/>
                <w:szCs w:val="18"/>
                <w:lang w:val="en-GB"/>
              </w:rPr>
              <w:t>the current situation.</w:t>
            </w:r>
          </w:p>
        </w:tc>
      </w:tr>
    </w:tbl>
    <w:p w:rsidR="00203323" w:rsidRPr="00117F8F" w:rsidRDefault="00740809">
      <w:pPr>
        <w:pStyle w:val="T2"/>
        <w:rPr>
          <w:lang w:val="en-GB"/>
        </w:rPr>
      </w:pPr>
      <w:bookmarkStart w:id="208" w:name="_Toc93324488"/>
      <w:bookmarkStart w:id="209" w:name="_Toc93417525"/>
      <w:r w:rsidRPr="00117F8F">
        <w:rPr>
          <w:lang w:val="en-GB"/>
        </w:rPr>
        <w:t>Measure 1.1.2 -</w:t>
      </w:r>
      <w:bookmarkStart w:id="210" w:name="_Hlk93985045"/>
      <w:bookmarkEnd w:id="208"/>
      <w:bookmarkEnd w:id="209"/>
      <w:r w:rsidR="00BD7FD4" w:rsidRPr="00117F8F">
        <w:rPr>
          <w:lang w:val="en-GB"/>
        </w:rPr>
        <w:t xml:space="preserve"> Construction / rehabilitation / </w:t>
      </w:r>
      <w:r w:rsidR="009F773C">
        <w:rPr>
          <w:lang w:val="en-GB"/>
        </w:rPr>
        <w:t>strengthening</w:t>
      </w:r>
      <w:r w:rsidR="00BD7FD4" w:rsidRPr="00117F8F">
        <w:rPr>
          <w:lang w:val="en-GB"/>
        </w:rPr>
        <w:t xml:space="preserve"> </w:t>
      </w:r>
      <w:r w:rsidR="00210FE6" w:rsidRPr="00117F8F">
        <w:rPr>
          <w:lang w:val="en-GB"/>
        </w:rPr>
        <w:t xml:space="preserve">and monitoring of the execution of drinking water infrastructures </w:t>
      </w:r>
      <w:r w:rsidR="00725A17" w:rsidRPr="00117F8F">
        <w:rPr>
          <w:lang w:val="en-GB"/>
        </w:rPr>
        <w:t xml:space="preserve">for 70% of the </w:t>
      </w:r>
      <w:r w:rsidR="009E24B7" w:rsidRPr="00117F8F">
        <w:rPr>
          <w:lang w:val="en-GB"/>
        </w:rPr>
        <w:t>village</w:t>
      </w:r>
      <w:r w:rsidR="00725A17" w:rsidRPr="00117F8F">
        <w:rPr>
          <w:lang w:val="en-GB"/>
        </w:rPr>
        <w:t xml:space="preserve"> population </w:t>
      </w:r>
      <w:bookmarkEnd w:id="210"/>
    </w:p>
    <w:p w:rsidR="00AD18FE" w:rsidRPr="00117F8F" w:rsidRDefault="00AD18FE" w:rsidP="00AD18FE">
      <w:pPr>
        <w:pStyle w:val="ps"/>
        <w:spacing w:before="0"/>
        <w:rPr>
          <w:lang w:val="en-GB"/>
        </w:rPr>
      </w:pPr>
    </w:p>
    <w:tbl>
      <w:tblPr>
        <w:tblStyle w:val="Grilledutableau"/>
        <w:tblW w:w="0" w:type="auto"/>
        <w:tblLook w:val="01E0" w:firstRow="1" w:lastRow="1" w:firstColumn="1" w:lastColumn="1" w:noHBand="0" w:noVBand="0"/>
      </w:tblPr>
      <w:tblGrid>
        <w:gridCol w:w="2122"/>
        <w:gridCol w:w="6804"/>
      </w:tblGrid>
      <w:tr w:rsidR="005C6E40" w:rsidRPr="00194D66" w:rsidTr="005B66A9">
        <w:tc>
          <w:tcPr>
            <w:tcW w:w="2122" w:type="dxa"/>
            <w:shd w:val="clear" w:color="auto" w:fill="E6E6E6"/>
          </w:tcPr>
          <w:p w:rsidR="00203323" w:rsidRPr="00117F8F" w:rsidRDefault="00740809">
            <w:pPr>
              <w:pStyle w:val="ps"/>
              <w:spacing w:before="20" w:after="20"/>
              <w:jc w:val="left"/>
              <w:rPr>
                <w:b/>
                <w:sz w:val="18"/>
                <w:szCs w:val="18"/>
                <w:lang w:val="en-GB"/>
              </w:rPr>
            </w:pPr>
            <w:r w:rsidRPr="00117F8F">
              <w:rPr>
                <w:b/>
                <w:sz w:val="18"/>
                <w:szCs w:val="18"/>
                <w:lang w:val="en-GB"/>
              </w:rPr>
              <w:t>Measure 1.1.2</w:t>
            </w:r>
          </w:p>
        </w:tc>
        <w:tc>
          <w:tcPr>
            <w:tcW w:w="6804" w:type="dxa"/>
            <w:shd w:val="clear" w:color="auto" w:fill="E6E6E6"/>
          </w:tcPr>
          <w:p w:rsidR="00203323" w:rsidRPr="00117F8F" w:rsidRDefault="00740809">
            <w:pPr>
              <w:pStyle w:val="ps"/>
              <w:spacing w:before="20" w:after="20"/>
              <w:rPr>
                <w:sz w:val="18"/>
                <w:szCs w:val="18"/>
                <w:lang w:val="en-GB"/>
              </w:rPr>
            </w:pPr>
            <w:r w:rsidRPr="00117F8F">
              <w:rPr>
                <w:sz w:val="18"/>
                <w:szCs w:val="18"/>
                <w:lang w:val="en-GB"/>
              </w:rPr>
              <w:t xml:space="preserve">Construction / rehabilitation / </w:t>
            </w:r>
            <w:r w:rsidR="009F773C">
              <w:rPr>
                <w:sz w:val="18"/>
                <w:szCs w:val="18"/>
                <w:lang w:val="en-GB"/>
              </w:rPr>
              <w:t>strengthening</w:t>
            </w:r>
            <w:r w:rsidRPr="00117F8F">
              <w:rPr>
                <w:sz w:val="18"/>
                <w:szCs w:val="18"/>
                <w:lang w:val="en-GB"/>
              </w:rPr>
              <w:t xml:space="preserve"> and monitoring of the execution of drinking water infrastructure (borehole, solar pump / electrical network, chlorination station, water tower, network and standpipe connections), </w:t>
            </w:r>
            <w:r w:rsidR="00725A17" w:rsidRPr="00117F8F">
              <w:rPr>
                <w:sz w:val="18"/>
                <w:szCs w:val="18"/>
                <w:lang w:val="en-GB"/>
              </w:rPr>
              <w:t xml:space="preserve">for 70% of the </w:t>
            </w:r>
            <w:r w:rsidR="001C13A3" w:rsidRPr="00117F8F">
              <w:rPr>
                <w:sz w:val="18"/>
                <w:szCs w:val="18"/>
                <w:lang w:val="en-GB"/>
              </w:rPr>
              <w:t>village</w:t>
            </w:r>
            <w:r w:rsidR="00725A17" w:rsidRPr="00117F8F">
              <w:rPr>
                <w:sz w:val="18"/>
                <w:szCs w:val="18"/>
                <w:lang w:val="en-GB"/>
              </w:rPr>
              <w:t xml:space="preserve"> population </w:t>
            </w:r>
          </w:p>
        </w:tc>
      </w:tr>
      <w:tr w:rsidR="00CE359B"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Origin (institution / project / programme)</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Target 6.1 of the 2030 Agenda's SDG6 is the reference for the development of </w:t>
            </w:r>
            <w:r w:rsidR="005B66A9" w:rsidRPr="00117F8F">
              <w:rPr>
                <w:sz w:val="18"/>
                <w:szCs w:val="18"/>
                <w:lang w:val="en-GB"/>
              </w:rPr>
              <w:t>this measure</w:t>
            </w:r>
          </w:p>
        </w:tc>
      </w:tr>
      <w:tr w:rsidR="00CE359B"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Objective</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To improve the </w:t>
            </w:r>
            <w:r w:rsidR="00FE7031" w:rsidRPr="00117F8F">
              <w:rPr>
                <w:sz w:val="18"/>
                <w:szCs w:val="18"/>
                <w:lang w:val="en-GB"/>
              </w:rPr>
              <w:t xml:space="preserve">availability of and access to drinking water supply services for the </w:t>
            </w:r>
            <w:r w:rsidR="006D4FE3" w:rsidRPr="00117F8F">
              <w:rPr>
                <w:sz w:val="18"/>
                <w:szCs w:val="18"/>
                <w:lang w:val="en-GB"/>
              </w:rPr>
              <w:t xml:space="preserve">most populated </w:t>
            </w:r>
            <w:r w:rsidR="001F3D46" w:rsidRPr="00117F8F">
              <w:rPr>
                <w:sz w:val="18"/>
                <w:szCs w:val="18"/>
                <w:lang w:val="en-GB"/>
              </w:rPr>
              <w:t xml:space="preserve">villages </w:t>
            </w:r>
            <w:r w:rsidR="00DB5267" w:rsidRPr="00117F8F">
              <w:rPr>
                <w:sz w:val="18"/>
                <w:szCs w:val="18"/>
                <w:lang w:val="en-GB"/>
              </w:rPr>
              <w:t xml:space="preserve">in the </w:t>
            </w:r>
            <w:r w:rsidR="005B66A9" w:rsidRPr="00117F8F">
              <w:rPr>
                <w:sz w:val="18"/>
                <w:szCs w:val="18"/>
                <w:lang w:val="en-GB"/>
              </w:rPr>
              <w:t xml:space="preserve">OMVG area </w:t>
            </w:r>
            <w:r w:rsidR="00466681" w:rsidRPr="00117F8F">
              <w:rPr>
                <w:sz w:val="18"/>
                <w:szCs w:val="18"/>
                <w:lang w:val="en-GB"/>
              </w:rPr>
              <w:t xml:space="preserve">through the construction of </w:t>
            </w:r>
            <w:r w:rsidR="00585DDD" w:rsidRPr="00117F8F">
              <w:rPr>
                <w:sz w:val="18"/>
                <w:szCs w:val="18"/>
                <w:lang w:val="en-GB"/>
              </w:rPr>
              <w:t xml:space="preserve">new </w:t>
            </w:r>
            <w:r w:rsidR="00466681" w:rsidRPr="00117F8F">
              <w:rPr>
                <w:sz w:val="18"/>
                <w:szCs w:val="18"/>
                <w:lang w:val="en-GB"/>
              </w:rPr>
              <w:t xml:space="preserve">drinking water </w:t>
            </w:r>
            <w:r w:rsidR="00EC5299" w:rsidRPr="00117F8F">
              <w:rPr>
                <w:sz w:val="18"/>
                <w:szCs w:val="18"/>
                <w:lang w:val="en-GB"/>
              </w:rPr>
              <w:t xml:space="preserve">infrastructures and </w:t>
            </w:r>
            <w:r w:rsidR="006F0453" w:rsidRPr="00117F8F">
              <w:rPr>
                <w:sz w:val="18"/>
                <w:szCs w:val="18"/>
                <w:lang w:val="en-GB"/>
              </w:rPr>
              <w:t xml:space="preserve">networks </w:t>
            </w:r>
            <w:r w:rsidR="00466681" w:rsidRPr="00117F8F">
              <w:rPr>
                <w:sz w:val="18"/>
                <w:szCs w:val="18"/>
                <w:lang w:val="en-GB"/>
              </w:rPr>
              <w:t xml:space="preserve">and the rehabilitation / </w:t>
            </w:r>
            <w:r w:rsidR="009F773C">
              <w:rPr>
                <w:sz w:val="18"/>
                <w:szCs w:val="18"/>
                <w:lang w:val="en-GB"/>
              </w:rPr>
              <w:t>strengthening</w:t>
            </w:r>
            <w:r w:rsidR="00466681" w:rsidRPr="00117F8F">
              <w:rPr>
                <w:sz w:val="18"/>
                <w:szCs w:val="18"/>
                <w:lang w:val="en-GB"/>
              </w:rPr>
              <w:t xml:space="preserve"> of </w:t>
            </w:r>
            <w:r w:rsidRPr="00117F8F">
              <w:rPr>
                <w:sz w:val="18"/>
                <w:szCs w:val="18"/>
                <w:lang w:val="en-GB"/>
              </w:rPr>
              <w:t xml:space="preserve">existing </w:t>
            </w:r>
            <w:r w:rsidR="00466681" w:rsidRPr="00117F8F">
              <w:rPr>
                <w:sz w:val="18"/>
                <w:szCs w:val="18"/>
                <w:lang w:val="en-GB"/>
              </w:rPr>
              <w:t xml:space="preserve">infrastructures </w:t>
            </w:r>
            <w:r w:rsidR="00EC5299" w:rsidRPr="00117F8F">
              <w:rPr>
                <w:sz w:val="18"/>
                <w:szCs w:val="18"/>
                <w:lang w:val="en-GB"/>
              </w:rPr>
              <w:t xml:space="preserve">and networks </w:t>
            </w:r>
          </w:p>
        </w:tc>
      </w:tr>
      <w:tr w:rsidR="00CE359B"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Location</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Most populated villages with 400 </w:t>
            </w:r>
            <w:r w:rsidR="0051367F" w:rsidRPr="00117F8F">
              <w:rPr>
                <w:sz w:val="18"/>
                <w:szCs w:val="18"/>
                <w:lang w:val="en-GB"/>
              </w:rPr>
              <w:t xml:space="preserve">or more </w:t>
            </w:r>
            <w:r w:rsidRPr="00117F8F">
              <w:rPr>
                <w:sz w:val="18"/>
                <w:szCs w:val="18"/>
                <w:lang w:val="en-GB"/>
              </w:rPr>
              <w:t>inhabitants (</w:t>
            </w:r>
            <w:r w:rsidR="005F0A31" w:rsidRPr="00117F8F">
              <w:rPr>
                <w:sz w:val="18"/>
                <w:szCs w:val="18"/>
                <w:lang w:val="en-GB"/>
              </w:rPr>
              <w:t xml:space="preserve">2020) </w:t>
            </w:r>
            <w:r w:rsidRPr="00117F8F">
              <w:rPr>
                <w:sz w:val="18"/>
                <w:szCs w:val="18"/>
                <w:lang w:val="en-GB"/>
              </w:rPr>
              <w:t xml:space="preserve">in the OMVG </w:t>
            </w:r>
            <w:r w:rsidR="00A85167" w:rsidRPr="00117F8F">
              <w:rPr>
                <w:sz w:val="18"/>
                <w:szCs w:val="18"/>
                <w:lang w:val="en-GB"/>
              </w:rPr>
              <w:t>area</w:t>
            </w:r>
          </w:p>
        </w:tc>
      </w:tr>
      <w:tr w:rsidR="00CE359B"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Description of the action</w:t>
            </w:r>
          </w:p>
        </w:tc>
        <w:tc>
          <w:tcPr>
            <w:tcW w:w="6804" w:type="dxa"/>
          </w:tcPr>
          <w:p w:rsidR="00203323" w:rsidRPr="00117F8F" w:rsidRDefault="00740809">
            <w:pPr>
              <w:pStyle w:val="cg"/>
              <w:numPr>
                <w:ilvl w:val="0"/>
                <w:numId w:val="19"/>
              </w:numPr>
              <w:tabs>
                <w:tab w:val="clear" w:pos="7383"/>
                <w:tab w:val="num" w:pos="337"/>
              </w:tabs>
              <w:spacing w:before="20" w:after="20"/>
              <w:ind w:left="335" w:hanging="335"/>
              <w:rPr>
                <w:lang w:val="en-GB"/>
              </w:rPr>
            </w:pPr>
            <w:r w:rsidRPr="00117F8F">
              <w:rPr>
                <w:rFonts w:eastAsia="Arial Narrow"/>
                <w:lang w:val="en-GB"/>
              </w:rPr>
              <w:t xml:space="preserve">Construction / rehabilitation / </w:t>
            </w:r>
            <w:r w:rsidR="009F773C">
              <w:rPr>
                <w:rFonts w:eastAsia="Arial Narrow"/>
                <w:lang w:val="en-GB"/>
              </w:rPr>
              <w:t>strengthening</w:t>
            </w:r>
            <w:r w:rsidRPr="00117F8F">
              <w:rPr>
                <w:rFonts w:eastAsia="Arial Narrow"/>
                <w:lang w:val="en-GB"/>
              </w:rPr>
              <w:t xml:space="preserve"> </w:t>
            </w:r>
            <w:r w:rsidR="00123835" w:rsidRPr="00117F8F">
              <w:rPr>
                <w:rFonts w:eastAsia="Arial Narrow"/>
                <w:lang w:val="en-GB"/>
              </w:rPr>
              <w:t xml:space="preserve">and monitoring of </w:t>
            </w:r>
            <w:r w:rsidRPr="00117F8F">
              <w:rPr>
                <w:rFonts w:eastAsia="Arial Narrow"/>
                <w:lang w:val="en-GB"/>
              </w:rPr>
              <w:t xml:space="preserve">localized works: water catchment, </w:t>
            </w:r>
            <w:r w:rsidR="003826F3" w:rsidRPr="00117F8F">
              <w:rPr>
                <w:rFonts w:eastAsia="Arial Narrow"/>
                <w:lang w:val="en-GB"/>
              </w:rPr>
              <w:t xml:space="preserve">chlorination and iron removal </w:t>
            </w:r>
            <w:r w:rsidRPr="00117F8F">
              <w:rPr>
                <w:rFonts w:eastAsia="Arial Narrow"/>
                <w:lang w:val="en-GB"/>
              </w:rPr>
              <w:t>plants and water towers</w:t>
            </w:r>
            <w:r w:rsidRPr="00117F8F">
              <w:rPr>
                <w:lang w:val="en-GB"/>
              </w:rPr>
              <w:t>,</w:t>
            </w:r>
          </w:p>
          <w:p w:rsidR="00203323" w:rsidRPr="00117F8F" w:rsidRDefault="00F45F8A">
            <w:pPr>
              <w:pStyle w:val="cg"/>
              <w:numPr>
                <w:ilvl w:val="0"/>
                <w:numId w:val="19"/>
              </w:numPr>
              <w:tabs>
                <w:tab w:val="clear" w:pos="7383"/>
                <w:tab w:val="num" w:pos="337"/>
              </w:tabs>
              <w:spacing w:before="20" w:after="20"/>
              <w:ind w:left="335" w:hanging="335"/>
              <w:rPr>
                <w:lang w:val="en-GB"/>
              </w:rPr>
            </w:pPr>
            <w:r w:rsidRPr="00117F8F">
              <w:rPr>
                <w:rFonts w:eastAsia="Arial Narrow"/>
                <w:lang w:val="en-GB"/>
              </w:rPr>
              <w:t>Construction/rehabilitation/</w:t>
            </w:r>
            <w:r w:rsidR="009F773C">
              <w:rPr>
                <w:rFonts w:eastAsia="Arial Narrow"/>
                <w:lang w:val="en-GB"/>
              </w:rPr>
              <w:t>strengthening</w:t>
            </w:r>
            <w:r w:rsidRPr="00117F8F">
              <w:rPr>
                <w:rFonts w:eastAsia="Arial Narrow"/>
                <w:lang w:val="en-GB"/>
              </w:rPr>
              <w:t xml:space="preserve"> and monitoring </w:t>
            </w:r>
            <w:r w:rsidR="00295BA7" w:rsidRPr="00117F8F">
              <w:rPr>
                <w:rFonts w:eastAsia="Arial Narrow"/>
                <w:lang w:val="en-GB"/>
              </w:rPr>
              <w:t xml:space="preserve">of </w:t>
            </w:r>
            <w:r w:rsidR="00740809" w:rsidRPr="00117F8F">
              <w:rPr>
                <w:rFonts w:eastAsia="Arial Narrow"/>
                <w:lang w:val="en-GB"/>
              </w:rPr>
              <w:t xml:space="preserve">linear works: water supply and </w:t>
            </w:r>
            <w:r w:rsidR="00F90F60" w:rsidRPr="00117F8F">
              <w:rPr>
                <w:rFonts w:eastAsia="Arial Narrow"/>
                <w:lang w:val="en-GB"/>
              </w:rPr>
              <w:t xml:space="preserve">drinking </w:t>
            </w:r>
            <w:r w:rsidR="00740809" w:rsidRPr="00117F8F">
              <w:rPr>
                <w:rFonts w:eastAsia="Arial Narrow"/>
                <w:lang w:val="en-GB"/>
              </w:rPr>
              <w:t>water networks</w:t>
            </w:r>
            <w:r w:rsidR="003972F6" w:rsidRPr="00117F8F">
              <w:rPr>
                <w:rFonts w:eastAsia="Arial Narrow"/>
                <w:lang w:val="en-GB"/>
              </w:rPr>
              <w:t xml:space="preserve">, including </w:t>
            </w:r>
            <w:r w:rsidR="003826F3" w:rsidRPr="00117F8F">
              <w:rPr>
                <w:rFonts w:eastAsia="Arial Narrow"/>
                <w:lang w:val="en-GB"/>
              </w:rPr>
              <w:t xml:space="preserve">individual </w:t>
            </w:r>
            <w:r w:rsidR="003972F6" w:rsidRPr="00117F8F">
              <w:rPr>
                <w:rFonts w:eastAsia="Arial Narrow"/>
                <w:lang w:val="en-GB"/>
              </w:rPr>
              <w:t xml:space="preserve">connections </w:t>
            </w:r>
            <w:r w:rsidR="003826F3" w:rsidRPr="00117F8F">
              <w:rPr>
                <w:rFonts w:eastAsia="Arial Narrow"/>
                <w:lang w:val="en-GB"/>
              </w:rPr>
              <w:t>and standpipes</w:t>
            </w:r>
          </w:p>
        </w:tc>
      </w:tr>
      <w:tr w:rsidR="00CE359B" w:rsidRPr="00352A00"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Ownership and implementation arrangements</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Gambia: DWR; Guinea: SNAPE</w:t>
            </w:r>
            <w:r w:rsidR="002C166B" w:rsidRPr="00117F8F">
              <w:rPr>
                <w:sz w:val="18"/>
                <w:szCs w:val="18"/>
                <w:lang w:val="en-GB"/>
              </w:rPr>
              <w:t xml:space="preserve">; </w:t>
            </w:r>
            <w:r w:rsidRPr="00117F8F">
              <w:rPr>
                <w:sz w:val="18"/>
                <w:szCs w:val="18"/>
                <w:lang w:val="en-GB"/>
              </w:rPr>
              <w:t>Guinea Bissau: DGRH; Senegal: OFOR</w:t>
            </w:r>
          </w:p>
        </w:tc>
      </w:tr>
      <w:tr w:rsidR="002C0142" w:rsidRPr="00117F8F"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Duration</w:t>
            </w:r>
          </w:p>
        </w:tc>
        <w:tc>
          <w:tcPr>
            <w:tcW w:w="6804" w:type="dxa"/>
          </w:tcPr>
          <w:p w:rsidR="00203323" w:rsidRPr="00117F8F" w:rsidRDefault="00142EF6">
            <w:pPr>
              <w:pStyle w:val="ps"/>
              <w:spacing w:before="20" w:after="20"/>
              <w:rPr>
                <w:sz w:val="18"/>
                <w:szCs w:val="18"/>
                <w:lang w:val="en-GB"/>
              </w:rPr>
            </w:pPr>
            <w:r w:rsidRPr="00117F8F">
              <w:rPr>
                <w:sz w:val="18"/>
                <w:szCs w:val="18"/>
                <w:lang w:val="en-GB"/>
              </w:rPr>
              <w:t xml:space="preserve">18 </w:t>
            </w:r>
            <w:r w:rsidR="00740809" w:rsidRPr="00117F8F">
              <w:rPr>
                <w:sz w:val="18"/>
                <w:szCs w:val="18"/>
                <w:lang w:val="en-GB"/>
              </w:rPr>
              <w:t xml:space="preserve">years (2023 to 2040) </w:t>
            </w:r>
          </w:p>
        </w:tc>
      </w:tr>
      <w:tr w:rsidR="00CE359B" w:rsidRPr="00117F8F"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Costs and funding</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Total estimated cost of USD </w:t>
            </w:r>
            <w:r w:rsidR="00FF78F8" w:rsidRPr="00117F8F">
              <w:rPr>
                <w:sz w:val="18"/>
                <w:szCs w:val="18"/>
                <w:lang w:val="en-GB"/>
              </w:rPr>
              <w:t>799</w:t>
            </w:r>
            <w:r w:rsidR="00CD2F98" w:rsidRPr="00117F8F">
              <w:rPr>
                <w:sz w:val="18"/>
                <w:szCs w:val="18"/>
                <w:lang w:val="en-GB"/>
              </w:rPr>
              <w:t xml:space="preserve">.2 </w:t>
            </w:r>
            <w:r w:rsidRPr="00117F8F">
              <w:rPr>
                <w:sz w:val="18"/>
                <w:szCs w:val="18"/>
                <w:lang w:val="en-GB"/>
              </w:rPr>
              <w:t xml:space="preserve">million </w:t>
            </w:r>
          </w:p>
          <w:p w:rsidR="00203323" w:rsidRPr="00117F8F" w:rsidRDefault="00740809">
            <w:pPr>
              <w:pStyle w:val="ps"/>
              <w:numPr>
                <w:ilvl w:val="0"/>
                <w:numId w:val="49"/>
              </w:numPr>
              <w:spacing w:before="20" w:after="20"/>
              <w:rPr>
                <w:sz w:val="18"/>
                <w:szCs w:val="18"/>
                <w:lang w:val="en-GB"/>
              </w:rPr>
            </w:pPr>
            <w:r w:rsidRPr="00117F8F">
              <w:rPr>
                <w:sz w:val="18"/>
                <w:szCs w:val="18"/>
                <w:lang w:val="en-GB"/>
              </w:rPr>
              <w:lastRenderedPageBreak/>
              <w:t xml:space="preserve">Gambia: </w:t>
            </w:r>
            <w:r w:rsidR="00D20E47" w:rsidRPr="00117F8F">
              <w:rPr>
                <w:sz w:val="18"/>
                <w:szCs w:val="18"/>
                <w:lang w:val="en-GB"/>
              </w:rPr>
              <w:t xml:space="preserve">USD </w:t>
            </w:r>
            <w:r w:rsidR="00550797" w:rsidRPr="00117F8F">
              <w:rPr>
                <w:sz w:val="18"/>
                <w:szCs w:val="18"/>
                <w:lang w:val="en-GB"/>
              </w:rPr>
              <w:t>139</w:t>
            </w:r>
            <w:r w:rsidR="003D1144" w:rsidRPr="00117F8F">
              <w:rPr>
                <w:sz w:val="18"/>
                <w:szCs w:val="18"/>
                <w:lang w:val="en-GB"/>
              </w:rPr>
              <w:t>.</w:t>
            </w:r>
            <w:r w:rsidR="00BF1B23" w:rsidRPr="00117F8F">
              <w:rPr>
                <w:sz w:val="18"/>
                <w:szCs w:val="18"/>
                <w:lang w:val="en-GB"/>
              </w:rPr>
              <w:t xml:space="preserve">9 </w:t>
            </w:r>
            <w:r w:rsidR="00D20E47" w:rsidRPr="00117F8F">
              <w:rPr>
                <w:sz w:val="18"/>
                <w:szCs w:val="18"/>
                <w:lang w:val="en-GB"/>
              </w:rPr>
              <w:t>million</w:t>
            </w:r>
          </w:p>
          <w:p w:rsidR="00203323" w:rsidRPr="00117F8F" w:rsidRDefault="00740809">
            <w:pPr>
              <w:pStyle w:val="ps"/>
              <w:numPr>
                <w:ilvl w:val="0"/>
                <w:numId w:val="49"/>
              </w:numPr>
              <w:spacing w:before="20" w:after="20"/>
              <w:rPr>
                <w:sz w:val="18"/>
                <w:szCs w:val="18"/>
                <w:lang w:val="en-GB"/>
              </w:rPr>
            </w:pPr>
            <w:r w:rsidRPr="00117F8F">
              <w:rPr>
                <w:sz w:val="18"/>
                <w:szCs w:val="18"/>
                <w:lang w:val="en-GB"/>
              </w:rPr>
              <w:t xml:space="preserve">Guinea: USD </w:t>
            </w:r>
            <w:r w:rsidR="00176552" w:rsidRPr="00117F8F">
              <w:rPr>
                <w:sz w:val="18"/>
                <w:szCs w:val="18"/>
                <w:lang w:val="en-GB"/>
              </w:rPr>
              <w:t>253</w:t>
            </w:r>
            <w:r w:rsidR="003D1144" w:rsidRPr="00117F8F">
              <w:rPr>
                <w:sz w:val="18"/>
                <w:szCs w:val="18"/>
                <w:lang w:val="en-GB"/>
              </w:rPr>
              <w:t xml:space="preserve">.8 </w:t>
            </w:r>
            <w:r w:rsidRPr="00117F8F">
              <w:rPr>
                <w:sz w:val="18"/>
                <w:szCs w:val="18"/>
                <w:lang w:val="en-GB"/>
              </w:rPr>
              <w:t>million</w:t>
            </w:r>
          </w:p>
          <w:p w:rsidR="00203323" w:rsidRPr="00117F8F" w:rsidRDefault="00740809">
            <w:pPr>
              <w:pStyle w:val="ps"/>
              <w:numPr>
                <w:ilvl w:val="0"/>
                <w:numId w:val="49"/>
              </w:numPr>
              <w:spacing w:before="20" w:after="20"/>
              <w:rPr>
                <w:sz w:val="18"/>
                <w:szCs w:val="18"/>
                <w:lang w:val="en-GB"/>
              </w:rPr>
            </w:pPr>
            <w:r w:rsidRPr="00117F8F">
              <w:rPr>
                <w:sz w:val="18"/>
                <w:szCs w:val="18"/>
                <w:lang w:val="en-GB"/>
              </w:rPr>
              <w:t xml:space="preserve">Guinea Bissau: USD </w:t>
            </w:r>
            <w:r w:rsidR="00176552" w:rsidRPr="00117F8F">
              <w:rPr>
                <w:sz w:val="18"/>
                <w:szCs w:val="18"/>
                <w:lang w:val="en-GB"/>
              </w:rPr>
              <w:t>92</w:t>
            </w:r>
            <w:r w:rsidR="003D1144" w:rsidRPr="00117F8F">
              <w:rPr>
                <w:sz w:val="18"/>
                <w:szCs w:val="18"/>
                <w:lang w:val="en-GB"/>
              </w:rPr>
              <w:t>.</w:t>
            </w:r>
            <w:r w:rsidR="00176552" w:rsidRPr="00117F8F">
              <w:rPr>
                <w:sz w:val="18"/>
                <w:szCs w:val="18"/>
                <w:lang w:val="en-GB"/>
              </w:rPr>
              <w:t xml:space="preserve">8 </w:t>
            </w:r>
            <w:r w:rsidRPr="00117F8F">
              <w:rPr>
                <w:sz w:val="18"/>
                <w:szCs w:val="18"/>
                <w:lang w:val="en-GB"/>
              </w:rPr>
              <w:t>million</w:t>
            </w:r>
          </w:p>
          <w:p w:rsidR="00203323" w:rsidRPr="00117F8F" w:rsidRDefault="00740809">
            <w:pPr>
              <w:pStyle w:val="Paragraphedeliste"/>
              <w:numPr>
                <w:ilvl w:val="0"/>
                <w:numId w:val="49"/>
              </w:numPr>
              <w:spacing w:before="20" w:after="20"/>
              <w:rPr>
                <w:sz w:val="18"/>
                <w:szCs w:val="18"/>
                <w:lang w:val="en-GB"/>
              </w:rPr>
            </w:pPr>
            <w:r w:rsidRPr="00117F8F">
              <w:rPr>
                <w:sz w:val="18"/>
                <w:szCs w:val="18"/>
                <w:lang w:val="en-GB"/>
              </w:rPr>
              <w:t xml:space="preserve">Senegal: USD </w:t>
            </w:r>
            <w:r w:rsidR="00176552" w:rsidRPr="00117F8F">
              <w:rPr>
                <w:sz w:val="18"/>
                <w:szCs w:val="18"/>
                <w:lang w:val="en-GB"/>
              </w:rPr>
              <w:t>312</w:t>
            </w:r>
            <w:r w:rsidR="003D1144" w:rsidRPr="00117F8F">
              <w:rPr>
                <w:sz w:val="18"/>
                <w:szCs w:val="18"/>
                <w:lang w:val="en-GB"/>
              </w:rPr>
              <w:t>.</w:t>
            </w:r>
            <w:r w:rsidR="00176552" w:rsidRPr="00117F8F">
              <w:rPr>
                <w:sz w:val="18"/>
                <w:szCs w:val="18"/>
                <w:lang w:val="en-GB"/>
              </w:rPr>
              <w:t xml:space="preserve">7 </w:t>
            </w:r>
            <w:r w:rsidRPr="00117F8F">
              <w:rPr>
                <w:sz w:val="18"/>
                <w:szCs w:val="18"/>
                <w:lang w:val="en-GB"/>
              </w:rPr>
              <w:t xml:space="preserve">million </w:t>
            </w:r>
          </w:p>
        </w:tc>
      </w:tr>
      <w:tr w:rsidR="00A2258D" w:rsidRPr="00117F8F"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lastRenderedPageBreak/>
              <w:t>Financing</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To be identified</w:t>
            </w:r>
          </w:p>
        </w:tc>
      </w:tr>
      <w:tr w:rsidR="00A2258D"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Risks envisaged</w:t>
            </w:r>
          </w:p>
        </w:tc>
        <w:tc>
          <w:tcPr>
            <w:tcW w:w="6804" w:type="dxa"/>
          </w:tcPr>
          <w:p w:rsidR="00203323" w:rsidRPr="00117F8F" w:rsidRDefault="00740809">
            <w:pPr>
              <w:pStyle w:val="ps"/>
              <w:spacing w:before="20" w:after="20"/>
              <w:rPr>
                <w:sz w:val="18"/>
                <w:szCs w:val="18"/>
                <w:highlight w:val="cyan"/>
                <w:lang w:val="en-GB"/>
              </w:rPr>
            </w:pPr>
            <w:r w:rsidRPr="00117F8F">
              <w:rPr>
                <w:sz w:val="18"/>
                <w:szCs w:val="18"/>
                <w:lang w:val="en-GB"/>
              </w:rPr>
              <w:t>Adequate funding for the implementation of the measure</w:t>
            </w:r>
          </w:p>
        </w:tc>
      </w:tr>
      <w:tr w:rsidR="00A2258D"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Expected results</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Considerable improvement in the availability of and access to drinking water services for the entire population of the most populated villages in the OMVG areas compared to the current situation</w:t>
            </w:r>
          </w:p>
        </w:tc>
      </w:tr>
    </w:tbl>
    <w:p w:rsidR="00203323" w:rsidRPr="00117F8F" w:rsidRDefault="00740809">
      <w:pPr>
        <w:pStyle w:val="T2"/>
        <w:rPr>
          <w:lang w:val="en-GB"/>
        </w:rPr>
      </w:pPr>
      <w:bookmarkStart w:id="211" w:name="_Toc93324489"/>
      <w:bookmarkStart w:id="212" w:name="_Toc93417526"/>
      <w:r w:rsidRPr="00117F8F">
        <w:rPr>
          <w:lang w:val="en-GB"/>
        </w:rPr>
        <w:t>Measure 1.1.3 -</w:t>
      </w:r>
      <w:bookmarkEnd w:id="211"/>
      <w:bookmarkEnd w:id="212"/>
      <w:r w:rsidR="00210FE6" w:rsidRPr="00117F8F">
        <w:rPr>
          <w:lang w:val="en-GB"/>
        </w:rPr>
        <w:t xml:space="preserve"> Construction/rehabilitation and monitoring of </w:t>
      </w:r>
      <w:r w:rsidR="009F773C">
        <w:rPr>
          <w:lang w:val="en-GB"/>
        </w:rPr>
        <w:t>BHPP</w:t>
      </w:r>
      <w:r w:rsidR="00210FE6" w:rsidRPr="00117F8F">
        <w:rPr>
          <w:lang w:val="en-GB"/>
        </w:rPr>
        <w:t xml:space="preserve"> implementation works </w:t>
      </w:r>
      <w:r w:rsidR="00725A17" w:rsidRPr="00117F8F">
        <w:rPr>
          <w:lang w:val="en-GB"/>
        </w:rPr>
        <w:t xml:space="preserve">for 30% of the </w:t>
      </w:r>
      <w:r w:rsidR="00066552" w:rsidRPr="00117F8F">
        <w:rPr>
          <w:lang w:val="en-GB"/>
        </w:rPr>
        <w:t>village</w:t>
      </w:r>
      <w:r w:rsidR="00725A17" w:rsidRPr="00117F8F">
        <w:rPr>
          <w:lang w:val="en-GB"/>
        </w:rPr>
        <w:t xml:space="preserve"> population </w:t>
      </w:r>
    </w:p>
    <w:p w:rsidR="00AD18FE" w:rsidRPr="00117F8F" w:rsidRDefault="00AD18FE" w:rsidP="00AD18FE">
      <w:pPr>
        <w:pStyle w:val="ps"/>
        <w:spacing w:before="0"/>
        <w:rPr>
          <w:lang w:val="en-GB"/>
        </w:rPr>
      </w:pPr>
    </w:p>
    <w:tbl>
      <w:tblPr>
        <w:tblStyle w:val="Grilledutableau"/>
        <w:tblW w:w="0" w:type="auto"/>
        <w:tblLook w:val="01E0" w:firstRow="1" w:lastRow="1" w:firstColumn="1" w:lastColumn="1" w:noHBand="0" w:noVBand="0"/>
      </w:tblPr>
      <w:tblGrid>
        <w:gridCol w:w="2122"/>
        <w:gridCol w:w="6804"/>
      </w:tblGrid>
      <w:tr w:rsidR="005C6E40" w:rsidRPr="00194D66" w:rsidTr="005B66A9">
        <w:tc>
          <w:tcPr>
            <w:tcW w:w="2122" w:type="dxa"/>
            <w:shd w:val="clear" w:color="auto" w:fill="E6E6E6"/>
          </w:tcPr>
          <w:p w:rsidR="00203323" w:rsidRPr="00117F8F" w:rsidRDefault="00740809">
            <w:pPr>
              <w:pStyle w:val="ps"/>
              <w:spacing w:before="20" w:after="20"/>
              <w:jc w:val="left"/>
              <w:rPr>
                <w:b/>
                <w:sz w:val="18"/>
                <w:szCs w:val="18"/>
                <w:lang w:val="en-GB"/>
              </w:rPr>
            </w:pPr>
            <w:r w:rsidRPr="00117F8F">
              <w:rPr>
                <w:b/>
                <w:sz w:val="18"/>
                <w:szCs w:val="18"/>
                <w:lang w:val="en-GB"/>
              </w:rPr>
              <w:t>Measure 1.1.3</w:t>
            </w:r>
          </w:p>
        </w:tc>
        <w:tc>
          <w:tcPr>
            <w:tcW w:w="6804" w:type="dxa"/>
            <w:shd w:val="clear" w:color="auto" w:fill="E6E6E6"/>
          </w:tcPr>
          <w:p w:rsidR="00203323" w:rsidRPr="00117F8F" w:rsidRDefault="00740809" w:rsidP="009F773C">
            <w:pPr>
              <w:pStyle w:val="ps"/>
              <w:spacing w:before="20" w:after="20"/>
              <w:rPr>
                <w:sz w:val="18"/>
                <w:szCs w:val="18"/>
                <w:lang w:val="en-GB"/>
              </w:rPr>
            </w:pPr>
            <w:r w:rsidRPr="00117F8F">
              <w:rPr>
                <w:sz w:val="18"/>
                <w:szCs w:val="18"/>
                <w:lang w:val="en-GB"/>
              </w:rPr>
              <w:t xml:space="preserve">Construction/rehabilitation and monitoring of </w:t>
            </w:r>
            <w:r w:rsidR="009F773C">
              <w:rPr>
                <w:sz w:val="18"/>
                <w:szCs w:val="18"/>
                <w:lang w:val="en-GB"/>
              </w:rPr>
              <w:t>BHPP</w:t>
            </w:r>
            <w:r w:rsidRPr="00117F8F">
              <w:rPr>
                <w:sz w:val="18"/>
                <w:szCs w:val="18"/>
                <w:lang w:val="en-GB"/>
              </w:rPr>
              <w:t xml:space="preserve"> implementation works </w:t>
            </w:r>
            <w:r w:rsidR="00725A17" w:rsidRPr="00117F8F">
              <w:rPr>
                <w:sz w:val="18"/>
                <w:szCs w:val="18"/>
                <w:lang w:val="en-GB"/>
              </w:rPr>
              <w:t>for 30% of the village population</w:t>
            </w:r>
            <w:r w:rsidRPr="00117F8F">
              <w:rPr>
                <w:sz w:val="18"/>
                <w:szCs w:val="18"/>
                <w:lang w:val="en-GB"/>
              </w:rPr>
              <w:t xml:space="preserve">. Existing boreholes are rehabilitated and strengthen </w:t>
            </w:r>
            <w:r w:rsidR="0093014F" w:rsidRPr="00117F8F">
              <w:rPr>
                <w:sz w:val="18"/>
                <w:szCs w:val="18"/>
                <w:lang w:val="en-GB"/>
              </w:rPr>
              <w:t xml:space="preserve">drinking </w:t>
            </w:r>
            <w:r w:rsidRPr="00117F8F">
              <w:rPr>
                <w:sz w:val="18"/>
                <w:szCs w:val="18"/>
                <w:lang w:val="en-GB"/>
              </w:rPr>
              <w:t xml:space="preserve">water points </w:t>
            </w:r>
            <w:r w:rsidR="0093014F" w:rsidRPr="00117F8F">
              <w:rPr>
                <w:sz w:val="18"/>
                <w:szCs w:val="18"/>
                <w:lang w:val="en-GB"/>
              </w:rPr>
              <w:t xml:space="preserve">or </w:t>
            </w:r>
            <w:r w:rsidRPr="00117F8F">
              <w:rPr>
                <w:sz w:val="18"/>
                <w:szCs w:val="18"/>
                <w:lang w:val="en-GB"/>
              </w:rPr>
              <w:t>can provide an alternative water source for livestock and agriculture.</w:t>
            </w:r>
          </w:p>
        </w:tc>
      </w:tr>
      <w:tr w:rsidR="005C6E40"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Origin (institution / project / programme)</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Target 6.1 of the 2030 Agenda's SDG6 is the reference for the development </w:t>
            </w:r>
            <w:r w:rsidR="005B66A9" w:rsidRPr="00117F8F">
              <w:rPr>
                <w:sz w:val="18"/>
                <w:szCs w:val="18"/>
                <w:lang w:val="en-GB"/>
              </w:rPr>
              <w:t>of this measure</w:t>
            </w:r>
          </w:p>
        </w:tc>
      </w:tr>
      <w:tr w:rsidR="005C6E40"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Objective</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Improve and serve the currently unserved </w:t>
            </w:r>
            <w:r w:rsidR="00964959" w:rsidRPr="00117F8F">
              <w:rPr>
                <w:sz w:val="18"/>
                <w:szCs w:val="18"/>
                <w:lang w:val="en-GB"/>
              </w:rPr>
              <w:t xml:space="preserve">populations </w:t>
            </w:r>
            <w:r w:rsidR="00831854" w:rsidRPr="00117F8F">
              <w:rPr>
                <w:sz w:val="18"/>
                <w:szCs w:val="18"/>
                <w:lang w:val="en-GB"/>
              </w:rPr>
              <w:t xml:space="preserve">in </w:t>
            </w:r>
            <w:r w:rsidR="00DB5267" w:rsidRPr="00117F8F">
              <w:rPr>
                <w:sz w:val="18"/>
                <w:szCs w:val="18"/>
                <w:lang w:val="en-GB"/>
              </w:rPr>
              <w:t xml:space="preserve">the </w:t>
            </w:r>
            <w:r w:rsidRPr="00117F8F">
              <w:rPr>
                <w:sz w:val="18"/>
                <w:szCs w:val="18"/>
                <w:lang w:val="en-GB"/>
              </w:rPr>
              <w:t xml:space="preserve">least </w:t>
            </w:r>
            <w:r w:rsidR="00DB5267" w:rsidRPr="00117F8F">
              <w:rPr>
                <w:sz w:val="18"/>
                <w:szCs w:val="18"/>
                <w:lang w:val="en-GB"/>
              </w:rPr>
              <w:t xml:space="preserve">populated </w:t>
            </w:r>
            <w:r w:rsidRPr="00117F8F">
              <w:rPr>
                <w:sz w:val="18"/>
                <w:szCs w:val="18"/>
                <w:lang w:val="en-GB"/>
              </w:rPr>
              <w:t xml:space="preserve">villages </w:t>
            </w:r>
            <w:r w:rsidR="00DB5267" w:rsidRPr="00117F8F">
              <w:rPr>
                <w:sz w:val="18"/>
                <w:szCs w:val="18"/>
                <w:lang w:val="en-GB"/>
              </w:rPr>
              <w:t xml:space="preserve">of the OMVG area </w:t>
            </w:r>
            <w:r w:rsidRPr="00117F8F">
              <w:rPr>
                <w:sz w:val="18"/>
                <w:szCs w:val="18"/>
                <w:lang w:val="en-GB"/>
              </w:rPr>
              <w:t xml:space="preserve">through the </w:t>
            </w:r>
            <w:r w:rsidR="00805DBE" w:rsidRPr="00117F8F">
              <w:rPr>
                <w:sz w:val="18"/>
                <w:szCs w:val="18"/>
                <w:lang w:val="en-GB"/>
              </w:rPr>
              <w:t xml:space="preserve">construction </w:t>
            </w:r>
            <w:r w:rsidR="000020B4" w:rsidRPr="00117F8F">
              <w:rPr>
                <w:sz w:val="18"/>
                <w:szCs w:val="18"/>
                <w:lang w:val="en-GB"/>
              </w:rPr>
              <w:t xml:space="preserve">and </w:t>
            </w:r>
            <w:r w:rsidR="00805DBE" w:rsidRPr="00117F8F">
              <w:rPr>
                <w:sz w:val="18"/>
                <w:szCs w:val="18"/>
                <w:lang w:val="en-GB"/>
              </w:rPr>
              <w:t xml:space="preserve">rehabilitation of </w:t>
            </w:r>
            <w:r w:rsidR="009F773C">
              <w:rPr>
                <w:sz w:val="18"/>
                <w:szCs w:val="18"/>
                <w:lang w:val="en-GB"/>
              </w:rPr>
              <w:t>BHPP</w:t>
            </w:r>
            <w:r w:rsidR="00805DBE" w:rsidRPr="00117F8F">
              <w:rPr>
                <w:sz w:val="18"/>
                <w:szCs w:val="18"/>
                <w:lang w:val="en-GB"/>
              </w:rPr>
              <w:t xml:space="preserve">s </w:t>
            </w:r>
          </w:p>
        </w:tc>
      </w:tr>
      <w:tr w:rsidR="00073E8E"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Location</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Small villages </w:t>
            </w:r>
            <w:r w:rsidR="00DB44BA" w:rsidRPr="00117F8F">
              <w:rPr>
                <w:sz w:val="18"/>
                <w:szCs w:val="18"/>
                <w:lang w:val="en-GB"/>
              </w:rPr>
              <w:t xml:space="preserve">with less than 400 inhabitants (2020) in the OMVG </w:t>
            </w:r>
            <w:r w:rsidR="00A85167" w:rsidRPr="00117F8F">
              <w:rPr>
                <w:sz w:val="18"/>
                <w:szCs w:val="18"/>
                <w:lang w:val="en-GB"/>
              </w:rPr>
              <w:t>area</w:t>
            </w:r>
          </w:p>
        </w:tc>
      </w:tr>
      <w:tr w:rsidR="00073E8E"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Description of the action</w:t>
            </w:r>
          </w:p>
        </w:tc>
        <w:tc>
          <w:tcPr>
            <w:tcW w:w="6804" w:type="dxa"/>
          </w:tcPr>
          <w:p w:rsidR="00203323" w:rsidRPr="00117F8F" w:rsidRDefault="00740809">
            <w:pPr>
              <w:pStyle w:val="cg"/>
              <w:numPr>
                <w:ilvl w:val="0"/>
                <w:numId w:val="19"/>
              </w:numPr>
              <w:tabs>
                <w:tab w:val="clear" w:pos="7383"/>
                <w:tab w:val="num" w:pos="337"/>
              </w:tabs>
              <w:spacing w:before="20" w:after="20"/>
              <w:ind w:left="335" w:hanging="335"/>
              <w:rPr>
                <w:lang w:val="en-GB"/>
              </w:rPr>
            </w:pPr>
            <w:r w:rsidRPr="00117F8F">
              <w:rPr>
                <w:rFonts w:eastAsia="Arial Narrow"/>
                <w:lang w:val="en-GB"/>
              </w:rPr>
              <w:t xml:space="preserve">Construction/rehabilitation </w:t>
            </w:r>
            <w:r w:rsidR="00C231CB" w:rsidRPr="00117F8F">
              <w:rPr>
                <w:rFonts w:eastAsia="Arial Narrow"/>
                <w:lang w:val="en-GB"/>
              </w:rPr>
              <w:t xml:space="preserve">and monitoring </w:t>
            </w:r>
            <w:r w:rsidRPr="00117F8F">
              <w:rPr>
                <w:rFonts w:eastAsia="Arial Narrow"/>
                <w:lang w:val="en-GB"/>
              </w:rPr>
              <w:t xml:space="preserve">of </w:t>
            </w:r>
            <w:r w:rsidR="009F773C">
              <w:rPr>
                <w:rFonts w:eastAsia="Arial Narrow"/>
                <w:lang w:val="en-GB"/>
              </w:rPr>
              <w:t>BHPP</w:t>
            </w:r>
            <w:r w:rsidRPr="00117F8F">
              <w:rPr>
                <w:rFonts w:eastAsia="Arial Narrow"/>
                <w:lang w:val="en-GB"/>
              </w:rPr>
              <w:t>s</w:t>
            </w:r>
            <w:r w:rsidR="00DD7B20" w:rsidRPr="00117F8F">
              <w:rPr>
                <w:rFonts w:eastAsia="Arial Narrow"/>
                <w:lang w:val="en-GB"/>
              </w:rPr>
              <w:t xml:space="preserve">. </w:t>
            </w:r>
            <w:r w:rsidR="0029788D" w:rsidRPr="00117F8F">
              <w:rPr>
                <w:lang w:val="en-GB"/>
              </w:rPr>
              <w:t xml:space="preserve">Existing boreholes are rehabilitated and strengthen </w:t>
            </w:r>
            <w:r w:rsidR="00DD7B20" w:rsidRPr="00117F8F">
              <w:rPr>
                <w:lang w:val="en-GB"/>
              </w:rPr>
              <w:t xml:space="preserve">village drinking </w:t>
            </w:r>
            <w:r w:rsidR="0029788D" w:rsidRPr="00117F8F">
              <w:rPr>
                <w:lang w:val="en-GB"/>
              </w:rPr>
              <w:t xml:space="preserve">water points </w:t>
            </w:r>
            <w:r w:rsidR="00DD7B20" w:rsidRPr="00117F8F">
              <w:rPr>
                <w:lang w:val="en-GB"/>
              </w:rPr>
              <w:t xml:space="preserve">or </w:t>
            </w:r>
            <w:r w:rsidR="0029788D" w:rsidRPr="00117F8F">
              <w:rPr>
                <w:lang w:val="en-GB"/>
              </w:rPr>
              <w:t>can provide an alternative water source for livestock and agriculture</w:t>
            </w:r>
          </w:p>
        </w:tc>
      </w:tr>
      <w:tr w:rsidR="00073E8E" w:rsidRPr="00352A00"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Ownership and implementation arrangements</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Gambia: DWR; Guinea: SNAPE; Guinea Bissau: DGRH; Senegal: OFOR</w:t>
            </w:r>
          </w:p>
        </w:tc>
      </w:tr>
      <w:tr w:rsidR="002C0142" w:rsidRPr="00117F8F"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Duration</w:t>
            </w:r>
          </w:p>
        </w:tc>
        <w:tc>
          <w:tcPr>
            <w:tcW w:w="6804" w:type="dxa"/>
          </w:tcPr>
          <w:p w:rsidR="00203323" w:rsidRPr="00117F8F" w:rsidRDefault="0080299F">
            <w:pPr>
              <w:pStyle w:val="ps"/>
              <w:spacing w:before="20" w:after="20"/>
              <w:rPr>
                <w:sz w:val="18"/>
                <w:szCs w:val="18"/>
                <w:lang w:val="en-GB"/>
              </w:rPr>
            </w:pPr>
            <w:r w:rsidRPr="00117F8F">
              <w:rPr>
                <w:sz w:val="18"/>
                <w:szCs w:val="18"/>
                <w:lang w:val="en-GB"/>
              </w:rPr>
              <w:t xml:space="preserve">18 </w:t>
            </w:r>
            <w:r w:rsidR="00740809" w:rsidRPr="00117F8F">
              <w:rPr>
                <w:sz w:val="18"/>
                <w:szCs w:val="18"/>
                <w:lang w:val="en-GB"/>
              </w:rPr>
              <w:t xml:space="preserve">years (2023 to 2040) </w:t>
            </w:r>
          </w:p>
        </w:tc>
      </w:tr>
      <w:tr w:rsidR="00073E8E" w:rsidRPr="00117F8F"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Costs</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Total estimated cost of USD </w:t>
            </w:r>
            <w:r w:rsidR="00AF4A51" w:rsidRPr="00117F8F">
              <w:rPr>
                <w:sz w:val="18"/>
                <w:szCs w:val="18"/>
                <w:lang w:val="en-GB"/>
              </w:rPr>
              <w:t>282</w:t>
            </w:r>
            <w:r w:rsidR="00F15D26" w:rsidRPr="00117F8F">
              <w:rPr>
                <w:sz w:val="18"/>
                <w:szCs w:val="18"/>
                <w:lang w:val="en-GB"/>
              </w:rPr>
              <w:t xml:space="preserve">.4 </w:t>
            </w:r>
            <w:r w:rsidRPr="00117F8F">
              <w:rPr>
                <w:sz w:val="18"/>
                <w:szCs w:val="18"/>
                <w:lang w:val="en-GB"/>
              </w:rPr>
              <w:t>million</w:t>
            </w:r>
          </w:p>
          <w:p w:rsidR="00203323" w:rsidRPr="00117F8F" w:rsidRDefault="00740809">
            <w:pPr>
              <w:pStyle w:val="ps"/>
              <w:numPr>
                <w:ilvl w:val="0"/>
                <w:numId w:val="49"/>
              </w:numPr>
              <w:spacing w:before="20" w:after="20"/>
              <w:rPr>
                <w:sz w:val="18"/>
                <w:szCs w:val="18"/>
                <w:lang w:val="en-GB"/>
              </w:rPr>
            </w:pPr>
            <w:r w:rsidRPr="00117F8F">
              <w:rPr>
                <w:sz w:val="18"/>
                <w:szCs w:val="18"/>
                <w:lang w:val="en-GB"/>
              </w:rPr>
              <w:t xml:space="preserve">Gambia: USD </w:t>
            </w:r>
            <w:r w:rsidR="00EA20C7" w:rsidRPr="00117F8F">
              <w:rPr>
                <w:sz w:val="18"/>
                <w:szCs w:val="18"/>
                <w:lang w:val="en-GB"/>
              </w:rPr>
              <w:t>40</w:t>
            </w:r>
            <w:r w:rsidR="00234311" w:rsidRPr="00117F8F">
              <w:rPr>
                <w:sz w:val="18"/>
                <w:szCs w:val="18"/>
                <w:lang w:val="en-GB"/>
              </w:rPr>
              <w:t>.</w:t>
            </w:r>
            <w:r w:rsidR="00EA20C7" w:rsidRPr="00117F8F">
              <w:rPr>
                <w:sz w:val="18"/>
                <w:szCs w:val="18"/>
                <w:lang w:val="en-GB"/>
              </w:rPr>
              <w:t xml:space="preserve">2 </w:t>
            </w:r>
            <w:r w:rsidRPr="00117F8F">
              <w:rPr>
                <w:sz w:val="18"/>
                <w:szCs w:val="18"/>
                <w:lang w:val="en-GB"/>
              </w:rPr>
              <w:t>million</w:t>
            </w:r>
          </w:p>
          <w:p w:rsidR="00203323" w:rsidRPr="00117F8F" w:rsidRDefault="00740809">
            <w:pPr>
              <w:pStyle w:val="ps"/>
              <w:numPr>
                <w:ilvl w:val="0"/>
                <w:numId w:val="49"/>
              </w:numPr>
              <w:spacing w:before="20" w:after="20"/>
              <w:rPr>
                <w:sz w:val="18"/>
                <w:szCs w:val="18"/>
                <w:lang w:val="en-GB"/>
              </w:rPr>
            </w:pPr>
            <w:r w:rsidRPr="00117F8F">
              <w:rPr>
                <w:sz w:val="18"/>
                <w:szCs w:val="18"/>
                <w:lang w:val="en-GB"/>
              </w:rPr>
              <w:t xml:space="preserve">Guinea: USD </w:t>
            </w:r>
            <w:r w:rsidR="008E416A" w:rsidRPr="00117F8F">
              <w:rPr>
                <w:sz w:val="18"/>
                <w:szCs w:val="18"/>
                <w:lang w:val="en-GB"/>
              </w:rPr>
              <w:t xml:space="preserve">93.0 </w:t>
            </w:r>
            <w:r w:rsidRPr="00117F8F">
              <w:rPr>
                <w:sz w:val="18"/>
                <w:szCs w:val="18"/>
                <w:lang w:val="en-GB"/>
              </w:rPr>
              <w:t>million</w:t>
            </w:r>
          </w:p>
          <w:p w:rsidR="00203323" w:rsidRPr="00117F8F" w:rsidRDefault="00740809">
            <w:pPr>
              <w:pStyle w:val="ps"/>
              <w:numPr>
                <w:ilvl w:val="0"/>
                <w:numId w:val="49"/>
              </w:numPr>
              <w:spacing w:before="20" w:after="20"/>
              <w:rPr>
                <w:sz w:val="18"/>
                <w:szCs w:val="18"/>
                <w:lang w:val="en-GB"/>
              </w:rPr>
            </w:pPr>
            <w:r w:rsidRPr="00117F8F">
              <w:rPr>
                <w:sz w:val="18"/>
                <w:szCs w:val="18"/>
                <w:lang w:val="en-GB"/>
              </w:rPr>
              <w:t xml:space="preserve">Guinea Bissau: USD </w:t>
            </w:r>
            <w:r w:rsidR="00731AD1" w:rsidRPr="00117F8F">
              <w:rPr>
                <w:sz w:val="18"/>
                <w:szCs w:val="18"/>
                <w:lang w:val="en-GB"/>
              </w:rPr>
              <w:t>32</w:t>
            </w:r>
            <w:r w:rsidR="008E416A" w:rsidRPr="00117F8F">
              <w:rPr>
                <w:sz w:val="18"/>
                <w:szCs w:val="18"/>
                <w:lang w:val="en-GB"/>
              </w:rPr>
              <w:t xml:space="preserve">.4 </w:t>
            </w:r>
            <w:r w:rsidRPr="00117F8F">
              <w:rPr>
                <w:sz w:val="18"/>
                <w:szCs w:val="18"/>
                <w:lang w:val="en-GB"/>
              </w:rPr>
              <w:t>million</w:t>
            </w:r>
          </w:p>
          <w:p w:rsidR="00203323" w:rsidRPr="00117F8F" w:rsidRDefault="00740809">
            <w:pPr>
              <w:pStyle w:val="ps"/>
              <w:numPr>
                <w:ilvl w:val="0"/>
                <w:numId w:val="51"/>
              </w:numPr>
              <w:spacing w:before="20" w:after="20"/>
              <w:rPr>
                <w:sz w:val="18"/>
                <w:szCs w:val="18"/>
                <w:lang w:val="en-GB"/>
              </w:rPr>
            </w:pPr>
            <w:r w:rsidRPr="00117F8F">
              <w:rPr>
                <w:sz w:val="18"/>
                <w:szCs w:val="18"/>
                <w:lang w:val="en-GB"/>
              </w:rPr>
              <w:t xml:space="preserve">Senegal: USD </w:t>
            </w:r>
            <w:r w:rsidR="00731AD1" w:rsidRPr="00117F8F">
              <w:rPr>
                <w:sz w:val="18"/>
                <w:szCs w:val="18"/>
                <w:lang w:val="en-GB"/>
              </w:rPr>
              <w:t>116</w:t>
            </w:r>
            <w:r w:rsidR="008E416A" w:rsidRPr="00117F8F">
              <w:rPr>
                <w:sz w:val="18"/>
                <w:szCs w:val="18"/>
                <w:lang w:val="en-GB"/>
              </w:rPr>
              <w:t>.</w:t>
            </w:r>
            <w:r w:rsidR="00731AD1" w:rsidRPr="00117F8F">
              <w:rPr>
                <w:sz w:val="18"/>
                <w:szCs w:val="18"/>
                <w:lang w:val="en-GB"/>
              </w:rPr>
              <w:t xml:space="preserve">8 </w:t>
            </w:r>
            <w:r w:rsidRPr="00117F8F">
              <w:rPr>
                <w:sz w:val="18"/>
                <w:szCs w:val="18"/>
                <w:lang w:val="en-GB"/>
              </w:rPr>
              <w:t xml:space="preserve">million </w:t>
            </w:r>
          </w:p>
        </w:tc>
      </w:tr>
      <w:tr w:rsidR="00A2258D" w:rsidRPr="00117F8F"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Financing</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To be identified</w:t>
            </w:r>
          </w:p>
        </w:tc>
      </w:tr>
      <w:tr w:rsidR="00073E8E" w:rsidRPr="00194D66" w:rsidTr="005B66A9">
        <w:tc>
          <w:tcPr>
            <w:tcW w:w="2122" w:type="dxa"/>
          </w:tcPr>
          <w:p w:rsidR="00203323" w:rsidRPr="00117F8F" w:rsidRDefault="00740809">
            <w:pPr>
              <w:pStyle w:val="ps"/>
              <w:spacing w:before="20" w:after="20"/>
              <w:jc w:val="left"/>
              <w:rPr>
                <w:b/>
                <w:sz w:val="18"/>
                <w:szCs w:val="18"/>
                <w:highlight w:val="cyan"/>
                <w:lang w:val="en-GB"/>
              </w:rPr>
            </w:pPr>
            <w:r w:rsidRPr="00117F8F">
              <w:rPr>
                <w:b/>
                <w:sz w:val="18"/>
                <w:szCs w:val="18"/>
                <w:lang w:val="en-GB"/>
              </w:rPr>
              <w:t>Risks envisaged</w:t>
            </w:r>
          </w:p>
        </w:tc>
        <w:tc>
          <w:tcPr>
            <w:tcW w:w="6804" w:type="dxa"/>
          </w:tcPr>
          <w:p w:rsidR="00203323" w:rsidRPr="00117F8F" w:rsidRDefault="00740809">
            <w:pPr>
              <w:pStyle w:val="ps"/>
              <w:spacing w:before="20" w:after="20"/>
              <w:rPr>
                <w:sz w:val="18"/>
                <w:szCs w:val="18"/>
                <w:highlight w:val="cyan"/>
                <w:lang w:val="en-GB"/>
              </w:rPr>
            </w:pPr>
            <w:r w:rsidRPr="00117F8F">
              <w:rPr>
                <w:sz w:val="18"/>
                <w:szCs w:val="18"/>
                <w:lang w:val="en-GB"/>
              </w:rPr>
              <w:t>Adequate funding for the implementation of the measure</w:t>
            </w:r>
          </w:p>
        </w:tc>
      </w:tr>
      <w:tr w:rsidR="00A95BDA"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Expected results</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Considerable improvement </w:t>
            </w:r>
            <w:r w:rsidR="006C3243" w:rsidRPr="00117F8F">
              <w:rPr>
                <w:sz w:val="18"/>
                <w:szCs w:val="18"/>
                <w:lang w:val="en-GB"/>
              </w:rPr>
              <w:t xml:space="preserve">of </w:t>
            </w:r>
            <w:r w:rsidRPr="00117F8F">
              <w:rPr>
                <w:sz w:val="18"/>
                <w:szCs w:val="18"/>
                <w:lang w:val="en-GB"/>
              </w:rPr>
              <w:t xml:space="preserve">drinking water </w:t>
            </w:r>
            <w:r w:rsidR="006C3243" w:rsidRPr="00117F8F">
              <w:rPr>
                <w:sz w:val="18"/>
                <w:szCs w:val="18"/>
                <w:lang w:val="en-GB"/>
              </w:rPr>
              <w:t xml:space="preserve">services </w:t>
            </w:r>
            <w:r w:rsidR="007D626A" w:rsidRPr="00117F8F">
              <w:rPr>
                <w:sz w:val="18"/>
                <w:szCs w:val="18"/>
                <w:lang w:val="en-GB"/>
              </w:rPr>
              <w:t xml:space="preserve">in </w:t>
            </w:r>
            <w:r w:rsidRPr="00117F8F">
              <w:rPr>
                <w:sz w:val="18"/>
                <w:szCs w:val="18"/>
                <w:lang w:val="en-GB"/>
              </w:rPr>
              <w:t>terms of access, availability and quality of water consumed compared to the current situation</w:t>
            </w:r>
          </w:p>
        </w:tc>
      </w:tr>
    </w:tbl>
    <w:p w:rsidR="00203323" w:rsidRPr="00117F8F" w:rsidRDefault="00740809">
      <w:pPr>
        <w:pStyle w:val="T2"/>
        <w:rPr>
          <w:lang w:val="en-GB"/>
        </w:rPr>
      </w:pPr>
      <w:bookmarkStart w:id="213" w:name="_Toc93324490"/>
      <w:bookmarkStart w:id="214" w:name="_Toc93417527"/>
      <w:r w:rsidRPr="00117F8F">
        <w:rPr>
          <w:lang w:val="en-GB"/>
        </w:rPr>
        <w:t xml:space="preserve">Measure 1.1.4 - </w:t>
      </w:r>
      <w:r w:rsidR="009F773C">
        <w:rPr>
          <w:lang w:val="en-GB"/>
        </w:rPr>
        <w:t>Conduct</w:t>
      </w:r>
      <w:r w:rsidR="00E94AE8" w:rsidRPr="00117F8F">
        <w:rPr>
          <w:lang w:val="en-GB"/>
        </w:rPr>
        <w:t xml:space="preserve"> studies</w:t>
      </w:r>
      <w:r w:rsidR="00C666EC" w:rsidRPr="00117F8F">
        <w:rPr>
          <w:lang w:val="en-GB"/>
        </w:rPr>
        <w:t xml:space="preserve">, </w:t>
      </w:r>
      <w:r w:rsidR="009D2157" w:rsidRPr="00117F8F">
        <w:rPr>
          <w:lang w:val="en-GB"/>
        </w:rPr>
        <w:t xml:space="preserve">projects </w:t>
      </w:r>
      <w:r w:rsidR="00C666EC" w:rsidRPr="00117F8F">
        <w:rPr>
          <w:lang w:val="en-GB"/>
        </w:rPr>
        <w:t xml:space="preserve">and tender </w:t>
      </w:r>
      <w:r w:rsidR="00B60DA5" w:rsidRPr="00117F8F">
        <w:rPr>
          <w:lang w:val="en-GB"/>
        </w:rPr>
        <w:t xml:space="preserve">documents </w:t>
      </w:r>
      <w:r w:rsidR="006C1F59" w:rsidRPr="00117F8F">
        <w:rPr>
          <w:lang w:val="en-GB"/>
        </w:rPr>
        <w:t xml:space="preserve">for </w:t>
      </w:r>
      <w:r w:rsidR="00EE0065" w:rsidRPr="00117F8F">
        <w:rPr>
          <w:lang w:val="en-GB"/>
        </w:rPr>
        <w:t xml:space="preserve">the </w:t>
      </w:r>
      <w:r w:rsidR="00854A5C" w:rsidRPr="00117F8F">
        <w:rPr>
          <w:lang w:val="en-GB"/>
        </w:rPr>
        <w:t xml:space="preserve">planning, </w:t>
      </w:r>
      <w:r w:rsidR="00EE0065" w:rsidRPr="00117F8F">
        <w:rPr>
          <w:lang w:val="en-GB"/>
        </w:rPr>
        <w:t xml:space="preserve">design and </w:t>
      </w:r>
      <w:r w:rsidR="00854A5C" w:rsidRPr="00117F8F">
        <w:rPr>
          <w:lang w:val="en-GB"/>
        </w:rPr>
        <w:t xml:space="preserve">detailing of solutions for the implementation of </w:t>
      </w:r>
      <w:r w:rsidR="000A440D" w:rsidRPr="00117F8F">
        <w:rPr>
          <w:lang w:val="en-GB"/>
        </w:rPr>
        <w:t xml:space="preserve">drinking water supply infrastructures </w:t>
      </w:r>
      <w:r w:rsidR="00617733" w:rsidRPr="00117F8F">
        <w:rPr>
          <w:lang w:val="en-GB"/>
        </w:rPr>
        <w:t xml:space="preserve">in </w:t>
      </w:r>
      <w:r w:rsidR="000A440D" w:rsidRPr="00117F8F">
        <w:rPr>
          <w:lang w:val="en-GB"/>
        </w:rPr>
        <w:t>urban centres</w:t>
      </w:r>
    </w:p>
    <w:p w:rsidR="00546D4A" w:rsidRPr="00117F8F" w:rsidRDefault="00546D4A" w:rsidP="00AD18FE">
      <w:pPr>
        <w:pStyle w:val="ps"/>
        <w:spacing w:before="0"/>
        <w:rPr>
          <w:lang w:val="en-GB"/>
        </w:rPr>
      </w:pPr>
    </w:p>
    <w:tbl>
      <w:tblPr>
        <w:tblStyle w:val="Grilledutableau"/>
        <w:tblW w:w="0" w:type="auto"/>
        <w:tblLook w:val="01E0" w:firstRow="1" w:lastRow="1" w:firstColumn="1" w:lastColumn="1" w:noHBand="0" w:noVBand="0"/>
      </w:tblPr>
      <w:tblGrid>
        <w:gridCol w:w="2122"/>
        <w:gridCol w:w="6804"/>
      </w:tblGrid>
      <w:tr w:rsidR="00C34937" w:rsidRPr="00194D66" w:rsidTr="005B66A9">
        <w:tc>
          <w:tcPr>
            <w:tcW w:w="2122" w:type="dxa"/>
            <w:shd w:val="clear" w:color="auto" w:fill="E6E6E6"/>
          </w:tcPr>
          <w:p w:rsidR="00203323" w:rsidRPr="00117F8F" w:rsidRDefault="00740809">
            <w:pPr>
              <w:pStyle w:val="ps"/>
              <w:spacing w:before="20" w:after="20"/>
              <w:jc w:val="left"/>
              <w:rPr>
                <w:b/>
                <w:sz w:val="18"/>
                <w:szCs w:val="18"/>
                <w:lang w:val="en-GB"/>
              </w:rPr>
            </w:pPr>
            <w:r w:rsidRPr="00117F8F">
              <w:rPr>
                <w:b/>
                <w:sz w:val="18"/>
                <w:szCs w:val="18"/>
                <w:lang w:val="en-GB"/>
              </w:rPr>
              <w:t>Measure 1.1.</w:t>
            </w:r>
            <w:r w:rsidR="006A6831" w:rsidRPr="00117F8F">
              <w:rPr>
                <w:b/>
                <w:sz w:val="18"/>
                <w:szCs w:val="18"/>
                <w:lang w:val="en-GB"/>
              </w:rPr>
              <w:t>4</w:t>
            </w:r>
          </w:p>
        </w:tc>
        <w:tc>
          <w:tcPr>
            <w:tcW w:w="6804" w:type="dxa"/>
            <w:shd w:val="clear" w:color="auto" w:fill="E6E6E6"/>
          </w:tcPr>
          <w:p w:rsidR="00203323" w:rsidRPr="00117F8F" w:rsidRDefault="00114C88">
            <w:pPr>
              <w:pStyle w:val="ps"/>
              <w:spacing w:before="20" w:after="20"/>
              <w:rPr>
                <w:sz w:val="18"/>
                <w:szCs w:val="18"/>
                <w:lang w:val="en-GB"/>
              </w:rPr>
            </w:pPr>
            <w:r>
              <w:rPr>
                <w:sz w:val="18"/>
                <w:szCs w:val="18"/>
                <w:lang w:val="en-GB"/>
              </w:rPr>
              <w:t>Conduct</w:t>
            </w:r>
            <w:r w:rsidR="00740809" w:rsidRPr="00117F8F">
              <w:rPr>
                <w:sz w:val="18"/>
                <w:szCs w:val="18"/>
                <w:lang w:val="en-GB"/>
              </w:rPr>
              <w:t xml:space="preserve"> studies, projects and tender documents for the planning, design and detailing of solutions for the implementation of </w:t>
            </w:r>
            <w:r w:rsidR="00796902" w:rsidRPr="00117F8F">
              <w:rPr>
                <w:sz w:val="18"/>
                <w:szCs w:val="18"/>
                <w:lang w:val="en-GB"/>
              </w:rPr>
              <w:t xml:space="preserve">drinking water supply </w:t>
            </w:r>
            <w:r w:rsidR="00740809" w:rsidRPr="00117F8F">
              <w:rPr>
                <w:sz w:val="18"/>
                <w:szCs w:val="18"/>
                <w:lang w:val="en-GB"/>
              </w:rPr>
              <w:t xml:space="preserve">infrastructure </w:t>
            </w:r>
            <w:r w:rsidR="00796902" w:rsidRPr="00117F8F">
              <w:rPr>
                <w:sz w:val="18"/>
                <w:szCs w:val="18"/>
                <w:lang w:val="en-GB"/>
              </w:rPr>
              <w:t xml:space="preserve">in </w:t>
            </w:r>
            <w:r w:rsidR="00B110D4" w:rsidRPr="00117F8F">
              <w:rPr>
                <w:sz w:val="18"/>
                <w:szCs w:val="18"/>
                <w:lang w:val="en-GB"/>
              </w:rPr>
              <w:t>urban centres</w:t>
            </w:r>
          </w:p>
        </w:tc>
      </w:tr>
      <w:tr w:rsidR="00AA274C"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Origin (institution / project / programme)</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Target 6.1 of the 2030 Agenda's SDG6 is the reference for the development </w:t>
            </w:r>
            <w:r w:rsidR="005B66A9" w:rsidRPr="00117F8F">
              <w:rPr>
                <w:sz w:val="18"/>
                <w:szCs w:val="18"/>
                <w:lang w:val="en-GB"/>
              </w:rPr>
              <w:t>of this measure</w:t>
            </w:r>
          </w:p>
        </w:tc>
      </w:tr>
      <w:tr w:rsidR="00AA274C"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Objective</w:t>
            </w:r>
          </w:p>
        </w:tc>
        <w:tc>
          <w:tcPr>
            <w:tcW w:w="6804" w:type="dxa"/>
          </w:tcPr>
          <w:p w:rsidR="00203323" w:rsidRPr="00117F8F" w:rsidRDefault="00740809" w:rsidP="00114C88">
            <w:pPr>
              <w:pStyle w:val="ps"/>
              <w:spacing w:before="20" w:after="20"/>
              <w:rPr>
                <w:sz w:val="18"/>
                <w:szCs w:val="18"/>
                <w:lang w:val="en-GB"/>
              </w:rPr>
            </w:pPr>
            <w:r w:rsidRPr="00117F8F">
              <w:rPr>
                <w:sz w:val="18"/>
                <w:szCs w:val="18"/>
                <w:lang w:val="en-GB"/>
              </w:rPr>
              <w:t>Planning and detailing optimal solutions</w:t>
            </w:r>
            <w:r w:rsidR="007D626A" w:rsidRPr="00117F8F">
              <w:rPr>
                <w:sz w:val="18"/>
                <w:szCs w:val="18"/>
                <w:lang w:val="en-GB"/>
              </w:rPr>
              <w:t xml:space="preserve">, </w:t>
            </w:r>
            <w:r w:rsidR="005F16B0" w:rsidRPr="00117F8F">
              <w:rPr>
                <w:sz w:val="18"/>
                <w:szCs w:val="18"/>
                <w:lang w:val="en-GB"/>
              </w:rPr>
              <w:t xml:space="preserve">and carrying out tender </w:t>
            </w:r>
            <w:r w:rsidR="00B60DA5" w:rsidRPr="00117F8F">
              <w:rPr>
                <w:sz w:val="18"/>
                <w:szCs w:val="18"/>
                <w:lang w:val="en-GB"/>
              </w:rPr>
              <w:t xml:space="preserve">documents </w:t>
            </w:r>
            <w:r w:rsidR="005A0F56" w:rsidRPr="00117F8F">
              <w:rPr>
                <w:sz w:val="18"/>
                <w:szCs w:val="18"/>
                <w:lang w:val="en-GB"/>
              </w:rPr>
              <w:t xml:space="preserve">for the </w:t>
            </w:r>
            <w:r w:rsidR="00AA274C" w:rsidRPr="00117F8F">
              <w:rPr>
                <w:sz w:val="18"/>
                <w:szCs w:val="18"/>
                <w:lang w:val="en-GB"/>
              </w:rPr>
              <w:t>construction/rehabilitation/</w:t>
            </w:r>
            <w:r w:rsidR="00114C88">
              <w:rPr>
                <w:sz w:val="18"/>
                <w:szCs w:val="18"/>
                <w:lang w:val="en-GB"/>
              </w:rPr>
              <w:t>strengthening</w:t>
            </w:r>
            <w:r w:rsidR="00AA274C" w:rsidRPr="00117F8F">
              <w:rPr>
                <w:sz w:val="18"/>
                <w:szCs w:val="18"/>
                <w:lang w:val="en-GB"/>
              </w:rPr>
              <w:t xml:space="preserve"> of drinking water infrastructure</w:t>
            </w:r>
            <w:r w:rsidR="009472C6" w:rsidRPr="00117F8F">
              <w:rPr>
                <w:sz w:val="18"/>
                <w:szCs w:val="18"/>
                <w:lang w:val="en-GB"/>
              </w:rPr>
              <w:t xml:space="preserve">, </w:t>
            </w:r>
            <w:r w:rsidR="00340B70" w:rsidRPr="00117F8F">
              <w:rPr>
                <w:sz w:val="18"/>
                <w:szCs w:val="18"/>
                <w:lang w:val="en-GB"/>
              </w:rPr>
              <w:t>including surveys and campaigns to collect relevant data and raise awareness of the population in urban centres for infrastructure construction</w:t>
            </w:r>
          </w:p>
        </w:tc>
      </w:tr>
      <w:tr w:rsidR="00AA274C"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Location</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In the urban centres of the </w:t>
            </w:r>
            <w:r w:rsidR="005B66A9" w:rsidRPr="00117F8F">
              <w:rPr>
                <w:sz w:val="18"/>
                <w:szCs w:val="18"/>
                <w:lang w:val="en-GB"/>
              </w:rPr>
              <w:t>OMVG area</w:t>
            </w:r>
          </w:p>
        </w:tc>
      </w:tr>
      <w:tr w:rsidR="00AA274C" w:rsidRPr="00117F8F"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Description of the action</w:t>
            </w:r>
          </w:p>
        </w:tc>
        <w:tc>
          <w:tcPr>
            <w:tcW w:w="6804" w:type="dxa"/>
          </w:tcPr>
          <w:p w:rsidR="00203323" w:rsidRPr="00117F8F" w:rsidRDefault="005A0F56">
            <w:pPr>
              <w:pStyle w:val="cg"/>
              <w:numPr>
                <w:ilvl w:val="0"/>
                <w:numId w:val="19"/>
              </w:numPr>
              <w:tabs>
                <w:tab w:val="clear" w:pos="7383"/>
                <w:tab w:val="num" w:pos="337"/>
              </w:tabs>
              <w:spacing w:before="20" w:after="20"/>
              <w:ind w:left="335" w:hanging="335"/>
              <w:rPr>
                <w:lang w:val="en-GB"/>
              </w:rPr>
            </w:pPr>
            <w:r w:rsidRPr="00117F8F">
              <w:rPr>
                <w:rFonts w:eastAsia="Arial Narrow"/>
                <w:lang w:val="en-GB"/>
              </w:rPr>
              <w:t xml:space="preserve">Baseline </w:t>
            </w:r>
            <w:r w:rsidR="00740809" w:rsidRPr="00117F8F">
              <w:rPr>
                <w:rFonts w:eastAsia="Arial Narrow"/>
                <w:lang w:val="en-GB"/>
              </w:rPr>
              <w:t>studies</w:t>
            </w:r>
            <w:r w:rsidR="008230A1" w:rsidRPr="00117F8F">
              <w:rPr>
                <w:rFonts w:eastAsia="Arial Narrow"/>
                <w:lang w:val="en-GB"/>
              </w:rPr>
              <w:t xml:space="preserve">, </w:t>
            </w:r>
            <w:r w:rsidR="00514842" w:rsidRPr="00117F8F">
              <w:rPr>
                <w:rFonts w:eastAsia="Arial Narrow"/>
                <w:lang w:val="en-GB"/>
              </w:rPr>
              <w:t xml:space="preserve">including </w:t>
            </w:r>
            <w:r w:rsidR="00374ACA" w:rsidRPr="00117F8F">
              <w:rPr>
                <w:rFonts w:eastAsia="Arial Narrow"/>
                <w:lang w:val="en-GB"/>
              </w:rPr>
              <w:t xml:space="preserve">campaigns and </w:t>
            </w:r>
            <w:r w:rsidR="00514842" w:rsidRPr="00117F8F">
              <w:rPr>
                <w:rFonts w:eastAsia="Arial Narrow"/>
                <w:lang w:val="en-GB"/>
              </w:rPr>
              <w:t>surveys</w:t>
            </w:r>
          </w:p>
          <w:p w:rsidR="00203323" w:rsidRPr="00117F8F" w:rsidRDefault="00740809">
            <w:pPr>
              <w:pStyle w:val="cg"/>
              <w:numPr>
                <w:ilvl w:val="0"/>
                <w:numId w:val="19"/>
              </w:numPr>
              <w:tabs>
                <w:tab w:val="clear" w:pos="7383"/>
                <w:tab w:val="num" w:pos="337"/>
              </w:tabs>
              <w:spacing w:before="20" w:after="20"/>
              <w:ind w:left="335" w:hanging="335"/>
              <w:rPr>
                <w:lang w:val="en-GB"/>
              </w:rPr>
            </w:pPr>
            <w:r w:rsidRPr="00117F8F">
              <w:rPr>
                <w:rFonts w:eastAsia="Arial Narrow"/>
                <w:lang w:val="en-GB"/>
              </w:rPr>
              <w:t xml:space="preserve">Technical and economic feasibility studies and social and </w:t>
            </w:r>
            <w:r w:rsidR="00E20ABD" w:rsidRPr="00117F8F">
              <w:rPr>
                <w:rFonts w:eastAsia="Arial Narrow"/>
                <w:lang w:val="en-GB"/>
              </w:rPr>
              <w:t>environmental</w:t>
            </w:r>
            <w:r w:rsidRPr="00117F8F">
              <w:rPr>
                <w:rFonts w:eastAsia="Arial Narrow"/>
                <w:lang w:val="en-GB"/>
              </w:rPr>
              <w:t xml:space="preserve"> impact assessments </w:t>
            </w:r>
          </w:p>
          <w:p w:rsidR="00203323" w:rsidRPr="00117F8F" w:rsidRDefault="00740809">
            <w:pPr>
              <w:pStyle w:val="cg"/>
              <w:numPr>
                <w:ilvl w:val="0"/>
                <w:numId w:val="19"/>
              </w:numPr>
              <w:tabs>
                <w:tab w:val="clear" w:pos="7383"/>
                <w:tab w:val="num" w:pos="337"/>
              </w:tabs>
              <w:spacing w:before="20" w:after="20"/>
              <w:ind w:left="335" w:hanging="335"/>
              <w:rPr>
                <w:lang w:val="en-GB"/>
              </w:rPr>
            </w:pPr>
            <w:r w:rsidRPr="00117F8F">
              <w:rPr>
                <w:lang w:val="en-GB"/>
              </w:rPr>
              <w:t>Preliminary</w:t>
            </w:r>
            <w:r w:rsidR="00975BCE" w:rsidRPr="00117F8F">
              <w:rPr>
                <w:lang w:val="en-GB"/>
              </w:rPr>
              <w:t xml:space="preserve"> design </w:t>
            </w:r>
            <w:r w:rsidRPr="00117F8F">
              <w:rPr>
                <w:lang w:val="en-GB"/>
              </w:rPr>
              <w:t xml:space="preserve">study </w:t>
            </w:r>
            <w:r w:rsidR="00251036" w:rsidRPr="00117F8F">
              <w:rPr>
                <w:lang w:val="en-GB"/>
              </w:rPr>
              <w:t xml:space="preserve">of the </w:t>
            </w:r>
            <w:r w:rsidR="00975BCE" w:rsidRPr="00117F8F">
              <w:rPr>
                <w:lang w:val="en-GB"/>
              </w:rPr>
              <w:t>selected variants</w:t>
            </w:r>
          </w:p>
          <w:p w:rsidR="00203323" w:rsidRPr="00117F8F" w:rsidRDefault="00740809">
            <w:pPr>
              <w:pStyle w:val="cg"/>
              <w:numPr>
                <w:ilvl w:val="0"/>
                <w:numId w:val="19"/>
              </w:numPr>
              <w:tabs>
                <w:tab w:val="clear" w:pos="7383"/>
                <w:tab w:val="num" w:pos="337"/>
              </w:tabs>
              <w:spacing w:before="20" w:after="20"/>
              <w:ind w:left="335" w:hanging="335"/>
              <w:rPr>
                <w:lang w:val="en-GB"/>
              </w:rPr>
            </w:pPr>
            <w:r w:rsidRPr="00117F8F">
              <w:rPr>
                <w:lang w:val="en-GB"/>
              </w:rPr>
              <w:t>Detailed design study</w:t>
            </w:r>
          </w:p>
          <w:p w:rsidR="00203323" w:rsidRPr="00117F8F" w:rsidRDefault="009A7187">
            <w:pPr>
              <w:pStyle w:val="cg"/>
              <w:numPr>
                <w:ilvl w:val="0"/>
                <w:numId w:val="19"/>
              </w:numPr>
              <w:tabs>
                <w:tab w:val="clear" w:pos="7383"/>
                <w:tab w:val="num" w:pos="337"/>
              </w:tabs>
              <w:spacing w:before="20" w:after="20"/>
              <w:ind w:left="335" w:hanging="335"/>
              <w:rPr>
                <w:lang w:val="en-GB"/>
              </w:rPr>
            </w:pPr>
            <w:r w:rsidRPr="00117F8F">
              <w:rPr>
                <w:lang w:val="en-GB"/>
              </w:rPr>
              <w:t xml:space="preserve">Tender </w:t>
            </w:r>
            <w:r w:rsidR="00740809" w:rsidRPr="00117F8F">
              <w:rPr>
                <w:lang w:val="en-GB"/>
              </w:rPr>
              <w:t>documents</w:t>
            </w:r>
          </w:p>
          <w:p w:rsidR="00203323" w:rsidRPr="00117F8F" w:rsidRDefault="00740809">
            <w:pPr>
              <w:pStyle w:val="cg"/>
              <w:numPr>
                <w:ilvl w:val="0"/>
                <w:numId w:val="19"/>
              </w:numPr>
              <w:tabs>
                <w:tab w:val="clear" w:pos="7383"/>
                <w:tab w:val="num" w:pos="337"/>
              </w:tabs>
              <w:spacing w:before="20" w:after="20"/>
              <w:ind w:left="335" w:hanging="335"/>
              <w:rPr>
                <w:lang w:val="en-GB"/>
              </w:rPr>
            </w:pPr>
            <w:r w:rsidRPr="00117F8F">
              <w:rPr>
                <w:rFonts w:eastAsia="Arial Narrow"/>
                <w:lang w:val="en-GB"/>
              </w:rPr>
              <w:t>Land and property survey</w:t>
            </w:r>
          </w:p>
        </w:tc>
      </w:tr>
      <w:tr w:rsidR="00AA274C"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lastRenderedPageBreak/>
              <w:t>Ownership and implementation arrangements</w:t>
            </w:r>
          </w:p>
        </w:tc>
        <w:tc>
          <w:tcPr>
            <w:tcW w:w="6804" w:type="dxa"/>
          </w:tcPr>
          <w:p w:rsidR="00203323" w:rsidRPr="00DA4614" w:rsidRDefault="00740809">
            <w:pPr>
              <w:pStyle w:val="ps"/>
              <w:spacing w:before="20" w:after="20"/>
              <w:rPr>
                <w:sz w:val="18"/>
                <w:szCs w:val="18"/>
                <w:lang w:val="pt-PT"/>
              </w:rPr>
            </w:pPr>
            <w:r w:rsidRPr="00DA4614">
              <w:rPr>
                <w:sz w:val="18"/>
                <w:szCs w:val="18"/>
                <w:lang w:val="pt-PT"/>
              </w:rPr>
              <w:t xml:space="preserve">Gambia: NAWEC; Guinea: SEG; Guinea Bissau: DGRH; Senegal: SONES </w:t>
            </w:r>
          </w:p>
        </w:tc>
      </w:tr>
      <w:tr w:rsidR="00C34937" w:rsidRPr="00117F8F"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Duration</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3 </w:t>
            </w:r>
            <w:r w:rsidR="005A377C" w:rsidRPr="00117F8F">
              <w:rPr>
                <w:sz w:val="18"/>
                <w:szCs w:val="18"/>
                <w:lang w:val="en-GB"/>
              </w:rPr>
              <w:t xml:space="preserve">years </w:t>
            </w:r>
            <w:r w:rsidR="00E87F32" w:rsidRPr="00117F8F">
              <w:rPr>
                <w:sz w:val="18"/>
                <w:szCs w:val="18"/>
                <w:lang w:val="en-GB"/>
              </w:rPr>
              <w:t>(</w:t>
            </w:r>
            <w:r w:rsidR="00C34937" w:rsidRPr="00117F8F">
              <w:rPr>
                <w:sz w:val="18"/>
                <w:szCs w:val="18"/>
                <w:lang w:val="en-GB"/>
              </w:rPr>
              <w:t xml:space="preserve">2023 </w:t>
            </w:r>
            <w:r w:rsidR="009D11F6" w:rsidRPr="00117F8F">
              <w:rPr>
                <w:sz w:val="18"/>
                <w:szCs w:val="18"/>
                <w:lang w:val="en-GB"/>
              </w:rPr>
              <w:t xml:space="preserve">to </w:t>
            </w:r>
            <w:r w:rsidR="00901F91" w:rsidRPr="00117F8F">
              <w:rPr>
                <w:sz w:val="18"/>
                <w:szCs w:val="18"/>
                <w:lang w:val="en-GB"/>
              </w:rPr>
              <w:t>2025</w:t>
            </w:r>
            <w:r w:rsidR="00E87F32" w:rsidRPr="00117F8F">
              <w:rPr>
                <w:sz w:val="18"/>
                <w:szCs w:val="18"/>
                <w:lang w:val="en-GB"/>
              </w:rPr>
              <w:t>)</w:t>
            </w:r>
          </w:p>
        </w:tc>
      </w:tr>
      <w:tr w:rsidR="00C34937" w:rsidRPr="00117F8F"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 xml:space="preserve">Costs </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Total estimated cost USD </w:t>
            </w:r>
            <w:r w:rsidR="00B720E3" w:rsidRPr="00117F8F">
              <w:rPr>
                <w:sz w:val="18"/>
                <w:szCs w:val="18"/>
                <w:lang w:val="en-GB"/>
              </w:rPr>
              <w:t xml:space="preserve">17.1 </w:t>
            </w:r>
            <w:r w:rsidRPr="00117F8F">
              <w:rPr>
                <w:sz w:val="18"/>
                <w:szCs w:val="18"/>
                <w:lang w:val="en-GB"/>
              </w:rPr>
              <w:t>million</w:t>
            </w:r>
          </w:p>
          <w:p w:rsidR="00203323" w:rsidRPr="00117F8F" w:rsidRDefault="00740809">
            <w:pPr>
              <w:pStyle w:val="ps"/>
              <w:numPr>
                <w:ilvl w:val="0"/>
                <w:numId w:val="49"/>
              </w:numPr>
              <w:spacing w:before="20" w:after="20"/>
              <w:rPr>
                <w:sz w:val="18"/>
                <w:szCs w:val="18"/>
                <w:lang w:val="en-GB"/>
              </w:rPr>
            </w:pPr>
            <w:r w:rsidRPr="00117F8F">
              <w:rPr>
                <w:sz w:val="18"/>
                <w:szCs w:val="18"/>
                <w:lang w:val="en-GB"/>
              </w:rPr>
              <w:t xml:space="preserve">Gambia: USD </w:t>
            </w:r>
            <w:r w:rsidR="00402BB6" w:rsidRPr="00117F8F">
              <w:rPr>
                <w:sz w:val="18"/>
                <w:szCs w:val="18"/>
                <w:lang w:val="en-GB"/>
              </w:rPr>
              <w:t>3</w:t>
            </w:r>
            <w:r w:rsidR="004A549A" w:rsidRPr="00117F8F">
              <w:rPr>
                <w:sz w:val="18"/>
                <w:szCs w:val="18"/>
                <w:lang w:val="en-GB"/>
              </w:rPr>
              <w:t>.</w:t>
            </w:r>
            <w:r w:rsidR="00402BB6" w:rsidRPr="00117F8F">
              <w:rPr>
                <w:sz w:val="18"/>
                <w:szCs w:val="18"/>
                <w:lang w:val="en-GB"/>
              </w:rPr>
              <w:t xml:space="preserve">4 </w:t>
            </w:r>
            <w:r w:rsidRPr="00117F8F">
              <w:rPr>
                <w:sz w:val="18"/>
                <w:szCs w:val="18"/>
                <w:lang w:val="en-GB"/>
              </w:rPr>
              <w:t>million</w:t>
            </w:r>
          </w:p>
          <w:p w:rsidR="00203323" w:rsidRPr="00117F8F" w:rsidRDefault="00740809">
            <w:pPr>
              <w:pStyle w:val="ps"/>
              <w:numPr>
                <w:ilvl w:val="0"/>
                <w:numId w:val="49"/>
              </w:numPr>
              <w:spacing w:before="20" w:after="20"/>
              <w:rPr>
                <w:sz w:val="18"/>
                <w:szCs w:val="18"/>
                <w:lang w:val="en-GB"/>
              </w:rPr>
            </w:pPr>
            <w:r w:rsidRPr="00117F8F">
              <w:rPr>
                <w:sz w:val="18"/>
                <w:szCs w:val="18"/>
                <w:lang w:val="en-GB"/>
              </w:rPr>
              <w:t xml:space="preserve">Guinea: USD </w:t>
            </w:r>
            <w:r w:rsidR="00402BB6" w:rsidRPr="00117F8F">
              <w:rPr>
                <w:sz w:val="18"/>
                <w:szCs w:val="18"/>
                <w:lang w:val="en-GB"/>
              </w:rPr>
              <w:t>1</w:t>
            </w:r>
            <w:r w:rsidR="0053161D" w:rsidRPr="00117F8F">
              <w:rPr>
                <w:sz w:val="18"/>
                <w:szCs w:val="18"/>
                <w:lang w:val="en-GB"/>
              </w:rPr>
              <w:t xml:space="preserve">.9 </w:t>
            </w:r>
            <w:r w:rsidRPr="00117F8F">
              <w:rPr>
                <w:sz w:val="18"/>
                <w:szCs w:val="18"/>
                <w:lang w:val="en-GB"/>
              </w:rPr>
              <w:t>million</w:t>
            </w:r>
          </w:p>
          <w:p w:rsidR="00203323" w:rsidRPr="00117F8F" w:rsidRDefault="00740809">
            <w:pPr>
              <w:pStyle w:val="ps"/>
              <w:numPr>
                <w:ilvl w:val="0"/>
                <w:numId w:val="49"/>
              </w:numPr>
              <w:spacing w:before="20" w:after="20"/>
              <w:rPr>
                <w:sz w:val="18"/>
                <w:szCs w:val="18"/>
                <w:lang w:val="en-GB"/>
              </w:rPr>
            </w:pPr>
            <w:r w:rsidRPr="00117F8F">
              <w:rPr>
                <w:sz w:val="18"/>
                <w:szCs w:val="18"/>
                <w:lang w:val="en-GB"/>
              </w:rPr>
              <w:t xml:space="preserve">Guinea Bissau: USD </w:t>
            </w:r>
            <w:r w:rsidR="000B2872" w:rsidRPr="00117F8F">
              <w:rPr>
                <w:sz w:val="18"/>
                <w:szCs w:val="18"/>
                <w:lang w:val="en-GB"/>
              </w:rPr>
              <w:t>2</w:t>
            </w:r>
            <w:r w:rsidR="0053161D" w:rsidRPr="00117F8F">
              <w:rPr>
                <w:sz w:val="18"/>
                <w:szCs w:val="18"/>
                <w:lang w:val="en-GB"/>
              </w:rPr>
              <w:t>.</w:t>
            </w:r>
            <w:r w:rsidR="000B2872" w:rsidRPr="00117F8F">
              <w:rPr>
                <w:sz w:val="18"/>
                <w:szCs w:val="18"/>
                <w:lang w:val="en-GB"/>
              </w:rPr>
              <w:t xml:space="preserve">6 </w:t>
            </w:r>
            <w:r w:rsidRPr="00117F8F">
              <w:rPr>
                <w:sz w:val="18"/>
                <w:szCs w:val="18"/>
                <w:lang w:val="en-GB"/>
              </w:rPr>
              <w:t>million</w:t>
            </w:r>
          </w:p>
          <w:p w:rsidR="00203323" w:rsidRPr="00117F8F" w:rsidRDefault="00740809">
            <w:pPr>
              <w:pStyle w:val="ps"/>
              <w:numPr>
                <w:ilvl w:val="0"/>
                <w:numId w:val="49"/>
              </w:numPr>
              <w:spacing w:before="20" w:after="20"/>
              <w:rPr>
                <w:sz w:val="18"/>
                <w:szCs w:val="18"/>
                <w:lang w:val="en-GB"/>
              </w:rPr>
            </w:pPr>
            <w:r w:rsidRPr="00117F8F">
              <w:rPr>
                <w:sz w:val="18"/>
                <w:szCs w:val="18"/>
                <w:lang w:val="en-GB"/>
              </w:rPr>
              <w:t xml:space="preserve">Senegal: USD </w:t>
            </w:r>
            <w:r w:rsidR="00871DFE" w:rsidRPr="00117F8F">
              <w:rPr>
                <w:sz w:val="18"/>
                <w:szCs w:val="18"/>
                <w:lang w:val="en-GB"/>
              </w:rPr>
              <w:t>9</w:t>
            </w:r>
            <w:r w:rsidR="0053161D" w:rsidRPr="00117F8F">
              <w:rPr>
                <w:sz w:val="18"/>
                <w:szCs w:val="18"/>
                <w:lang w:val="en-GB"/>
              </w:rPr>
              <w:t xml:space="preserve">.2 </w:t>
            </w:r>
            <w:r w:rsidRPr="00117F8F">
              <w:rPr>
                <w:sz w:val="18"/>
                <w:szCs w:val="18"/>
                <w:lang w:val="en-GB"/>
              </w:rPr>
              <w:t>million</w:t>
            </w:r>
          </w:p>
          <w:p w:rsidR="00203323" w:rsidRPr="00117F8F" w:rsidRDefault="00740809">
            <w:pPr>
              <w:pStyle w:val="Paragraphedeliste"/>
              <w:numPr>
                <w:ilvl w:val="0"/>
                <w:numId w:val="52"/>
              </w:numPr>
              <w:spacing w:before="20" w:after="20"/>
              <w:rPr>
                <w:sz w:val="18"/>
                <w:szCs w:val="18"/>
                <w:lang w:val="en-GB"/>
              </w:rPr>
            </w:pPr>
            <w:r w:rsidRPr="00117F8F">
              <w:rPr>
                <w:sz w:val="18"/>
                <w:szCs w:val="18"/>
                <w:lang w:val="en-GB"/>
              </w:rPr>
              <w:t>Cities managed by SONES</w:t>
            </w:r>
            <w:r w:rsidR="00E73FC4" w:rsidRPr="00117F8F">
              <w:rPr>
                <w:sz w:val="18"/>
                <w:szCs w:val="18"/>
                <w:lang w:val="en-GB"/>
              </w:rPr>
              <w:t xml:space="preserve">: USD </w:t>
            </w:r>
            <w:r w:rsidR="00926D2B" w:rsidRPr="00117F8F">
              <w:rPr>
                <w:sz w:val="18"/>
                <w:szCs w:val="18"/>
                <w:lang w:val="en-GB"/>
              </w:rPr>
              <w:t>6</w:t>
            </w:r>
            <w:r w:rsidR="00593E90" w:rsidRPr="00117F8F">
              <w:rPr>
                <w:sz w:val="18"/>
                <w:szCs w:val="18"/>
                <w:lang w:val="en-GB"/>
              </w:rPr>
              <w:t xml:space="preserve">.1 </w:t>
            </w:r>
            <w:r w:rsidR="00E73FC4" w:rsidRPr="00117F8F">
              <w:rPr>
                <w:sz w:val="18"/>
                <w:szCs w:val="18"/>
                <w:lang w:val="en-GB"/>
              </w:rPr>
              <w:t xml:space="preserve">million </w:t>
            </w:r>
          </w:p>
          <w:p w:rsidR="00203323" w:rsidRPr="00117F8F" w:rsidRDefault="00E73FC4">
            <w:pPr>
              <w:pStyle w:val="ps"/>
              <w:numPr>
                <w:ilvl w:val="0"/>
                <w:numId w:val="52"/>
              </w:numPr>
              <w:spacing w:before="20" w:after="20"/>
              <w:rPr>
                <w:sz w:val="18"/>
                <w:szCs w:val="18"/>
                <w:lang w:val="en-GB"/>
              </w:rPr>
            </w:pPr>
            <w:r w:rsidRPr="00117F8F">
              <w:rPr>
                <w:sz w:val="18"/>
                <w:szCs w:val="18"/>
                <w:lang w:val="en-GB"/>
              </w:rPr>
              <w:t xml:space="preserve">Other </w:t>
            </w:r>
            <w:r w:rsidR="00740809" w:rsidRPr="00117F8F">
              <w:rPr>
                <w:sz w:val="18"/>
                <w:szCs w:val="18"/>
                <w:lang w:val="en-GB"/>
              </w:rPr>
              <w:t>cities</w:t>
            </w:r>
            <w:r w:rsidRPr="00117F8F">
              <w:rPr>
                <w:sz w:val="18"/>
                <w:szCs w:val="18"/>
                <w:lang w:val="en-GB"/>
              </w:rPr>
              <w:t xml:space="preserve">: USD </w:t>
            </w:r>
            <w:r w:rsidR="00926D2B" w:rsidRPr="00117F8F">
              <w:rPr>
                <w:sz w:val="18"/>
                <w:szCs w:val="18"/>
                <w:lang w:val="en-GB"/>
              </w:rPr>
              <w:t>3</w:t>
            </w:r>
            <w:r w:rsidR="00593E90" w:rsidRPr="00117F8F">
              <w:rPr>
                <w:sz w:val="18"/>
                <w:szCs w:val="18"/>
                <w:lang w:val="en-GB"/>
              </w:rPr>
              <w:t xml:space="preserve">.1 </w:t>
            </w:r>
            <w:r w:rsidRPr="00117F8F">
              <w:rPr>
                <w:sz w:val="18"/>
                <w:szCs w:val="18"/>
                <w:lang w:val="en-GB"/>
              </w:rPr>
              <w:t>million</w:t>
            </w:r>
          </w:p>
        </w:tc>
      </w:tr>
      <w:tr w:rsidR="00BA0B1E"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Financing</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SONES and remaining funding to be </w:t>
            </w:r>
            <w:r w:rsidR="00BA0B1E" w:rsidRPr="00117F8F">
              <w:rPr>
                <w:sz w:val="18"/>
                <w:szCs w:val="18"/>
                <w:lang w:val="en-GB"/>
              </w:rPr>
              <w:t>identified</w:t>
            </w:r>
          </w:p>
        </w:tc>
      </w:tr>
      <w:tr w:rsidR="00C34937"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Risks envisaged</w:t>
            </w:r>
          </w:p>
        </w:tc>
        <w:tc>
          <w:tcPr>
            <w:tcW w:w="6804" w:type="dxa"/>
          </w:tcPr>
          <w:p w:rsidR="00203323" w:rsidRPr="00117F8F" w:rsidRDefault="00740809">
            <w:pPr>
              <w:pStyle w:val="ps"/>
              <w:spacing w:before="20" w:after="20"/>
              <w:rPr>
                <w:sz w:val="18"/>
                <w:szCs w:val="18"/>
                <w:highlight w:val="cyan"/>
                <w:lang w:val="en-GB"/>
              </w:rPr>
            </w:pPr>
            <w:r w:rsidRPr="00117F8F">
              <w:rPr>
                <w:sz w:val="18"/>
                <w:szCs w:val="18"/>
                <w:lang w:val="en-GB"/>
              </w:rPr>
              <w:t>Adequate funding for the implementation of the measure</w:t>
            </w:r>
          </w:p>
        </w:tc>
      </w:tr>
      <w:tr w:rsidR="00C34937"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Expected results</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Availability of </w:t>
            </w:r>
            <w:r w:rsidR="00854A5C" w:rsidRPr="00117F8F">
              <w:rPr>
                <w:sz w:val="18"/>
                <w:szCs w:val="18"/>
                <w:lang w:val="en-GB"/>
              </w:rPr>
              <w:t xml:space="preserve">all </w:t>
            </w:r>
            <w:r w:rsidRPr="00117F8F">
              <w:rPr>
                <w:sz w:val="18"/>
                <w:szCs w:val="18"/>
                <w:lang w:val="en-GB"/>
              </w:rPr>
              <w:t xml:space="preserve">studies, projects </w:t>
            </w:r>
            <w:r w:rsidR="009939B9" w:rsidRPr="00117F8F">
              <w:rPr>
                <w:sz w:val="18"/>
                <w:szCs w:val="18"/>
                <w:lang w:val="en-GB"/>
              </w:rPr>
              <w:t xml:space="preserve">and </w:t>
            </w:r>
            <w:r w:rsidRPr="00117F8F">
              <w:rPr>
                <w:sz w:val="18"/>
                <w:szCs w:val="18"/>
                <w:lang w:val="en-GB"/>
              </w:rPr>
              <w:t xml:space="preserve">tender </w:t>
            </w:r>
            <w:r w:rsidR="00B60DA5" w:rsidRPr="00117F8F">
              <w:rPr>
                <w:sz w:val="18"/>
                <w:szCs w:val="18"/>
                <w:lang w:val="en-GB"/>
              </w:rPr>
              <w:t xml:space="preserve">documents </w:t>
            </w:r>
            <w:r w:rsidR="00154C2E" w:rsidRPr="00117F8F">
              <w:rPr>
                <w:sz w:val="18"/>
                <w:szCs w:val="18"/>
                <w:lang w:val="en-GB"/>
              </w:rPr>
              <w:t xml:space="preserve">for </w:t>
            </w:r>
            <w:r w:rsidRPr="00117F8F">
              <w:rPr>
                <w:sz w:val="18"/>
                <w:szCs w:val="18"/>
                <w:lang w:val="en-GB"/>
              </w:rPr>
              <w:t xml:space="preserve">the </w:t>
            </w:r>
            <w:r w:rsidR="009376C2" w:rsidRPr="00117F8F">
              <w:rPr>
                <w:sz w:val="18"/>
                <w:szCs w:val="18"/>
                <w:lang w:val="en-GB"/>
              </w:rPr>
              <w:t xml:space="preserve">tendering and execution </w:t>
            </w:r>
            <w:r w:rsidR="00850650" w:rsidRPr="00117F8F">
              <w:rPr>
                <w:sz w:val="18"/>
                <w:szCs w:val="18"/>
                <w:lang w:val="en-GB"/>
              </w:rPr>
              <w:t xml:space="preserve">of </w:t>
            </w:r>
            <w:r w:rsidR="009939B9" w:rsidRPr="00117F8F">
              <w:rPr>
                <w:sz w:val="18"/>
                <w:szCs w:val="18"/>
                <w:lang w:val="en-GB"/>
              </w:rPr>
              <w:t xml:space="preserve">drinking water </w:t>
            </w:r>
            <w:r w:rsidR="00154C2E" w:rsidRPr="00117F8F">
              <w:rPr>
                <w:sz w:val="18"/>
                <w:szCs w:val="18"/>
                <w:lang w:val="en-GB"/>
              </w:rPr>
              <w:t xml:space="preserve">infrastructure </w:t>
            </w:r>
            <w:r w:rsidR="009939B9" w:rsidRPr="00117F8F">
              <w:rPr>
                <w:sz w:val="18"/>
                <w:szCs w:val="18"/>
                <w:lang w:val="en-GB"/>
              </w:rPr>
              <w:t xml:space="preserve">in </w:t>
            </w:r>
            <w:r w:rsidR="00C509A9" w:rsidRPr="00117F8F">
              <w:rPr>
                <w:sz w:val="18"/>
                <w:szCs w:val="18"/>
                <w:lang w:val="en-GB"/>
              </w:rPr>
              <w:t>urban centres</w:t>
            </w:r>
          </w:p>
        </w:tc>
      </w:tr>
    </w:tbl>
    <w:p w:rsidR="00203323" w:rsidRPr="00117F8F" w:rsidRDefault="00740809">
      <w:pPr>
        <w:pStyle w:val="T2"/>
        <w:rPr>
          <w:lang w:val="en-GB"/>
        </w:rPr>
      </w:pPr>
      <w:r w:rsidRPr="00117F8F">
        <w:rPr>
          <w:lang w:val="en-GB"/>
        </w:rPr>
        <w:t xml:space="preserve">Measure 1.1.5 - </w:t>
      </w:r>
      <w:r w:rsidR="00114C88">
        <w:rPr>
          <w:lang w:val="en-GB"/>
        </w:rPr>
        <w:t>Conduct</w:t>
      </w:r>
      <w:r w:rsidR="00854A5C" w:rsidRPr="00117F8F">
        <w:rPr>
          <w:lang w:val="en-GB"/>
        </w:rPr>
        <w:t xml:space="preserve"> studies, projects and tender documents for the planning, design and detailing of solutions for the implementation of drinking water supply infrastructures in the villages </w:t>
      </w:r>
    </w:p>
    <w:p w:rsidR="00DE211A" w:rsidRPr="00117F8F" w:rsidRDefault="00DE211A" w:rsidP="00523603">
      <w:pPr>
        <w:rPr>
          <w:lang w:val="en-GB"/>
        </w:rPr>
      </w:pPr>
    </w:p>
    <w:tbl>
      <w:tblPr>
        <w:tblStyle w:val="Grilledutableau"/>
        <w:tblW w:w="0" w:type="auto"/>
        <w:tblLook w:val="01E0" w:firstRow="1" w:lastRow="1" w:firstColumn="1" w:lastColumn="1" w:noHBand="0" w:noVBand="0"/>
      </w:tblPr>
      <w:tblGrid>
        <w:gridCol w:w="2122"/>
        <w:gridCol w:w="6804"/>
      </w:tblGrid>
      <w:tr w:rsidR="00DE211A" w:rsidRPr="00194D66" w:rsidTr="005B66A9">
        <w:tc>
          <w:tcPr>
            <w:tcW w:w="2122" w:type="dxa"/>
            <w:shd w:val="clear" w:color="auto" w:fill="E6E6E6"/>
          </w:tcPr>
          <w:p w:rsidR="00203323" w:rsidRPr="00117F8F" w:rsidRDefault="00740809">
            <w:pPr>
              <w:pStyle w:val="ps"/>
              <w:spacing w:before="20" w:after="20"/>
              <w:jc w:val="left"/>
              <w:rPr>
                <w:b/>
                <w:sz w:val="18"/>
                <w:szCs w:val="18"/>
                <w:lang w:val="en-GB"/>
              </w:rPr>
            </w:pPr>
            <w:r w:rsidRPr="00117F8F">
              <w:rPr>
                <w:b/>
                <w:sz w:val="18"/>
                <w:szCs w:val="18"/>
                <w:lang w:val="en-GB"/>
              </w:rPr>
              <w:t>Measure 1.1.</w:t>
            </w:r>
            <w:r w:rsidR="006A6831" w:rsidRPr="00117F8F">
              <w:rPr>
                <w:b/>
                <w:sz w:val="18"/>
                <w:szCs w:val="18"/>
                <w:lang w:val="en-GB"/>
              </w:rPr>
              <w:t>5</w:t>
            </w:r>
          </w:p>
        </w:tc>
        <w:tc>
          <w:tcPr>
            <w:tcW w:w="6804" w:type="dxa"/>
            <w:shd w:val="clear" w:color="auto" w:fill="E6E6E6"/>
          </w:tcPr>
          <w:p w:rsidR="00203323" w:rsidRPr="00117F8F" w:rsidRDefault="00114C88">
            <w:pPr>
              <w:pStyle w:val="ps"/>
              <w:spacing w:before="20" w:after="20"/>
              <w:rPr>
                <w:sz w:val="18"/>
                <w:szCs w:val="18"/>
                <w:lang w:val="en-GB"/>
              </w:rPr>
            </w:pPr>
            <w:r>
              <w:rPr>
                <w:sz w:val="18"/>
                <w:szCs w:val="18"/>
                <w:lang w:val="en-GB"/>
              </w:rPr>
              <w:t>Conduct</w:t>
            </w:r>
            <w:r w:rsidR="00740809" w:rsidRPr="00117F8F">
              <w:rPr>
                <w:sz w:val="18"/>
                <w:szCs w:val="18"/>
                <w:lang w:val="en-GB"/>
              </w:rPr>
              <w:t xml:space="preserve"> studies, projects and tender documents for the planning, design and detailing of solutions for the implementation of </w:t>
            </w:r>
            <w:r w:rsidR="00C376C0" w:rsidRPr="00117F8F">
              <w:rPr>
                <w:sz w:val="18"/>
                <w:szCs w:val="18"/>
                <w:lang w:val="en-GB"/>
              </w:rPr>
              <w:t xml:space="preserve">drinking water supply </w:t>
            </w:r>
            <w:r w:rsidR="00740809" w:rsidRPr="00117F8F">
              <w:rPr>
                <w:sz w:val="18"/>
                <w:szCs w:val="18"/>
                <w:lang w:val="en-GB"/>
              </w:rPr>
              <w:t xml:space="preserve">infrastructure </w:t>
            </w:r>
            <w:r w:rsidR="00BF4550" w:rsidRPr="00117F8F">
              <w:rPr>
                <w:sz w:val="18"/>
                <w:szCs w:val="18"/>
                <w:lang w:val="en-GB"/>
              </w:rPr>
              <w:t xml:space="preserve">in </w:t>
            </w:r>
            <w:r w:rsidR="00776E44" w:rsidRPr="00117F8F">
              <w:rPr>
                <w:sz w:val="18"/>
                <w:szCs w:val="18"/>
                <w:lang w:val="en-GB"/>
              </w:rPr>
              <w:t>the villages</w:t>
            </w:r>
          </w:p>
        </w:tc>
      </w:tr>
      <w:tr w:rsidR="00DE211A"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Origin (institution / project / programme)</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Target 6.1 of the 2030 Agenda's SDG6 is the reference for the development </w:t>
            </w:r>
            <w:r w:rsidR="005B66A9" w:rsidRPr="00117F8F">
              <w:rPr>
                <w:sz w:val="18"/>
                <w:szCs w:val="18"/>
                <w:lang w:val="en-GB"/>
              </w:rPr>
              <w:t>of this measure</w:t>
            </w:r>
          </w:p>
        </w:tc>
      </w:tr>
      <w:tr w:rsidR="00DE211A"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Objective</w:t>
            </w:r>
          </w:p>
        </w:tc>
        <w:tc>
          <w:tcPr>
            <w:tcW w:w="6804" w:type="dxa"/>
          </w:tcPr>
          <w:p w:rsidR="00203323" w:rsidRPr="00117F8F" w:rsidRDefault="00740809" w:rsidP="00114C88">
            <w:pPr>
              <w:pStyle w:val="ps"/>
              <w:spacing w:before="20" w:after="20"/>
              <w:rPr>
                <w:sz w:val="18"/>
                <w:szCs w:val="18"/>
                <w:lang w:val="en-GB"/>
              </w:rPr>
            </w:pPr>
            <w:r w:rsidRPr="00117F8F">
              <w:rPr>
                <w:sz w:val="18"/>
                <w:szCs w:val="18"/>
                <w:lang w:val="en-GB"/>
              </w:rPr>
              <w:t xml:space="preserve">Plan and detail optimal solutions and carry out tender </w:t>
            </w:r>
            <w:r w:rsidR="00B60DA5" w:rsidRPr="00117F8F">
              <w:rPr>
                <w:sz w:val="18"/>
                <w:szCs w:val="18"/>
                <w:lang w:val="en-GB"/>
              </w:rPr>
              <w:t xml:space="preserve">documents </w:t>
            </w:r>
            <w:r w:rsidRPr="00117F8F">
              <w:rPr>
                <w:sz w:val="18"/>
                <w:szCs w:val="18"/>
                <w:lang w:val="en-GB"/>
              </w:rPr>
              <w:t>for the construction/rehabilitation/</w:t>
            </w:r>
            <w:r w:rsidR="00114C88">
              <w:rPr>
                <w:sz w:val="18"/>
                <w:szCs w:val="18"/>
                <w:lang w:val="en-GB"/>
              </w:rPr>
              <w:t>strengthening</w:t>
            </w:r>
            <w:r w:rsidRPr="00117F8F">
              <w:rPr>
                <w:sz w:val="18"/>
                <w:szCs w:val="18"/>
                <w:lang w:val="en-GB"/>
              </w:rPr>
              <w:t xml:space="preserve"> of drinking water infrastructure, </w:t>
            </w:r>
            <w:r w:rsidR="00A0292D" w:rsidRPr="00117F8F">
              <w:rPr>
                <w:sz w:val="18"/>
                <w:szCs w:val="18"/>
                <w:lang w:val="en-GB"/>
              </w:rPr>
              <w:t xml:space="preserve">including surveys and campaigns to collect relevant data and sensitise the village population </w:t>
            </w:r>
            <w:r w:rsidR="006629D8" w:rsidRPr="00117F8F">
              <w:rPr>
                <w:sz w:val="18"/>
                <w:szCs w:val="18"/>
                <w:lang w:val="en-GB"/>
              </w:rPr>
              <w:t xml:space="preserve">for the </w:t>
            </w:r>
            <w:r w:rsidR="00A0292D" w:rsidRPr="00117F8F">
              <w:rPr>
                <w:sz w:val="18"/>
                <w:szCs w:val="18"/>
                <w:lang w:val="en-GB"/>
              </w:rPr>
              <w:t>construction of the infrastructure</w:t>
            </w:r>
          </w:p>
        </w:tc>
      </w:tr>
      <w:tr w:rsidR="00DE211A"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Location</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In the villages </w:t>
            </w:r>
            <w:r w:rsidR="005B66A9" w:rsidRPr="00117F8F">
              <w:rPr>
                <w:sz w:val="18"/>
                <w:szCs w:val="18"/>
                <w:lang w:val="en-GB"/>
              </w:rPr>
              <w:t>of the OMVG area</w:t>
            </w:r>
          </w:p>
        </w:tc>
      </w:tr>
      <w:tr w:rsidR="00DE211A" w:rsidRPr="00117F8F"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Description of the action</w:t>
            </w:r>
          </w:p>
        </w:tc>
        <w:tc>
          <w:tcPr>
            <w:tcW w:w="6804" w:type="dxa"/>
          </w:tcPr>
          <w:p w:rsidR="00203323" w:rsidRPr="00117F8F" w:rsidRDefault="00740809">
            <w:pPr>
              <w:pStyle w:val="cg"/>
              <w:numPr>
                <w:ilvl w:val="0"/>
                <w:numId w:val="19"/>
              </w:numPr>
              <w:tabs>
                <w:tab w:val="clear" w:pos="7383"/>
                <w:tab w:val="num" w:pos="337"/>
              </w:tabs>
              <w:spacing w:before="20" w:after="20"/>
              <w:ind w:left="335" w:hanging="335"/>
              <w:rPr>
                <w:lang w:val="en-GB"/>
              </w:rPr>
            </w:pPr>
            <w:r w:rsidRPr="00117F8F">
              <w:rPr>
                <w:rFonts w:eastAsia="Arial Narrow"/>
                <w:lang w:val="en-GB"/>
              </w:rPr>
              <w:t>Baseline studies, including campaigns and surveys</w:t>
            </w:r>
          </w:p>
          <w:p w:rsidR="00203323" w:rsidRPr="00117F8F" w:rsidRDefault="00740809">
            <w:pPr>
              <w:pStyle w:val="cg"/>
              <w:numPr>
                <w:ilvl w:val="0"/>
                <w:numId w:val="19"/>
              </w:numPr>
              <w:tabs>
                <w:tab w:val="clear" w:pos="7383"/>
                <w:tab w:val="num" w:pos="337"/>
              </w:tabs>
              <w:spacing w:before="20" w:after="20"/>
              <w:ind w:left="335" w:hanging="335"/>
              <w:rPr>
                <w:lang w:val="en-GB"/>
              </w:rPr>
            </w:pPr>
            <w:r w:rsidRPr="00117F8F">
              <w:rPr>
                <w:rFonts w:eastAsia="Arial Narrow"/>
                <w:lang w:val="en-GB"/>
              </w:rPr>
              <w:t xml:space="preserve">Technical and economic feasibility studies and social and </w:t>
            </w:r>
            <w:r w:rsidR="00C90B7E" w:rsidRPr="00117F8F">
              <w:rPr>
                <w:lang w:val="en-GB"/>
              </w:rPr>
              <w:t>environmental</w:t>
            </w:r>
            <w:r w:rsidRPr="00117F8F">
              <w:rPr>
                <w:rFonts w:eastAsia="Arial Narrow"/>
                <w:lang w:val="en-GB"/>
              </w:rPr>
              <w:t xml:space="preserve"> impact assessments </w:t>
            </w:r>
          </w:p>
          <w:p w:rsidR="00203323" w:rsidRPr="00117F8F" w:rsidRDefault="00740809">
            <w:pPr>
              <w:pStyle w:val="cg"/>
              <w:numPr>
                <w:ilvl w:val="0"/>
                <w:numId w:val="19"/>
              </w:numPr>
              <w:tabs>
                <w:tab w:val="clear" w:pos="7383"/>
                <w:tab w:val="num" w:pos="337"/>
              </w:tabs>
              <w:spacing w:before="20" w:after="20"/>
              <w:ind w:left="335" w:hanging="335"/>
              <w:rPr>
                <w:lang w:val="en-GB"/>
              </w:rPr>
            </w:pPr>
            <w:r w:rsidRPr="00117F8F">
              <w:rPr>
                <w:lang w:val="en-GB"/>
              </w:rPr>
              <w:t xml:space="preserve">Preliminary design study </w:t>
            </w:r>
            <w:r w:rsidR="00251036" w:rsidRPr="00117F8F">
              <w:rPr>
                <w:lang w:val="en-GB"/>
              </w:rPr>
              <w:t xml:space="preserve">of the </w:t>
            </w:r>
            <w:r w:rsidRPr="00117F8F">
              <w:rPr>
                <w:lang w:val="en-GB"/>
              </w:rPr>
              <w:t>selected variants</w:t>
            </w:r>
          </w:p>
          <w:p w:rsidR="00203323" w:rsidRPr="00117F8F" w:rsidRDefault="00740809">
            <w:pPr>
              <w:pStyle w:val="cg"/>
              <w:numPr>
                <w:ilvl w:val="0"/>
                <w:numId w:val="19"/>
              </w:numPr>
              <w:tabs>
                <w:tab w:val="clear" w:pos="7383"/>
                <w:tab w:val="num" w:pos="337"/>
              </w:tabs>
              <w:spacing w:before="20" w:after="20"/>
              <w:ind w:left="335" w:hanging="335"/>
              <w:rPr>
                <w:lang w:val="en-GB"/>
              </w:rPr>
            </w:pPr>
            <w:r w:rsidRPr="00117F8F">
              <w:rPr>
                <w:lang w:val="en-GB"/>
              </w:rPr>
              <w:t>Detailed design study</w:t>
            </w:r>
          </w:p>
          <w:p w:rsidR="00203323" w:rsidRPr="00117F8F" w:rsidRDefault="00DE211A">
            <w:pPr>
              <w:pStyle w:val="cg"/>
              <w:numPr>
                <w:ilvl w:val="0"/>
                <w:numId w:val="19"/>
              </w:numPr>
              <w:tabs>
                <w:tab w:val="clear" w:pos="7383"/>
                <w:tab w:val="num" w:pos="337"/>
              </w:tabs>
              <w:spacing w:before="20" w:after="20"/>
              <w:ind w:left="335" w:hanging="335"/>
              <w:rPr>
                <w:lang w:val="en-GB"/>
              </w:rPr>
            </w:pPr>
            <w:r w:rsidRPr="00117F8F">
              <w:rPr>
                <w:lang w:val="en-GB"/>
              </w:rPr>
              <w:t xml:space="preserve">Tender </w:t>
            </w:r>
            <w:r w:rsidR="00740809" w:rsidRPr="00117F8F">
              <w:rPr>
                <w:lang w:val="en-GB"/>
              </w:rPr>
              <w:t>documents</w:t>
            </w:r>
          </w:p>
          <w:p w:rsidR="00203323" w:rsidRPr="00117F8F" w:rsidRDefault="00740809">
            <w:pPr>
              <w:pStyle w:val="cg"/>
              <w:numPr>
                <w:ilvl w:val="0"/>
                <w:numId w:val="19"/>
              </w:numPr>
              <w:tabs>
                <w:tab w:val="clear" w:pos="7383"/>
                <w:tab w:val="num" w:pos="337"/>
              </w:tabs>
              <w:spacing w:before="20" w:after="20"/>
              <w:ind w:left="335" w:hanging="335"/>
              <w:rPr>
                <w:lang w:val="en-GB"/>
              </w:rPr>
            </w:pPr>
            <w:r w:rsidRPr="00117F8F">
              <w:rPr>
                <w:rFonts w:eastAsia="Arial Narrow"/>
                <w:lang w:val="en-GB"/>
              </w:rPr>
              <w:t>Land and property survey</w:t>
            </w:r>
          </w:p>
        </w:tc>
      </w:tr>
      <w:tr w:rsidR="00DE211A" w:rsidRPr="00352A00"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Ownership and implementation arrangements</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Gambia: DWR; Guinea: SNAPE; Guinea Bissau: DGRH; Senegal: OFOR</w:t>
            </w:r>
          </w:p>
        </w:tc>
      </w:tr>
      <w:tr w:rsidR="00DE211A" w:rsidRPr="00117F8F"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Duration</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3 </w:t>
            </w:r>
            <w:r w:rsidR="005A7E2D" w:rsidRPr="00117F8F">
              <w:rPr>
                <w:sz w:val="18"/>
                <w:szCs w:val="18"/>
                <w:lang w:val="en-GB"/>
              </w:rPr>
              <w:t>years (</w:t>
            </w:r>
            <w:r w:rsidR="00DE211A" w:rsidRPr="00117F8F">
              <w:rPr>
                <w:sz w:val="18"/>
                <w:szCs w:val="18"/>
                <w:lang w:val="en-GB"/>
              </w:rPr>
              <w:t xml:space="preserve">2023 </w:t>
            </w:r>
            <w:r w:rsidR="00B00DE4" w:rsidRPr="00117F8F">
              <w:rPr>
                <w:sz w:val="18"/>
                <w:szCs w:val="18"/>
                <w:lang w:val="en-GB"/>
              </w:rPr>
              <w:t xml:space="preserve">to </w:t>
            </w:r>
            <w:r w:rsidR="00DE211A" w:rsidRPr="00117F8F">
              <w:rPr>
                <w:sz w:val="18"/>
                <w:szCs w:val="18"/>
                <w:lang w:val="en-GB"/>
              </w:rPr>
              <w:t>2025</w:t>
            </w:r>
            <w:r w:rsidR="005A7E2D" w:rsidRPr="00117F8F">
              <w:rPr>
                <w:sz w:val="18"/>
                <w:szCs w:val="18"/>
                <w:lang w:val="en-GB"/>
              </w:rPr>
              <w:t>)</w:t>
            </w:r>
          </w:p>
        </w:tc>
      </w:tr>
      <w:tr w:rsidR="00DE211A" w:rsidRPr="00117F8F"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Costs</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Total estimated cost of USD </w:t>
            </w:r>
            <w:r w:rsidR="003125BA" w:rsidRPr="00117F8F">
              <w:rPr>
                <w:sz w:val="18"/>
                <w:szCs w:val="18"/>
                <w:lang w:val="en-GB"/>
              </w:rPr>
              <w:t>36.</w:t>
            </w:r>
            <w:r w:rsidR="00727971" w:rsidRPr="00117F8F">
              <w:rPr>
                <w:sz w:val="18"/>
                <w:szCs w:val="18"/>
                <w:lang w:val="en-GB"/>
              </w:rPr>
              <w:t xml:space="preserve">2 </w:t>
            </w:r>
            <w:r w:rsidRPr="00117F8F">
              <w:rPr>
                <w:sz w:val="18"/>
                <w:szCs w:val="18"/>
                <w:lang w:val="en-GB"/>
              </w:rPr>
              <w:t>million</w:t>
            </w:r>
          </w:p>
          <w:p w:rsidR="00203323" w:rsidRPr="00117F8F" w:rsidRDefault="00740809">
            <w:pPr>
              <w:pStyle w:val="ps"/>
              <w:numPr>
                <w:ilvl w:val="0"/>
                <w:numId w:val="49"/>
              </w:numPr>
              <w:spacing w:before="20" w:after="20"/>
              <w:rPr>
                <w:sz w:val="18"/>
                <w:szCs w:val="18"/>
                <w:lang w:val="en-GB"/>
              </w:rPr>
            </w:pPr>
            <w:r w:rsidRPr="00117F8F">
              <w:rPr>
                <w:sz w:val="18"/>
                <w:szCs w:val="18"/>
                <w:lang w:val="en-GB"/>
              </w:rPr>
              <w:t xml:space="preserve">Gambia: USD </w:t>
            </w:r>
            <w:r w:rsidR="00907CB2" w:rsidRPr="00117F8F">
              <w:rPr>
                <w:sz w:val="18"/>
                <w:szCs w:val="18"/>
                <w:lang w:val="en-GB"/>
              </w:rPr>
              <w:t>6</w:t>
            </w:r>
            <w:r w:rsidR="00F15D26" w:rsidRPr="00117F8F">
              <w:rPr>
                <w:sz w:val="18"/>
                <w:szCs w:val="18"/>
                <w:lang w:val="en-GB"/>
              </w:rPr>
              <w:t>.</w:t>
            </w:r>
            <w:r w:rsidR="00907CB2" w:rsidRPr="00117F8F">
              <w:rPr>
                <w:sz w:val="18"/>
                <w:szCs w:val="18"/>
                <w:lang w:val="en-GB"/>
              </w:rPr>
              <w:t xml:space="preserve">0 </w:t>
            </w:r>
            <w:r w:rsidRPr="00117F8F">
              <w:rPr>
                <w:sz w:val="18"/>
                <w:szCs w:val="18"/>
                <w:lang w:val="en-GB"/>
              </w:rPr>
              <w:t>million</w:t>
            </w:r>
          </w:p>
          <w:p w:rsidR="00203323" w:rsidRPr="00117F8F" w:rsidRDefault="00740809">
            <w:pPr>
              <w:pStyle w:val="ps"/>
              <w:numPr>
                <w:ilvl w:val="0"/>
                <w:numId w:val="49"/>
              </w:numPr>
              <w:spacing w:before="20" w:after="20"/>
              <w:rPr>
                <w:sz w:val="18"/>
                <w:szCs w:val="18"/>
                <w:lang w:val="en-GB"/>
              </w:rPr>
            </w:pPr>
            <w:r w:rsidRPr="00117F8F">
              <w:rPr>
                <w:sz w:val="18"/>
                <w:szCs w:val="18"/>
                <w:lang w:val="en-GB"/>
              </w:rPr>
              <w:t xml:space="preserve">Guinea: USD </w:t>
            </w:r>
            <w:r w:rsidR="00907CB2" w:rsidRPr="00117F8F">
              <w:rPr>
                <w:sz w:val="18"/>
                <w:szCs w:val="18"/>
                <w:lang w:val="en-GB"/>
              </w:rPr>
              <w:t>11</w:t>
            </w:r>
            <w:r w:rsidR="00F15D26" w:rsidRPr="00117F8F">
              <w:rPr>
                <w:sz w:val="18"/>
                <w:szCs w:val="18"/>
                <w:lang w:val="en-GB"/>
              </w:rPr>
              <w:t xml:space="preserve">.6 </w:t>
            </w:r>
            <w:r w:rsidRPr="00117F8F">
              <w:rPr>
                <w:sz w:val="18"/>
                <w:szCs w:val="18"/>
                <w:lang w:val="en-GB"/>
              </w:rPr>
              <w:t>million</w:t>
            </w:r>
          </w:p>
          <w:p w:rsidR="00203323" w:rsidRPr="00117F8F" w:rsidRDefault="00740809">
            <w:pPr>
              <w:pStyle w:val="ps"/>
              <w:numPr>
                <w:ilvl w:val="0"/>
                <w:numId w:val="49"/>
              </w:numPr>
              <w:spacing w:before="20" w:after="20"/>
              <w:rPr>
                <w:sz w:val="18"/>
                <w:szCs w:val="18"/>
                <w:lang w:val="en-GB"/>
              </w:rPr>
            </w:pPr>
            <w:r w:rsidRPr="00117F8F">
              <w:rPr>
                <w:sz w:val="18"/>
                <w:szCs w:val="18"/>
                <w:lang w:val="en-GB"/>
              </w:rPr>
              <w:t xml:space="preserve">Guinea Bissau: USD </w:t>
            </w:r>
            <w:r w:rsidR="00D241B1" w:rsidRPr="00117F8F">
              <w:rPr>
                <w:sz w:val="18"/>
                <w:szCs w:val="18"/>
                <w:lang w:val="en-GB"/>
              </w:rPr>
              <w:t>4</w:t>
            </w:r>
            <w:r w:rsidR="00F15D26" w:rsidRPr="00117F8F">
              <w:rPr>
                <w:sz w:val="18"/>
                <w:szCs w:val="18"/>
                <w:lang w:val="en-GB"/>
              </w:rPr>
              <w:t xml:space="preserve">.2 </w:t>
            </w:r>
            <w:r w:rsidRPr="00117F8F">
              <w:rPr>
                <w:sz w:val="18"/>
                <w:szCs w:val="18"/>
                <w:lang w:val="en-GB"/>
              </w:rPr>
              <w:t>million</w:t>
            </w:r>
          </w:p>
          <w:p w:rsidR="00203323" w:rsidRPr="00117F8F" w:rsidRDefault="00740809">
            <w:pPr>
              <w:pStyle w:val="ps"/>
              <w:numPr>
                <w:ilvl w:val="0"/>
                <w:numId w:val="49"/>
              </w:numPr>
              <w:spacing w:before="20" w:after="20"/>
              <w:rPr>
                <w:sz w:val="18"/>
                <w:szCs w:val="18"/>
                <w:lang w:val="en-GB"/>
              </w:rPr>
            </w:pPr>
            <w:r w:rsidRPr="00117F8F">
              <w:rPr>
                <w:sz w:val="18"/>
                <w:szCs w:val="18"/>
                <w:lang w:val="en-GB"/>
              </w:rPr>
              <w:t xml:space="preserve">Senegal: USD </w:t>
            </w:r>
            <w:r w:rsidR="00D241B1" w:rsidRPr="00117F8F">
              <w:rPr>
                <w:sz w:val="18"/>
                <w:szCs w:val="18"/>
                <w:lang w:val="en-GB"/>
              </w:rPr>
              <w:t>14</w:t>
            </w:r>
            <w:r w:rsidR="00F15D26" w:rsidRPr="00117F8F">
              <w:rPr>
                <w:sz w:val="18"/>
                <w:szCs w:val="18"/>
                <w:lang w:val="en-GB"/>
              </w:rPr>
              <w:t xml:space="preserve">.4 </w:t>
            </w:r>
            <w:r w:rsidRPr="00117F8F">
              <w:rPr>
                <w:sz w:val="18"/>
                <w:szCs w:val="18"/>
                <w:lang w:val="en-GB"/>
              </w:rPr>
              <w:t>million</w:t>
            </w:r>
          </w:p>
        </w:tc>
      </w:tr>
      <w:tr w:rsidR="006A5BE3" w:rsidRPr="00117F8F"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Financing</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To be identified</w:t>
            </w:r>
          </w:p>
        </w:tc>
      </w:tr>
      <w:tr w:rsidR="006A5BE3" w:rsidRPr="00194D66" w:rsidTr="005B66A9">
        <w:tc>
          <w:tcPr>
            <w:tcW w:w="2122" w:type="dxa"/>
          </w:tcPr>
          <w:p w:rsidR="00203323" w:rsidRPr="00117F8F" w:rsidRDefault="00740809">
            <w:pPr>
              <w:pStyle w:val="ps"/>
              <w:spacing w:before="20" w:after="20"/>
              <w:jc w:val="left"/>
              <w:rPr>
                <w:b/>
                <w:sz w:val="18"/>
                <w:szCs w:val="18"/>
                <w:highlight w:val="cyan"/>
                <w:lang w:val="en-GB"/>
              </w:rPr>
            </w:pPr>
            <w:r w:rsidRPr="00117F8F">
              <w:rPr>
                <w:b/>
                <w:sz w:val="18"/>
                <w:szCs w:val="18"/>
                <w:lang w:val="en-GB"/>
              </w:rPr>
              <w:t>Risks envisaged</w:t>
            </w:r>
          </w:p>
        </w:tc>
        <w:tc>
          <w:tcPr>
            <w:tcW w:w="6804" w:type="dxa"/>
          </w:tcPr>
          <w:p w:rsidR="00203323" w:rsidRPr="00117F8F" w:rsidRDefault="00740809">
            <w:pPr>
              <w:pStyle w:val="ps"/>
              <w:spacing w:before="20" w:after="20"/>
              <w:rPr>
                <w:sz w:val="18"/>
                <w:szCs w:val="18"/>
                <w:highlight w:val="cyan"/>
                <w:lang w:val="en-GB"/>
              </w:rPr>
            </w:pPr>
            <w:r w:rsidRPr="00117F8F">
              <w:rPr>
                <w:sz w:val="18"/>
                <w:szCs w:val="18"/>
                <w:lang w:val="en-GB"/>
              </w:rPr>
              <w:t>Adequate funding for the implementation of the measure</w:t>
            </w:r>
          </w:p>
        </w:tc>
      </w:tr>
      <w:tr w:rsidR="00DE211A"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Expected results</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Availability </w:t>
            </w:r>
            <w:r w:rsidR="007D626A" w:rsidRPr="00117F8F">
              <w:rPr>
                <w:sz w:val="18"/>
                <w:szCs w:val="18"/>
                <w:lang w:val="en-GB"/>
              </w:rPr>
              <w:t xml:space="preserve">of all </w:t>
            </w:r>
            <w:r w:rsidRPr="00117F8F">
              <w:rPr>
                <w:sz w:val="18"/>
                <w:szCs w:val="18"/>
                <w:lang w:val="en-GB"/>
              </w:rPr>
              <w:t xml:space="preserve">studies, projects and tender </w:t>
            </w:r>
            <w:r w:rsidR="00B60DA5" w:rsidRPr="00117F8F">
              <w:rPr>
                <w:sz w:val="18"/>
                <w:szCs w:val="18"/>
                <w:lang w:val="en-GB"/>
              </w:rPr>
              <w:t xml:space="preserve">documents </w:t>
            </w:r>
            <w:r w:rsidRPr="00117F8F">
              <w:rPr>
                <w:sz w:val="18"/>
                <w:szCs w:val="18"/>
                <w:lang w:val="en-GB"/>
              </w:rPr>
              <w:t>for the tendering and implementation of rural water infrastructure</w:t>
            </w:r>
          </w:p>
        </w:tc>
      </w:tr>
    </w:tbl>
    <w:p w:rsidR="00203323" w:rsidRPr="00117F8F" w:rsidRDefault="00740809">
      <w:pPr>
        <w:pStyle w:val="Titre3"/>
        <w:tabs>
          <w:tab w:val="left" w:pos="851"/>
        </w:tabs>
        <w:spacing w:before="360" w:after="120" w:line="380" w:lineRule="exact"/>
        <w:rPr>
          <w:lang w:val="en-GB"/>
        </w:rPr>
      </w:pPr>
      <w:bookmarkStart w:id="215" w:name="_Toc93324491"/>
      <w:bookmarkStart w:id="216" w:name="_Toc93417528"/>
      <w:bookmarkStart w:id="217" w:name="_Toc104213316"/>
      <w:r w:rsidRPr="00117F8F">
        <w:rPr>
          <w:lang w:val="en-GB"/>
        </w:rPr>
        <w:lastRenderedPageBreak/>
        <w:t xml:space="preserve">Provision 1.2 - Establishment of a </w:t>
      </w:r>
      <w:r w:rsidR="00854A5C" w:rsidRPr="00117F8F">
        <w:rPr>
          <w:lang w:val="en-GB"/>
        </w:rPr>
        <w:t xml:space="preserve">geographic </w:t>
      </w:r>
      <w:r w:rsidRPr="00117F8F">
        <w:rPr>
          <w:lang w:val="en-GB"/>
        </w:rPr>
        <w:t xml:space="preserve">information system for drinking water supply infrastructures </w:t>
      </w:r>
      <w:r w:rsidR="00854A5C" w:rsidRPr="00117F8F">
        <w:rPr>
          <w:lang w:val="en-GB"/>
        </w:rPr>
        <w:t>in the OMVG area</w:t>
      </w:r>
      <w:bookmarkEnd w:id="217"/>
    </w:p>
    <w:p w:rsidR="00203323" w:rsidRPr="00117F8F" w:rsidRDefault="00740809">
      <w:pPr>
        <w:pStyle w:val="T1"/>
        <w:rPr>
          <w:lang w:val="en-GB"/>
        </w:rPr>
      </w:pPr>
      <w:r w:rsidRPr="00117F8F">
        <w:rPr>
          <w:lang w:val="en-GB"/>
        </w:rPr>
        <w:t xml:space="preserve">General principle </w:t>
      </w:r>
    </w:p>
    <w:p w:rsidR="00203323" w:rsidRPr="00117F8F" w:rsidRDefault="00740809">
      <w:pPr>
        <w:pStyle w:val="ps"/>
        <w:rPr>
          <w:lang w:val="en-GB"/>
        </w:rPr>
      </w:pPr>
      <w:r w:rsidRPr="00117F8F">
        <w:rPr>
          <w:lang w:val="en-GB"/>
        </w:rPr>
        <w:t xml:space="preserve">An accurate, comprehensive and spatial database for mapping </w:t>
      </w:r>
      <w:r w:rsidR="00884DF7" w:rsidRPr="00117F8F">
        <w:rPr>
          <w:lang w:val="en-GB"/>
        </w:rPr>
        <w:t xml:space="preserve">drinking </w:t>
      </w:r>
      <w:r w:rsidRPr="00117F8F">
        <w:rPr>
          <w:lang w:val="en-GB"/>
        </w:rPr>
        <w:t xml:space="preserve">water supply infrastructure is essential for both institutional decision-makers at </w:t>
      </w:r>
      <w:r w:rsidR="00E8077B" w:rsidRPr="00117F8F">
        <w:rPr>
          <w:lang w:val="en-GB"/>
        </w:rPr>
        <w:t xml:space="preserve">central </w:t>
      </w:r>
      <w:r w:rsidRPr="00117F8F">
        <w:rPr>
          <w:lang w:val="en-GB"/>
        </w:rPr>
        <w:t xml:space="preserve">and local </w:t>
      </w:r>
      <w:r w:rsidR="00E8077B" w:rsidRPr="00117F8F">
        <w:rPr>
          <w:lang w:val="en-GB"/>
        </w:rPr>
        <w:t>levels</w:t>
      </w:r>
      <w:r w:rsidRPr="00117F8F">
        <w:rPr>
          <w:lang w:val="en-GB"/>
        </w:rPr>
        <w:t xml:space="preserve">, </w:t>
      </w:r>
      <w:r w:rsidR="00E8077B" w:rsidRPr="00117F8F">
        <w:rPr>
          <w:lang w:val="en-GB"/>
        </w:rPr>
        <w:t xml:space="preserve">for </w:t>
      </w:r>
      <w:r w:rsidR="00624938" w:rsidRPr="00624938">
        <w:rPr>
          <w:lang w:val="en-GB"/>
        </w:rPr>
        <w:t xml:space="preserve">infrastructure planning </w:t>
      </w:r>
      <w:r w:rsidR="00E8077B" w:rsidRPr="00117F8F">
        <w:rPr>
          <w:lang w:val="en-GB"/>
        </w:rPr>
        <w:t xml:space="preserve">as well as for catchment </w:t>
      </w:r>
      <w:r w:rsidRPr="00117F8F">
        <w:rPr>
          <w:lang w:val="en-GB"/>
        </w:rPr>
        <w:t>managers. Information on water supply is collected by various institutions in the Member States. However, the data may not be readily available for use</w:t>
      </w:r>
      <w:r w:rsidR="00E8077B" w:rsidRPr="00117F8F">
        <w:rPr>
          <w:lang w:val="en-GB"/>
        </w:rPr>
        <w:t xml:space="preserve">, </w:t>
      </w:r>
      <w:r w:rsidRPr="00117F8F">
        <w:rPr>
          <w:lang w:val="en-GB"/>
        </w:rPr>
        <w:t xml:space="preserve">and valuable priority data sets are also missing. This measure aims to fill these information gaps and create a relational database to record information on infrastructure, facilities and developments in the OMVG area. </w:t>
      </w:r>
    </w:p>
    <w:p w:rsidR="00203323" w:rsidRPr="00117F8F" w:rsidRDefault="00740809">
      <w:pPr>
        <w:pStyle w:val="T1"/>
        <w:rPr>
          <w:lang w:val="en-GB"/>
        </w:rPr>
      </w:pPr>
      <w:r w:rsidRPr="00117F8F">
        <w:rPr>
          <w:lang w:val="en-GB"/>
        </w:rPr>
        <w:t>Expected results</w:t>
      </w:r>
    </w:p>
    <w:p w:rsidR="00203323" w:rsidRPr="00117F8F" w:rsidRDefault="00740809">
      <w:pPr>
        <w:pStyle w:val="ps"/>
        <w:rPr>
          <w:lang w:val="en-GB"/>
        </w:rPr>
      </w:pPr>
      <w:r w:rsidRPr="00117F8F">
        <w:rPr>
          <w:lang w:val="en-GB"/>
        </w:rPr>
        <w:t xml:space="preserve">Improved storage, management and retrieval of information on </w:t>
      </w:r>
      <w:r w:rsidR="009520EF" w:rsidRPr="00117F8F">
        <w:rPr>
          <w:lang w:val="en-GB"/>
        </w:rPr>
        <w:t xml:space="preserve">drinking water </w:t>
      </w:r>
      <w:r w:rsidRPr="00117F8F">
        <w:rPr>
          <w:lang w:val="en-GB"/>
        </w:rPr>
        <w:t xml:space="preserve">infrastructure </w:t>
      </w:r>
      <w:r w:rsidR="009520EF" w:rsidRPr="00117F8F">
        <w:rPr>
          <w:lang w:val="en-GB"/>
        </w:rPr>
        <w:t xml:space="preserve">in urban centres and villages </w:t>
      </w:r>
      <w:r w:rsidRPr="00117F8F">
        <w:rPr>
          <w:lang w:val="en-GB"/>
        </w:rPr>
        <w:t xml:space="preserve">in </w:t>
      </w:r>
      <w:r w:rsidR="009520EF" w:rsidRPr="00117F8F">
        <w:rPr>
          <w:lang w:val="en-GB"/>
        </w:rPr>
        <w:t xml:space="preserve">the three </w:t>
      </w:r>
      <w:r w:rsidRPr="00117F8F">
        <w:rPr>
          <w:lang w:val="en-GB"/>
        </w:rPr>
        <w:t>OMVG basins</w:t>
      </w:r>
      <w:r w:rsidR="009C1465" w:rsidRPr="00117F8F">
        <w:rPr>
          <w:lang w:val="en-GB"/>
        </w:rPr>
        <w:t>.</w:t>
      </w:r>
    </w:p>
    <w:p w:rsidR="00203323" w:rsidRPr="00117F8F" w:rsidRDefault="00740809">
      <w:pPr>
        <w:pStyle w:val="T1"/>
        <w:rPr>
          <w:lang w:val="en-GB"/>
        </w:rPr>
      </w:pPr>
      <w:r w:rsidRPr="00117F8F">
        <w:rPr>
          <w:lang w:val="en-GB"/>
        </w:rPr>
        <w:t>Area of intervention</w:t>
      </w:r>
    </w:p>
    <w:p w:rsidR="00203323" w:rsidRPr="00117F8F" w:rsidRDefault="00740809">
      <w:pPr>
        <w:pStyle w:val="ps"/>
        <w:rPr>
          <w:lang w:val="en-GB"/>
        </w:rPr>
      </w:pPr>
      <w:r w:rsidRPr="00117F8F">
        <w:rPr>
          <w:lang w:val="en-GB"/>
        </w:rPr>
        <w:t xml:space="preserve">In the </w:t>
      </w:r>
      <w:r w:rsidR="00FE2F5C" w:rsidRPr="00117F8F">
        <w:rPr>
          <w:lang w:val="en-GB"/>
        </w:rPr>
        <w:t xml:space="preserve">OMVG </w:t>
      </w:r>
      <w:r w:rsidR="00114C88">
        <w:rPr>
          <w:lang w:val="en-GB"/>
        </w:rPr>
        <w:t>area</w:t>
      </w:r>
      <w:r w:rsidR="00E8077B" w:rsidRPr="00117F8F">
        <w:rPr>
          <w:lang w:val="en-GB"/>
        </w:rPr>
        <w:t>.</w:t>
      </w:r>
    </w:p>
    <w:p w:rsidR="00203323" w:rsidRPr="00117F8F" w:rsidRDefault="00740809">
      <w:pPr>
        <w:pStyle w:val="T2"/>
        <w:rPr>
          <w:lang w:val="en-GB"/>
        </w:rPr>
      </w:pPr>
      <w:r w:rsidRPr="00117F8F">
        <w:rPr>
          <w:lang w:val="en-GB"/>
        </w:rPr>
        <w:t>Measure 1.</w:t>
      </w:r>
      <w:r w:rsidR="00BD20F2" w:rsidRPr="00117F8F">
        <w:rPr>
          <w:lang w:val="en-GB"/>
        </w:rPr>
        <w:t>2</w:t>
      </w:r>
      <w:r w:rsidRPr="00117F8F">
        <w:rPr>
          <w:lang w:val="en-GB"/>
        </w:rPr>
        <w:t>.</w:t>
      </w:r>
      <w:r w:rsidR="00BD20F2" w:rsidRPr="00117F8F">
        <w:rPr>
          <w:lang w:val="en-GB"/>
        </w:rPr>
        <w:t xml:space="preserve">1 </w:t>
      </w:r>
      <w:r w:rsidRPr="00117F8F">
        <w:rPr>
          <w:lang w:val="en-GB"/>
        </w:rPr>
        <w:t>-</w:t>
      </w:r>
      <w:bookmarkEnd w:id="215"/>
      <w:bookmarkEnd w:id="216"/>
      <w:r w:rsidR="00424846" w:rsidRPr="00117F8F">
        <w:rPr>
          <w:lang w:val="en-GB"/>
        </w:rPr>
        <w:t xml:space="preserve"> Development of a database of drinking water supply infrastructures in the three OMVG basins in liaison with the water resources agencies and the supervisory ministries of the four </w:t>
      </w:r>
      <w:r w:rsidR="00546D4A" w:rsidRPr="00117F8F">
        <w:rPr>
          <w:lang w:val="en-GB"/>
        </w:rPr>
        <w:t>Member</w:t>
      </w:r>
      <w:r w:rsidR="00424846" w:rsidRPr="00117F8F">
        <w:rPr>
          <w:lang w:val="en-GB"/>
        </w:rPr>
        <w:t xml:space="preserve"> States </w:t>
      </w:r>
    </w:p>
    <w:p w:rsidR="005870C8" w:rsidRPr="00117F8F" w:rsidRDefault="005870C8" w:rsidP="00A536B1">
      <w:pPr>
        <w:pStyle w:val="Lgende"/>
        <w:spacing w:before="140" w:after="0"/>
        <w:rPr>
          <w:lang w:val="en-GB"/>
        </w:rPr>
      </w:pPr>
    </w:p>
    <w:tbl>
      <w:tblPr>
        <w:tblStyle w:val="Grilledutableau"/>
        <w:tblW w:w="0" w:type="auto"/>
        <w:tblLook w:val="01E0" w:firstRow="1" w:lastRow="1" w:firstColumn="1" w:lastColumn="1" w:noHBand="0" w:noVBand="0"/>
      </w:tblPr>
      <w:tblGrid>
        <w:gridCol w:w="2122"/>
        <w:gridCol w:w="6804"/>
      </w:tblGrid>
      <w:tr w:rsidR="005870C8" w:rsidRPr="00194D66" w:rsidTr="005B66A9">
        <w:tc>
          <w:tcPr>
            <w:tcW w:w="2122" w:type="dxa"/>
            <w:shd w:val="clear" w:color="auto" w:fill="E6E6E6"/>
          </w:tcPr>
          <w:p w:rsidR="00203323" w:rsidRPr="00117F8F" w:rsidRDefault="00740809">
            <w:pPr>
              <w:pStyle w:val="ps"/>
              <w:spacing w:before="20" w:after="20"/>
              <w:jc w:val="left"/>
              <w:rPr>
                <w:b/>
                <w:sz w:val="18"/>
                <w:szCs w:val="18"/>
                <w:lang w:val="en-GB"/>
              </w:rPr>
            </w:pPr>
            <w:r w:rsidRPr="00117F8F">
              <w:rPr>
                <w:b/>
                <w:sz w:val="18"/>
                <w:szCs w:val="18"/>
                <w:lang w:val="en-GB"/>
              </w:rPr>
              <w:t>Measure 1.</w:t>
            </w:r>
            <w:r w:rsidR="00BD20F2" w:rsidRPr="00117F8F">
              <w:rPr>
                <w:b/>
                <w:sz w:val="18"/>
                <w:szCs w:val="18"/>
                <w:lang w:val="en-GB"/>
              </w:rPr>
              <w:t>2</w:t>
            </w:r>
            <w:r w:rsidRPr="00117F8F">
              <w:rPr>
                <w:b/>
                <w:sz w:val="18"/>
                <w:szCs w:val="18"/>
                <w:lang w:val="en-GB"/>
              </w:rPr>
              <w:t>.</w:t>
            </w:r>
            <w:r w:rsidR="00BD20F2" w:rsidRPr="00117F8F">
              <w:rPr>
                <w:b/>
                <w:sz w:val="18"/>
                <w:szCs w:val="18"/>
                <w:lang w:val="en-GB"/>
              </w:rPr>
              <w:t>1</w:t>
            </w:r>
          </w:p>
        </w:tc>
        <w:tc>
          <w:tcPr>
            <w:tcW w:w="6804" w:type="dxa"/>
            <w:shd w:val="clear" w:color="auto" w:fill="E6E6E6"/>
          </w:tcPr>
          <w:p w:rsidR="00203323" w:rsidRPr="00117F8F" w:rsidRDefault="00740809">
            <w:pPr>
              <w:pStyle w:val="ps"/>
              <w:spacing w:before="20" w:after="20"/>
              <w:rPr>
                <w:sz w:val="18"/>
                <w:szCs w:val="18"/>
                <w:lang w:val="en-GB"/>
              </w:rPr>
            </w:pPr>
            <w:r w:rsidRPr="00117F8F">
              <w:rPr>
                <w:sz w:val="18"/>
                <w:szCs w:val="18"/>
                <w:lang w:val="en-GB"/>
              </w:rPr>
              <w:t xml:space="preserve">Development of a database of drinking water supply infrastructures in </w:t>
            </w:r>
            <w:r w:rsidR="00335113" w:rsidRPr="00117F8F">
              <w:rPr>
                <w:sz w:val="18"/>
                <w:szCs w:val="18"/>
                <w:lang w:val="en-GB"/>
              </w:rPr>
              <w:t xml:space="preserve">the three </w:t>
            </w:r>
            <w:r w:rsidRPr="00117F8F">
              <w:rPr>
                <w:sz w:val="18"/>
                <w:szCs w:val="18"/>
                <w:lang w:val="en-GB"/>
              </w:rPr>
              <w:t>OMVG basins in liaison with the water resources agencies and the supervisory ministries of the four Member States</w:t>
            </w:r>
          </w:p>
        </w:tc>
      </w:tr>
      <w:tr w:rsidR="005870C8" w:rsidRPr="00117F8F"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Origin (institution / project / programme)</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OMVG</w:t>
            </w:r>
          </w:p>
        </w:tc>
      </w:tr>
      <w:tr w:rsidR="005870C8"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Objective</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Improving </w:t>
            </w:r>
            <w:r w:rsidR="0053155D" w:rsidRPr="00117F8F">
              <w:rPr>
                <w:sz w:val="18"/>
                <w:szCs w:val="18"/>
                <w:lang w:val="en-GB"/>
              </w:rPr>
              <w:t xml:space="preserve">the storage, management and retrieval of information </w:t>
            </w:r>
            <w:r w:rsidR="007A3FB1" w:rsidRPr="00117F8F">
              <w:rPr>
                <w:sz w:val="18"/>
                <w:szCs w:val="18"/>
                <w:lang w:val="en-GB"/>
              </w:rPr>
              <w:t>on drinking water infrastructure in urban centres and villages in the three OMVG basins</w:t>
            </w:r>
          </w:p>
        </w:tc>
      </w:tr>
      <w:tr w:rsidR="005870C8"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Location</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The whole of the OMVG area</w:t>
            </w:r>
          </w:p>
        </w:tc>
      </w:tr>
      <w:tr w:rsidR="005870C8"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Description of the action</w:t>
            </w:r>
          </w:p>
        </w:tc>
        <w:tc>
          <w:tcPr>
            <w:tcW w:w="6804" w:type="dxa"/>
          </w:tcPr>
          <w:p w:rsidR="00203323" w:rsidRPr="00117F8F" w:rsidRDefault="002D3BC9">
            <w:pPr>
              <w:pStyle w:val="cg"/>
              <w:numPr>
                <w:ilvl w:val="0"/>
                <w:numId w:val="19"/>
              </w:numPr>
              <w:tabs>
                <w:tab w:val="clear" w:pos="7383"/>
                <w:tab w:val="num" w:pos="337"/>
              </w:tabs>
              <w:spacing w:before="20" w:after="20"/>
              <w:ind w:left="335" w:hanging="335"/>
              <w:rPr>
                <w:lang w:val="en-GB"/>
              </w:rPr>
            </w:pPr>
            <w:r w:rsidRPr="00117F8F">
              <w:rPr>
                <w:rFonts w:eastAsia="Arial Narrow"/>
                <w:lang w:val="en-GB"/>
              </w:rPr>
              <w:t xml:space="preserve">Collection and </w:t>
            </w:r>
            <w:r w:rsidR="00BA44D9" w:rsidRPr="00117F8F">
              <w:rPr>
                <w:rFonts w:eastAsia="Arial Narrow"/>
                <w:lang w:val="en-GB"/>
              </w:rPr>
              <w:t xml:space="preserve">processing of </w:t>
            </w:r>
            <w:r w:rsidR="00EB1477" w:rsidRPr="00117F8F">
              <w:rPr>
                <w:rFonts w:eastAsia="Arial Narrow"/>
                <w:lang w:val="en-GB"/>
              </w:rPr>
              <w:t xml:space="preserve">information </w:t>
            </w:r>
            <w:r w:rsidR="00CE009C" w:rsidRPr="00117F8F">
              <w:rPr>
                <w:rFonts w:eastAsia="Arial Narrow"/>
                <w:lang w:val="en-GB"/>
              </w:rPr>
              <w:t xml:space="preserve">and </w:t>
            </w:r>
            <w:r w:rsidR="00BA44D9" w:rsidRPr="00117F8F">
              <w:rPr>
                <w:rFonts w:eastAsia="Arial Narrow"/>
                <w:lang w:val="en-GB"/>
              </w:rPr>
              <w:t xml:space="preserve">insertion in the database and processing </w:t>
            </w:r>
            <w:r w:rsidR="00CE009C" w:rsidRPr="00117F8F">
              <w:rPr>
                <w:rFonts w:eastAsia="Arial Narrow"/>
                <w:lang w:val="en-GB"/>
              </w:rPr>
              <w:t xml:space="preserve">of </w:t>
            </w:r>
            <w:r w:rsidR="00BA44D9" w:rsidRPr="00117F8F">
              <w:rPr>
                <w:rFonts w:eastAsia="Arial Narrow"/>
                <w:lang w:val="en-GB"/>
              </w:rPr>
              <w:t>geographical information</w:t>
            </w:r>
          </w:p>
        </w:tc>
      </w:tr>
      <w:tr w:rsidR="005870C8" w:rsidRPr="00117F8F"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Ownership and implementation arrangements</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OMVG</w:t>
            </w:r>
          </w:p>
          <w:p w:rsidR="00735128" w:rsidRPr="00117F8F" w:rsidRDefault="00735128" w:rsidP="005B66A9">
            <w:pPr>
              <w:pStyle w:val="ps"/>
              <w:spacing w:before="20" w:after="20"/>
              <w:rPr>
                <w:sz w:val="18"/>
                <w:szCs w:val="18"/>
                <w:lang w:val="en-GB"/>
              </w:rPr>
            </w:pPr>
          </w:p>
        </w:tc>
      </w:tr>
      <w:tr w:rsidR="005870C8" w:rsidRPr="00117F8F"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Duration</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2 </w:t>
            </w:r>
            <w:r w:rsidR="00E8077B" w:rsidRPr="00117F8F">
              <w:rPr>
                <w:sz w:val="18"/>
                <w:szCs w:val="18"/>
                <w:lang w:val="en-GB"/>
              </w:rPr>
              <w:t xml:space="preserve">years </w:t>
            </w:r>
            <w:r w:rsidR="008F5D9B" w:rsidRPr="00117F8F">
              <w:rPr>
                <w:sz w:val="18"/>
                <w:szCs w:val="18"/>
                <w:lang w:val="en-GB"/>
              </w:rPr>
              <w:t>(2023 and 2024)</w:t>
            </w:r>
          </w:p>
        </w:tc>
      </w:tr>
      <w:tr w:rsidR="005870C8"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 xml:space="preserve">Costs </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Total estimated cost of USD </w:t>
            </w:r>
            <w:r w:rsidR="00FC646D" w:rsidRPr="00117F8F">
              <w:rPr>
                <w:sz w:val="18"/>
                <w:szCs w:val="18"/>
                <w:lang w:val="en-GB"/>
              </w:rPr>
              <w:t>2</w:t>
            </w:r>
            <w:r w:rsidR="00536874" w:rsidRPr="00117F8F">
              <w:rPr>
                <w:sz w:val="18"/>
                <w:szCs w:val="18"/>
                <w:lang w:val="en-GB"/>
              </w:rPr>
              <w:t xml:space="preserve">.5 </w:t>
            </w:r>
            <w:r w:rsidRPr="00117F8F">
              <w:rPr>
                <w:sz w:val="18"/>
                <w:szCs w:val="18"/>
                <w:lang w:val="en-GB"/>
              </w:rPr>
              <w:t>million</w:t>
            </w:r>
          </w:p>
        </w:tc>
      </w:tr>
      <w:tr w:rsidR="009711BC" w:rsidRPr="00117F8F"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Financing</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To be identified</w:t>
            </w:r>
          </w:p>
        </w:tc>
      </w:tr>
      <w:tr w:rsidR="009711BC"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Risks envisaged</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Adequate funding for the implementation of the measure</w:t>
            </w:r>
          </w:p>
        </w:tc>
      </w:tr>
      <w:tr w:rsidR="005870C8"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Expected results</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Availability of a </w:t>
            </w:r>
            <w:r w:rsidR="002279FC" w:rsidRPr="00117F8F">
              <w:rPr>
                <w:sz w:val="18"/>
                <w:szCs w:val="18"/>
                <w:lang w:val="en-GB"/>
              </w:rPr>
              <w:t xml:space="preserve">database </w:t>
            </w:r>
            <w:r w:rsidR="00536874" w:rsidRPr="00117F8F">
              <w:rPr>
                <w:sz w:val="18"/>
                <w:szCs w:val="18"/>
                <w:lang w:val="en-GB"/>
              </w:rPr>
              <w:t xml:space="preserve">of </w:t>
            </w:r>
            <w:r w:rsidR="00C759E5" w:rsidRPr="00117F8F">
              <w:rPr>
                <w:sz w:val="18"/>
                <w:szCs w:val="18"/>
                <w:lang w:val="en-GB"/>
              </w:rPr>
              <w:t xml:space="preserve">village and urban water infrastructures </w:t>
            </w:r>
            <w:r w:rsidR="002A4FF7" w:rsidRPr="00117F8F">
              <w:rPr>
                <w:sz w:val="18"/>
                <w:szCs w:val="18"/>
                <w:lang w:val="en-GB"/>
              </w:rPr>
              <w:t xml:space="preserve">in each of the OMVG basins </w:t>
            </w:r>
          </w:p>
        </w:tc>
      </w:tr>
    </w:tbl>
    <w:p w:rsidR="00203323" w:rsidRPr="00117F8F" w:rsidRDefault="00740809">
      <w:pPr>
        <w:pStyle w:val="Titre3"/>
        <w:tabs>
          <w:tab w:val="left" w:pos="851"/>
        </w:tabs>
        <w:spacing w:before="360" w:after="120" w:line="380" w:lineRule="exact"/>
        <w:rPr>
          <w:lang w:val="en-GB"/>
        </w:rPr>
      </w:pPr>
      <w:bookmarkStart w:id="218" w:name="_Toc104213317"/>
      <w:r w:rsidRPr="00117F8F">
        <w:rPr>
          <w:lang w:val="en-GB"/>
        </w:rPr>
        <w:lastRenderedPageBreak/>
        <w:t xml:space="preserve">Provision 1.3 - </w:t>
      </w:r>
      <w:r w:rsidR="00C924D7" w:rsidRPr="00117F8F">
        <w:rPr>
          <w:lang w:val="en-GB"/>
        </w:rPr>
        <w:t>Sector governance in the context of existing and emerging challenges</w:t>
      </w:r>
      <w:bookmarkEnd w:id="218"/>
    </w:p>
    <w:p w:rsidR="00203323" w:rsidRPr="00117F8F" w:rsidRDefault="00740809">
      <w:pPr>
        <w:pStyle w:val="T1"/>
        <w:rPr>
          <w:lang w:val="en-GB"/>
        </w:rPr>
      </w:pPr>
      <w:r w:rsidRPr="00117F8F">
        <w:rPr>
          <w:lang w:val="en-GB"/>
        </w:rPr>
        <w:t xml:space="preserve">General principle </w:t>
      </w:r>
    </w:p>
    <w:p w:rsidR="00203323" w:rsidRPr="00117F8F" w:rsidRDefault="00740809">
      <w:pPr>
        <w:pStyle w:val="ps"/>
        <w:rPr>
          <w:lang w:val="en-GB"/>
        </w:rPr>
      </w:pPr>
      <w:r w:rsidRPr="00117F8F">
        <w:rPr>
          <w:lang w:val="en-GB"/>
        </w:rPr>
        <w:t xml:space="preserve">The implementation of all the measures foreseen in this action plan over the next 18 years (2023-2040) in the OMVG </w:t>
      </w:r>
      <w:r w:rsidR="00512032" w:rsidRPr="00117F8F">
        <w:rPr>
          <w:lang w:val="en-GB"/>
        </w:rPr>
        <w:t xml:space="preserve">area </w:t>
      </w:r>
      <w:r w:rsidRPr="00117F8F">
        <w:rPr>
          <w:lang w:val="en-GB"/>
        </w:rPr>
        <w:t xml:space="preserve">will require </w:t>
      </w:r>
      <w:r w:rsidR="00512032" w:rsidRPr="00117F8F">
        <w:rPr>
          <w:lang w:val="en-GB"/>
        </w:rPr>
        <w:t xml:space="preserve">effective </w:t>
      </w:r>
      <w:r w:rsidR="00CB1B90" w:rsidRPr="00117F8F">
        <w:rPr>
          <w:lang w:val="en-GB"/>
        </w:rPr>
        <w:t>institutional</w:t>
      </w:r>
      <w:r w:rsidR="00904294" w:rsidRPr="00117F8F">
        <w:rPr>
          <w:lang w:val="en-GB"/>
        </w:rPr>
        <w:t xml:space="preserve">, technical </w:t>
      </w:r>
      <w:r w:rsidR="00CB1B90" w:rsidRPr="00117F8F">
        <w:rPr>
          <w:lang w:val="en-GB"/>
        </w:rPr>
        <w:t xml:space="preserve">and financial </w:t>
      </w:r>
      <w:r w:rsidR="00512032" w:rsidRPr="00117F8F">
        <w:rPr>
          <w:lang w:val="en-GB"/>
        </w:rPr>
        <w:t xml:space="preserve">coordination </w:t>
      </w:r>
      <w:r w:rsidR="00354E00" w:rsidRPr="00117F8F">
        <w:rPr>
          <w:lang w:val="en-GB"/>
        </w:rPr>
        <w:t xml:space="preserve">between </w:t>
      </w:r>
      <w:r w:rsidR="007A6499" w:rsidRPr="00117F8F">
        <w:rPr>
          <w:lang w:val="en-GB"/>
        </w:rPr>
        <w:t>OMVG</w:t>
      </w:r>
      <w:r w:rsidR="005A2505" w:rsidRPr="00117F8F">
        <w:rPr>
          <w:lang w:val="en-GB"/>
        </w:rPr>
        <w:t xml:space="preserve">, </w:t>
      </w:r>
      <w:r w:rsidR="00796455" w:rsidRPr="00117F8F">
        <w:rPr>
          <w:lang w:val="en-GB"/>
        </w:rPr>
        <w:t xml:space="preserve">the ministries </w:t>
      </w:r>
      <w:r w:rsidR="00084F03" w:rsidRPr="00117F8F">
        <w:rPr>
          <w:lang w:val="en-GB"/>
        </w:rPr>
        <w:t xml:space="preserve">and institutions </w:t>
      </w:r>
      <w:r w:rsidR="00406375" w:rsidRPr="00117F8F">
        <w:rPr>
          <w:lang w:val="en-GB"/>
        </w:rPr>
        <w:t xml:space="preserve">of the Member States </w:t>
      </w:r>
      <w:r w:rsidR="00796455" w:rsidRPr="00117F8F">
        <w:rPr>
          <w:lang w:val="en-GB"/>
        </w:rPr>
        <w:t xml:space="preserve">and donors, as well as project management at regional level, in liaison with regional authorities and local communities in the three shared </w:t>
      </w:r>
      <w:r w:rsidR="001C46D3" w:rsidRPr="00117F8F">
        <w:rPr>
          <w:lang w:val="en-GB"/>
        </w:rPr>
        <w:t>basins</w:t>
      </w:r>
      <w:r w:rsidR="00466C32" w:rsidRPr="00117F8F">
        <w:rPr>
          <w:lang w:val="en-GB"/>
        </w:rPr>
        <w:t xml:space="preserve">. </w:t>
      </w:r>
      <w:r w:rsidRPr="00117F8F">
        <w:rPr>
          <w:lang w:val="en-GB"/>
        </w:rPr>
        <w:t xml:space="preserve">It will be necessary to build the capacity of the institutions responsible for </w:t>
      </w:r>
      <w:r w:rsidR="00A03F21" w:rsidRPr="00117F8F">
        <w:rPr>
          <w:lang w:val="en-GB"/>
        </w:rPr>
        <w:t xml:space="preserve">drinking </w:t>
      </w:r>
      <w:r w:rsidRPr="00117F8F">
        <w:rPr>
          <w:lang w:val="en-GB"/>
        </w:rPr>
        <w:t>water supply in each of the Member States</w:t>
      </w:r>
      <w:r w:rsidR="005A2505" w:rsidRPr="00117F8F">
        <w:rPr>
          <w:lang w:val="en-GB"/>
        </w:rPr>
        <w:t xml:space="preserve">, </w:t>
      </w:r>
      <w:r w:rsidRPr="00117F8F">
        <w:rPr>
          <w:lang w:val="en-GB"/>
        </w:rPr>
        <w:t xml:space="preserve">and to promote the training of their legal, technical and financial frameworks. </w:t>
      </w:r>
    </w:p>
    <w:p w:rsidR="00203323" w:rsidRPr="00117F8F" w:rsidRDefault="00740809">
      <w:pPr>
        <w:pStyle w:val="ps"/>
        <w:rPr>
          <w:lang w:val="en-GB"/>
        </w:rPr>
      </w:pPr>
      <w:r w:rsidRPr="00117F8F">
        <w:rPr>
          <w:lang w:val="en-GB"/>
        </w:rPr>
        <w:t xml:space="preserve">The OMVG and all institutions related to the </w:t>
      </w:r>
      <w:r w:rsidR="004E7085" w:rsidRPr="00117F8F">
        <w:rPr>
          <w:lang w:val="en-GB"/>
        </w:rPr>
        <w:t xml:space="preserve">drinking water </w:t>
      </w:r>
      <w:r w:rsidRPr="00117F8F">
        <w:rPr>
          <w:lang w:val="en-GB"/>
        </w:rPr>
        <w:t xml:space="preserve">sector should be empowered to intervene in the studies and projects foreseen in this strategic axis </w:t>
      </w:r>
      <w:r w:rsidR="001105D3" w:rsidRPr="00117F8F">
        <w:rPr>
          <w:lang w:val="en-GB"/>
        </w:rPr>
        <w:t xml:space="preserve">and ensure </w:t>
      </w:r>
      <w:r w:rsidR="00B90DB3" w:rsidRPr="00117F8F">
        <w:rPr>
          <w:lang w:val="en-GB"/>
        </w:rPr>
        <w:t xml:space="preserve">their </w:t>
      </w:r>
      <w:r w:rsidR="001105D3" w:rsidRPr="00117F8F">
        <w:rPr>
          <w:lang w:val="en-GB"/>
        </w:rPr>
        <w:t>effective coordination until 2040.</w:t>
      </w:r>
    </w:p>
    <w:p w:rsidR="00203323" w:rsidRPr="00117F8F" w:rsidRDefault="00740809">
      <w:pPr>
        <w:pStyle w:val="T1"/>
        <w:rPr>
          <w:lang w:val="en-GB"/>
        </w:rPr>
      </w:pPr>
      <w:r w:rsidRPr="00117F8F">
        <w:rPr>
          <w:lang w:val="en-GB"/>
        </w:rPr>
        <w:t>Expected results</w:t>
      </w:r>
    </w:p>
    <w:p w:rsidR="00203323" w:rsidRPr="00117F8F" w:rsidRDefault="00740809">
      <w:pPr>
        <w:pStyle w:val="ps"/>
        <w:rPr>
          <w:lang w:val="en-GB"/>
        </w:rPr>
      </w:pPr>
      <w:r w:rsidRPr="00117F8F">
        <w:rPr>
          <w:lang w:val="en-GB"/>
        </w:rPr>
        <w:t xml:space="preserve">Effective </w:t>
      </w:r>
      <w:r w:rsidR="00904294" w:rsidRPr="00117F8F">
        <w:rPr>
          <w:lang w:val="en-GB"/>
        </w:rPr>
        <w:t>institutional</w:t>
      </w:r>
      <w:r w:rsidR="005F2970" w:rsidRPr="00117F8F">
        <w:rPr>
          <w:lang w:val="en-GB"/>
        </w:rPr>
        <w:t xml:space="preserve">, </w:t>
      </w:r>
      <w:r w:rsidR="00904294" w:rsidRPr="00117F8F">
        <w:rPr>
          <w:lang w:val="en-GB"/>
        </w:rPr>
        <w:t xml:space="preserve">technical and financial </w:t>
      </w:r>
      <w:r w:rsidR="00CB653A" w:rsidRPr="00117F8F">
        <w:rPr>
          <w:lang w:val="en-GB"/>
        </w:rPr>
        <w:t xml:space="preserve">coordination </w:t>
      </w:r>
      <w:r w:rsidRPr="00117F8F">
        <w:rPr>
          <w:lang w:val="en-GB"/>
        </w:rPr>
        <w:t xml:space="preserve">between all </w:t>
      </w:r>
      <w:r w:rsidR="00295278" w:rsidRPr="00117F8F">
        <w:rPr>
          <w:lang w:val="en-GB"/>
        </w:rPr>
        <w:t xml:space="preserve">institutions </w:t>
      </w:r>
      <w:r w:rsidR="006A56C3" w:rsidRPr="00117F8F">
        <w:rPr>
          <w:lang w:val="en-GB"/>
        </w:rPr>
        <w:t xml:space="preserve">and technical and financial partners, </w:t>
      </w:r>
      <w:r w:rsidRPr="00117F8F">
        <w:rPr>
          <w:lang w:val="en-GB"/>
        </w:rPr>
        <w:t xml:space="preserve">in order to have an increased capacity to implement the measures foreseen </w:t>
      </w:r>
      <w:r w:rsidR="00796AA9" w:rsidRPr="00117F8F">
        <w:rPr>
          <w:lang w:val="en-GB"/>
        </w:rPr>
        <w:t>in the action plan of this very demanding strategic axis, especially for the period between 2022 and 2030.</w:t>
      </w:r>
    </w:p>
    <w:p w:rsidR="00203323" w:rsidRPr="00117F8F" w:rsidRDefault="00740809">
      <w:pPr>
        <w:pStyle w:val="T1"/>
        <w:rPr>
          <w:lang w:val="en-GB"/>
        </w:rPr>
      </w:pPr>
      <w:r w:rsidRPr="00117F8F">
        <w:rPr>
          <w:lang w:val="en-GB"/>
        </w:rPr>
        <w:t>Area of intervention</w:t>
      </w:r>
    </w:p>
    <w:p w:rsidR="00203323" w:rsidRPr="00117F8F" w:rsidRDefault="00740809">
      <w:pPr>
        <w:pStyle w:val="ps"/>
        <w:rPr>
          <w:lang w:val="en-GB"/>
        </w:rPr>
      </w:pPr>
      <w:r w:rsidRPr="00117F8F">
        <w:rPr>
          <w:lang w:val="en-GB"/>
        </w:rPr>
        <w:t>In the OMVG area.</w:t>
      </w:r>
    </w:p>
    <w:p w:rsidR="00203323" w:rsidRPr="00117F8F" w:rsidRDefault="00740809">
      <w:pPr>
        <w:pStyle w:val="T2"/>
        <w:rPr>
          <w:lang w:val="en-GB"/>
        </w:rPr>
      </w:pPr>
      <w:r w:rsidRPr="00117F8F">
        <w:rPr>
          <w:lang w:val="en-GB"/>
        </w:rPr>
        <w:t>Measure 1.</w:t>
      </w:r>
      <w:r w:rsidR="004E1B63" w:rsidRPr="00117F8F">
        <w:rPr>
          <w:lang w:val="en-GB"/>
        </w:rPr>
        <w:t>3</w:t>
      </w:r>
      <w:r w:rsidRPr="00117F8F">
        <w:rPr>
          <w:lang w:val="en-GB"/>
        </w:rPr>
        <w:t xml:space="preserve">.1 - </w:t>
      </w:r>
      <w:r w:rsidR="00B344BE" w:rsidRPr="00117F8F">
        <w:rPr>
          <w:lang w:val="en-GB"/>
        </w:rPr>
        <w:t>Capacity building of institutions responsible for the drinking water sector in each of the Member States and in the OMVG</w:t>
      </w:r>
    </w:p>
    <w:p w:rsidR="00AC79D4" w:rsidRPr="00117F8F" w:rsidRDefault="00AC79D4" w:rsidP="00AC79D4">
      <w:pPr>
        <w:pStyle w:val="Lgende"/>
        <w:spacing w:before="140" w:after="0"/>
        <w:rPr>
          <w:lang w:val="en-GB"/>
        </w:rPr>
      </w:pPr>
    </w:p>
    <w:tbl>
      <w:tblPr>
        <w:tblStyle w:val="Grilledutableau"/>
        <w:tblW w:w="0" w:type="auto"/>
        <w:tblLook w:val="01E0" w:firstRow="1" w:lastRow="1" w:firstColumn="1" w:lastColumn="1" w:noHBand="0" w:noVBand="0"/>
      </w:tblPr>
      <w:tblGrid>
        <w:gridCol w:w="2122"/>
        <w:gridCol w:w="6804"/>
      </w:tblGrid>
      <w:tr w:rsidR="00AC79D4" w:rsidRPr="00194D66" w:rsidTr="00A52985">
        <w:tc>
          <w:tcPr>
            <w:tcW w:w="2122" w:type="dxa"/>
            <w:shd w:val="clear" w:color="auto" w:fill="E6E6E6"/>
          </w:tcPr>
          <w:p w:rsidR="00203323" w:rsidRPr="00117F8F" w:rsidRDefault="00740809">
            <w:pPr>
              <w:pStyle w:val="ps"/>
              <w:spacing w:before="20" w:after="20"/>
              <w:jc w:val="left"/>
              <w:rPr>
                <w:b/>
                <w:sz w:val="18"/>
                <w:szCs w:val="18"/>
                <w:lang w:val="en-GB"/>
              </w:rPr>
            </w:pPr>
            <w:r w:rsidRPr="00117F8F">
              <w:rPr>
                <w:b/>
                <w:sz w:val="18"/>
                <w:szCs w:val="18"/>
                <w:lang w:val="en-GB"/>
              </w:rPr>
              <w:t>Measure 1.</w:t>
            </w:r>
            <w:r w:rsidR="004E1B63" w:rsidRPr="00117F8F">
              <w:rPr>
                <w:b/>
                <w:sz w:val="18"/>
                <w:szCs w:val="18"/>
                <w:lang w:val="en-GB"/>
              </w:rPr>
              <w:t>3</w:t>
            </w:r>
            <w:r w:rsidRPr="00117F8F">
              <w:rPr>
                <w:b/>
                <w:sz w:val="18"/>
                <w:szCs w:val="18"/>
                <w:lang w:val="en-GB"/>
              </w:rPr>
              <w:t>.1</w:t>
            </w:r>
          </w:p>
        </w:tc>
        <w:tc>
          <w:tcPr>
            <w:tcW w:w="6804" w:type="dxa"/>
            <w:shd w:val="clear" w:color="auto" w:fill="E6E6E6"/>
          </w:tcPr>
          <w:p w:rsidR="00203323" w:rsidRPr="00117F8F" w:rsidRDefault="00740809">
            <w:pPr>
              <w:pStyle w:val="ps"/>
              <w:spacing w:before="20" w:after="20"/>
              <w:rPr>
                <w:sz w:val="18"/>
                <w:szCs w:val="18"/>
                <w:lang w:val="en-GB"/>
              </w:rPr>
            </w:pPr>
            <w:r w:rsidRPr="00117F8F">
              <w:rPr>
                <w:sz w:val="18"/>
                <w:szCs w:val="18"/>
                <w:lang w:val="en-GB"/>
              </w:rPr>
              <w:t>Capacity building of the institutions responsible for the drinking water sector in each of the member states and in the OMVG</w:t>
            </w:r>
          </w:p>
        </w:tc>
      </w:tr>
      <w:tr w:rsidR="00AC79D4"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Origin (institution / project / programme)</w:t>
            </w:r>
          </w:p>
        </w:tc>
        <w:tc>
          <w:tcPr>
            <w:tcW w:w="6804" w:type="dxa"/>
          </w:tcPr>
          <w:p w:rsidR="00203323" w:rsidRPr="00117F8F" w:rsidRDefault="00740809" w:rsidP="002E072D">
            <w:pPr>
              <w:pStyle w:val="ps"/>
              <w:spacing w:before="20" w:after="20"/>
              <w:rPr>
                <w:sz w:val="18"/>
                <w:szCs w:val="18"/>
                <w:lang w:val="en-GB"/>
              </w:rPr>
            </w:pPr>
            <w:r w:rsidRPr="00117F8F">
              <w:rPr>
                <w:sz w:val="18"/>
                <w:szCs w:val="18"/>
                <w:lang w:val="en-GB"/>
              </w:rPr>
              <w:t xml:space="preserve">Requested </w:t>
            </w:r>
            <w:r w:rsidR="00CF1717" w:rsidRPr="00117F8F">
              <w:rPr>
                <w:sz w:val="18"/>
                <w:szCs w:val="18"/>
                <w:lang w:val="en-GB"/>
              </w:rPr>
              <w:t xml:space="preserve">at the </w:t>
            </w:r>
            <w:r w:rsidR="002E072D">
              <w:rPr>
                <w:sz w:val="18"/>
                <w:szCs w:val="18"/>
                <w:lang w:val="en-GB"/>
              </w:rPr>
              <w:t>PDDI</w:t>
            </w:r>
            <w:r w:rsidR="005A2505" w:rsidRPr="00117F8F">
              <w:rPr>
                <w:sz w:val="18"/>
                <w:szCs w:val="18"/>
                <w:lang w:val="en-GB"/>
              </w:rPr>
              <w:t xml:space="preserve"> </w:t>
            </w:r>
            <w:r w:rsidR="007D2D99" w:rsidRPr="00117F8F">
              <w:rPr>
                <w:sz w:val="18"/>
                <w:szCs w:val="18"/>
                <w:lang w:val="en-GB"/>
              </w:rPr>
              <w:t xml:space="preserve">Phase 2 </w:t>
            </w:r>
            <w:r w:rsidRPr="00117F8F">
              <w:rPr>
                <w:sz w:val="18"/>
                <w:szCs w:val="18"/>
                <w:lang w:val="en-GB"/>
              </w:rPr>
              <w:t>national workshops</w:t>
            </w:r>
          </w:p>
        </w:tc>
      </w:tr>
      <w:tr w:rsidR="00AC79D4"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Objective</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Effective institutional, technical and financial </w:t>
            </w:r>
            <w:r w:rsidR="00CB653A" w:rsidRPr="00117F8F">
              <w:rPr>
                <w:sz w:val="18"/>
                <w:szCs w:val="18"/>
                <w:lang w:val="en-GB"/>
              </w:rPr>
              <w:t xml:space="preserve">coordination </w:t>
            </w:r>
            <w:r w:rsidRPr="00117F8F">
              <w:rPr>
                <w:sz w:val="18"/>
                <w:szCs w:val="18"/>
                <w:lang w:val="en-GB"/>
              </w:rPr>
              <w:t xml:space="preserve">between all the institutions </w:t>
            </w:r>
            <w:r w:rsidR="00125A9B" w:rsidRPr="00117F8F">
              <w:rPr>
                <w:sz w:val="18"/>
                <w:szCs w:val="18"/>
                <w:lang w:val="en-GB"/>
              </w:rPr>
              <w:t xml:space="preserve">of the </w:t>
            </w:r>
            <w:r w:rsidR="007662AC" w:rsidRPr="00117F8F">
              <w:rPr>
                <w:sz w:val="18"/>
                <w:szCs w:val="18"/>
                <w:lang w:val="en-GB"/>
              </w:rPr>
              <w:t xml:space="preserve">drinking water </w:t>
            </w:r>
            <w:r w:rsidR="002C24B9" w:rsidRPr="00117F8F">
              <w:rPr>
                <w:sz w:val="18"/>
                <w:szCs w:val="18"/>
                <w:lang w:val="en-GB"/>
              </w:rPr>
              <w:t xml:space="preserve">sub-sector </w:t>
            </w:r>
            <w:r w:rsidRPr="00117F8F">
              <w:rPr>
                <w:sz w:val="18"/>
                <w:szCs w:val="18"/>
                <w:lang w:val="en-GB"/>
              </w:rPr>
              <w:t>and the technical and financial partners, to implement the measures foreseen in this action plan</w:t>
            </w:r>
          </w:p>
        </w:tc>
      </w:tr>
      <w:tr w:rsidR="00AC79D4" w:rsidRPr="00117F8F"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Location</w:t>
            </w:r>
          </w:p>
        </w:tc>
        <w:tc>
          <w:tcPr>
            <w:tcW w:w="6804" w:type="dxa"/>
          </w:tcPr>
          <w:p w:rsidR="00203323" w:rsidRPr="00117F8F" w:rsidRDefault="00740809" w:rsidP="00114C88">
            <w:pPr>
              <w:pStyle w:val="ps"/>
              <w:spacing w:before="20" w:after="20"/>
              <w:rPr>
                <w:sz w:val="18"/>
                <w:szCs w:val="18"/>
                <w:lang w:val="en-GB"/>
              </w:rPr>
            </w:pPr>
            <w:r w:rsidRPr="00117F8F">
              <w:rPr>
                <w:sz w:val="18"/>
                <w:szCs w:val="18"/>
                <w:lang w:val="en-GB"/>
              </w:rPr>
              <w:t>The OMVG area</w:t>
            </w:r>
          </w:p>
        </w:tc>
      </w:tr>
      <w:tr w:rsidR="00AC79D4"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Description of the action</w:t>
            </w:r>
          </w:p>
        </w:tc>
        <w:tc>
          <w:tcPr>
            <w:tcW w:w="6804" w:type="dxa"/>
          </w:tcPr>
          <w:p w:rsidR="00203323" w:rsidRPr="00117F8F" w:rsidRDefault="00740809">
            <w:pPr>
              <w:pStyle w:val="cg"/>
              <w:numPr>
                <w:ilvl w:val="0"/>
                <w:numId w:val="19"/>
              </w:numPr>
              <w:tabs>
                <w:tab w:val="clear" w:pos="7383"/>
                <w:tab w:val="num" w:pos="337"/>
              </w:tabs>
              <w:spacing w:before="20" w:after="20"/>
              <w:ind w:left="335" w:hanging="335"/>
              <w:rPr>
                <w:lang w:val="en-GB"/>
              </w:rPr>
            </w:pPr>
            <w:r w:rsidRPr="00117F8F">
              <w:rPr>
                <w:rFonts w:eastAsia="Arial Narrow"/>
                <w:lang w:val="en-GB"/>
              </w:rPr>
              <w:t xml:space="preserve">Capacity building of the institutions of </w:t>
            </w:r>
            <w:r w:rsidR="00230E60" w:rsidRPr="00117F8F">
              <w:rPr>
                <w:rFonts w:eastAsia="Arial Narrow"/>
                <w:lang w:val="en-GB"/>
              </w:rPr>
              <w:t xml:space="preserve">the Member States </w:t>
            </w:r>
            <w:r w:rsidR="00843F69" w:rsidRPr="00117F8F">
              <w:rPr>
                <w:rFonts w:eastAsia="Arial Narrow"/>
                <w:lang w:val="en-GB"/>
              </w:rPr>
              <w:t xml:space="preserve">and the OMVG </w:t>
            </w:r>
            <w:r w:rsidRPr="00117F8F">
              <w:rPr>
                <w:rFonts w:eastAsia="Arial Narrow"/>
                <w:lang w:val="en-GB"/>
              </w:rPr>
              <w:t>in the legal, technical and financial aspects for the implementation of the measures of the action plan</w:t>
            </w:r>
          </w:p>
        </w:tc>
      </w:tr>
      <w:tr w:rsidR="00AC79D4"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Ownership and implementation arrangements</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OMVG and the </w:t>
            </w:r>
            <w:r w:rsidR="004B13B0" w:rsidRPr="00117F8F">
              <w:rPr>
                <w:sz w:val="18"/>
                <w:szCs w:val="18"/>
                <w:lang w:val="en-GB"/>
              </w:rPr>
              <w:t xml:space="preserve">institutions responsible for the </w:t>
            </w:r>
            <w:r w:rsidR="00765560" w:rsidRPr="00117F8F">
              <w:rPr>
                <w:sz w:val="18"/>
                <w:szCs w:val="18"/>
                <w:lang w:val="en-GB"/>
              </w:rPr>
              <w:t xml:space="preserve">drinking </w:t>
            </w:r>
            <w:r w:rsidR="004B13B0" w:rsidRPr="00117F8F">
              <w:rPr>
                <w:sz w:val="18"/>
                <w:szCs w:val="18"/>
                <w:lang w:val="en-GB"/>
              </w:rPr>
              <w:t>water supply sector in the Member States</w:t>
            </w:r>
          </w:p>
        </w:tc>
      </w:tr>
      <w:tr w:rsidR="00AC79D4" w:rsidRPr="00117F8F"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Duration</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18 </w:t>
            </w:r>
            <w:r w:rsidR="004B13B0" w:rsidRPr="00117F8F">
              <w:rPr>
                <w:sz w:val="18"/>
                <w:szCs w:val="18"/>
                <w:lang w:val="en-GB"/>
              </w:rPr>
              <w:t xml:space="preserve">years </w:t>
            </w:r>
            <w:r w:rsidR="00AC79D4" w:rsidRPr="00117F8F">
              <w:rPr>
                <w:sz w:val="18"/>
                <w:szCs w:val="18"/>
                <w:lang w:val="en-GB"/>
              </w:rPr>
              <w:t>(2023 and 2040)</w:t>
            </w:r>
          </w:p>
        </w:tc>
      </w:tr>
      <w:tr w:rsidR="002A3EAD"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Costs and funding</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Cost </w:t>
            </w:r>
            <w:r w:rsidR="00397F11" w:rsidRPr="00117F8F">
              <w:rPr>
                <w:sz w:val="18"/>
                <w:szCs w:val="18"/>
                <w:lang w:val="en-GB"/>
              </w:rPr>
              <w:t xml:space="preserve">and </w:t>
            </w:r>
            <w:r w:rsidRPr="00117F8F">
              <w:rPr>
                <w:sz w:val="18"/>
                <w:szCs w:val="18"/>
                <w:lang w:val="en-GB"/>
              </w:rPr>
              <w:t>funding to be identified</w:t>
            </w:r>
          </w:p>
        </w:tc>
      </w:tr>
      <w:tr w:rsidR="00765560"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Risks envisaged</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Adequate funding for the implementation of the measure</w:t>
            </w:r>
          </w:p>
        </w:tc>
      </w:tr>
      <w:tr w:rsidR="00AC79D4"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Expected results</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Increased capacity of the institutions </w:t>
            </w:r>
            <w:r w:rsidR="00136C79" w:rsidRPr="00117F8F">
              <w:rPr>
                <w:sz w:val="18"/>
                <w:szCs w:val="18"/>
                <w:lang w:val="en-GB"/>
              </w:rPr>
              <w:t xml:space="preserve">of the Member States and the OMVG </w:t>
            </w:r>
            <w:r w:rsidR="00765560" w:rsidRPr="00117F8F">
              <w:rPr>
                <w:sz w:val="18"/>
                <w:szCs w:val="18"/>
                <w:lang w:val="en-GB"/>
              </w:rPr>
              <w:t xml:space="preserve">to </w:t>
            </w:r>
            <w:r w:rsidR="0007792C" w:rsidRPr="00117F8F">
              <w:rPr>
                <w:sz w:val="18"/>
                <w:szCs w:val="18"/>
                <w:lang w:val="en-GB"/>
              </w:rPr>
              <w:t xml:space="preserve">ensure the </w:t>
            </w:r>
            <w:r w:rsidRPr="00117F8F">
              <w:rPr>
                <w:sz w:val="18"/>
                <w:szCs w:val="18"/>
                <w:lang w:val="en-GB"/>
              </w:rPr>
              <w:t xml:space="preserve">implementation of the measures foreseen </w:t>
            </w:r>
            <w:r w:rsidR="007E2997" w:rsidRPr="00117F8F">
              <w:rPr>
                <w:sz w:val="18"/>
                <w:szCs w:val="18"/>
                <w:lang w:val="en-GB"/>
              </w:rPr>
              <w:t>in this action plan</w:t>
            </w:r>
          </w:p>
        </w:tc>
      </w:tr>
    </w:tbl>
    <w:p w:rsidR="002B5857" w:rsidRPr="00117F8F" w:rsidRDefault="002B5857" w:rsidP="00FC1EB8">
      <w:pPr>
        <w:rPr>
          <w:lang w:val="en-GB"/>
        </w:rPr>
      </w:pPr>
    </w:p>
    <w:p w:rsidR="006E6136" w:rsidRDefault="006E6136">
      <w:pPr>
        <w:spacing w:after="160" w:line="259" w:lineRule="auto"/>
        <w:rPr>
          <w:lang w:val="en-GB"/>
        </w:rPr>
      </w:pPr>
      <w:r>
        <w:rPr>
          <w:lang w:val="en-GB"/>
        </w:rPr>
        <w:br w:type="page"/>
      </w:r>
    </w:p>
    <w:p w:rsidR="00203323" w:rsidRPr="00117F8F" w:rsidRDefault="00740809">
      <w:pPr>
        <w:pStyle w:val="T2"/>
        <w:rPr>
          <w:lang w:val="en-GB"/>
        </w:rPr>
      </w:pPr>
      <w:r w:rsidRPr="00117F8F">
        <w:rPr>
          <w:lang w:val="en-GB"/>
        </w:rPr>
        <w:lastRenderedPageBreak/>
        <w:t>Measure 1.3.</w:t>
      </w:r>
      <w:r w:rsidR="00FC1EB8" w:rsidRPr="00117F8F">
        <w:rPr>
          <w:lang w:val="en-GB"/>
        </w:rPr>
        <w:t xml:space="preserve">2 </w:t>
      </w:r>
      <w:r w:rsidRPr="00117F8F">
        <w:rPr>
          <w:lang w:val="en-GB"/>
        </w:rPr>
        <w:t xml:space="preserve">- </w:t>
      </w:r>
      <w:r w:rsidR="00B344BE" w:rsidRPr="00117F8F">
        <w:rPr>
          <w:lang w:val="en-GB"/>
        </w:rPr>
        <w:t>Training of managers of institutions responsible for the drinking water sector in each of the Member States and in the OMVG</w:t>
      </w:r>
    </w:p>
    <w:p w:rsidR="002B5857" w:rsidRPr="00117F8F" w:rsidRDefault="002B5857" w:rsidP="002B5857">
      <w:pPr>
        <w:pStyle w:val="Lgende"/>
        <w:spacing w:before="140" w:after="0"/>
        <w:rPr>
          <w:lang w:val="en-GB"/>
        </w:rPr>
      </w:pPr>
    </w:p>
    <w:tbl>
      <w:tblPr>
        <w:tblStyle w:val="Grilledutableau"/>
        <w:tblW w:w="0" w:type="auto"/>
        <w:tblLook w:val="01E0" w:firstRow="1" w:lastRow="1" w:firstColumn="1" w:lastColumn="1" w:noHBand="0" w:noVBand="0"/>
      </w:tblPr>
      <w:tblGrid>
        <w:gridCol w:w="2122"/>
        <w:gridCol w:w="6804"/>
      </w:tblGrid>
      <w:tr w:rsidR="002B5857" w:rsidRPr="00194D66" w:rsidTr="00A52985">
        <w:tc>
          <w:tcPr>
            <w:tcW w:w="2122" w:type="dxa"/>
            <w:shd w:val="clear" w:color="auto" w:fill="E6E6E6"/>
          </w:tcPr>
          <w:p w:rsidR="00203323" w:rsidRPr="00117F8F" w:rsidRDefault="00740809">
            <w:pPr>
              <w:pStyle w:val="ps"/>
              <w:spacing w:before="20" w:after="20"/>
              <w:jc w:val="left"/>
              <w:rPr>
                <w:b/>
                <w:sz w:val="18"/>
                <w:szCs w:val="18"/>
                <w:lang w:val="en-GB"/>
              </w:rPr>
            </w:pPr>
            <w:r w:rsidRPr="00117F8F">
              <w:rPr>
                <w:b/>
                <w:sz w:val="18"/>
                <w:szCs w:val="18"/>
                <w:lang w:val="en-GB"/>
              </w:rPr>
              <w:t>Measure 1.3.</w:t>
            </w:r>
            <w:r w:rsidR="00B769D2" w:rsidRPr="00117F8F">
              <w:rPr>
                <w:b/>
                <w:sz w:val="18"/>
                <w:szCs w:val="18"/>
                <w:lang w:val="en-GB"/>
              </w:rPr>
              <w:t>2</w:t>
            </w:r>
          </w:p>
        </w:tc>
        <w:tc>
          <w:tcPr>
            <w:tcW w:w="6804" w:type="dxa"/>
            <w:shd w:val="clear" w:color="auto" w:fill="E6E6E6"/>
          </w:tcPr>
          <w:p w:rsidR="00203323" w:rsidRPr="00117F8F" w:rsidRDefault="00740809">
            <w:pPr>
              <w:pStyle w:val="ps"/>
              <w:spacing w:before="20" w:after="20"/>
              <w:rPr>
                <w:sz w:val="18"/>
                <w:szCs w:val="18"/>
                <w:lang w:val="en-GB"/>
              </w:rPr>
            </w:pPr>
            <w:r w:rsidRPr="00117F8F">
              <w:rPr>
                <w:sz w:val="18"/>
                <w:szCs w:val="18"/>
                <w:lang w:val="en-GB"/>
              </w:rPr>
              <w:t>Training of managers of institutions responsible for the drinking water sector in each of the member states and in the OMVG</w:t>
            </w:r>
          </w:p>
        </w:tc>
      </w:tr>
      <w:tr w:rsidR="004B334F"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Origin (institution / project / programme)</w:t>
            </w:r>
          </w:p>
        </w:tc>
        <w:tc>
          <w:tcPr>
            <w:tcW w:w="6804" w:type="dxa"/>
          </w:tcPr>
          <w:p w:rsidR="00203323" w:rsidRPr="00117F8F" w:rsidRDefault="00740809" w:rsidP="002E072D">
            <w:pPr>
              <w:pStyle w:val="ps"/>
              <w:spacing w:before="20" w:after="20"/>
              <w:rPr>
                <w:sz w:val="18"/>
                <w:szCs w:val="18"/>
                <w:lang w:val="en-GB"/>
              </w:rPr>
            </w:pPr>
            <w:r w:rsidRPr="00117F8F">
              <w:rPr>
                <w:sz w:val="18"/>
                <w:szCs w:val="18"/>
                <w:lang w:val="en-GB"/>
              </w:rPr>
              <w:t xml:space="preserve">Requested at the </w:t>
            </w:r>
            <w:r w:rsidR="002E072D">
              <w:rPr>
                <w:sz w:val="18"/>
                <w:szCs w:val="18"/>
                <w:lang w:val="en-GB"/>
              </w:rPr>
              <w:t>PDDI</w:t>
            </w:r>
            <w:r w:rsidR="00C007DD" w:rsidRPr="00117F8F">
              <w:rPr>
                <w:sz w:val="18"/>
                <w:szCs w:val="18"/>
                <w:lang w:val="en-GB"/>
              </w:rPr>
              <w:t xml:space="preserve"> </w:t>
            </w:r>
            <w:r w:rsidRPr="00117F8F">
              <w:rPr>
                <w:sz w:val="18"/>
                <w:szCs w:val="18"/>
                <w:lang w:val="en-GB"/>
              </w:rPr>
              <w:t>Phase 2 national workshops</w:t>
            </w:r>
          </w:p>
        </w:tc>
      </w:tr>
      <w:tr w:rsidR="004B334F"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Objective</w:t>
            </w:r>
          </w:p>
        </w:tc>
        <w:tc>
          <w:tcPr>
            <w:tcW w:w="6804" w:type="dxa"/>
          </w:tcPr>
          <w:p w:rsidR="00203323" w:rsidRPr="00117F8F" w:rsidRDefault="00740809" w:rsidP="00114C88">
            <w:pPr>
              <w:pStyle w:val="ps"/>
              <w:spacing w:before="20" w:after="20"/>
              <w:rPr>
                <w:sz w:val="18"/>
                <w:szCs w:val="18"/>
                <w:lang w:val="en-GB"/>
              </w:rPr>
            </w:pPr>
            <w:r w:rsidRPr="00117F8F">
              <w:rPr>
                <w:sz w:val="18"/>
                <w:szCs w:val="18"/>
                <w:lang w:val="en-GB"/>
              </w:rPr>
              <w:t xml:space="preserve">To have the </w:t>
            </w:r>
            <w:r w:rsidR="00114C88">
              <w:rPr>
                <w:sz w:val="18"/>
                <w:szCs w:val="18"/>
                <w:lang w:val="en-GB"/>
              </w:rPr>
              <w:t>managers of the institutions</w:t>
            </w:r>
            <w:r w:rsidRPr="00117F8F">
              <w:rPr>
                <w:sz w:val="18"/>
                <w:szCs w:val="18"/>
                <w:lang w:val="en-GB"/>
              </w:rPr>
              <w:t xml:space="preserve"> trained to manage the legal, technical and financial aspects of implementing </w:t>
            </w:r>
            <w:r w:rsidR="001831EB" w:rsidRPr="00117F8F">
              <w:rPr>
                <w:sz w:val="18"/>
                <w:szCs w:val="18"/>
                <w:lang w:val="en-GB"/>
              </w:rPr>
              <w:t>the measures in this action plan</w:t>
            </w:r>
          </w:p>
        </w:tc>
      </w:tr>
      <w:tr w:rsidR="004B334F"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Location</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The whole of the OMVG area</w:t>
            </w:r>
          </w:p>
        </w:tc>
      </w:tr>
      <w:tr w:rsidR="004B334F"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Description of the action</w:t>
            </w:r>
          </w:p>
        </w:tc>
        <w:tc>
          <w:tcPr>
            <w:tcW w:w="6804" w:type="dxa"/>
          </w:tcPr>
          <w:p w:rsidR="00203323" w:rsidRPr="00117F8F" w:rsidRDefault="00740809">
            <w:pPr>
              <w:pStyle w:val="cg"/>
              <w:numPr>
                <w:ilvl w:val="0"/>
                <w:numId w:val="19"/>
              </w:numPr>
              <w:tabs>
                <w:tab w:val="clear" w:pos="7383"/>
                <w:tab w:val="num" w:pos="337"/>
              </w:tabs>
              <w:spacing w:before="20" w:after="20"/>
              <w:ind w:left="335" w:hanging="335"/>
              <w:rPr>
                <w:lang w:val="en-GB"/>
              </w:rPr>
            </w:pPr>
            <w:r w:rsidRPr="00117F8F">
              <w:rPr>
                <w:rFonts w:eastAsia="Arial Narrow"/>
                <w:lang w:val="en-GB"/>
              </w:rPr>
              <w:t>Training of institutional and OMVG managers on the legal, technical and financial aspects of implementing the measures</w:t>
            </w:r>
          </w:p>
        </w:tc>
      </w:tr>
      <w:tr w:rsidR="004B334F"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Ownership and implementation arrangements</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OMVG and the institutions responsible for the water supply sector in the Member States</w:t>
            </w:r>
          </w:p>
        </w:tc>
      </w:tr>
      <w:tr w:rsidR="004B334F" w:rsidRPr="00117F8F"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Duration</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5 years (2023 and 2027)</w:t>
            </w:r>
          </w:p>
        </w:tc>
      </w:tr>
      <w:tr w:rsidR="004B334F"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Costs and funding</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Cost </w:t>
            </w:r>
            <w:r w:rsidR="00397F11" w:rsidRPr="00117F8F">
              <w:rPr>
                <w:sz w:val="18"/>
                <w:szCs w:val="18"/>
                <w:lang w:val="en-GB"/>
              </w:rPr>
              <w:t xml:space="preserve">and </w:t>
            </w:r>
            <w:r w:rsidRPr="00117F8F">
              <w:rPr>
                <w:sz w:val="18"/>
                <w:szCs w:val="18"/>
                <w:lang w:val="en-GB"/>
              </w:rPr>
              <w:t>funding to be identified</w:t>
            </w:r>
          </w:p>
        </w:tc>
      </w:tr>
      <w:tr w:rsidR="005C33BE"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Risks envisaged</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Adequate funding for the implementation of the measure</w:t>
            </w:r>
          </w:p>
        </w:tc>
      </w:tr>
      <w:tr w:rsidR="004B334F"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Expected results</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Improving the training of managers </w:t>
            </w:r>
            <w:r w:rsidR="00136C79" w:rsidRPr="00117F8F">
              <w:rPr>
                <w:sz w:val="18"/>
                <w:szCs w:val="18"/>
                <w:lang w:val="en-GB"/>
              </w:rPr>
              <w:t xml:space="preserve">of the institutions of the Member States and of the OMVG to ensure the implementation of the measures provided for </w:t>
            </w:r>
            <w:r w:rsidR="007E2997" w:rsidRPr="00117F8F">
              <w:rPr>
                <w:sz w:val="18"/>
                <w:szCs w:val="18"/>
                <w:lang w:val="en-GB"/>
              </w:rPr>
              <w:t>in this action plan</w:t>
            </w:r>
          </w:p>
        </w:tc>
      </w:tr>
    </w:tbl>
    <w:p w:rsidR="00203323" w:rsidRPr="00117F8F" w:rsidRDefault="00740809">
      <w:pPr>
        <w:pStyle w:val="Titre3"/>
        <w:tabs>
          <w:tab w:val="left" w:pos="851"/>
        </w:tabs>
        <w:spacing w:before="360" w:after="120" w:line="380" w:lineRule="exact"/>
        <w:rPr>
          <w:lang w:val="en-GB"/>
        </w:rPr>
      </w:pPr>
      <w:bookmarkStart w:id="219" w:name="_Toc104213318"/>
      <w:r w:rsidRPr="00117F8F">
        <w:rPr>
          <w:lang w:val="en-GB"/>
        </w:rPr>
        <w:t>Provision 1.</w:t>
      </w:r>
      <w:r w:rsidR="005A2F5D" w:rsidRPr="00117F8F">
        <w:rPr>
          <w:lang w:val="en-GB"/>
        </w:rPr>
        <w:t xml:space="preserve">4 </w:t>
      </w:r>
      <w:r w:rsidRPr="00117F8F">
        <w:rPr>
          <w:lang w:val="en-GB"/>
        </w:rPr>
        <w:t xml:space="preserve">- </w:t>
      </w:r>
      <w:r w:rsidR="00964959" w:rsidRPr="00117F8F">
        <w:rPr>
          <w:lang w:val="en-GB"/>
        </w:rPr>
        <w:t xml:space="preserve">Access to a </w:t>
      </w:r>
      <w:r w:rsidR="005C33BE" w:rsidRPr="00117F8F">
        <w:rPr>
          <w:lang w:val="en-GB"/>
        </w:rPr>
        <w:t xml:space="preserve">sustainable drinking water </w:t>
      </w:r>
      <w:r w:rsidR="003A25B3" w:rsidRPr="00117F8F">
        <w:rPr>
          <w:lang w:val="en-GB"/>
        </w:rPr>
        <w:t xml:space="preserve">service </w:t>
      </w:r>
      <w:r w:rsidR="005C33BE" w:rsidRPr="00117F8F">
        <w:rPr>
          <w:lang w:val="en-GB"/>
        </w:rPr>
        <w:t>of good quality</w:t>
      </w:r>
      <w:bookmarkEnd w:id="219"/>
      <w:r w:rsidR="005C33BE" w:rsidRPr="00117F8F">
        <w:rPr>
          <w:lang w:val="en-GB"/>
        </w:rPr>
        <w:t xml:space="preserve"> </w:t>
      </w:r>
    </w:p>
    <w:p w:rsidR="00203323" w:rsidRPr="00117F8F" w:rsidRDefault="00740809">
      <w:pPr>
        <w:pStyle w:val="T1"/>
        <w:rPr>
          <w:lang w:val="en-GB"/>
        </w:rPr>
      </w:pPr>
      <w:r w:rsidRPr="00117F8F">
        <w:rPr>
          <w:lang w:val="en-GB"/>
        </w:rPr>
        <w:t xml:space="preserve">General principle </w:t>
      </w:r>
    </w:p>
    <w:p w:rsidR="00203323" w:rsidRPr="00117F8F" w:rsidRDefault="00740809">
      <w:pPr>
        <w:pStyle w:val="ps"/>
        <w:rPr>
          <w:lang w:val="en-GB"/>
        </w:rPr>
      </w:pPr>
      <w:r w:rsidRPr="00117F8F">
        <w:rPr>
          <w:lang w:val="en-GB"/>
        </w:rPr>
        <w:t>To ensure a sustainable, high quality drinking water service, management, operation and maintenance must be carried out by qualified professionals and the operator must have a system for monitoring and evaluating the technical and financial performance of management, operation and maintenance</w:t>
      </w:r>
      <w:r w:rsidR="00930A8E" w:rsidRPr="00117F8F">
        <w:rPr>
          <w:lang w:val="en-GB"/>
        </w:rPr>
        <w:t xml:space="preserve">. </w:t>
      </w:r>
    </w:p>
    <w:p w:rsidR="00203323" w:rsidRPr="00117F8F" w:rsidRDefault="00740809">
      <w:pPr>
        <w:pStyle w:val="ps"/>
        <w:rPr>
          <w:lang w:val="en-GB"/>
        </w:rPr>
      </w:pPr>
      <w:r w:rsidRPr="00117F8F">
        <w:rPr>
          <w:lang w:val="en-GB"/>
        </w:rPr>
        <w:t>As is already the case in the countries of the OMVG basins</w:t>
      </w:r>
      <w:r w:rsidR="00CA394C" w:rsidRPr="00117F8F">
        <w:rPr>
          <w:lang w:val="en-GB"/>
        </w:rPr>
        <w:t xml:space="preserve">, the </w:t>
      </w:r>
      <w:r w:rsidR="00EA4FBB" w:rsidRPr="00117F8F">
        <w:rPr>
          <w:lang w:val="en-GB"/>
        </w:rPr>
        <w:t>management</w:t>
      </w:r>
      <w:r w:rsidR="00B52C5C" w:rsidRPr="00117F8F">
        <w:rPr>
          <w:lang w:val="en-GB"/>
        </w:rPr>
        <w:t xml:space="preserve">, operation and maintenance </w:t>
      </w:r>
      <w:r w:rsidR="00E7268B" w:rsidRPr="00117F8F">
        <w:rPr>
          <w:lang w:val="en-GB"/>
        </w:rPr>
        <w:t>of</w:t>
      </w:r>
      <w:r w:rsidR="00EA4FBB" w:rsidRPr="00117F8F">
        <w:rPr>
          <w:lang w:val="en-GB"/>
        </w:rPr>
        <w:t xml:space="preserve"> the </w:t>
      </w:r>
      <w:r w:rsidR="00871186" w:rsidRPr="00117F8F">
        <w:rPr>
          <w:lang w:val="en-GB"/>
        </w:rPr>
        <w:t xml:space="preserve">urban </w:t>
      </w:r>
      <w:r w:rsidR="00EA4FBB" w:rsidRPr="00117F8F">
        <w:rPr>
          <w:lang w:val="en-GB"/>
        </w:rPr>
        <w:t xml:space="preserve">water utility </w:t>
      </w:r>
      <w:r w:rsidR="005A2505" w:rsidRPr="00117F8F">
        <w:rPr>
          <w:lang w:val="en-GB"/>
        </w:rPr>
        <w:t xml:space="preserve">is carried out </w:t>
      </w:r>
      <w:r w:rsidR="008F388D" w:rsidRPr="00117F8F">
        <w:rPr>
          <w:lang w:val="en-GB"/>
        </w:rPr>
        <w:t xml:space="preserve">by </w:t>
      </w:r>
      <w:r w:rsidR="005F5ADC" w:rsidRPr="00117F8F">
        <w:rPr>
          <w:lang w:val="en-GB"/>
        </w:rPr>
        <w:t xml:space="preserve">qualified </w:t>
      </w:r>
      <w:r w:rsidR="00EA4FBB" w:rsidRPr="00117F8F">
        <w:rPr>
          <w:lang w:val="en-GB"/>
        </w:rPr>
        <w:t>operators</w:t>
      </w:r>
      <w:r w:rsidR="006607C5" w:rsidRPr="00117F8F">
        <w:rPr>
          <w:lang w:val="en-GB"/>
        </w:rPr>
        <w:t xml:space="preserve">. </w:t>
      </w:r>
      <w:r w:rsidR="00A33E3F" w:rsidRPr="00117F8F">
        <w:rPr>
          <w:lang w:val="en-GB"/>
        </w:rPr>
        <w:t xml:space="preserve">Extending this </w:t>
      </w:r>
      <w:r w:rsidR="005B66A9" w:rsidRPr="00117F8F">
        <w:rPr>
          <w:lang w:val="en-GB"/>
        </w:rPr>
        <w:t xml:space="preserve">type </w:t>
      </w:r>
      <w:r w:rsidR="009B1090" w:rsidRPr="00117F8F">
        <w:rPr>
          <w:lang w:val="en-GB"/>
        </w:rPr>
        <w:t xml:space="preserve">of </w:t>
      </w:r>
      <w:r w:rsidR="002B3ACF" w:rsidRPr="00117F8F">
        <w:rPr>
          <w:lang w:val="en-GB"/>
        </w:rPr>
        <w:t xml:space="preserve">service provision </w:t>
      </w:r>
      <w:r w:rsidR="00A33E3F" w:rsidRPr="00117F8F">
        <w:rPr>
          <w:lang w:val="en-GB"/>
        </w:rPr>
        <w:t xml:space="preserve">to rural areas will improve the efficiency and performance </w:t>
      </w:r>
      <w:r w:rsidR="005B66A9" w:rsidRPr="00117F8F">
        <w:rPr>
          <w:lang w:val="en-GB"/>
        </w:rPr>
        <w:t xml:space="preserve">of the </w:t>
      </w:r>
      <w:r w:rsidR="00D57345" w:rsidRPr="00117F8F">
        <w:rPr>
          <w:lang w:val="en-GB"/>
        </w:rPr>
        <w:t xml:space="preserve">drinking </w:t>
      </w:r>
      <w:r w:rsidR="005B66A9" w:rsidRPr="00117F8F">
        <w:rPr>
          <w:lang w:val="en-GB"/>
        </w:rPr>
        <w:t>water service in rural areas</w:t>
      </w:r>
      <w:r w:rsidR="005A2505" w:rsidRPr="00117F8F">
        <w:rPr>
          <w:lang w:val="en-GB"/>
        </w:rPr>
        <w:t xml:space="preserve">, </w:t>
      </w:r>
      <w:r w:rsidR="00A33E3F" w:rsidRPr="00117F8F">
        <w:rPr>
          <w:lang w:val="en-GB"/>
        </w:rPr>
        <w:t xml:space="preserve">and reduce disparities </w:t>
      </w:r>
      <w:r w:rsidR="009B1090" w:rsidRPr="00117F8F">
        <w:rPr>
          <w:lang w:val="en-GB"/>
        </w:rPr>
        <w:t xml:space="preserve">in service quality </w:t>
      </w:r>
      <w:r w:rsidR="00A33E3F" w:rsidRPr="00117F8F">
        <w:rPr>
          <w:lang w:val="en-GB"/>
        </w:rPr>
        <w:t>between urban and rural areas</w:t>
      </w:r>
      <w:r w:rsidR="00E7268B" w:rsidRPr="00117F8F">
        <w:rPr>
          <w:lang w:val="en-GB"/>
        </w:rPr>
        <w:t xml:space="preserve">. </w:t>
      </w:r>
    </w:p>
    <w:p w:rsidR="00203323" w:rsidRPr="00117F8F" w:rsidRDefault="00740809">
      <w:pPr>
        <w:pStyle w:val="ps"/>
        <w:rPr>
          <w:lang w:val="en-GB"/>
        </w:rPr>
      </w:pPr>
      <w:r w:rsidRPr="00117F8F">
        <w:rPr>
          <w:lang w:val="en-GB"/>
        </w:rPr>
        <w:t xml:space="preserve">In the </w:t>
      </w:r>
      <w:r w:rsidR="00992617" w:rsidRPr="00117F8F">
        <w:rPr>
          <w:lang w:val="en-GB"/>
        </w:rPr>
        <w:t>absence of good management, operation and maintenance of drinking water infrastructure</w:t>
      </w:r>
      <w:r w:rsidRPr="00117F8F">
        <w:rPr>
          <w:lang w:val="en-GB"/>
        </w:rPr>
        <w:t xml:space="preserve">, as well as without </w:t>
      </w:r>
      <w:r w:rsidR="00992617" w:rsidRPr="00117F8F">
        <w:rPr>
          <w:lang w:val="en-GB"/>
        </w:rPr>
        <w:t>evaluation of their performance by the competent entities in rural areas</w:t>
      </w:r>
      <w:r w:rsidR="006113A7" w:rsidRPr="00117F8F">
        <w:rPr>
          <w:lang w:val="en-GB"/>
        </w:rPr>
        <w:t xml:space="preserve">, </w:t>
      </w:r>
      <w:r w:rsidR="00992617" w:rsidRPr="00117F8F">
        <w:rPr>
          <w:lang w:val="en-GB"/>
        </w:rPr>
        <w:t xml:space="preserve">equipment failures are not resolved and the population </w:t>
      </w:r>
      <w:r w:rsidRPr="00117F8F">
        <w:rPr>
          <w:lang w:val="en-GB"/>
        </w:rPr>
        <w:t xml:space="preserve">has to </w:t>
      </w:r>
      <w:r w:rsidR="00992617" w:rsidRPr="00117F8F">
        <w:rPr>
          <w:lang w:val="en-GB"/>
        </w:rPr>
        <w:t>resort to unimproved water sources traditionally used in the villages.</w:t>
      </w:r>
    </w:p>
    <w:p w:rsidR="00203323" w:rsidRPr="00117F8F" w:rsidRDefault="00740809">
      <w:pPr>
        <w:pStyle w:val="ps"/>
        <w:rPr>
          <w:lang w:val="en-GB"/>
        </w:rPr>
      </w:pPr>
      <w:r w:rsidRPr="00117F8F">
        <w:rPr>
          <w:lang w:val="en-GB"/>
        </w:rPr>
        <w:t>In order to ensure the management, operation and sustainability of facilities</w:t>
      </w:r>
      <w:r w:rsidR="005A2505" w:rsidRPr="00117F8F">
        <w:rPr>
          <w:lang w:val="en-GB"/>
        </w:rPr>
        <w:t xml:space="preserve">, it is </w:t>
      </w:r>
      <w:r w:rsidRPr="00117F8F">
        <w:rPr>
          <w:lang w:val="en-GB"/>
        </w:rPr>
        <w:t xml:space="preserve">absolutely necessary that users pay </w:t>
      </w:r>
      <w:r w:rsidR="00064130" w:rsidRPr="00117F8F">
        <w:rPr>
          <w:lang w:val="en-GB"/>
        </w:rPr>
        <w:t xml:space="preserve">for the </w:t>
      </w:r>
      <w:r w:rsidRPr="00117F8F">
        <w:rPr>
          <w:lang w:val="en-GB"/>
        </w:rPr>
        <w:t xml:space="preserve">water they consume. </w:t>
      </w:r>
      <w:r w:rsidR="00987CA1" w:rsidRPr="00117F8F">
        <w:rPr>
          <w:lang w:val="en-GB"/>
        </w:rPr>
        <w:t xml:space="preserve">The principle of cost recovery aims to ensure that water users bear as much as possible of the costs of their use of water services. As a minimum, users </w:t>
      </w:r>
      <w:r w:rsidR="00AB1150" w:rsidRPr="00117F8F">
        <w:rPr>
          <w:lang w:val="en-GB"/>
        </w:rPr>
        <w:t xml:space="preserve">should </w:t>
      </w:r>
      <w:r w:rsidR="00DF4FAD" w:rsidRPr="00117F8F">
        <w:rPr>
          <w:lang w:val="en-GB"/>
        </w:rPr>
        <w:t xml:space="preserve">cover the recurrent costs </w:t>
      </w:r>
      <w:r w:rsidR="007F5CDB" w:rsidRPr="00117F8F">
        <w:rPr>
          <w:lang w:val="en-GB"/>
        </w:rPr>
        <w:t xml:space="preserve">of </w:t>
      </w:r>
      <w:r w:rsidR="00DF4FAD" w:rsidRPr="00117F8F">
        <w:rPr>
          <w:lang w:val="en-GB"/>
        </w:rPr>
        <w:t xml:space="preserve">operation </w:t>
      </w:r>
      <w:r w:rsidR="00987CA1" w:rsidRPr="00117F8F">
        <w:rPr>
          <w:lang w:val="en-GB"/>
        </w:rPr>
        <w:t xml:space="preserve">and maintenance. </w:t>
      </w:r>
    </w:p>
    <w:p w:rsidR="00203323" w:rsidRPr="00117F8F" w:rsidRDefault="00740809">
      <w:pPr>
        <w:pStyle w:val="T1"/>
        <w:jc w:val="both"/>
        <w:rPr>
          <w:lang w:val="en-GB"/>
        </w:rPr>
      </w:pPr>
      <w:r w:rsidRPr="00117F8F">
        <w:rPr>
          <w:lang w:val="en-GB"/>
        </w:rPr>
        <w:t>Expected results</w:t>
      </w:r>
    </w:p>
    <w:p w:rsidR="00203323" w:rsidRPr="00117F8F" w:rsidRDefault="00064130">
      <w:pPr>
        <w:pStyle w:val="ps"/>
        <w:rPr>
          <w:lang w:val="en-GB"/>
        </w:rPr>
      </w:pPr>
      <w:r w:rsidRPr="00117F8F">
        <w:rPr>
          <w:lang w:val="en-GB"/>
        </w:rPr>
        <w:t xml:space="preserve">To </w:t>
      </w:r>
      <w:r w:rsidR="00740809" w:rsidRPr="00117F8F">
        <w:rPr>
          <w:lang w:val="en-GB"/>
        </w:rPr>
        <w:t xml:space="preserve">significantly improve the sustainability </w:t>
      </w:r>
      <w:r w:rsidR="00903187" w:rsidRPr="00117F8F">
        <w:rPr>
          <w:lang w:val="en-GB"/>
        </w:rPr>
        <w:t xml:space="preserve">and quality </w:t>
      </w:r>
      <w:r w:rsidR="00335424" w:rsidRPr="00117F8F">
        <w:rPr>
          <w:lang w:val="en-GB"/>
        </w:rPr>
        <w:t xml:space="preserve">of </w:t>
      </w:r>
      <w:r w:rsidR="009238BE" w:rsidRPr="00117F8F">
        <w:rPr>
          <w:lang w:val="en-GB"/>
        </w:rPr>
        <w:t xml:space="preserve">drinking </w:t>
      </w:r>
      <w:r w:rsidR="00740809" w:rsidRPr="00117F8F">
        <w:rPr>
          <w:lang w:val="en-GB"/>
        </w:rPr>
        <w:t xml:space="preserve">water </w:t>
      </w:r>
      <w:r w:rsidR="00335424" w:rsidRPr="00117F8F">
        <w:rPr>
          <w:lang w:val="en-GB"/>
        </w:rPr>
        <w:t xml:space="preserve">services provided to the population in </w:t>
      </w:r>
      <w:r w:rsidR="00725AE8" w:rsidRPr="00117F8F">
        <w:rPr>
          <w:lang w:val="en-GB"/>
        </w:rPr>
        <w:t xml:space="preserve">rural areas of </w:t>
      </w:r>
      <w:r w:rsidR="00740809" w:rsidRPr="00117F8F">
        <w:rPr>
          <w:lang w:val="en-GB"/>
        </w:rPr>
        <w:t xml:space="preserve">the OMVG area </w:t>
      </w:r>
      <w:r w:rsidR="005A2505" w:rsidRPr="00117F8F">
        <w:rPr>
          <w:lang w:val="en-GB"/>
        </w:rPr>
        <w:t xml:space="preserve">by </w:t>
      </w:r>
      <w:r w:rsidR="00740809" w:rsidRPr="00117F8F">
        <w:rPr>
          <w:lang w:val="en-GB"/>
        </w:rPr>
        <w:t xml:space="preserve">delegating the management of the public </w:t>
      </w:r>
      <w:r w:rsidR="00D45CCF" w:rsidRPr="00117F8F">
        <w:rPr>
          <w:lang w:val="en-GB"/>
        </w:rPr>
        <w:t xml:space="preserve">drinking </w:t>
      </w:r>
      <w:r w:rsidR="00740809" w:rsidRPr="00117F8F">
        <w:rPr>
          <w:lang w:val="en-GB"/>
        </w:rPr>
        <w:t xml:space="preserve">water service to </w:t>
      </w:r>
      <w:r w:rsidR="00E10764" w:rsidRPr="00117F8F">
        <w:rPr>
          <w:lang w:val="en-GB"/>
        </w:rPr>
        <w:t xml:space="preserve">qualified </w:t>
      </w:r>
      <w:r w:rsidR="00740809" w:rsidRPr="00117F8F">
        <w:rPr>
          <w:lang w:val="en-GB"/>
        </w:rPr>
        <w:t>contracted operators</w:t>
      </w:r>
      <w:r w:rsidR="00B52744" w:rsidRPr="00117F8F">
        <w:rPr>
          <w:lang w:val="en-GB"/>
        </w:rPr>
        <w:t xml:space="preserve">, </w:t>
      </w:r>
      <w:r w:rsidR="005A2505" w:rsidRPr="00117F8F">
        <w:rPr>
          <w:lang w:val="en-GB"/>
        </w:rPr>
        <w:t xml:space="preserve">and </w:t>
      </w:r>
      <w:r w:rsidR="002C3B5B" w:rsidRPr="00117F8F">
        <w:rPr>
          <w:lang w:val="en-GB"/>
        </w:rPr>
        <w:t>by ensuring the monitoring, control and evaluation of this management, operation and maintenance.</w:t>
      </w:r>
    </w:p>
    <w:p w:rsidR="006E6136" w:rsidRDefault="006E6136">
      <w:pPr>
        <w:spacing w:after="160" w:line="259" w:lineRule="auto"/>
        <w:rPr>
          <w:rFonts w:ascii="Tw Cen MT" w:hAnsi="Tw Cen MT"/>
          <w:b/>
          <w:caps/>
          <w:sz w:val="24"/>
          <w:szCs w:val="24"/>
          <w:u w:val="single"/>
          <w:lang w:val="en-GB"/>
        </w:rPr>
      </w:pPr>
      <w:r>
        <w:rPr>
          <w:lang w:val="en-GB"/>
        </w:rPr>
        <w:br w:type="page"/>
      </w:r>
    </w:p>
    <w:p w:rsidR="00203323" w:rsidRPr="00117F8F" w:rsidRDefault="00740809">
      <w:pPr>
        <w:pStyle w:val="T1"/>
        <w:rPr>
          <w:lang w:val="en-GB"/>
        </w:rPr>
      </w:pPr>
      <w:r w:rsidRPr="00117F8F">
        <w:rPr>
          <w:lang w:val="en-GB"/>
        </w:rPr>
        <w:lastRenderedPageBreak/>
        <w:t>Area of intervention</w:t>
      </w:r>
    </w:p>
    <w:p w:rsidR="00203323" w:rsidRPr="00117F8F" w:rsidRDefault="00740809">
      <w:pPr>
        <w:pStyle w:val="ps"/>
        <w:rPr>
          <w:lang w:val="en-GB"/>
        </w:rPr>
      </w:pPr>
      <w:r w:rsidRPr="00117F8F">
        <w:rPr>
          <w:sz w:val="18"/>
          <w:szCs w:val="18"/>
          <w:lang w:val="en-GB"/>
        </w:rPr>
        <w:t xml:space="preserve">In </w:t>
      </w:r>
      <w:r w:rsidR="00BC19A2" w:rsidRPr="00117F8F">
        <w:rPr>
          <w:sz w:val="18"/>
          <w:szCs w:val="18"/>
          <w:lang w:val="en-GB"/>
        </w:rPr>
        <w:t xml:space="preserve">rural areas </w:t>
      </w:r>
      <w:r w:rsidR="007C02CB" w:rsidRPr="00117F8F">
        <w:rPr>
          <w:sz w:val="18"/>
          <w:szCs w:val="18"/>
          <w:lang w:val="en-GB"/>
        </w:rPr>
        <w:t xml:space="preserve">of </w:t>
      </w:r>
      <w:r w:rsidRPr="00117F8F">
        <w:rPr>
          <w:sz w:val="18"/>
          <w:szCs w:val="18"/>
          <w:lang w:val="en-GB"/>
        </w:rPr>
        <w:t>the OMVG area</w:t>
      </w:r>
      <w:r w:rsidR="007F2AAD" w:rsidRPr="00117F8F">
        <w:rPr>
          <w:lang w:val="en-GB"/>
        </w:rPr>
        <w:t>.</w:t>
      </w:r>
    </w:p>
    <w:p w:rsidR="00203323" w:rsidRPr="00117F8F" w:rsidRDefault="00740809">
      <w:pPr>
        <w:pStyle w:val="T2"/>
        <w:rPr>
          <w:lang w:val="en-GB"/>
        </w:rPr>
      </w:pPr>
      <w:bookmarkStart w:id="220" w:name="_Toc93324492"/>
      <w:bookmarkStart w:id="221" w:name="_Toc93417529"/>
      <w:bookmarkEnd w:id="213"/>
      <w:bookmarkEnd w:id="214"/>
      <w:r w:rsidRPr="00117F8F">
        <w:rPr>
          <w:lang w:val="en-GB"/>
        </w:rPr>
        <w:t>Measure 1.</w:t>
      </w:r>
      <w:r w:rsidR="00AD4B95" w:rsidRPr="00117F8F">
        <w:rPr>
          <w:lang w:val="en-GB"/>
        </w:rPr>
        <w:t>4</w:t>
      </w:r>
      <w:r w:rsidRPr="00117F8F">
        <w:rPr>
          <w:lang w:val="en-GB"/>
        </w:rPr>
        <w:t>.</w:t>
      </w:r>
      <w:r w:rsidR="005B66A9" w:rsidRPr="00117F8F">
        <w:rPr>
          <w:lang w:val="en-GB"/>
        </w:rPr>
        <w:t xml:space="preserve">1 </w:t>
      </w:r>
      <w:r w:rsidRPr="00117F8F">
        <w:rPr>
          <w:lang w:val="en-GB"/>
        </w:rPr>
        <w:t>-</w:t>
      </w:r>
      <w:bookmarkEnd w:id="220"/>
      <w:bookmarkEnd w:id="221"/>
      <w:r w:rsidR="003C59A5" w:rsidRPr="00117F8F">
        <w:rPr>
          <w:lang w:val="en-GB"/>
        </w:rPr>
        <w:t xml:space="preserve"> Training of the private sector </w:t>
      </w:r>
      <w:r w:rsidR="0063472E" w:rsidRPr="00117F8F">
        <w:rPr>
          <w:lang w:val="en-GB"/>
        </w:rPr>
        <w:t xml:space="preserve">in each country </w:t>
      </w:r>
      <w:r w:rsidR="003C59A5" w:rsidRPr="00117F8F">
        <w:rPr>
          <w:lang w:val="en-GB"/>
        </w:rPr>
        <w:t xml:space="preserve">for the management, </w:t>
      </w:r>
      <w:r w:rsidR="00854A5C" w:rsidRPr="00117F8F">
        <w:rPr>
          <w:lang w:val="en-GB"/>
        </w:rPr>
        <w:t xml:space="preserve">operation and </w:t>
      </w:r>
      <w:r w:rsidR="003C59A5" w:rsidRPr="00117F8F">
        <w:rPr>
          <w:lang w:val="en-GB"/>
        </w:rPr>
        <w:t xml:space="preserve">maintenance of drinking water networks and </w:t>
      </w:r>
      <w:r w:rsidR="00777D4D" w:rsidRPr="00117F8F">
        <w:rPr>
          <w:lang w:val="en-GB"/>
        </w:rPr>
        <w:t>village</w:t>
      </w:r>
      <w:r w:rsidR="003C59A5" w:rsidRPr="00117F8F">
        <w:rPr>
          <w:lang w:val="en-GB"/>
        </w:rPr>
        <w:t xml:space="preserve"> </w:t>
      </w:r>
      <w:r w:rsidR="009F773C">
        <w:rPr>
          <w:lang w:val="en-GB"/>
        </w:rPr>
        <w:t>BHPP</w:t>
      </w:r>
      <w:r w:rsidR="003C59A5" w:rsidRPr="00117F8F">
        <w:rPr>
          <w:lang w:val="en-GB"/>
        </w:rPr>
        <w:t xml:space="preserve"> </w:t>
      </w:r>
    </w:p>
    <w:p w:rsidR="005C6E40" w:rsidRPr="00117F8F" w:rsidRDefault="005C6E40" w:rsidP="00A536B1">
      <w:pPr>
        <w:pStyle w:val="Lgende"/>
        <w:spacing w:before="140" w:after="0"/>
        <w:rPr>
          <w:lang w:val="en-GB"/>
        </w:rPr>
      </w:pPr>
    </w:p>
    <w:tbl>
      <w:tblPr>
        <w:tblStyle w:val="Grilledutableau"/>
        <w:tblW w:w="0" w:type="auto"/>
        <w:tblLook w:val="01E0" w:firstRow="1" w:lastRow="1" w:firstColumn="1" w:lastColumn="1" w:noHBand="0" w:noVBand="0"/>
      </w:tblPr>
      <w:tblGrid>
        <w:gridCol w:w="2122"/>
        <w:gridCol w:w="6804"/>
      </w:tblGrid>
      <w:tr w:rsidR="005C6E40" w:rsidRPr="00194D66" w:rsidTr="005B66A9">
        <w:tc>
          <w:tcPr>
            <w:tcW w:w="2122" w:type="dxa"/>
            <w:shd w:val="clear" w:color="auto" w:fill="E6E6E6"/>
          </w:tcPr>
          <w:p w:rsidR="00203323" w:rsidRPr="00117F8F" w:rsidRDefault="00740809">
            <w:pPr>
              <w:pStyle w:val="ps"/>
              <w:spacing w:before="20" w:after="20"/>
              <w:jc w:val="left"/>
              <w:rPr>
                <w:b/>
                <w:sz w:val="18"/>
                <w:szCs w:val="18"/>
                <w:lang w:val="en-GB"/>
              </w:rPr>
            </w:pPr>
            <w:r w:rsidRPr="00117F8F">
              <w:rPr>
                <w:b/>
                <w:sz w:val="18"/>
                <w:szCs w:val="18"/>
                <w:lang w:val="en-GB"/>
              </w:rPr>
              <w:t>Measure 1.</w:t>
            </w:r>
            <w:r w:rsidR="00661511" w:rsidRPr="00117F8F">
              <w:rPr>
                <w:b/>
                <w:sz w:val="18"/>
                <w:szCs w:val="18"/>
                <w:lang w:val="en-GB"/>
              </w:rPr>
              <w:t>4</w:t>
            </w:r>
            <w:r w:rsidRPr="00117F8F">
              <w:rPr>
                <w:b/>
                <w:sz w:val="18"/>
                <w:szCs w:val="18"/>
                <w:lang w:val="en-GB"/>
              </w:rPr>
              <w:t>.</w:t>
            </w:r>
            <w:r w:rsidR="003A09E1" w:rsidRPr="00117F8F">
              <w:rPr>
                <w:b/>
                <w:sz w:val="18"/>
                <w:szCs w:val="18"/>
                <w:lang w:val="en-GB"/>
              </w:rPr>
              <w:t>1</w:t>
            </w:r>
          </w:p>
        </w:tc>
        <w:tc>
          <w:tcPr>
            <w:tcW w:w="6804" w:type="dxa"/>
            <w:shd w:val="clear" w:color="auto" w:fill="E6E6E6"/>
          </w:tcPr>
          <w:p w:rsidR="00203323" w:rsidRPr="00117F8F" w:rsidRDefault="00740809">
            <w:pPr>
              <w:pStyle w:val="ps"/>
              <w:spacing w:before="20" w:after="20"/>
              <w:rPr>
                <w:sz w:val="18"/>
                <w:szCs w:val="18"/>
                <w:lang w:val="en-GB"/>
              </w:rPr>
            </w:pPr>
            <w:r w:rsidRPr="00117F8F">
              <w:rPr>
                <w:sz w:val="18"/>
                <w:szCs w:val="18"/>
                <w:lang w:val="en-GB"/>
              </w:rPr>
              <w:t xml:space="preserve">Training of the private sector </w:t>
            </w:r>
            <w:r w:rsidR="0063472E" w:rsidRPr="00117F8F">
              <w:rPr>
                <w:sz w:val="18"/>
                <w:szCs w:val="18"/>
                <w:lang w:val="en-GB"/>
              </w:rPr>
              <w:t xml:space="preserve">in each country </w:t>
            </w:r>
            <w:r w:rsidRPr="00117F8F">
              <w:rPr>
                <w:sz w:val="18"/>
                <w:szCs w:val="18"/>
                <w:lang w:val="en-GB"/>
              </w:rPr>
              <w:t xml:space="preserve">for the </w:t>
            </w:r>
            <w:r w:rsidR="009A5C64" w:rsidRPr="00117F8F">
              <w:rPr>
                <w:sz w:val="18"/>
                <w:szCs w:val="18"/>
                <w:lang w:val="en-GB"/>
              </w:rPr>
              <w:t xml:space="preserve">management, </w:t>
            </w:r>
            <w:r w:rsidRPr="00117F8F">
              <w:rPr>
                <w:sz w:val="18"/>
                <w:szCs w:val="18"/>
                <w:lang w:val="en-GB"/>
              </w:rPr>
              <w:t xml:space="preserve">maintenance and operation of </w:t>
            </w:r>
            <w:r w:rsidR="00777D4D" w:rsidRPr="00117F8F">
              <w:rPr>
                <w:sz w:val="18"/>
                <w:szCs w:val="18"/>
                <w:lang w:val="en-GB"/>
              </w:rPr>
              <w:t xml:space="preserve">village </w:t>
            </w:r>
            <w:r w:rsidR="00B365C3" w:rsidRPr="00117F8F">
              <w:rPr>
                <w:sz w:val="18"/>
                <w:szCs w:val="18"/>
                <w:lang w:val="en-GB"/>
              </w:rPr>
              <w:t xml:space="preserve">drinking </w:t>
            </w:r>
            <w:r w:rsidRPr="00117F8F">
              <w:rPr>
                <w:sz w:val="18"/>
                <w:szCs w:val="18"/>
                <w:lang w:val="en-GB"/>
              </w:rPr>
              <w:t>wat</w:t>
            </w:r>
            <w:r w:rsidR="00114C88">
              <w:rPr>
                <w:sz w:val="18"/>
                <w:szCs w:val="18"/>
                <w:lang w:val="en-GB"/>
              </w:rPr>
              <w:t>er systems and BHPP</w:t>
            </w:r>
            <w:r w:rsidRPr="00117F8F">
              <w:rPr>
                <w:sz w:val="18"/>
                <w:szCs w:val="18"/>
                <w:lang w:val="en-GB"/>
              </w:rPr>
              <w:t>s</w:t>
            </w:r>
          </w:p>
        </w:tc>
      </w:tr>
      <w:tr w:rsidR="005C6E40"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Origin (institution / project / programme)</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Target 6.1 of the 2030 Agenda's SDG6 is the reference for the development of this measure</w:t>
            </w:r>
          </w:p>
        </w:tc>
      </w:tr>
      <w:tr w:rsidR="005C6E40"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Objective</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Significantly improve the quality and sustainability of </w:t>
            </w:r>
            <w:r w:rsidR="00786B82" w:rsidRPr="00117F8F">
              <w:rPr>
                <w:sz w:val="18"/>
                <w:szCs w:val="18"/>
                <w:lang w:val="en-GB"/>
              </w:rPr>
              <w:t xml:space="preserve">drinking </w:t>
            </w:r>
            <w:r w:rsidRPr="00117F8F">
              <w:rPr>
                <w:sz w:val="18"/>
                <w:szCs w:val="18"/>
                <w:lang w:val="en-GB"/>
              </w:rPr>
              <w:t xml:space="preserve">water supply </w:t>
            </w:r>
            <w:r w:rsidR="00786B82" w:rsidRPr="00117F8F">
              <w:rPr>
                <w:sz w:val="18"/>
                <w:szCs w:val="18"/>
                <w:lang w:val="en-GB"/>
              </w:rPr>
              <w:t xml:space="preserve">services </w:t>
            </w:r>
            <w:r w:rsidRPr="00117F8F">
              <w:rPr>
                <w:sz w:val="18"/>
                <w:szCs w:val="18"/>
                <w:lang w:val="en-GB"/>
              </w:rPr>
              <w:t xml:space="preserve">in </w:t>
            </w:r>
            <w:r w:rsidR="003975CF" w:rsidRPr="00117F8F">
              <w:rPr>
                <w:sz w:val="18"/>
                <w:szCs w:val="18"/>
                <w:lang w:val="en-GB"/>
              </w:rPr>
              <w:t xml:space="preserve">the </w:t>
            </w:r>
            <w:r w:rsidRPr="00117F8F">
              <w:rPr>
                <w:sz w:val="18"/>
                <w:szCs w:val="18"/>
                <w:lang w:val="en-GB"/>
              </w:rPr>
              <w:t>OMVG area</w:t>
            </w:r>
          </w:p>
        </w:tc>
      </w:tr>
      <w:tr w:rsidR="005C6E40" w:rsidRPr="00117F8F"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Location</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The whole </w:t>
            </w:r>
            <w:r w:rsidRPr="00117F8F">
              <w:rPr>
                <w:lang w:val="en-GB"/>
              </w:rPr>
              <w:t>OMVG area</w:t>
            </w:r>
          </w:p>
        </w:tc>
      </w:tr>
      <w:tr w:rsidR="005C6E40"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Description of the action</w:t>
            </w:r>
          </w:p>
        </w:tc>
        <w:tc>
          <w:tcPr>
            <w:tcW w:w="6804" w:type="dxa"/>
          </w:tcPr>
          <w:p w:rsidR="00203323" w:rsidRPr="00117F8F" w:rsidRDefault="00740809">
            <w:pPr>
              <w:pStyle w:val="cg"/>
              <w:numPr>
                <w:ilvl w:val="0"/>
                <w:numId w:val="19"/>
              </w:numPr>
              <w:tabs>
                <w:tab w:val="clear" w:pos="7383"/>
                <w:tab w:val="num" w:pos="337"/>
              </w:tabs>
              <w:spacing w:before="20" w:after="20"/>
              <w:ind w:left="335" w:hanging="335"/>
              <w:rPr>
                <w:lang w:val="en-GB"/>
              </w:rPr>
            </w:pPr>
            <w:r w:rsidRPr="00117F8F">
              <w:rPr>
                <w:rFonts w:eastAsia="Arial Narrow"/>
                <w:lang w:val="en-GB"/>
              </w:rPr>
              <w:t>Training</w:t>
            </w:r>
            <w:r w:rsidR="0050546E" w:rsidRPr="00117F8F">
              <w:rPr>
                <w:rFonts w:eastAsia="Arial Narrow"/>
                <w:lang w:val="en-GB"/>
              </w:rPr>
              <w:t xml:space="preserve">, capacity building of </w:t>
            </w:r>
            <w:r w:rsidR="00854755" w:rsidRPr="00117F8F">
              <w:rPr>
                <w:rFonts w:eastAsia="Arial Narrow"/>
                <w:lang w:val="en-GB"/>
              </w:rPr>
              <w:t xml:space="preserve">500 </w:t>
            </w:r>
            <w:r w:rsidR="005A2505" w:rsidRPr="00117F8F">
              <w:rPr>
                <w:rFonts w:eastAsia="Arial Narrow"/>
                <w:lang w:val="en-GB"/>
              </w:rPr>
              <w:t xml:space="preserve">operators </w:t>
            </w:r>
            <w:r w:rsidR="00870062" w:rsidRPr="00117F8F">
              <w:rPr>
                <w:rFonts w:eastAsia="Arial Narrow"/>
                <w:lang w:val="en-GB"/>
              </w:rPr>
              <w:t xml:space="preserve">for the </w:t>
            </w:r>
            <w:r w:rsidRPr="00117F8F">
              <w:rPr>
                <w:rFonts w:eastAsia="Arial Narrow"/>
                <w:lang w:val="en-GB"/>
              </w:rPr>
              <w:t xml:space="preserve">management, operation and maintenance </w:t>
            </w:r>
            <w:r w:rsidR="0050546E" w:rsidRPr="00117F8F">
              <w:rPr>
                <w:rFonts w:eastAsia="Arial Narrow"/>
                <w:lang w:val="en-GB"/>
              </w:rPr>
              <w:t xml:space="preserve">of </w:t>
            </w:r>
            <w:r w:rsidR="008936C4" w:rsidRPr="00117F8F">
              <w:rPr>
                <w:rFonts w:eastAsia="Arial Narrow"/>
                <w:lang w:val="en-GB"/>
              </w:rPr>
              <w:t xml:space="preserve">drinking </w:t>
            </w:r>
            <w:r w:rsidRPr="00117F8F">
              <w:rPr>
                <w:rFonts w:eastAsia="Arial Narrow"/>
                <w:lang w:val="en-GB"/>
              </w:rPr>
              <w:t xml:space="preserve">water </w:t>
            </w:r>
            <w:r w:rsidR="001A5871" w:rsidRPr="00117F8F">
              <w:rPr>
                <w:rFonts w:eastAsia="Arial Narrow"/>
                <w:lang w:val="en-GB"/>
              </w:rPr>
              <w:t xml:space="preserve">services </w:t>
            </w:r>
            <w:r w:rsidR="003E55DC" w:rsidRPr="00117F8F">
              <w:rPr>
                <w:lang w:val="en-GB"/>
              </w:rPr>
              <w:t>in rural areas</w:t>
            </w:r>
            <w:r w:rsidRPr="00117F8F">
              <w:rPr>
                <w:rFonts w:eastAsia="Arial Narrow"/>
                <w:lang w:val="en-GB"/>
              </w:rPr>
              <w:t>, rehabilitation techniques and maintenance of water networks and boreholes</w:t>
            </w:r>
            <w:r w:rsidR="0050546E" w:rsidRPr="00117F8F">
              <w:rPr>
                <w:rFonts w:eastAsia="Arial Narrow"/>
                <w:lang w:val="en-GB"/>
              </w:rPr>
              <w:t xml:space="preserve">, </w:t>
            </w:r>
            <w:r w:rsidRPr="00117F8F">
              <w:rPr>
                <w:rFonts w:eastAsia="Arial Narrow"/>
                <w:lang w:val="en-GB"/>
              </w:rPr>
              <w:t xml:space="preserve">management </w:t>
            </w:r>
            <w:r w:rsidR="0050546E" w:rsidRPr="00117F8F">
              <w:rPr>
                <w:rFonts w:eastAsia="Arial Narrow"/>
                <w:lang w:val="en-GB"/>
              </w:rPr>
              <w:t xml:space="preserve">and </w:t>
            </w:r>
            <w:r w:rsidRPr="00117F8F">
              <w:rPr>
                <w:rFonts w:eastAsia="Arial Narrow"/>
                <w:lang w:val="en-GB"/>
              </w:rPr>
              <w:t>operation of treatment and pumping stations</w:t>
            </w:r>
          </w:p>
        </w:tc>
      </w:tr>
      <w:tr w:rsidR="005C6E40"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Ownership and implementation arrangements</w:t>
            </w:r>
          </w:p>
        </w:tc>
        <w:tc>
          <w:tcPr>
            <w:tcW w:w="6804" w:type="dxa"/>
          </w:tcPr>
          <w:p w:rsidR="00203323" w:rsidRPr="00DA4614" w:rsidRDefault="00740809">
            <w:pPr>
              <w:pStyle w:val="ps"/>
              <w:spacing w:before="20" w:after="20"/>
              <w:rPr>
                <w:sz w:val="18"/>
                <w:szCs w:val="18"/>
                <w:lang w:val="pt-PT"/>
              </w:rPr>
            </w:pPr>
            <w:r w:rsidRPr="00DA4614">
              <w:rPr>
                <w:sz w:val="18"/>
                <w:szCs w:val="18"/>
                <w:lang w:val="pt-PT"/>
              </w:rPr>
              <w:t>Gambia: DWR; Guinea: SNAPE; Guinea Bissau: DGRH; Senegal: OFOR</w:t>
            </w:r>
          </w:p>
          <w:p w:rsidR="00203323" w:rsidRPr="00DA4614" w:rsidRDefault="00740809">
            <w:pPr>
              <w:pStyle w:val="ps"/>
              <w:spacing w:before="20" w:after="20"/>
              <w:rPr>
                <w:sz w:val="18"/>
                <w:szCs w:val="18"/>
                <w:lang w:val="pt-PT"/>
              </w:rPr>
            </w:pPr>
            <w:r w:rsidRPr="00DA4614">
              <w:rPr>
                <w:sz w:val="18"/>
                <w:szCs w:val="18"/>
                <w:lang w:val="pt-PT"/>
              </w:rPr>
              <w:t>NGOs</w:t>
            </w:r>
          </w:p>
        </w:tc>
      </w:tr>
      <w:tr w:rsidR="005C6E40" w:rsidRPr="00117F8F"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Duration</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2 </w:t>
            </w:r>
            <w:r w:rsidR="005A2505" w:rsidRPr="00117F8F">
              <w:rPr>
                <w:sz w:val="18"/>
                <w:szCs w:val="18"/>
                <w:lang w:val="en-GB"/>
              </w:rPr>
              <w:t>years</w:t>
            </w:r>
          </w:p>
        </w:tc>
      </w:tr>
      <w:tr w:rsidR="005C6E40"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Costs</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Total estimated cost of USD </w:t>
            </w:r>
            <w:r w:rsidR="006A3264" w:rsidRPr="00117F8F">
              <w:rPr>
                <w:sz w:val="18"/>
                <w:szCs w:val="18"/>
                <w:lang w:val="en-GB"/>
              </w:rPr>
              <w:t>2 million</w:t>
            </w:r>
          </w:p>
        </w:tc>
      </w:tr>
      <w:tr w:rsidR="004523B0" w:rsidRPr="00117F8F"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Financing</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To be identified</w:t>
            </w:r>
          </w:p>
        </w:tc>
      </w:tr>
      <w:tr w:rsidR="004523B0"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Risks envisaged</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Adequate funding for the implementation of the measure</w:t>
            </w:r>
          </w:p>
        </w:tc>
      </w:tr>
      <w:tr w:rsidR="004523B0"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Expected results</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Professionals for the management, operation and maintenance of village water </w:t>
            </w:r>
            <w:r w:rsidR="00B64565" w:rsidRPr="00117F8F">
              <w:rPr>
                <w:sz w:val="18"/>
                <w:szCs w:val="18"/>
                <w:lang w:val="en-GB"/>
              </w:rPr>
              <w:t>supply services</w:t>
            </w:r>
          </w:p>
        </w:tc>
      </w:tr>
    </w:tbl>
    <w:p w:rsidR="00203323" w:rsidRPr="00117F8F" w:rsidRDefault="00740809">
      <w:pPr>
        <w:pStyle w:val="T2"/>
        <w:rPr>
          <w:lang w:val="en-GB"/>
        </w:rPr>
      </w:pPr>
      <w:bookmarkStart w:id="222" w:name="_Toc93324493"/>
      <w:bookmarkStart w:id="223" w:name="_Toc93417530"/>
      <w:bookmarkStart w:id="224" w:name="_Hlk94089211"/>
      <w:r w:rsidRPr="00117F8F">
        <w:rPr>
          <w:lang w:val="en-GB"/>
        </w:rPr>
        <w:t>Measure 1.</w:t>
      </w:r>
      <w:r w:rsidR="009E6092" w:rsidRPr="00117F8F">
        <w:rPr>
          <w:lang w:val="en-GB"/>
        </w:rPr>
        <w:t>4</w:t>
      </w:r>
      <w:r w:rsidRPr="00117F8F">
        <w:rPr>
          <w:lang w:val="en-GB"/>
        </w:rPr>
        <w:t>.</w:t>
      </w:r>
      <w:r w:rsidR="005B66A9" w:rsidRPr="00117F8F">
        <w:rPr>
          <w:lang w:val="en-GB"/>
        </w:rPr>
        <w:t xml:space="preserve">2 </w:t>
      </w:r>
      <w:r w:rsidRPr="00117F8F">
        <w:rPr>
          <w:lang w:val="en-GB"/>
        </w:rPr>
        <w:t>-</w:t>
      </w:r>
      <w:bookmarkEnd w:id="222"/>
      <w:bookmarkEnd w:id="223"/>
      <w:r w:rsidR="001E7773" w:rsidRPr="00117F8F">
        <w:rPr>
          <w:lang w:val="en-GB"/>
        </w:rPr>
        <w:t xml:space="preserve"> </w:t>
      </w:r>
      <w:r w:rsidR="00114C88">
        <w:rPr>
          <w:lang w:val="en-GB"/>
        </w:rPr>
        <w:t>Establishment</w:t>
      </w:r>
      <w:r w:rsidR="001E7773" w:rsidRPr="00117F8F">
        <w:rPr>
          <w:lang w:val="en-GB"/>
        </w:rPr>
        <w:t xml:space="preserve">/strengthening </w:t>
      </w:r>
      <w:r w:rsidR="00114C88">
        <w:rPr>
          <w:lang w:val="en-GB"/>
        </w:rPr>
        <w:t xml:space="preserve">of </w:t>
      </w:r>
      <w:r w:rsidR="00134300" w:rsidRPr="00117F8F">
        <w:rPr>
          <w:lang w:val="en-GB"/>
        </w:rPr>
        <w:t xml:space="preserve">systems </w:t>
      </w:r>
      <w:r w:rsidR="005B66A9" w:rsidRPr="00117F8F">
        <w:rPr>
          <w:lang w:val="en-GB"/>
        </w:rPr>
        <w:t xml:space="preserve">for monitoring, control and </w:t>
      </w:r>
      <w:r w:rsidR="00134300" w:rsidRPr="00117F8F">
        <w:rPr>
          <w:lang w:val="en-GB"/>
        </w:rPr>
        <w:t xml:space="preserve">technical and financial </w:t>
      </w:r>
      <w:r w:rsidR="005B66A9" w:rsidRPr="00117F8F">
        <w:rPr>
          <w:lang w:val="en-GB"/>
        </w:rPr>
        <w:t xml:space="preserve">evaluation </w:t>
      </w:r>
      <w:r w:rsidR="00CE693A" w:rsidRPr="00117F8F">
        <w:rPr>
          <w:lang w:val="en-GB"/>
        </w:rPr>
        <w:t xml:space="preserve">of the </w:t>
      </w:r>
      <w:r w:rsidR="00134300" w:rsidRPr="00117F8F">
        <w:rPr>
          <w:lang w:val="en-GB"/>
        </w:rPr>
        <w:t xml:space="preserve">management, operation and maintenance </w:t>
      </w:r>
      <w:r w:rsidR="00CE693A" w:rsidRPr="00117F8F">
        <w:rPr>
          <w:lang w:val="en-GB"/>
        </w:rPr>
        <w:t xml:space="preserve">performances </w:t>
      </w:r>
      <w:r w:rsidR="00134300" w:rsidRPr="00117F8F">
        <w:rPr>
          <w:lang w:val="en-GB"/>
        </w:rPr>
        <w:t xml:space="preserve">of drinking water networks and </w:t>
      </w:r>
      <w:r w:rsidR="009F773C">
        <w:rPr>
          <w:lang w:val="en-GB"/>
        </w:rPr>
        <w:t>BHPP</w:t>
      </w:r>
      <w:r w:rsidR="00134300" w:rsidRPr="00117F8F">
        <w:rPr>
          <w:lang w:val="en-GB"/>
        </w:rPr>
        <w:t xml:space="preserve"> in </w:t>
      </w:r>
      <w:r w:rsidRPr="00117F8F">
        <w:rPr>
          <w:lang w:val="en-GB"/>
        </w:rPr>
        <w:t xml:space="preserve">rural areas </w:t>
      </w:r>
    </w:p>
    <w:p w:rsidR="005C6E40" w:rsidRPr="00117F8F" w:rsidRDefault="005C6E40" w:rsidP="00CE6D1B">
      <w:pPr>
        <w:pStyle w:val="Lgende"/>
        <w:spacing w:before="140" w:after="0"/>
        <w:rPr>
          <w:lang w:val="en-GB"/>
        </w:rPr>
      </w:pPr>
    </w:p>
    <w:tbl>
      <w:tblPr>
        <w:tblStyle w:val="Grilledutableau"/>
        <w:tblW w:w="0" w:type="auto"/>
        <w:tblLook w:val="01E0" w:firstRow="1" w:lastRow="1" w:firstColumn="1" w:lastColumn="1" w:noHBand="0" w:noVBand="0"/>
      </w:tblPr>
      <w:tblGrid>
        <w:gridCol w:w="2122"/>
        <w:gridCol w:w="6804"/>
      </w:tblGrid>
      <w:tr w:rsidR="005C6E40" w:rsidRPr="00194D66" w:rsidTr="005B66A9">
        <w:tc>
          <w:tcPr>
            <w:tcW w:w="2122" w:type="dxa"/>
            <w:shd w:val="clear" w:color="auto" w:fill="E6E6E6"/>
          </w:tcPr>
          <w:p w:rsidR="00203323" w:rsidRPr="00117F8F" w:rsidRDefault="00740809">
            <w:pPr>
              <w:pStyle w:val="ps"/>
              <w:spacing w:before="20" w:after="20"/>
              <w:jc w:val="left"/>
              <w:rPr>
                <w:b/>
                <w:sz w:val="18"/>
                <w:szCs w:val="18"/>
                <w:lang w:val="en-GB"/>
              </w:rPr>
            </w:pPr>
            <w:r w:rsidRPr="00117F8F">
              <w:rPr>
                <w:b/>
                <w:sz w:val="18"/>
                <w:szCs w:val="18"/>
                <w:lang w:val="en-GB"/>
              </w:rPr>
              <w:t>Measure 1.</w:t>
            </w:r>
            <w:r w:rsidR="00661511" w:rsidRPr="00117F8F">
              <w:rPr>
                <w:b/>
                <w:sz w:val="18"/>
                <w:szCs w:val="18"/>
                <w:lang w:val="en-GB"/>
              </w:rPr>
              <w:t>4</w:t>
            </w:r>
            <w:r w:rsidRPr="00117F8F">
              <w:rPr>
                <w:b/>
                <w:sz w:val="18"/>
                <w:szCs w:val="18"/>
                <w:lang w:val="en-GB"/>
              </w:rPr>
              <w:t>.</w:t>
            </w:r>
            <w:r w:rsidR="005B66A9" w:rsidRPr="00117F8F">
              <w:rPr>
                <w:b/>
                <w:sz w:val="18"/>
                <w:szCs w:val="18"/>
                <w:lang w:val="en-GB"/>
              </w:rPr>
              <w:t>2</w:t>
            </w:r>
          </w:p>
        </w:tc>
        <w:tc>
          <w:tcPr>
            <w:tcW w:w="6804" w:type="dxa"/>
            <w:shd w:val="clear" w:color="auto" w:fill="E6E6E6"/>
          </w:tcPr>
          <w:p w:rsidR="00203323" w:rsidRPr="00117F8F" w:rsidRDefault="001B5AA6">
            <w:pPr>
              <w:pStyle w:val="ps"/>
              <w:spacing w:before="20" w:after="20"/>
              <w:rPr>
                <w:sz w:val="18"/>
                <w:szCs w:val="18"/>
                <w:lang w:val="en-GB"/>
              </w:rPr>
            </w:pPr>
            <w:r w:rsidRPr="00117F8F">
              <w:rPr>
                <w:sz w:val="18"/>
                <w:szCs w:val="18"/>
                <w:lang w:val="en-GB"/>
              </w:rPr>
              <w:t xml:space="preserve">Establishment/strengthening </w:t>
            </w:r>
            <w:r w:rsidR="00134300" w:rsidRPr="00117F8F">
              <w:rPr>
                <w:sz w:val="18"/>
                <w:szCs w:val="18"/>
                <w:lang w:val="en-GB"/>
              </w:rPr>
              <w:t xml:space="preserve">of systems </w:t>
            </w:r>
            <w:r w:rsidR="00740809" w:rsidRPr="00117F8F">
              <w:rPr>
                <w:sz w:val="18"/>
                <w:szCs w:val="18"/>
                <w:lang w:val="en-GB"/>
              </w:rPr>
              <w:t xml:space="preserve">for monitoring, control and </w:t>
            </w:r>
            <w:r w:rsidR="00134300" w:rsidRPr="00117F8F">
              <w:rPr>
                <w:sz w:val="18"/>
                <w:szCs w:val="18"/>
                <w:lang w:val="en-GB"/>
              </w:rPr>
              <w:t xml:space="preserve">technical and financial evaluation of management performance, operation and maintenance of drinking water networks and </w:t>
            </w:r>
            <w:r w:rsidR="009F773C">
              <w:rPr>
                <w:sz w:val="18"/>
                <w:szCs w:val="18"/>
                <w:lang w:val="en-GB"/>
              </w:rPr>
              <w:t>BHPP</w:t>
            </w:r>
            <w:r w:rsidR="00134300" w:rsidRPr="00117F8F">
              <w:rPr>
                <w:sz w:val="18"/>
                <w:szCs w:val="18"/>
                <w:lang w:val="en-GB"/>
              </w:rPr>
              <w:t xml:space="preserve"> in rural areas</w:t>
            </w:r>
          </w:p>
        </w:tc>
      </w:tr>
      <w:tr w:rsidR="005C6E40"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Origin (institution / project / programme)</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Target 6.1 of the 2030 Agenda's SDG6 is the reference for the development of this measure</w:t>
            </w:r>
          </w:p>
        </w:tc>
      </w:tr>
      <w:tr w:rsidR="005C6E40"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Objective</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Improving the quality and sustainability </w:t>
            </w:r>
            <w:r w:rsidR="00F1048B" w:rsidRPr="00117F8F">
              <w:rPr>
                <w:sz w:val="18"/>
                <w:szCs w:val="18"/>
                <w:lang w:val="en-GB"/>
              </w:rPr>
              <w:t xml:space="preserve">of </w:t>
            </w:r>
            <w:r w:rsidR="00E72D48" w:rsidRPr="00117F8F">
              <w:rPr>
                <w:sz w:val="18"/>
                <w:szCs w:val="18"/>
                <w:lang w:val="en-GB"/>
              </w:rPr>
              <w:t xml:space="preserve">drinking </w:t>
            </w:r>
            <w:r w:rsidRPr="00117F8F">
              <w:rPr>
                <w:sz w:val="18"/>
                <w:szCs w:val="18"/>
                <w:lang w:val="en-GB"/>
              </w:rPr>
              <w:t xml:space="preserve">water supply </w:t>
            </w:r>
            <w:r w:rsidR="00F1048B" w:rsidRPr="00117F8F">
              <w:rPr>
                <w:sz w:val="18"/>
                <w:szCs w:val="18"/>
                <w:lang w:val="en-GB"/>
              </w:rPr>
              <w:t xml:space="preserve">services in rural areas of </w:t>
            </w:r>
            <w:r w:rsidRPr="00117F8F">
              <w:rPr>
                <w:sz w:val="18"/>
                <w:szCs w:val="18"/>
                <w:lang w:val="en-GB"/>
              </w:rPr>
              <w:t>the OMVG area</w:t>
            </w:r>
          </w:p>
        </w:tc>
      </w:tr>
      <w:tr w:rsidR="00D97AFF" w:rsidRPr="00117F8F"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Location</w:t>
            </w:r>
          </w:p>
        </w:tc>
        <w:tc>
          <w:tcPr>
            <w:tcW w:w="6804" w:type="dxa"/>
          </w:tcPr>
          <w:p w:rsidR="00203323" w:rsidRPr="00117F8F" w:rsidRDefault="00740809">
            <w:pPr>
              <w:pStyle w:val="ps"/>
              <w:spacing w:before="20" w:after="20"/>
              <w:rPr>
                <w:sz w:val="18"/>
                <w:szCs w:val="18"/>
                <w:lang w:val="en-GB"/>
              </w:rPr>
            </w:pPr>
            <w:r w:rsidRPr="00117F8F">
              <w:rPr>
                <w:lang w:val="en-GB"/>
              </w:rPr>
              <w:t>OMVG area</w:t>
            </w:r>
          </w:p>
        </w:tc>
      </w:tr>
      <w:tr w:rsidR="00D97AFF"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Description of the action</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Establishment/strengthening of a system for monitoring, controlling and evaluating the performance </w:t>
            </w:r>
            <w:r w:rsidR="003A58E7" w:rsidRPr="00117F8F">
              <w:rPr>
                <w:sz w:val="18"/>
                <w:szCs w:val="18"/>
                <w:lang w:val="en-GB"/>
              </w:rPr>
              <w:t xml:space="preserve">of </w:t>
            </w:r>
            <w:r w:rsidR="00CE1C1F" w:rsidRPr="00117F8F">
              <w:rPr>
                <w:sz w:val="18"/>
                <w:szCs w:val="18"/>
                <w:lang w:val="en-GB"/>
              </w:rPr>
              <w:t xml:space="preserve">drinking </w:t>
            </w:r>
            <w:r w:rsidRPr="00117F8F">
              <w:rPr>
                <w:sz w:val="18"/>
                <w:szCs w:val="18"/>
                <w:lang w:val="en-GB"/>
              </w:rPr>
              <w:t xml:space="preserve">water </w:t>
            </w:r>
            <w:r w:rsidR="003A58E7" w:rsidRPr="00117F8F">
              <w:rPr>
                <w:sz w:val="18"/>
                <w:szCs w:val="18"/>
                <w:lang w:val="en-GB"/>
              </w:rPr>
              <w:t xml:space="preserve">services </w:t>
            </w:r>
            <w:r w:rsidR="008F60EB" w:rsidRPr="00117F8F">
              <w:rPr>
                <w:sz w:val="18"/>
                <w:szCs w:val="18"/>
                <w:lang w:val="en-GB"/>
              </w:rPr>
              <w:t>in rural areas</w:t>
            </w:r>
          </w:p>
        </w:tc>
      </w:tr>
      <w:tr w:rsidR="00D97AFF" w:rsidRPr="00352A00"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Ownership and implementation arrangements</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Gambia: DWR; Guinea: SNAPE; Guinea Bissau: DGRH; Senegal: OFOR</w:t>
            </w:r>
          </w:p>
        </w:tc>
      </w:tr>
      <w:tr w:rsidR="00D97AFF" w:rsidRPr="00117F8F"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Duration</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3 years (2023 to 2025)</w:t>
            </w:r>
          </w:p>
        </w:tc>
      </w:tr>
      <w:tr w:rsidR="00D97AFF"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Costs</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Total estimated cost of USD 3 million</w:t>
            </w:r>
          </w:p>
        </w:tc>
      </w:tr>
      <w:tr w:rsidR="004523B0" w:rsidRPr="00117F8F"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Financing</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To be identified</w:t>
            </w:r>
          </w:p>
        </w:tc>
      </w:tr>
      <w:tr w:rsidR="004523B0"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Risks envisaged</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Adequate funding for the implementation of the measure</w:t>
            </w:r>
          </w:p>
        </w:tc>
      </w:tr>
      <w:tr w:rsidR="004523B0"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Expected results</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Improvement of drinking water supply services, in terms of sustainability and quality of service provided to the population of the villages</w:t>
            </w:r>
          </w:p>
        </w:tc>
      </w:tr>
    </w:tbl>
    <w:p w:rsidR="00203323" w:rsidRPr="00117F8F" w:rsidRDefault="00740809">
      <w:pPr>
        <w:pStyle w:val="Titre3"/>
        <w:tabs>
          <w:tab w:val="left" w:pos="851"/>
        </w:tabs>
        <w:spacing w:before="360" w:after="120" w:line="380" w:lineRule="exact"/>
        <w:rPr>
          <w:lang w:val="en-GB"/>
        </w:rPr>
      </w:pPr>
      <w:bookmarkStart w:id="225" w:name="_Toc93324494"/>
      <w:bookmarkStart w:id="226" w:name="_Toc93417531"/>
      <w:bookmarkStart w:id="227" w:name="_Toc104213319"/>
      <w:bookmarkEnd w:id="224"/>
      <w:r w:rsidRPr="00117F8F">
        <w:rPr>
          <w:lang w:val="en-GB"/>
        </w:rPr>
        <w:lastRenderedPageBreak/>
        <w:t xml:space="preserve">Means for implementing the actions and measures for </w:t>
      </w:r>
      <w:r w:rsidR="00114C88">
        <w:rPr>
          <w:lang w:val="en-GB"/>
        </w:rPr>
        <w:t xml:space="preserve">the </w:t>
      </w:r>
      <w:r w:rsidRPr="00117F8F">
        <w:rPr>
          <w:lang w:val="en-GB"/>
        </w:rPr>
        <w:t>strategic axis 1</w:t>
      </w:r>
      <w:bookmarkEnd w:id="225"/>
      <w:bookmarkEnd w:id="226"/>
      <w:bookmarkEnd w:id="227"/>
    </w:p>
    <w:p w:rsidR="00203323" w:rsidRPr="00117F8F" w:rsidRDefault="00740809">
      <w:pPr>
        <w:pStyle w:val="ps"/>
        <w:rPr>
          <w:lang w:val="en-GB"/>
        </w:rPr>
      </w:pPr>
      <w:r w:rsidRPr="00117F8F">
        <w:rPr>
          <w:lang w:val="en-GB"/>
        </w:rPr>
        <w:t xml:space="preserve">In order to achieve the expected results of the different provisions and measures </w:t>
      </w:r>
      <w:r w:rsidR="001D7DA4" w:rsidRPr="00117F8F">
        <w:rPr>
          <w:lang w:val="en-GB"/>
        </w:rPr>
        <w:t xml:space="preserve">indicated for </w:t>
      </w:r>
      <w:r w:rsidR="00DC2A41" w:rsidRPr="00117F8F">
        <w:rPr>
          <w:lang w:val="en-GB"/>
        </w:rPr>
        <w:t>strategic axis 1</w:t>
      </w:r>
      <w:r w:rsidR="00B03B97" w:rsidRPr="00117F8F">
        <w:rPr>
          <w:lang w:val="en-GB"/>
        </w:rPr>
        <w:t xml:space="preserve">, </w:t>
      </w:r>
      <w:r w:rsidR="00BA23C3" w:rsidRPr="00117F8F">
        <w:rPr>
          <w:lang w:val="en-GB"/>
        </w:rPr>
        <w:t>legal, financial and technical frameworks will have to be put in place in the OMVG over the next 18 years (2023-2040).</w:t>
      </w:r>
    </w:p>
    <w:p w:rsidR="00203323" w:rsidRPr="00117F8F" w:rsidRDefault="00740809">
      <w:pPr>
        <w:pStyle w:val="ps"/>
        <w:rPr>
          <w:lang w:val="en-GB"/>
        </w:rPr>
      </w:pPr>
      <w:r w:rsidRPr="00117F8F">
        <w:rPr>
          <w:lang w:val="en-GB"/>
        </w:rPr>
        <w:t xml:space="preserve">OMVG will require strong </w:t>
      </w:r>
      <w:r w:rsidR="0058784C" w:rsidRPr="00117F8F">
        <w:rPr>
          <w:lang w:val="en-GB"/>
        </w:rPr>
        <w:t xml:space="preserve">legal </w:t>
      </w:r>
      <w:r w:rsidRPr="00117F8F">
        <w:rPr>
          <w:lang w:val="en-GB"/>
        </w:rPr>
        <w:t xml:space="preserve">and financial project management capacity, in liaison with member state ministries and donors, as well as institutional and financial project management at the regional level, in liaison with regional authorities and local communities in the three shared </w:t>
      </w:r>
      <w:r w:rsidR="001C46D3" w:rsidRPr="00117F8F">
        <w:rPr>
          <w:lang w:val="en-GB"/>
        </w:rPr>
        <w:t>basins</w:t>
      </w:r>
      <w:r w:rsidRPr="00117F8F">
        <w:rPr>
          <w:lang w:val="en-GB"/>
        </w:rPr>
        <w:t>.</w:t>
      </w:r>
    </w:p>
    <w:p w:rsidR="00203323" w:rsidRPr="00117F8F" w:rsidRDefault="00740809">
      <w:pPr>
        <w:pStyle w:val="ps"/>
        <w:rPr>
          <w:lang w:val="en-GB"/>
        </w:rPr>
      </w:pPr>
      <w:r w:rsidRPr="00117F8F">
        <w:rPr>
          <w:lang w:val="en-GB"/>
        </w:rPr>
        <w:t xml:space="preserve">Still within the OMVG, it is important to create a technical </w:t>
      </w:r>
      <w:r w:rsidR="00831DFA" w:rsidRPr="00117F8F">
        <w:rPr>
          <w:lang w:val="en-GB"/>
        </w:rPr>
        <w:t>project</w:t>
      </w:r>
      <w:r w:rsidRPr="00117F8F">
        <w:rPr>
          <w:lang w:val="en-GB"/>
        </w:rPr>
        <w:t xml:space="preserve"> management unit for the drinking water </w:t>
      </w:r>
      <w:r w:rsidR="00383610" w:rsidRPr="00117F8F">
        <w:rPr>
          <w:lang w:val="en-GB"/>
        </w:rPr>
        <w:t xml:space="preserve">supply </w:t>
      </w:r>
      <w:r w:rsidRPr="00117F8F">
        <w:rPr>
          <w:lang w:val="en-GB"/>
        </w:rPr>
        <w:t>sub-sector (a secretariat + two public works engineers + a project management officer) to ensure the technical monitoring of projects and support to donors and institutions in the member states.</w:t>
      </w:r>
    </w:p>
    <w:p w:rsidR="00203323" w:rsidRPr="00117F8F" w:rsidRDefault="00740809">
      <w:pPr>
        <w:pStyle w:val="ps"/>
        <w:rPr>
          <w:lang w:val="en-GB"/>
        </w:rPr>
      </w:pPr>
      <w:r w:rsidRPr="00117F8F">
        <w:rPr>
          <w:lang w:val="en-GB"/>
        </w:rPr>
        <w:t xml:space="preserve">Given the high level of investment in the </w:t>
      </w:r>
      <w:r w:rsidR="007D542F" w:rsidRPr="00117F8F">
        <w:rPr>
          <w:lang w:val="en-GB"/>
        </w:rPr>
        <w:t xml:space="preserve">drinking </w:t>
      </w:r>
      <w:r w:rsidRPr="00117F8F">
        <w:rPr>
          <w:lang w:val="en-GB"/>
        </w:rPr>
        <w:t xml:space="preserve">water sub-sector, it will be necessary to identify and examine the different sources of </w:t>
      </w:r>
      <w:r w:rsidR="00C136DA" w:rsidRPr="00117F8F">
        <w:rPr>
          <w:lang w:val="en-GB"/>
        </w:rPr>
        <w:t xml:space="preserve">finance </w:t>
      </w:r>
      <w:r w:rsidRPr="00117F8F">
        <w:rPr>
          <w:lang w:val="en-GB"/>
        </w:rPr>
        <w:t>that can be mobilised, such as</w:t>
      </w:r>
      <w:r w:rsidR="00114C88">
        <w:rPr>
          <w:lang w:val="en-GB"/>
        </w:rPr>
        <w:t>:</w:t>
      </w:r>
    </w:p>
    <w:p w:rsidR="00203323" w:rsidRPr="00117F8F" w:rsidRDefault="00740809">
      <w:pPr>
        <w:pStyle w:val="ps"/>
        <w:numPr>
          <w:ilvl w:val="0"/>
          <w:numId w:val="30"/>
        </w:numPr>
        <w:rPr>
          <w:lang w:val="en-GB"/>
        </w:rPr>
      </w:pPr>
      <w:r w:rsidRPr="00117F8F">
        <w:rPr>
          <w:lang w:val="en-GB"/>
        </w:rPr>
        <w:t>Revenue from water user charges;</w:t>
      </w:r>
    </w:p>
    <w:p w:rsidR="00203323" w:rsidRPr="00117F8F" w:rsidRDefault="00740809">
      <w:pPr>
        <w:pStyle w:val="ps"/>
        <w:numPr>
          <w:ilvl w:val="0"/>
          <w:numId w:val="30"/>
        </w:numPr>
        <w:rPr>
          <w:lang w:val="en-GB"/>
        </w:rPr>
      </w:pPr>
      <w:r w:rsidRPr="00117F8F">
        <w:rPr>
          <w:lang w:val="en-GB"/>
        </w:rPr>
        <w:t xml:space="preserve">Member States' </w:t>
      </w:r>
      <w:r w:rsidR="002A38E7" w:rsidRPr="00117F8F">
        <w:rPr>
          <w:lang w:val="en-GB"/>
        </w:rPr>
        <w:t>public funds from taxes;</w:t>
      </w:r>
    </w:p>
    <w:p w:rsidR="00203323" w:rsidRPr="00117F8F" w:rsidRDefault="00740809">
      <w:pPr>
        <w:pStyle w:val="ps"/>
        <w:numPr>
          <w:ilvl w:val="0"/>
          <w:numId w:val="30"/>
        </w:numPr>
        <w:rPr>
          <w:lang w:val="en-GB"/>
        </w:rPr>
      </w:pPr>
      <w:r w:rsidRPr="00117F8F">
        <w:rPr>
          <w:lang w:val="en-GB"/>
        </w:rPr>
        <w:t xml:space="preserve">Transfers </w:t>
      </w:r>
      <w:r w:rsidR="001E0F4D" w:rsidRPr="00117F8F">
        <w:rPr>
          <w:lang w:val="en-GB"/>
        </w:rPr>
        <w:t>from donors and international solidarity organisations</w:t>
      </w:r>
      <w:r w:rsidR="00B03B97" w:rsidRPr="00117F8F">
        <w:rPr>
          <w:lang w:val="en-GB"/>
        </w:rPr>
        <w:t>;</w:t>
      </w:r>
    </w:p>
    <w:p w:rsidR="00203323" w:rsidRPr="00117F8F" w:rsidRDefault="0033443A">
      <w:pPr>
        <w:pStyle w:val="ps"/>
        <w:numPr>
          <w:ilvl w:val="0"/>
          <w:numId w:val="30"/>
        </w:numPr>
        <w:rPr>
          <w:lang w:val="en-GB"/>
        </w:rPr>
      </w:pPr>
      <w:r w:rsidRPr="00117F8F">
        <w:rPr>
          <w:lang w:val="en-GB"/>
        </w:rPr>
        <w:t>Financing of investments through medium or long-term debt with credit institutions or on the capital market</w:t>
      </w:r>
      <w:r w:rsidR="004160B9" w:rsidRPr="00117F8F">
        <w:rPr>
          <w:lang w:val="en-GB"/>
        </w:rPr>
        <w:t>;</w:t>
      </w:r>
    </w:p>
    <w:p w:rsidR="00203323" w:rsidRPr="00117F8F" w:rsidRDefault="005F4A0C">
      <w:pPr>
        <w:pStyle w:val="ps"/>
        <w:numPr>
          <w:ilvl w:val="0"/>
          <w:numId w:val="30"/>
        </w:numPr>
        <w:rPr>
          <w:lang w:val="en-GB"/>
        </w:rPr>
      </w:pPr>
      <w:r w:rsidRPr="00117F8F">
        <w:rPr>
          <w:lang w:val="en-GB"/>
        </w:rPr>
        <w:t>Use of innovative financing strategies by creating the necessary environment for effective private sector participation. For example, public-private partnership (PPP)</w:t>
      </w:r>
      <w:r w:rsidR="007E4D55" w:rsidRPr="00117F8F">
        <w:rPr>
          <w:lang w:val="en-GB"/>
        </w:rPr>
        <w:t>.</w:t>
      </w:r>
    </w:p>
    <w:p w:rsidR="00203323" w:rsidRPr="00117F8F" w:rsidRDefault="00740809">
      <w:pPr>
        <w:pStyle w:val="Titre2"/>
        <w:spacing w:after="120" w:line="460" w:lineRule="exact"/>
        <w:ind w:left="709" w:hanging="709"/>
        <w:rPr>
          <w:lang w:val="en-GB"/>
        </w:rPr>
      </w:pPr>
      <w:bookmarkStart w:id="228" w:name="_Toc98004357"/>
      <w:bookmarkStart w:id="229" w:name="_Toc93417532"/>
      <w:bookmarkStart w:id="230" w:name="_Toc104213320"/>
      <w:bookmarkEnd w:id="228"/>
      <w:r w:rsidRPr="00117F8F">
        <w:rPr>
          <w:lang w:val="en-GB"/>
        </w:rPr>
        <w:t xml:space="preserve">Strategic </w:t>
      </w:r>
      <w:r w:rsidR="00A52779">
        <w:rPr>
          <w:lang w:val="en-GB"/>
        </w:rPr>
        <w:t>Axis</w:t>
      </w:r>
      <w:r w:rsidRPr="00117F8F">
        <w:rPr>
          <w:lang w:val="en-GB"/>
        </w:rPr>
        <w:t xml:space="preserve"> 2 -</w:t>
      </w:r>
      <w:bookmarkEnd w:id="229"/>
      <w:r w:rsidR="00971922" w:rsidRPr="00117F8F">
        <w:rPr>
          <w:lang w:val="en-GB"/>
        </w:rPr>
        <w:t xml:space="preserve"> Ensure equitable and sustainable access to adequate sanitation and hygiene services for all and end open defecation</w:t>
      </w:r>
      <w:bookmarkEnd w:id="230"/>
      <w:r w:rsidR="00971922" w:rsidRPr="00117F8F">
        <w:rPr>
          <w:lang w:val="en-GB"/>
        </w:rPr>
        <w:t xml:space="preserve"> </w:t>
      </w:r>
    </w:p>
    <w:p w:rsidR="00203323" w:rsidRPr="00117F8F" w:rsidRDefault="00740809">
      <w:pPr>
        <w:pStyle w:val="Titre3"/>
        <w:tabs>
          <w:tab w:val="left" w:pos="851"/>
        </w:tabs>
        <w:spacing w:before="360" w:after="120" w:line="380" w:lineRule="exact"/>
        <w:rPr>
          <w:lang w:val="en-GB"/>
        </w:rPr>
      </w:pPr>
      <w:bookmarkStart w:id="231" w:name="_Toc93417533"/>
      <w:bookmarkStart w:id="232" w:name="_Toc104213321"/>
      <w:r w:rsidRPr="00117F8F">
        <w:rPr>
          <w:lang w:val="en-GB"/>
        </w:rPr>
        <w:t>Provision 2.</w:t>
      </w:r>
      <w:r w:rsidR="00610EFB" w:rsidRPr="00117F8F">
        <w:rPr>
          <w:lang w:val="en-GB"/>
        </w:rPr>
        <w:t xml:space="preserve">1 </w:t>
      </w:r>
      <w:r w:rsidRPr="00117F8F">
        <w:rPr>
          <w:lang w:val="en-GB"/>
        </w:rPr>
        <w:t xml:space="preserve">- </w:t>
      </w:r>
      <w:r w:rsidR="0019170A" w:rsidRPr="00117F8F">
        <w:rPr>
          <w:lang w:val="en-GB"/>
        </w:rPr>
        <w:t>Access to adequate sanitation and hygiene services for the urban and rural population in the OMVG area</w:t>
      </w:r>
      <w:bookmarkEnd w:id="232"/>
      <w:r w:rsidR="0019170A" w:rsidRPr="00117F8F">
        <w:rPr>
          <w:lang w:val="en-GB"/>
        </w:rPr>
        <w:t xml:space="preserve"> </w:t>
      </w:r>
      <w:bookmarkEnd w:id="231"/>
    </w:p>
    <w:p w:rsidR="006E6136" w:rsidRDefault="006E6136">
      <w:pPr>
        <w:pStyle w:val="ps"/>
        <w:rPr>
          <w:lang w:val="en-GB"/>
        </w:rPr>
      </w:pPr>
    </w:p>
    <w:p w:rsidR="00203323" w:rsidRPr="00117F8F" w:rsidRDefault="00740809">
      <w:pPr>
        <w:pStyle w:val="ps"/>
        <w:rPr>
          <w:lang w:val="en-GB"/>
        </w:rPr>
      </w:pPr>
      <w:r w:rsidRPr="00117F8F">
        <w:rPr>
          <w:lang w:val="en-GB"/>
        </w:rPr>
        <w:t xml:space="preserve">For urban centres, in and around the city centre, with a higher population density and where water is available at home or will be in the near future, with the consequent increase in the volume of wastewater produced, the sanitation solution proposed until 2040 is the conventional solution, i.e. a reticulated/simplified network with special connections to houses or buildings. </w:t>
      </w:r>
      <w:r w:rsidR="00112497" w:rsidRPr="00117F8F">
        <w:rPr>
          <w:lang w:val="en-GB"/>
        </w:rPr>
        <w:t xml:space="preserve">The </w:t>
      </w:r>
      <w:r w:rsidRPr="00117F8F">
        <w:rPr>
          <w:lang w:val="en-GB"/>
        </w:rPr>
        <w:t xml:space="preserve">construction/rehabilitation of flush toilets with washbasins </w:t>
      </w:r>
      <w:r w:rsidR="00112497" w:rsidRPr="00117F8F">
        <w:rPr>
          <w:lang w:val="en-GB"/>
        </w:rPr>
        <w:t>is also proposed in the areas around the city centre</w:t>
      </w:r>
      <w:r w:rsidRPr="00117F8F">
        <w:rPr>
          <w:lang w:val="en-GB"/>
        </w:rPr>
        <w:t xml:space="preserve">. The wastewater generated in these areas of the urban centres is conveyed by interceptors/pump stations to the treatment plant. </w:t>
      </w:r>
    </w:p>
    <w:p w:rsidR="00203323" w:rsidRPr="00117F8F" w:rsidRDefault="00740809">
      <w:pPr>
        <w:pStyle w:val="ps"/>
        <w:rPr>
          <w:lang w:val="en-GB"/>
        </w:rPr>
      </w:pPr>
      <w:r w:rsidRPr="00117F8F">
        <w:rPr>
          <w:lang w:val="en-GB"/>
        </w:rPr>
        <w:t>This conventional solution is planned for the entire population of the cities managed by SONES, as it is expected that the entire population will be supplied with drinking water through private connections by 2040. For the other towns in the OMVG area, it has been assumed that only half of the population will have a domestic water supply, and for this population the conventional solution is considered.</w:t>
      </w:r>
    </w:p>
    <w:p w:rsidR="00203323" w:rsidRPr="00117F8F" w:rsidRDefault="00740809">
      <w:pPr>
        <w:pStyle w:val="ps"/>
        <w:rPr>
          <w:lang w:val="en-GB"/>
        </w:rPr>
      </w:pPr>
      <w:r w:rsidRPr="00117F8F">
        <w:rPr>
          <w:lang w:val="en-GB"/>
        </w:rPr>
        <w:t>The reuse of wastewater after treatment could be considered for various non-domestic uses, the most appropriate being the irrigation of agricultural land and green areas close to the respective urban centres and groundwater recharge.</w:t>
      </w:r>
    </w:p>
    <w:p w:rsidR="00203323" w:rsidRPr="00117F8F" w:rsidRDefault="00740809">
      <w:pPr>
        <w:pStyle w:val="ps"/>
        <w:rPr>
          <w:lang w:val="en-GB"/>
        </w:rPr>
      </w:pPr>
      <w:r w:rsidRPr="00117F8F">
        <w:rPr>
          <w:lang w:val="en-GB"/>
        </w:rPr>
        <w:lastRenderedPageBreak/>
        <w:t xml:space="preserve">On-site sanitation solutions that include small flush toilets with sinks near houses, at a rate of one toilet per 15 inhabitants, and sludge pits and greywater infiltration wells are suitable for </w:t>
      </w:r>
      <w:r w:rsidR="007E7ADC" w:rsidRPr="00117F8F">
        <w:rPr>
          <w:lang w:val="en-GB"/>
        </w:rPr>
        <w:t>peri-urban areas of cities with more anarchic construction and where drinking water is provided by standpipes. Sludge is emptied from the pits by operators using hand pumps or electromechanical pumps mounted on appropriate vehicles that transport it to transfer stations. The sludge from the transfer stations is transported by truck for treatment</w:t>
      </w:r>
      <w:r w:rsidRPr="00117F8F">
        <w:rPr>
          <w:lang w:val="en-GB"/>
        </w:rPr>
        <w:t>.</w:t>
      </w:r>
    </w:p>
    <w:p w:rsidR="00203323" w:rsidRPr="00117F8F" w:rsidRDefault="00740809">
      <w:pPr>
        <w:pStyle w:val="ps"/>
        <w:rPr>
          <w:lang w:val="en-GB"/>
        </w:rPr>
      </w:pPr>
      <w:r w:rsidRPr="00117F8F">
        <w:rPr>
          <w:lang w:val="en-GB"/>
        </w:rPr>
        <w:t xml:space="preserve">In rural areas where little water is used, the general solution envisaged to meet rural sanitation needs is the </w:t>
      </w:r>
      <w:r w:rsidR="00112497" w:rsidRPr="00117F8F">
        <w:rPr>
          <w:lang w:val="en-GB"/>
        </w:rPr>
        <w:t xml:space="preserve">construction of </w:t>
      </w:r>
      <w:r w:rsidRPr="00117F8F">
        <w:rPr>
          <w:lang w:val="en-GB"/>
        </w:rPr>
        <w:t>small flush toilets with washbasins</w:t>
      </w:r>
      <w:r w:rsidR="00112497" w:rsidRPr="00117F8F">
        <w:rPr>
          <w:lang w:val="en-GB"/>
        </w:rPr>
        <w:t xml:space="preserve">, at a </w:t>
      </w:r>
      <w:r w:rsidRPr="00117F8F">
        <w:rPr>
          <w:lang w:val="en-GB"/>
        </w:rPr>
        <w:t>rate of one toilet per 15 inhabitants</w:t>
      </w:r>
      <w:r w:rsidR="00112497" w:rsidRPr="00117F8F">
        <w:rPr>
          <w:lang w:val="en-GB"/>
        </w:rPr>
        <w:t xml:space="preserve">, </w:t>
      </w:r>
      <w:r w:rsidRPr="00117F8F">
        <w:rPr>
          <w:lang w:val="en-GB"/>
        </w:rPr>
        <w:t>and double sludge pits and infiltration wells for the grey water from the washbasin.</w:t>
      </w:r>
    </w:p>
    <w:p w:rsidR="00203323" w:rsidRPr="00117F8F" w:rsidRDefault="00740809">
      <w:pPr>
        <w:pStyle w:val="ps"/>
        <w:rPr>
          <w:lang w:val="en-GB"/>
        </w:rPr>
      </w:pPr>
      <w:r w:rsidRPr="00117F8F">
        <w:rPr>
          <w:lang w:val="en-GB"/>
        </w:rPr>
        <w:t>After treatment, the sludge will be used for agronomic purposes as a fertiliser for agricultural land and green spaces. However, in order to protect against potential health risks from residual pathogens, the sludge should not be applied to soils where fruit and vegetable crops are growing</w:t>
      </w:r>
      <w:r w:rsidR="00112497" w:rsidRPr="00117F8F">
        <w:rPr>
          <w:lang w:val="en-GB"/>
        </w:rPr>
        <w:t xml:space="preserve">, </w:t>
      </w:r>
      <w:r w:rsidRPr="00117F8F">
        <w:rPr>
          <w:lang w:val="en-GB"/>
        </w:rPr>
        <w:t xml:space="preserve">and livestock should not have access to pasture or forage land for less than three weeks after sludge application. </w:t>
      </w:r>
    </w:p>
    <w:p w:rsidR="00203323" w:rsidRPr="00117F8F" w:rsidRDefault="00740809">
      <w:pPr>
        <w:pStyle w:val="ps"/>
        <w:rPr>
          <w:lang w:val="en-GB"/>
        </w:rPr>
      </w:pPr>
      <w:r w:rsidRPr="00117F8F">
        <w:rPr>
          <w:lang w:val="en-GB"/>
        </w:rPr>
        <w:t>Drainage and treatment variants such as wastewater and sludge treatment schemes, the possible use of individual or collective septic tanks, or the consideration of different types of toilets, will be identified and dimensioned in the variant studies in a way that takes into account the specific aspects of each town or village (availability of drinking water at home, availability of electricity, groundwater level, soil type, topography, groundwater catchment,...)</w:t>
      </w:r>
    </w:p>
    <w:p w:rsidR="00203323" w:rsidRPr="00117F8F" w:rsidRDefault="00740809">
      <w:pPr>
        <w:pStyle w:val="ps"/>
        <w:rPr>
          <w:lang w:val="en-GB"/>
        </w:rPr>
      </w:pPr>
      <w:r w:rsidRPr="00117F8F">
        <w:rPr>
          <w:lang w:val="en-GB"/>
        </w:rPr>
        <w:t xml:space="preserve">No information has been received on the need to strengthen stormwater drainage, especially in cities. When carrying out the feasibility studies, it will be necessary to integrate the stormwater drainage component, mainly for urban centres. </w:t>
      </w:r>
    </w:p>
    <w:p w:rsidR="006E6136" w:rsidRDefault="006E6136">
      <w:pPr>
        <w:pStyle w:val="T1"/>
        <w:rPr>
          <w:lang w:val="en-GB"/>
        </w:rPr>
      </w:pPr>
    </w:p>
    <w:p w:rsidR="00203323" w:rsidRPr="00117F8F" w:rsidRDefault="00740809">
      <w:pPr>
        <w:pStyle w:val="T1"/>
        <w:rPr>
          <w:lang w:val="en-GB"/>
        </w:rPr>
      </w:pPr>
      <w:r w:rsidRPr="00117F8F">
        <w:rPr>
          <w:lang w:val="en-GB"/>
        </w:rPr>
        <w:t>Expected results</w:t>
      </w:r>
    </w:p>
    <w:p w:rsidR="00203323" w:rsidRPr="00117F8F" w:rsidRDefault="00740809">
      <w:pPr>
        <w:pStyle w:val="ps"/>
        <w:rPr>
          <w:lang w:val="en-GB"/>
        </w:rPr>
      </w:pPr>
      <w:r w:rsidRPr="00117F8F">
        <w:rPr>
          <w:lang w:val="en-GB"/>
        </w:rPr>
        <w:t xml:space="preserve">To considerably improve the sanitation and hygiene situation of the population of the OMVG area compared to the current situation </w:t>
      </w:r>
      <w:r w:rsidR="00112497" w:rsidRPr="00117F8F">
        <w:rPr>
          <w:lang w:val="en-GB"/>
        </w:rPr>
        <w:t xml:space="preserve">by the installation of </w:t>
      </w:r>
      <w:r w:rsidRPr="00117F8F">
        <w:rPr>
          <w:lang w:val="en-GB"/>
        </w:rPr>
        <w:t xml:space="preserve">new infrastructure and the rehabilitation of existing infrastructure, </w:t>
      </w:r>
      <w:r w:rsidR="00112497" w:rsidRPr="00117F8F">
        <w:rPr>
          <w:lang w:val="en-GB"/>
        </w:rPr>
        <w:t xml:space="preserve">as </w:t>
      </w:r>
      <w:r w:rsidRPr="00117F8F">
        <w:rPr>
          <w:lang w:val="en-GB"/>
        </w:rPr>
        <w:t xml:space="preserve">well as the drainage of rainwater, mainly in urban </w:t>
      </w:r>
      <w:r w:rsidR="00134300" w:rsidRPr="00117F8F">
        <w:rPr>
          <w:lang w:val="en-GB"/>
        </w:rPr>
        <w:t>centres</w:t>
      </w:r>
      <w:r w:rsidRPr="00117F8F">
        <w:rPr>
          <w:lang w:val="en-GB"/>
        </w:rPr>
        <w:t xml:space="preserve">. </w:t>
      </w:r>
    </w:p>
    <w:p w:rsidR="00203323" w:rsidRPr="00117F8F" w:rsidRDefault="00740809">
      <w:pPr>
        <w:pStyle w:val="ps"/>
        <w:rPr>
          <w:b/>
          <w:lang w:val="en-GB"/>
        </w:rPr>
      </w:pPr>
      <w:r w:rsidRPr="00117F8F">
        <w:rPr>
          <w:lang w:val="en-GB"/>
        </w:rPr>
        <w:t xml:space="preserve">The results of the diagnostic for sanitation in the 3 OMVG basins showed that the percentage of the total population served by a basic/limited service is 32% in all 3 OMVG basins, i.e. 35% in the Gambia basin, 13% in the Kayanga-Geba basin and 37% in the Koliba-Corubal basin. </w:t>
      </w:r>
    </w:p>
    <w:p w:rsidR="006E6136" w:rsidRDefault="006E6136">
      <w:pPr>
        <w:pStyle w:val="T1"/>
        <w:rPr>
          <w:lang w:val="en-GB"/>
        </w:rPr>
      </w:pPr>
    </w:p>
    <w:p w:rsidR="00203323" w:rsidRPr="00117F8F" w:rsidRDefault="00740809">
      <w:pPr>
        <w:pStyle w:val="T1"/>
        <w:rPr>
          <w:lang w:val="en-GB"/>
        </w:rPr>
      </w:pPr>
      <w:r w:rsidRPr="00117F8F">
        <w:rPr>
          <w:lang w:val="en-GB"/>
        </w:rPr>
        <w:t>Area of intervention</w:t>
      </w:r>
    </w:p>
    <w:p w:rsidR="00203323" w:rsidRPr="00117F8F" w:rsidRDefault="00740809">
      <w:pPr>
        <w:pStyle w:val="ps"/>
        <w:rPr>
          <w:lang w:val="en-GB"/>
        </w:rPr>
      </w:pPr>
      <w:r w:rsidRPr="00117F8F">
        <w:rPr>
          <w:lang w:val="en-GB"/>
        </w:rPr>
        <w:t xml:space="preserve">Interventions are carried out </w:t>
      </w:r>
      <w:r w:rsidR="00112497" w:rsidRPr="00117F8F">
        <w:rPr>
          <w:lang w:val="en-GB"/>
        </w:rPr>
        <w:t xml:space="preserve">in </w:t>
      </w:r>
      <w:r w:rsidRPr="00117F8F">
        <w:rPr>
          <w:lang w:val="en-GB"/>
        </w:rPr>
        <w:t>urban centres and villages</w:t>
      </w:r>
      <w:r w:rsidR="00112497" w:rsidRPr="00117F8F">
        <w:rPr>
          <w:lang w:val="en-GB"/>
        </w:rPr>
        <w:t xml:space="preserve">, </w:t>
      </w:r>
      <w:r w:rsidRPr="00117F8F">
        <w:rPr>
          <w:lang w:val="en-GB"/>
        </w:rPr>
        <w:t xml:space="preserve">and on sites selected for the construction of interceptors/pump stations and wastewater and sludge treatment plants around urban centres. </w:t>
      </w:r>
    </w:p>
    <w:p w:rsidR="007E7ADC" w:rsidRPr="00117F8F" w:rsidRDefault="007E7ADC" w:rsidP="007E7ADC">
      <w:pPr>
        <w:pStyle w:val="T2"/>
        <w:spacing w:before="0"/>
        <w:rPr>
          <w:lang w:val="en-GB"/>
        </w:rPr>
      </w:pPr>
      <w:bookmarkStart w:id="233" w:name="_Toc93417534"/>
    </w:p>
    <w:p w:rsidR="00203323" w:rsidRPr="00117F8F" w:rsidRDefault="00740809">
      <w:pPr>
        <w:pStyle w:val="T2"/>
        <w:spacing w:before="0"/>
        <w:rPr>
          <w:lang w:val="en-GB"/>
        </w:rPr>
      </w:pPr>
      <w:r w:rsidRPr="00117F8F">
        <w:rPr>
          <w:lang w:val="en-GB"/>
        </w:rPr>
        <w:t>Measure 2.1.1 -</w:t>
      </w:r>
      <w:bookmarkEnd w:id="233"/>
      <w:r w:rsidRPr="00117F8F">
        <w:rPr>
          <w:lang w:val="en-GB"/>
        </w:rPr>
        <w:t xml:space="preserve"> Construction/rehabilitation </w:t>
      </w:r>
      <w:r w:rsidR="00134300" w:rsidRPr="00117F8F">
        <w:rPr>
          <w:lang w:val="en-GB"/>
        </w:rPr>
        <w:t xml:space="preserve">and monitoring of </w:t>
      </w:r>
      <w:r w:rsidR="004602AD" w:rsidRPr="00117F8F">
        <w:rPr>
          <w:lang w:val="en-GB"/>
        </w:rPr>
        <w:t xml:space="preserve">sanitation and hygiene </w:t>
      </w:r>
      <w:r w:rsidR="00134300" w:rsidRPr="00117F8F">
        <w:rPr>
          <w:lang w:val="en-GB"/>
        </w:rPr>
        <w:t>infrastructure implementation works</w:t>
      </w:r>
      <w:r w:rsidR="004602AD" w:rsidRPr="00117F8F">
        <w:rPr>
          <w:lang w:val="en-GB"/>
        </w:rPr>
        <w:t xml:space="preserve">, off-site </w:t>
      </w:r>
      <w:r w:rsidR="00134300" w:rsidRPr="00117F8F">
        <w:rPr>
          <w:lang w:val="en-GB"/>
        </w:rPr>
        <w:t>in and around the city centre, and on-site in the peri-urban areas of cities for the population of urban centres</w:t>
      </w:r>
    </w:p>
    <w:p w:rsidR="007E7ADC" w:rsidRPr="00117F8F" w:rsidRDefault="007E7ADC" w:rsidP="007E7ADC">
      <w:pPr>
        <w:pStyle w:val="T2"/>
        <w:spacing w:before="0"/>
        <w:rPr>
          <w:lang w:val="en-GB"/>
        </w:rPr>
      </w:pPr>
      <w:r w:rsidRPr="00117F8F">
        <w:rPr>
          <w:lang w:val="en-GB"/>
        </w:rPr>
        <w:t xml:space="preserve"> </w:t>
      </w:r>
    </w:p>
    <w:tbl>
      <w:tblPr>
        <w:tblStyle w:val="Grilledutableau"/>
        <w:tblW w:w="0" w:type="auto"/>
        <w:tblLook w:val="01E0" w:firstRow="1" w:lastRow="1" w:firstColumn="1" w:lastColumn="1" w:noHBand="0" w:noVBand="0"/>
      </w:tblPr>
      <w:tblGrid>
        <w:gridCol w:w="2122"/>
        <w:gridCol w:w="6804"/>
      </w:tblGrid>
      <w:tr w:rsidR="007E7ADC" w:rsidRPr="00194D66" w:rsidTr="00A52985">
        <w:trPr>
          <w:trHeight w:val="397"/>
        </w:trPr>
        <w:tc>
          <w:tcPr>
            <w:tcW w:w="2122" w:type="dxa"/>
            <w:shd w:val="clear" w:color="auto" w:fill="E6E6E6"/>
          </w:tcPr>
          <w:p w:rsidR="00203323" w:rsidRPr="00117F8F" w:rsidRDefault="00740809">
            <w:pPr>
              <w:pStyle w:val="ps"/>
              <w:spacing w:before="20" w:after="20"/>
              <w:jc w:val="left"/>
              <w:rPr>
                <w:b/>
                <w:sz w:val="18"/>
                <w:szCs w:val="18"/>
                <w:lang w:val="en-GB"/>
              </w:rPr>
            </w:pPr>
            <w:r w:rsidRPr="00117F8F">
              <w:rPr>
                <w:b/>
                <w:sz w:val="18"/>
                <w:szCs w:val="18"/>
                <w:lang w:val="en-GB"/>
              </w:rPr>
              <w:t>Measure 2.1.1</w:t>
            </w:r>
          </w:p>
        </w:tc>
        <w:tc>
          <w:tcPr>
            <w:tcW w:w="6804" w:type="dxa"/>
            <w:shd w:val="clear" w:color="auto" w:fill="E6E6E6"/>
            <w:vAlign w:val="center"/>
          </w:tcPr>
          <w:p w:rsidR="00203323" w:rsidRPr="00117F8F" w:rsidRDefault="00740809">
            <w:pPr>
              <w:pStyle w:val="ps"/>
              <w:spacing w:before="20" w:after="20"/>
              <w:jc w:val="left"/>
              <w:rPr>
                <w:sz w:val="18"/>
                <w:szCs w:val="18"/>
                <w:lang w:val="en-GB"/>
              </w:rPr>
            </w:pPr>
            <w:r w:rsidRPr="00117F8F">
              <w:rPr>
                <w:sz w:val="18"/>
                <w:szCs w:val="18"/>
                <w:lang w:val="en-GB"/>
              </w:rPr>
              <w:t>Construction/rehabilitation and monitoring of sanitation and hygiene infrastructure implementation works, off-site in and around the city centre and on-site in the peri-urban areas of the cities for the population of the urban centres</w:t>
            </w:r>
          </w:p>
        </w:tc>
      </w:tr>
      <w:tr w:rsidR="007E7ADC"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Origin (institution / project / programme)</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Target 6.2 of the 2030 Agenda's SDG6 is the reference for the development of this measure </w:t>
            </w:r>
          </w:p>
        </w:tc>
      </w:tr>
      <w:tr w:rsidR="007E7ADC"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Objective</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Improving sanitation and hygiene services in urban centres in </w:t>
            </w:r>
            <w:r w:rsidR="00930A8E" w:rsidRPr="00117F8F">
              <w:rPr>
                <w:sz w:val="18"/>
                <w:szCs w:val="18"/>
                <w:lang w:val="en-GB"/>
              </w:rPr>
              <w:t xml:space="preserve">the </w:t>
            </w:r>
            <w:r w:rsidRPr="00117F8F">
              <w:rPr>
                <w:sz w:val="18"/>
                <w:szCs w:val="18"/>
                <w:lang w:val="en-GB"/>
              </w:rPr>
              <w:t xml:space="preserve">OMVG area </w:t>
            </w:r>
          </w:p>
        </w:tc>
      </w:tr>
      <w:tr w:rsidR="007E7ADC"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Location</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Urban centres in the OMVG area</w:t>
            </w:r>
          </w:p>
        </w:tc>
      </w:tr>
      <w:tr w:rsidR="007E7ADC"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lastRenderedPageBreak/>
              <w:t>Description of the action</w:t>
            </w:r>
          </w:p>
        </w:tc>
        <w:tc>
          <w:tcPr>
            <w:tcW w:w="6804" w:type="dxa"/>
          </w:tcPr>
          <w:p w:rsidR="00203323" w:rsidRPr="00117F8F" w:rsidRDefault="00740809">
            <w:pPr>
              <w:pStyle w:val="cg"/>
              <w:numPr>
                <w:ilvl w:val="0"/>
                <w:numId w:val="19"/>
              </w:numPr>
              <w:tabs>
                <w:tab w:val="clear" w:pos="7383"/>
                <w:tab w:val="num" w:pos="337"/>
              </w:tabs>
              <w:spacing w:before="20" w:after="20"/>
              <w:ind w:left="335" w:hanging="335"/>
              <w:rPr>
                <w:lang w:val="en-GB"/>
              </w:rPr>
            </w:pPr>
            <w:r w:rsidRPr="00117F8F">
              <w:rPr>
                <w:rFonts w:eastAsia="Arial Narrow"/>
                <w:lang w:val="en-GB"/>
              </w:rPr>
              <w:t xml:space="preserve">Construction/rehabilitation and monitoring in the city centre </w:t>
            </w:r>
            <w:r w:rsidR="00742F42" w:rsidRPr="00117F8F">
              <w:rPr>
                <w:rFonts w:eastAsia="Arial Narrow"/>
                <w:lang w:val="en-GB"/>
              </w:rPr>
              <w:t xml:space="preserve">with </w:t>
            </w:r>
            <w:r w:rsidRPr="00117F8F">
              <w:rPr>
                <w:rFonts w:eastAsia="Arial Narrow"/>
                <w:lang w:val="en-GB"/>
              </w:rPr>
              <w:t>a conventional reticulated/simplified network solution and individual connections to houses or buildings. The wastewater generated in this area is conveyed by interceptors/pump stations to the treatment plant to be built around the town centres;</w:t>
            </w:r>
          </w:p>
          <w:p w:rsidR="00203323" w:rsidRPr="00117F8F" w:rsidRDefault="00740809">
            <w:pPr>
              <w:pStyle w:val="cg"/>
              <w:numPr>
                <w:ilvl w:val="0"/>
                <w:numId w:val="19"/>
              </w:numPr>
              <w:tabs>
                <w:tab w:val="clear" w:pos="7383"/>
                <w:tab w:val="num" w:pos="337"/>
              </w:tabs>
              <w:spacing w:before="20" w:after="20"/>
              <w:ind w:left="335" w:hanging="335"/>
              <w:rPr>
                <w:lang w:val="en-GB"/>
              </w:rPr>
            </w:pPr>
            <w:r w:rsidRPr="00117F8F">
              <w:rPr>
                <w:rFonts w:eastAsia="Arial Narrow"/>
                <w:lang w:val="en-GB"/>
              </w:rPr>
              <w:t>Construction/rehabilitation and monitoring in peri-urban areas of small flush toilets with washbasins</w:t>
            </w:r>
            <w:r w:rsidR="00742F42" w:rsidRPr="00117F8F">
              <w:rPr>
                <w:rFonts w:eastAsia="Arial Narrow"/>
                <w:lang w:val="en-GB"/>
              </w:rPr>
              <w:t xml:space="preserve">, </w:t>
            </w:r>
            <w:r w:rsidRPr="00117F8F">
              <w:rPr>
                <w:rFonts w:eastAsia="Arial Narrow"/>
                <w:lang w:val="en-GB"/>
              </w:rPr>
              <w:t>one toilet per 15 inhabitants, sludge pits and infiltration wells</w:t>
            </w:r>
            <w:r w:rsidR="00742F42" w:rsidRPr="00117F8F">
              <w:rPr>
                <w:rFonts w:eastAsia="Arial Narrow"/>
                <w:lang w:val="en-GB"/>
              </w:rPr>
              <w:t xml:space="preserve">, </w:t>
            </w:r>
            <w:r w:rsidRPr="00117F8F">
              <w:rPr>
                <w:rFonts w:eastAsia="Arial Narrow"/>
                <w:lang w:val="en-GB"/>
              </w:rPr>
              <w:t xml:space="preserve">sludge treatment plant and a sludge management system </w:t>
            </w:r>
            <w:r w:rsidR="00742F42" w:rsidRPr="00117F8F">
              <w:rPr>
                <w:rFonts w:eastAsia="Arial Narrow"/>
                <w:lang w:val="en-GB"/>
              </w:rPr>
              <w:t xml:space="preserve">for </w:t>
            </w:r>
            <w:r w:rsidRPr="00117F8F">
              <w:rPr>
                <w:rFonts w:eastAsia="Arial Narrow"/>
                <w:lang w:val="en-GB"/>
              </w:rPr>
              <w:t>transporting sludge to the plant.</w:t>
            </w:r>
          </w:p>
        </w:tc>
      </w:tr>
      <w:tr w:rsidR="007E7ADC"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Ownership and implementation arrangements</w:t>
            </w:r>
          </w:p>
        </w:tc>
        <w:tc>
          <w:tcPr>
            <w:tcW w:w="6804" w:type="dxa"/>
          </w:tcPr>
          <w:p w:rsidR="00203323" w:rsidRPr="00DA4614" w:rsidRDefault="00740809">
            <w:pPr>
              <w:pStyle w:val="ps"/>
              <w:spacing w:before="20" w:after="20"/>
              <w:rPr>
                <w:sz w:val="18"/>
                <w:szCs w:val="18"/>
                <w:lang w:val="pt-PT"/>
              </w:rPr>
            </w:pPr>
            <w:r w:rsidRPr="00DA4614">
              <w:rPr>
                <w:sz w:val="18"/>
                <w:szCs w:val="18"/>
                <w:lang w:val="pt-PT"/>
              </w:rPr>
              <w:t>Gambia: NAWEC; Guinea: MHA/DGA; Guinea Bissau: DGRH; Senegal: ONAS</w:t>
            </w:r>
          </w:p>
        </w:tc>
      </w:tr>
      <w:tr w:rsidR="007E7ADC" w:rsidRPr="00117F8F"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Duration</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18 years (2023 to 2040) </w:t>
            </w:r>
          </w:p>
        </w:tc>
      </w:tr>
      <w:tr w:rsidR="007E7ADC" w:rsidRPr="00117F8F"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Costs</w:t>
            </w:r>
          </w:p>
        </w:tc>
        <w:tc>
          <w:tcPr>
            <w:tcW w:w="6804" w:type="dxa"/>
            <w:shd w:val="clear" w:color="auto" w:fill="auto"/>
          </w:tcPr>
          <w:p w:rsidR="00203323" w:rsidRPr="00117F8F" w:rsidRDefault="00740809">
            <w:pPr>
              <w:pStyle w:val="ps"/>
              <w:spacing w:before="20" w:after="20"/>
              <w:rPr>
                <w:sz w:val="18"/>
                <w:szCs w:val="18"/>
                <w:lang w:val="en-GB"/>
              </w:rPr>
            </w:pPr>
            <w:r w:rsidRPr="00117F8F">
              <w:rPr>
                <w:sz w:val="18"/>
                <w:szCs w:val="18"/>
                <w:lang w:val="en-GB"/>
              </w:rPr>
              <w:t>Total estimated cost of USD 505.8 million</w:t>
            </w:r>
          </w:p>
          <w:p w:rsidR="00203323" w:rsidRPr="00117F8F" w:rsidRDefault="00740809">
            <w:pPr>
              <w:pStyle w:val="ps"/>
              <w:numPr>
                <w:ilvl w:val="0"/>
                <w:numId w:val="49"/>
              </w:numPr>
              <w:spacing w:before="0"/>
              <w:ind w:left="357" w:hanging="357"/>
              <w:rPr>
                <w:sz w:val="18"/>
                <w:szCs w:val="18"/>
                <w:lang w:val="en-GB"/>
              </w:rPr>
            </w:pPr>
            <w:r w:rsidRPr="00117F8F">
              <w:rPr>
                <w:sz w:val="18"/>
                <w:szCs w:val="18"/>
                <w:lang w:val="en-GB"/>
              </w:rPr>
              <w:t>Gambia: USD 80.6 million</w:t>
            </w:r>
          </w:p>
          <w:p w:rsidR="00203323" w:rsidRPr="00117F8F" w:rsidRDefault="00740809">
            <w:pPr>
              <w:pStyle w:val="ps"/>
              <w:numPr>
                <w:ilvl w:val="0"/>
                <w:numId w:val="49"/>
              </w:numPr>
              <w:spacing w:before="0"/>
              <w:ind w:left="357" w:hanging="357"/>
              <w:rPr>
                <w:sz w:val="18"/>
                <w:szCs w:val="18"/>
                <w:lang w:val="en-GB"/>
              </w:rPr>
            </w:pPr>
            <w:r w:rsidRPr="00117F8F">
              <w:rPr>
                <w:sz w:val="18"/>
                <w:szCs w:val="18"/>
                <w:lang w:val="en-GB"/>
              </w:rPr>
              <w:t>Guinea: USD 43.1 million</w:t>
            </w:r>
          </w:p>
          <w:p w:rsidR="00203323" w:rsidRPr="00117F8F" w:rsidRDefault="00740809">
            <w:pPr>
              <w:pStyle w:val="ps"/>
              <w:numPr>
                <w:ilvl w:val="0"/>
                <w:numId w:val="49"/>
              </w:numPr>
              <w:spacing w:before="0"/>
              <w:ind w:left="357" w:hanging="357"/>
              <w:rPr>
                <w:sz w:val="18"/>
                <w:szCs w:val="18"/>
                <w:lang w:val="en-GB"/>
              </w:rPr>
            </w:pPr>
            <w:r w:rsidRPr="00117F8F">
              <w:rPr>
                <w:sz w:val="18"/>
                <w:szCs w:val="18"/>
                <w:lang w:val="en-GB"/>
              </w:rPr>
              <w:t>Guinea Bissau: USD 61.4 million</w:t>
            </w:r>
          </w:p>
          <w:p w:rsidR="00203323" w:rsidRPr="00117F8F" w:rsidRDefault="00740809">
            <w:pPr>
              <w:pStyle w:val="Paragraphedeliste"/>
              <w:numPr>
                <w:ilvl w:val="0"/>
                <w:numId w:val="49"/>
              </w:numPr>
              <w:ind w:left="357" w:hanging="357"/>
              <w:rPr>
                <w:sz w:val="18"/>
                <w:szCs w:val="18"/>
                <w:lang w:val="en-GB"/>
              </w:rPr>
            </w:pPr>
            <w:r w:rsidRPr="00117F8F">
              <w:rPr>
                <w:sz w:val="18"/>
                <w:szCs w:val="18"/>
                <w:lang w:val="en-GB"/>
              </w:rPr>
              <w:t xml:space="preserve">Senegal: USD 320.7 million </w:t>
            </w:r>
          </w:p>
          <w:p w:rsidR="00203323" w:rsidRPr="00117F8F" w:rsidRDefault="00740809">
            <w:pPr>
              <w:pStyle w:val="Paragraphedeliste"/>
              <w:numPr>
                <w:ilvl w:val="0"/>
                <w:numId w:val="50"/>
              </w:numPr>
              <w:ind w:left="714" w:hanging="357"/>
              <w:rPr>
                <w:sz w:val="18"/>
                <w:szCs w:val="18"/>
                <w:lang w:val="en-GB"/>
              </w:rPr>
            </w:pPr>
            <w:r w:rsidRPr="00117F8F">
              <w:rPr>
                <w:sz w:val="18"/>
                <w:szCs w:val="18"/>
                <w:lang w:val="en-GB"/>
              </w:rPr>
              <w:t xml:space="preserve">The 5 cities (SONES): 254.7 MUSD </w:t>
            </w:r>
          </w:p>
          <w:p w:rsidR="00203323" w:rsidRPr="00117F8F" w:rsidRDefault="00740809">
            <w:pPr>
              <w:pStyle w:val="Paragraphedeliste"/>
              <w:numPr>
                <w:ilvl w:val="0"/>
                <w:numId w:val="50"/>
              </w:numPr>
              <w:ind w:left="714" w:hanging="357"/>
              <w:rPr>
                <w:sz w:val="18"/>
                <w:szCs w:val="18"/>
                <w:lang w:val="en-GB"/>
              </w:rPr>
            </w:pPr>
            <w:r w:rsidRPr="00117F8F">
              <w:rPr>
                <w:sz w:val="18"/>
                <w:szCs w:val="18"/>
                <w:lang w:val="en-GB"/>
              </w:rPr>
              <w:t>Other cities: USD 65.9 million</w:t>
            </w:r>
          </w:p>
        </w:tc>
      </w:tr>
      <w:tr w:rsidR="007E7ADC" w:rsidRPr="00117F8F"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Financing</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To be identified</w:t>
            </w:r>
          </w:p>
        </w:tc>
      </w:tr>
      <w:tr w:rsidR="007E7ADC" w:rsidRPr="00194D66" w:rsidTr="00A52985">
        <w:tc>
          <w:tcPr>
            <w:tcW w:w="2122" w:type="dxa"/>
          </w:tcPr>
          <w:p w:rsidR="00203323" w:rsidRPr="00117F8F" w:rsidRDefault="00740809">
            <w:pPr>
              <w:pStyle w:val="ps"/>
              <w:spacing w:before="20" w:after="20"/>
              <w:jc w:val="left"/>
              <w:rPr>
                <w:b/>
                <w:sz w:val="18"/>
                <w:szCs w:val="18"/>
                <w:highlight w:val="cyan"/>
                <w:lang w:val="en-GB"/>
              </w:rPr>
            </w:pPr>
            <w:r w:rsidRPr="00117F8F">
              <w:rPr>
                <w:b/>
                <w:sz w:val="18"/>
                <w:szCs w:val="18"/>
                <w:lang w:val="en-GB"/>
              </w:rPr>
              <w:t>Risks envisaged</w:t>
            </w:r>
          </w:p>
        </w:tc>
        <w:tc>
          <w:tcPr>
            <w:tcW w:w="6804" w:type="dxa"/>
          </w:tcPr>
          <w:p w:rsidR="00203323" w:rsidRPr="00117F8F" w:rsidRDefault="00740809">
            <w:pPr>
              <w:pStyle w:val="ps"/>
              <w:spacing w:before="20" w:after="20"/>
              <w:rPr>
                <w:sz w:val="18"/>
                <w:szCs w:val="18"/>
                <w:highlight w:val="cyan"/>
                <w:lang w:val="en-GB"/>
              </w:rPr>
            </w:pPr>
            <w:r w:rsidRPr="00117F8F">
              <w:rPr>
                <w:sz w:val="18"/>
                <w:szCs w:val="18"/>
                <w:lang w:val="en-GB"/>
              </w:rPr>
              <w:t>Adequate funding for the implementation of the measure</w:t>
            </w:r>
          </w:p>
        </w:tc>
      </w:tr>
      <w:tr w:rsidR="007E7ADC"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Expected results</w:t>
            </w:r>
          </w:p>
        </w:tc>
        <w:tc>
          <w:tcPr>
            <w:tcW w:w="6804" w:type="dxa"/>
          </w:tcPr>
          <w:p w:rsidR="00203323" w:rsidRPr="00117F8F" w:rsidRDefault="00740809">
            <w:pPr>
              <w:pStyle w:val="ps"/>
              <w:spacing w:before="0"/>
              <w:rPr>
                <w:sz w:val="18"/>
                <w:szCs w:val="18"/>
                <w:lang w:val="en-GB"/>
              </w:rPr>
            </w:pPr>
            <w:r w:rsidRPr="00117F8F">
              <w:rPr>
                <w:sz w:val="18"/>
                <w:szCs w:val="18"/>
                <w:lang w:val="en-GB"/>
              </w:rPr>
              <w:t>Considerable improvement in sanitation and hygiene service compared to the current situation in urban centres</w:t>
            </w:r>
          </w:p>
        </w:tc>
      </w:tr>
    </w:tbl>
    <w:p w:rsidR="007E7ADC" w:rsidRPr="00117F8F" w:rsidRDefault="007E7ADC" w:rsidP="007E7ADC">
      <w:pPr>
        <w:rPr>
          <w:lang w:val="en-GB"/>
        </w:rPr>
      </w:pPr>
      <w:bookmarkStart w:id="234" w:name="_Toc93417535"/>
    </w:p>
    <w:p w:rsidR="007E7ADC" w:rsidRPr="00117F8F" w:rsidRDefault="007E7ADC" w:rsidP="007E7ADC">
      <w:pPr>
        <w:rPr>
          <w:lang w:val="en-GB"/>
        </w:rPr>
      </w:pPr>
    </w:p>
    <w:p w:rsidR="00203323" w:rsidRPr="00117F8F" w:rsidRDefault="00740809">
      <w:pPr>
        <w:pStyle w:val="T2"/>
        <w:rPr>
          <w:lang w:val="en-GB"/>
        </w:rPr>
      </w:pPr>
      <w:r w:rsidRPr="00117F8F">
        <w:rPr>
          <w:lang w:val="en-GB"/>
        </w:rPr>
        <w:t>Measure 2.1.2 -</w:t>
      </w:r>
      <w:bookmarkEnd w:id="234"/>
      <w:r w:rsidRPr="00117F8F">
        <w:rPr>
          <w:lang w:val="en-GB"/>
        </w:rPr>
        <w:t xml:space="preserve"> Construction/rehabilitation and monitoring of on-site sanitation and hygiene infrastructures for the population in rural areas</w:t>
      </w:r>
    </w:p>
    <w:p w:rsidR="007E7ADC" w:rsidRPr="00117F8F" w:rsidRDefault="007E7ADC" w:rsidP="007E7ADC">
      <w:pPr>
        <w:pStyle w:val="ps"/>
        <w:spacing w:before="0"/>
        <w:rPr>
          <w:lang w:val="en-GB"/>
        </w:rPr>
      </w:pPr>
    </w:p>
    <w:tbl>
      <w:tblPr>
        <w:tblStyle w:val="Grilledutableau"/>
        <w:tblW w:w="0" w:type="auto"/>
        <w:tblLook w:val="01E0" w:firstRow="1" w:lastRow="1" w:firstColumn="1" w:lastColumn="1" w:noHBand="0" w:noVBand="0"/>
      </w:tblPr>
      <w:tblGrid>
        <w:gridCol w:w="2122"/>
        <w:gridCol w:w="6804"/>
      </w:tblGrid>
      <w:tr w:rsidR="007E7ADC" w:rsidRPr="00194D66" w:rsidTr="00A52985">
        <w:tc>
          <w:tcPr>
            <w:tcW w:w="2122" w:type="dxa"/>
            <w:shd w:val="clear" w:color="auto" w:fill="E6E6E6"/>
          </w:tcPr>
          <w:p w:rsidR="00203323" w:rsidRPr="00117F8F" w:rsidRDefault="00740809">
            <w:pPr>
              <w:pStyle w:val="ps"/>
              <w:spacing w:before="20" w:after="20"/>
              <w:jc w:val="left"/>
              <w:rPr>
                <w:b/>
                <w:sz w:val="18"/>
                <w:szCs w:val="18"/>
                <w:lang w:val="en-GB"/>
              </w:rPr>
            </w:pPr>
            <w:bookmarkStart w:id="235" w:name="_Toc93417536"/>
            <w:r w:rsidRPr="00117F8F">
              <w:rPr>
                <w:b/>
                <w:sz w:val="18"/>
                <w:szCs w:val="18"/>
                <w:lang w:val="en-GB"/>
              </w:rPr>
              <w:t>Measure 2.1.2</w:t>
            </w:r>
          </w:p>
        </w:tc>
        <w:tc>
          <w:tcPr>
            <w:tcW w:w="6804" w:type="dxa"/>
            <w:shd w:val="clear" w:color="auto" w:fill="E6E6E6"/>
          </w:tcPr>
          <w:p w:rsidR="00203323" w:rsidRPr="00117F8F" w:rsidRDefault="00740809">
            <w:pPr>
              <w:pStyle w:val="ps"/>
              <w:spacing w:before="20" w:after="20"/>
              <w:rPr>
                <w:sz w:val="18"/>
                <w:szCs w:val="18"/>
                <w:lang w:val="en-GB"/>
              </w:rPr>
            </w:pPr>
            <w:r w:rsidRPr="00117F8F">
              <w:rPr>
                <w:sz w:val="18"/>
                <w:szCs w:val="18"/>
                <w:lang w:val="en-GB"/>
              </w:rPr>
              <w:t>Construction/rehabilitation and monitoring of the implementation of on-site sanitation and hygiene infrastructures for the population in rural areas</w:t>
            </w:r>
          </w:p>
        </w:tc>
      </w:tr>
      <w:tr w:rsidR="007E7ADC"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Origin (institution / project / programme)</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Target 6.2 of the 2030 Agenda's SDG6 is the reference for the development of this measure</w:t>
            </w:r>
          </w:p>
        </w:tc>
      </w:tr>
      <w:tr w:rsidR="007E7ADC"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Objective</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Improving sanitation and hygiene services in rural areas in the OMVG area </w:t>
            </w:r>
          </w:p>
        </w:tc>
      </w:tr>
      <w:tr w:rsidR="007E7ADC"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Location</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The villages of the OMVG area</w:t>
            </w:r>
          </w:p>
        </w:tc>
      </w:tr>
      <w:tr w:rsidR="007E7ADC"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Description of the action</w:t>
            </w:r>
          </w:p>
        </w:tc>
        <w:tc>
          <w:tcPr>
            <w:tcW w:w="6804" w:type="dxa"/>
          </w:tcPr>
          <w:p w:rsidR="00203323" w:rsidRPr="00117F8F" w:rsidRDefault="00740809">
            <w:pPr>
              <w:pStyle w:val="cg"/>
              <w:numPr>
                <w:ilvl w:val="0"/>
                <w:numId w:val="19"/>
              </w:numPr>
              <w:tabs>
                <w:tab w:val="clear" w:pos="7383"/>
                <w:tab w:val="num" w:pos="337"/>
              </w:tabs>
              <w:spacing w:before="0" w:after="0"/>
              <w:ind w:left="335" w:hanging="335"/>
              <w:rPr>
                <w:lang w:val="en-GB"/>
              </w:rPr>
            </w:pPr>
            <w:r w:rsidRPr="00117F8F">
              <w:rPr>
                <w:rFonts w:eastAsia="Arial Narrow"/>
                <w:lang w:val="en-GB"/>
              </w:rPr>
              <w:t xml:space="preserve">Construction/rehabilitation and monitoring in rural areas of small flush toilets with washbasins at the rate of one toilet per 15 inhabitants, </w:t>
            </w:r>
            <w:r w:rsidR="00F95E45" w:rsidRPr="00117F8F">
              <w:rPr>
                <w:rFonts w:eastAsia="Arial Narrow"/>
                <w:lang w:val="en-GB"/>
              </w:rPr>
              <w:t xml:space="preserve">double </w:t>
            </w:r>
            <w:r w:rsidRPr="00117F8F">
              <w:rPr>
                <w:rFonts w:eastAsia="Arial Narrow"/>
                <w:lang w:val="en-GB"/>
              </w:rPr>
              <w:t xml:space="preserve">sludge pits and infiltration wells for washbasin water </w:t>
            </w:r>
          </w:p>
        </w:tc>
      </w:tr>
      <w:tr w:rsidR="007E7ADC"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Ownership and implementation arrangements</w:t>
            </w:r>
          </w:p>
        </w:tc>
        <w:tc>
          <w:tcPr>
            <w:tcW w:w="6804" w:type="dxa"/>
          </w:tcPr>
          <w:p w:rsidR="00203323" w:rsidRPr="00DA4614" w:rsidRDefault="00740809">
            <w:pPr>
              <w:pStyle w:val="ps"/>
              <w:spacing w:before="20" w:after="20"/>
              <w:rPr>
                <w:sz w:val="18"/>
                <w:szCs w:val="18"/>
                <w:lang w:val="pt-PT"/>
              </w:rPr>
            </w:pPr>
            <w:r w:rsidRPr="00DA4614">
              <w:rPr>
                <w:sz w:val="18"/>
                <w:szCs w:val="18"/>
                <w:lang w:val="pt-PT"/>
              </w:rPr>
              <w:t>Gambia: DWR; Guinea: SNAPE; Guinea Bissau: DGRH; Senegal: ONAS</w:t>
            </w:r>
          </w:p>
        </w:tc>
      </w:tr>
      <w:tr w:rsidR="007E7ADC" w:rsidRPr="00117F8F"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Duration</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18 years (2023 to 2040) </w:t>
            </w:r>
          </w:p>
        </w:tc>
      </w:tr>
      <w:tr w:rsidR="007E7ADC" w:rsidRPr="00117F8F"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Costs and funding</w:t>
            </w:r>
          </w:p>
        </w:tc>
        <w:tc>
          <w:tcPr>
            <w:tcW w:w="6804" w:type="dxa"/>
          </w:tcPr>
          <w:p w:rsidR="00203323" w:rsidRPr="00117F8F" w:rsidRDefault="00740809">
            <w:pPr>
              <w:pStyle w:val="ps"/>
              <w:spacing w:before="0"/>
              <w:rPr>
                <w:sz w:val="18"/>
                <w:szCs w:val="18"/>
                <w:lang w:val="en-GB"/>
              </w:rPr>
            </w:pPr>
            <w:r w:rsidRPr="00117F8F">
              <w:rPr>
                <w:sz w:val="18"/>
                <w:szCs w:val="18"/>
                <w:lang w:val="en-GB"/>
              </w:rPr>
              <w:t>Total estimated cost of USD 277.1 million</w:t>
            </w:r>
          </w:p>
          <w:p w:rsidR="00203323" w:rsidRPr="00117F8F" w:rsidRDefault="00740809">
            <w:pPr>
              <w:pStyle w:val="ps"/>
              <w:numPr>
                <w:ilvl w:val="0"/>
                <w:numId w:val="49"/>
              </w:numPr>
              <w:spacing w:before="0"/>
              <w:rPr>
                <w:sz w:val="18"/>
                <w:szCs w:val="18"/>
                <w:lang w:val="en-GB"/>
              </w:rPr>
            </w:pPr>
            <w:r w:rsidRPr="00117F8F">
              <w:rPr>
                <w:sz w:val="18"/>
                <w:szCs w:val="18"/>
                <w:lang w:val="en-GB"/>
              </w:rPr>
              <w:t>Gambia: USD 44.5 million</w:t>
            </w:r>
          </w:p>
          <w:p w:rsidR="00203323" w:rsidRPr="00117F8F" w:rsidRDefault="00740809">
            <w:pPr>
              <w:pStyle w:val="ps"/>
              <w:numPr>
                <w:ilvl w:val="0"/>
                <w:numId w:val="49"/>
              </w:numPr>
              <w:spacing w:before="0"/>
              <w:rPr>
                <w:sz w:val="18"/>
                <w:szCs w:val="18"/>
                <w:lang w:val="en-GB"/>
              </w:rPr>
            </w:pPr>
            <w:r w:rsidRPr="00117F8F">
              <w:rPr>
                <w:sz w:val="18"/>
                <w:szCs w:val="18"/>
                <w:lang w:val="en-GB"/>
              </w:rPr>
              <w:t>Guinea: USD 89.5 million</w:t>
            </w:r>
          </w:p>
          <w:p w:rsidR="00203323" w:rsidRPr="00117F8F" w:rsidRDefault="00740809">
            <w:pPr>
              <w:pStyle w:val="ps"/>
              <w:numPr>
                <w:ilvl w:val="0"/>
                <w:numId w:val="49"/>
              </w:numPr>
              <w:spacing w:before="0"/>
              <w:rPr>
                <w:sz w:val="18"/>
                <w:szCs w:val="18"/>
                <w:lang w:val="en-GB"/>
              </w:rPr>
            </w:pPr>
            <w:r w:rsidRPr="00117F8F">
              <w:rPr>
                <w:sz w:val="18"/>
                <w:szCs w:val="18"/>
                <w:lang w:val="en-GB"/>
              </w:rPr>
              <w:t>Guinea Bissau: USD 32.3 million</w:t>
            </w:r>
          </w:p>
          <w:p w:rsidR="00203323" w:rsidRPr="00117F8F" w:rsidRDefault="00740809">
            <w:pPr>
              <w:pStyle w:val="ps"/>
              <w:numPr>
                <w:ilvl w:val="0"/>
                <w:numId w:val="49"/>
              </w:numPr>
              <w:spacing w:before="0"/>
              <w:rPr>
                <w:sz w:val="18"/>
                <w:szCs w:val="18"/>
                <w:lang w:val="en-GB"/>
              </w:rPr>
            </w:pPr>
            <w:r w:rsidRPr="00117F8F">
              <w:rPr>
                <w:sz w:val="18"/>
                <w:szCs w:val="18"/>
                <w:lang w:val="en-GB"/>
              </w:rPr>
              <w:t xml:space="preserve">Senegal: USD 110.8 million </w:t>
            </w:r>
          </w:p>
        </w:tc>
      </w:tr>
      <w:tr w:rsidR="007E7ADC" w:rsidRPr="00117F8F"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Financing</w:t>
            </w:r>
          </w:p>
        </w:tc>
        <w:tc>
          <w:tcPr>
            <w:tcW w:w="6804" w:type="dxa"/>
          </w:tcPr>
          <w:p w:rsidR="00203323" w:rsidRPr="00117F8F" w:rsidRDefault="00740809">
            <w:pPr>
              <w:pStyle w:val="ps"/>
              <w:spacing w:before="0"/>
              <w:rPr>
                <w:sz w:val="18"/>
                <w:szCs w:val="18"/>
                <w:lang w:val="en-GB"/>
              </w:rPr>
            </w:pPr>
            <w:r w:rsidRPr="00117F8F">
              <w:rPr>
                <w:sz w:val="18"/>
                <w:szCs w:val="18"/>
                <w:lang w:val="en-GB"/>
              </w:rPr>
              <w:t>To be identified</w:t>
            </w:r>
          </w:p>
        </w:tc>
      </w:tr>
      <w:tr w:rsidR="007E7ADC" w:rsidRPr="00194D66" w:rsidTr="00A52985">
        <w:tc>
          <w:tcPr>
            <w:tcW w:w="2122" w:type="dxa"/>
          </w:tcPr>
          <w:p w:rsidR="00203323" w:rsidRPr="00117F8F" w:rsidRDefault="00740809">
            <w:pPr>
              <w:pStyle w:val="ps"/>
              <w:spacing w:before="20" w:after="20"/>
              <w:jc w:val="left"/>
              <w:rPr>
                <w:b/>
                <w:sz w:val="18"/>
                <w:szCs w:val="18"/>
                <w:highlight w:val="cyan"/>
                <w:lang w:val="en-GB"/>
              </w:rPr>
            </w:pPr>
            <w:r w:rsidRPr="00117F8F">
              <w:rPr>
                <w:b/>
                <w:sz w:val="18"/>
                <w:szCs w:val="18"/>
                <w:lang w:val="en-GB"/>
              </w:rPr>
              <w:t>Risks envisaged</w:t>
            </w:r>
          </w:p>
        </w:tc>
        <w:tc>
          <w:tcPr>
            <w:tcW w:w="6804" w:type="dxa"/>
          </w:tcPr>
          <w:p w:rsidR="00203323" w:rsidRPr="00117F8F" w:rsidRDefault="00740809">
            <w:pPr>
              <w:pStyle w:val="ps"/>
              <w:spacing w:before="0"/>
              <w:rPr>
                <w:sz w:val="18"/>
                <w:szCs w:val="18"/>
                <w:highlight w:val="cyan"/>
                <w:lang w:val="en-GB"/>
              </w:rPr>
            </w:pPr>
            <w:r w:rsidRPr="00117F8F">
              <w:rPr>
                <w:sz w:val="18"/>
                <w:szCs w:val="18"/>
                <w:lang w:val="en-GB"/>
              </w:rPr>
              <w:t>Adequate funding for the implementation of the measure</w:t>
            </w:r>
          </w:p>
        </w:tc>
      </w:tr>
      <w:tr w:rsidR="007E7ADC"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Expected results</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Considerable improvement in sanitation and hygiene service compared to the current situation in rural areas</w:t>
            </w:r>
          </w:p>
        </w:tc>
      </w:tr>
    </w:tbl>
    <w:p w:rsidR="006E6136" w:rsidRDefault="006E6136">
      <w:pPr>
        <w:pStyle w:val="T2"/>
        <w:rPr>
          <w:lang w:val="en-GB"/>
        </w:rPr>
      </w:pPr>
    </w:p>
    <w:p w:rsidR="006E6136" w:rsidRDefault="006E6136">
      <w:pPr>
        <w:spacing w:after="160" w:line="259" w:lineRule="auto"/>
        <w:rPr>
          <w:rFonts w:ascii="Tw Cen MT" w:hAnsi="Tw Cen MT"/>
          <w:b/>
          <w:szCs w:val="22"/>
          <w:u w:val="single"/>
          <w:lang w:val="en-GB"/>
        </w:rPr>
      </w:pPr>
      <w:r>
        <w:rPr>
          <w:lang w:val="en-GB"/>
        </w:rPr>
        <w:br w:type="page"/>
      </w:r>
    </w:p>
    <w:p w:rsidR="00203323" w:rsidRPr="00117F8F" w:rsidRDefault="00740809">
      <w:pPr>
        <w:pStyle w:val="T2"/>
        <w:rPr>
          <w:lang w:val="en-GB"/>
        </w:rPr>
      </w:pPr>
      <w:r w:rsidRPr="00117F8F">
        <w:rPr>
          <w:lang w:val="en-GB"/>
        </w:rPr>
        <w:lastRenderedPageBreak/>
        <w:t>Measure 2.1.3 -</w:t>
      </w:r>
      <w:bookmarkEnd w:id="235"/>
      <w:r w:rsidRPr="00117F8F">
        <w:rPr>
          <w:lang w:val="en-GB"/>
        </w:rPr>
        <w:t xml:space="preserve"> </w:t>
      </w:r>
      <w:r w:rsidR="00A52779">
        <w:rPr>
          <w:lang w:val="en-GB"/>
        </w:rPr>
        <w:t>Conduct</w:t>
      </w:r>
      <w:r w:rsidRPr="00117F8F">
        <w:rPr>
          <w:lang w:val="en-GB"/>
        </w:rPr>
        <w:t xml:space="preserve"> studies, projects and tender </w:t>
      </w:r>
      <w:r w:rsidR="00B60DA5" w:rsidRPr="00117F8F">
        <w:rPr>
          <w:lang w:val="en-GB"/>
        </w:rPr>
        <w:t xml:space="preserve">documents </w:t>
      </w:r>
      <w:r w:rsidR="00134300" w:rsidRPr="00117F8F">
        <w:rPr>
          <w:lang w:val="en-GB"/>
        </w:rPr>
        <w:t>for the planning, design and detailing of solutions for the implementation of sanitation and hygiene infrastructures in urban centres</w:t>
      </w:r>
    </w:p>
    <w:p w:rsidR="007E7ADC" w:rsidRPr="00117F8F" w:rsidRDefault="007E7ADC" w:rsidP="007E7ADC">
      <w:pPr>
        <w:pStyle w:val="ps"/>
        <w:spacing w:before="0"/>
        <w:rPr>
          <w:lang w:val="en-GB"/>
        </w:rPr>
      </w:pPr>
    </w:p>
    <w:tbl>
      <w:tblPr>
        <w:tblStyle w:val="Grilledutableau"/>
        <w:tblW w:w="0" w:type="auto"/>
        <w:tblLook w:val="01E0" w:firstRow="1" w:lastRow="1" w:firstColumn="1" w:lastColumn="1" w:noHBand="0" w:noVBand="0"/>
      </w:tblPr>
      <w:tblGrid>
        <w:gridCol w:w="2122"/>
        <w:gridCol w:w="6804"/>
      </w:tblGrid>
      <w:tr w:rsidR="007E7ADC" w:rsidRPr="00194D66" w:rsidTr="00A52985">
        <w:tc>
          <w:tcPr>
            <w:tcW w:w="2122" w:type="dxa"/>
            <w:shd w:val="clear" w:color="auto" w:fill="E6E6E6"/>
          </w:tcPr>
          <w:p w:rsidR="00203323" w:rsidRPr="00117F8F" w:rsidRDefault="00740809">
            <w:pPr>
              <w:pStyle w:val="ps"/>
              <w:spacing w:before="20" w:after="20"/>
              <w:jc w:val="left"/>
              <w:rPr>
                <w:b/>
                <w:sz w:val="18"/>
                <w:szCs w:val="18"/>
                <w:lang w:val="en-GB"/>
              </w:rPr>
            </w:pPr>
            <w:r w:rsidRPr="00117F8F">
              <w:rPr>
                <w:b/>
                <w:sz w:val="18"/>
                <w:szCs w:val="18"/>
                <w:lang w:val="en-GB"/>
              </w:rPr>
              <w:t>Measure 2.1.3</w:t>
            </w:r>
          </w:p>
        </w:tc>
        <w:tc>
          <w:tcPr>
            <w:tcW w:w="6804" w:type="dxa"/>
            <w:shd w:val="clear" w:color="auto" w:fill="E6E6E6"/>
          </w:tcPr>
          <w:p w:rsidR="00203323" w:rsidRPr="00117F8F" w:rsidRDefault="00A52779">
            <w:pPr>
              <w:pStyle w:val="ps"/>
              <w:spacing w:before="20" w:after="20"/>
              <w:rPr>
                <w:sz w:val="18"/>
                <w:szCs w:val="18"/>
                <w:lang w:val="en-GB"/>
              </w:rPr>
            </w:pPr>
            <w:r>
              <w:rPr>
                <w:sz w:val="18"/>
                <w:szCs w:val="18"/>
                <w:lang w:val="en-GB"/>
              </w:rPr>
              <w:t>Conduct</w:t>
            </w:r>
            <w:r w:rsidR="00740809" w:rsidRPr="00117F8F">
              <w:rPr>
                <w:sz w:val="18"/>
                <w:szCs w:val="18"/>
                <w:lang w:val="en-GB"/>
              </w:rPr>
              <w:t xml:space="preserve"> studies, projects and tender documents for the planning, design and detailing of solutions for the implementation of sanitation and hygiene infrastructure in urban centres</w:t>
            </w:r>
          </w:p>
        </w:tc>
      </w:tr>
      <w:tr w:rsidR="007E7ADC"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Origin (institution / project / programme)</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Target 6.2 of the 2030 Agenda's SDG6 is the reference for the development of this measure</w:t>
            </w:r>
          </w:p>
        </w:tc>
      </w:tr>
      <w:tr w:rsidR="007E7ADC"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Objective</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Planning and detailing optimal solutions</w:t>
            </w:r>
            <w:r w:rsidR="00742F42" w:rsidRPr="00117F8F">
              <w:rPr>
                <w:sz w:val="18"/>
                <w:szCs w:val="18"/>
                <w:lang w:val="en-GB"/>
              </w:rPr>
              <w:t xml:space="preserve">, </w:t>
            </w:r>
            <w:r w:rsidRPr="00117F8F">
              <w:rPr>
                <w:sz w:val="18"/>
                <w:szCs w:val="18"/>
                <w:lang w:val="en-GB"/>
              </w:rPr>
              <w:t xml:space="preserve">and carrying out tender </w:t>
            </w:r>
            <w:r w:rsidR="00B60DA5" w:rsidRPr="00117F8F">
              <w:rPr>
                <w:sz w:val="18"/>
                <w:szCs w:val="18"/>
                <w:lang w:val="en-GB"/>
              </w:rPr>
              <w:t xml:space="preserve">documents </w:t>
            </w:r>
            <w:r w:rsidRPr="00117F8F">
              <w:rPr>
                <w:sz w:val="18"/>
                <w:szCs w:val="18"/>
                <w:lang w:val="en-GB"/>
              </w:rPr>
              <w:t xml:space="preserve">for the construction/rehabilitation of sanitation and hygiene infrastructure, including surveys and campaigns to collect relevant data and raise awareness of </w:t>
            </w:r>
            <w:r w:rsidR="00742F42" w:rsidRPr="00117F8F">
              <w:rPr>
                <w:sz w:val="18"/>
                <w:szCs w:val="18"/>
                <w:lang w:val="en-GB"/>
              </w:rPr>
              <w:t>the</w:t>
            </w:r>
            <w:r w:rsidRPr="00117F8F">
              <w:rPr>
                <w:sz w:val="18"/>
                <w:szCs w:val="18"/>
                <w:lang w:val="en-GB"/>
              </w:rPr>
              <w:t xml:space="preserve"> population in urban centres for </w:t>
            </w:r>
            <w:r w:rsidR="00742F42" w:rsidRPr="00117F8F">
              <w:rPr>
                <w:sz w:val="18"/>
                <w:szCs w:val="18"/>
                <w:lang w:val="en-GB"/>
              </w:rPr>
              <w:t xml:space="preserve">infrastructure </w:t>
            </w:r>
            <w:r w:rsidRPr="00117F8F">
              <w:rPr>
                <w:sz w:val="18"/>
                <w:szCs w:val="18"/>
                <w:lang w:val="en-GB"/>
              </w:rPr>
              <w:t>construction</w:t>
            </w:r>
          </w:p>
        </w:tc>
      </w:tr>
      <w:tr w:rsidR="007E7ADC"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Location</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Urban centres in the OMVG area</w:t>
            </w:r>
          </w:p>
        </w:tc>
      </w:tr>
      <w:tr w:rsidR="007E7ADC" w:rsidRPr="00117F8F"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Description of the action</w:t>
            </w:r>
          </w:p>
        </w:tc>
        <w:tc>
          <w:tcPr>
            <w:tcW w:w="6804" w:type="dxa"/>
          </w:tcPr>
          <w:p w:rsidR="00203323" w:rsidRPr="00117F8F" w:rsidRDefault="00740809">
            <w:pPr>
              <w:pStyle w:val="cg"/>
              <w:numPr>
                <w:ilvl w:val="0"/>
                <w:numId w:val="19"/>
              </w:numPr>
              <w:tabs>
                <w:tab w:val="clear" w:pos="7383"/>
                <w:tab w:val="num" w:pos="337"/>
              </w:tabs>
              <w:spacing w:before="20" w:after="20"/>
              <w:ind w:left="335" w:hanging="335"/>
              <w:rPr>
                <w:lang w:val="en-GB"/>
              </w:rPr>
            </w:pPr>
            <w:r w:rsidRPr="00117F8F">
              <w:rPr>
                <w:rFonts w:eastAsia="Arial Narrow"/>
                <w:lang w:val="en-GB"/>
              </w:rPr>
              <w:t>Baseline studies, including campaigns and surveys</w:t>
            </w:r>
          </w:p>
          <w:p w:rsidR="00203323" w:rsidRPr="00117F8F" w:rsidRDefault="00740809">
            <w:pPr>
              <w:pStyle w:val="cg"/>
              <w:numPr>
                <w:ilvl w:val="0"/>
                <w:numId w:val="19"/>
              </w:numPr>
              <w:tabs>
                <w:tab w:val="clear" w:pos="7383"/>
                <w:tab w:val="num" w:pos="337"/>
              </w:tabs>
              <w:spacing w:before="20" w:after="20"/>
              <w:ind w:left="335" w:hanging="335"/>
              <w:rPr>
                <w:lang w:val="en-GB"/>
              </w:rPr>
            </w:pPr>
            <w:r w:rsidRPr="00117F8F">
              <w:rPr>
                <w:rFonts w:eastAsia="Arial Narrow"/>
                <w:lang w:val="en-GB"/>
              </w:rPr>
              <w:t xml:space="preserve">Technical and economic feasibility studies and social and environmental impact assessments </w:t>
            </w:r>
          </w:p>
          <w:p w:rsidR="00203323" w:rsidRPr="00117F8F" w:rsidRDefault="00740809">
            <w:pPr>
              <w:pStyle w:val="cg"/>
              <w:numPr>
                <w:ilvl w:val="0"/>
                <w:numId w:val="19"/>
              </w:numPr>
              <w:tabs>
                <w:tab w:val="clear" w:pos="7383"/>
                <w:tab w:val="num" w:pos="337"/>
              </w:tabs>
              <w:spacing w:before="20" w:after="20"/>
              <w:ind w:left="335" w:hanging="335"/>
              <w:rPr>
                <w:lang w:val="en-GB"/>
              </w:rPr>
            </w:pPr>
            <w:r w:rsidRPr="00117F8F">
              <w:rPr>
                <w:lang w:val="en-GB"/>
              </w:rPr>
              <w:t>Preliminary design study of the selected variants</w:t>
            </w:r>
          </w:p>
          <w:p w:rsidR="00203323" w:rsidRPr="00117F8F" w:rsidRDefault="00740809">
            <w:pPr>
              <w:pStyle w:val="cg"/>
              <w:numPr>
                <w:ilvl w:val="0"/>
                <w:numId w:val="19"/>
              </w:numPr>
              <w:tabs>
                <w:tab w:val="clear" w:pos="7383"/>
                <w:tab w:val="num" w:pos="337"/>
              </w:tabs>
              <w:spacing w:before="20" w:after="20"/>
              <w:ind w:left="335" w:hanging="335"/>
              <w:rPr>
                <w:lang w:val="en-GB"/>
              </w:rPr>
            </w:pPr>
            <w:r w:rsidRPr="00117F8F">
              <w:rPr>
                <w:lang w:val="en-GB"/>
              </w:rPr>
              <w:t>Detailed design study</w:t>
            </w:r>
          </w:p>
          <w:p w:rsidR="00203323" w:rsidRPr="00117F8F" w:rsidRDefault="007E7ADC">
            <w:pPr>
              <w:pStyle w:val="cg"/>
              <w:numPr>
                <w:ilvl w:val="0"/>
                <w:numId w:val="19"/>
              </w:numPr>
              <w:tabs>
                <w:tab w:val="clear" w:pos="7383"/>
                <w:tab w:val="num" w:pos="337"/>
              </w:tabs>
              <w:spacing w:before="20" w:after="20"/>
              <w:ind w:left="335" w:hanging="335"/>
              <w:rPr>
                <w:lang w:val="en-GB"/>
              </w:rPr>
            </w:pPr>
            <w:r w:rsidRPr="00117F8F">
              <w:rPr>
                <w:lang w:val="en-GB"/>
              </w:rPr>
              <w:t xml:space="preserve">Tender </w:t>
            </w:r>
            <w:r w:rsidR="00740809" w:rsidRPr="00117F8F">
              <w:rPr>
                <w:lang w:val="en-GB"/>
              </w:rPr>
              <w:t>documents</w:t>
            </w:r>
          </w:p>
          <w:p w:rsidR="00203323" w:rsidRPr="00117F8F" w:rsidRDefault="00740809">
            <w:pPr>
              <w:pStyle w:val="cg"/>
              <w:numPr>
                <w:ilvl w:val="0"/>
                <w:numId w:val="19"/>
              </w:numPr>
              <w:tabs>
                <w:tab w:val="clear" w:pos="7383"/>
                <w:tab w:val="num" w:pos="337"/>
              </w:tabs>
              <w:spacing w:before="20" w:after="20"/>
              <w:ind w:left="335" w:hanging="335"/>
              <w:rPr>
                <w:lang w:val="en-GB"/>
              </w:rPr>
            </w:pPr>
            <w:r w:rsidRPr="00117F8F">
              <w:rPr>
                <w:rFonts w:eastAsia="Arial Narrow"/>
                <w:lang w:val="en-GB"/>
              </w:rPr>
              <w:t>Land and property survey</w:t>
            </w:r>
          </w:p>
        </w:tc>
      </w:tr>
      <w:tr w:rsidR="007E7ADC"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Ownership and implementation arrangements</w:t>
            </w:r>
          </w:p>
        </w:tc>
        <w:tc>
          <w:tcPr>
            <w:tcW w:w="6804" w:type="dxa"/>
          </w:tcPr>
          <w:p w:rsidR="00203323" w:rsidRPr="00DA4614" w:rsidRDefault="00740809">
            <w:pPr>
              <w:pStyle w:val="ps"/>
              <w:spacing w:before="20" w:after="20"/>
              <w:rPr>
                <w:sz w:val="18"/>
                <w:szCs w:val="18"/>
                <w:lang w:val="pt-PT"/>
              </w:rPr>
            </w:pPr>
            <w:r w:rsidRPr="00DA4614">
              <w:rPr>
                <w:sz w:val="18"/>
                <w:szCs w:val="18"/>
                <w:lang w:val="pt-PT"/>
              </w:rPr>
              <w:t>Gambia: NAWEC; Guinea: MHA/DGA; Guinea Bissau: DGRH; Senegal: ONAS</w:t>
            </w:r>
          </w:p>
        </w:tc>
      </w:tr>
      <w:tr w:rsidR="007E7ADC" w:rsidRPr="00117F8F"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Duration</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3 years (2023 to 2025)</w:t>
            </w:r>
          </w:p>
        </w:tc>
      </w:tr>
      <w:tr w:rsidR="007E7ADC" w:rsidRPr="00117F8F"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Costs</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Total estimated cost of USD 16.9 million</w:t>
            </w:r>
          </w:p>
          <w:p w:rsidR="00203323" w:rsidRPr="00117F8F" w:rsidRDefault="00740809">
            <w:pPr>
              <w:pStyle w:val="ps"/>
              <w:numPr>
                <w:ilvl w:val="0"/>
                <w:numId w:val="49"/>
              </w:numPr>
              <w:spacing w:before="0"/>
              <w:ind w:left="357" w:hanging="357"/>
              <w:rPr>
                <w:sz w:val="18"/>
                <w:szCs w:val="18"/>
                <w:lang w:val="en-GB"/>
              </w:rPr>
            </w:pPr>
            <w:r w:rsidRPr="00117F8F">
              <w:rPr>
                <w:sz w:val="18"/>
                <w:szCs w:val="18"/>
                <w:lang w:val="en-GB"/>
              </w:rPr>
              <w:t>Gambia: USD 2.7 million</w:t>
            </w:r>
          </w:p>
          <w:p w:rsidR="00203323" w:rsidRPr="00117F8F" w:rsidRDefault="00740809">
            <w:pPr>
              <w:pStyle w:val="ps"/>
              <w:numPr>
                <w:ilvl w:val="0"/>
                <w:numId w:val="49"/>
              </w:numPr>
              <w:spacing w:before="0"/>
              <w:ind w:left="357" w:hanging="357"/>
              <w:rPr>
                <w:sz w:val="18"/>
                <w:szCs w:val="18"/>
                <w:lang w:val="en-GB"/>
              </w:rPr>
            </w:pPr>
            <w:r w:rsidRPr="00117F8F">
              <w:rPr>
                <w:sz w:val="18"/>
                <w:szCs w:val="18"/>
                <w:lang w:val="en-GB"/>
              </w:rPr>
              <w:t>Guinea: USD 1.4 million</w:t>
            </w:r>
          </w:p>
          <w:p w:rsidR="00203323" w:rsidRPr="00117F8F" w:rsidRDefault="00740809">
            <w:pPr>
              <w:pStyle w:val="ps"/>
              <w:numPr>
                <w:ilvl w:val="0"/>
                <w:numId w:val="49"/>
              </w:numPr>
              <w:spacing w:before="20" w:after="20"/>
              <w:ind w:left="357" w:hanging="357"/>
              <w:rPr>
                <w:sz w:val="18"/>
                <w:szCs w:val="18"/>
                <w:lang w:val="en-GB"/>
              </w:rPr>
            </w:pPr>
            <w:r w:rsidRPr="00117F8F">
              <w:rPr>
                <w:sz w:val="18"/>
                <w:szCs w:val="18"/>
                <w:lang w:val="en-GB"/>
              </w:rPr>
              <w:t>Guinea Bissau: USD 2.1 million</w:t>
            </w:r>
          </w:p>
          <w:p w:rsidR="00203323" w:rsidRPr="00117F8F" w:rsidRDefault="00740809">
            <w:pPr>
              <w:pStyle w:val="ps"/>
              <w:numPr>
                <w:ilvl w:val="0"/>
                <w:numId w:val="49"/>
              </w:numPr>
              <w:spacing w:before="20" w:after="20"/>
              <w:ind w:left="357" w:hanging="357"/>
              <w:rPr>
                <w:sz w:val="18"/>
                <w:szCs w:val="18"/>
                <w:lang w:val="en-GB"/>
              </w:rPr>
            </w:pPr>
            <w:r w:rsidRPr="00117F8F">
              <w:rPr>
                <w:sz w:val="18"/>
                <w:szCs w:val="18"/>
                <w:lang w:val="en-GB"/>
              </w:rPr>
              <w:t xml:space="preserve">Senegal: USD 10.7 million </w:t>
            </w:r>
          </w:p>
        </w:tc>
      </w:tr>
      <w:tr w:rsidR="007E7ADC" w:rsidRPr="00117F8F"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Financing</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To be identified</w:t>
            </w:r>
          </w:p>
        </w:tc>
      </w:tr>
      <w:tr w:rsidR="007E7ADC" w:rsidRPr="00194D66" w:rsidTr="00A52985">
        <w:tc>
          <w:tcPr>
            <w:tcW w:w="2122" w:type="dxa"/>
          </w:tcPr>
          <w:p w:rsidR="00203323" w:rsidRPr="00117F8F" w:rsidRDefault="00740809">
            <w:pPr>
              <w:pStyle w:val="ps"/>
              <w:spacing w:before="20" w:after="20"/>
              <w:jc w:val="left"/>
              <w:rPr>
                <w:b/>
                <w:sz w:val="18"/>
                <w:szCs w:val="18"/>
                <w:highlight w:val="cyan"/>
                <w:lang w:val="en-GB"/>
              </w:rPr>
            </w:pPr>
            <w:r w:rsidRPr="00117F8F">
              <w:rPr>
                <w:b/>
                <w:sz w:val="18"/>
                <w:szCs w:val="18"/>
                <w:lang w:val="en-GB"/>
              </w:rPr>
              <w:t>Risks envisaged</w:t>
            </w:r>
          </w:p>
        </w:tc>
        <w:tc>
          <w:tcPr>
            <w:tcW w:w="6804" w:type="dxa"/>
          </w:tcPr>
          <w:p w:rsidR="00203323" w:rsidRPr="00117F8F" w:rsidRDefault="00740809">
            <w:pPr>
              <w:pStyle w:val="ps"/>
              <w:spacing w:before="20" w:after="20"/>
              <w:rPr>
                <w:sz w:val="18"/>
                <w:szCs w:val="18"/>
                <w:highlight w:val="cyan"/>
                <w:lang w:val="en-GB"/>
              </w:rPr>
            </w:pPr>
            <w:r w:rsidRPr="00117F8F">
              <w:rPr>
                <w:sz w:val="18"/>
                <w:szCs w:val="18"/>
                <w:lang w:val="en-GB"/>
              </w:rPr>
              <w:t>Adequate funding for the implementation of the measure</w:t>
            </w:r>
          </w:p>
        </w:tc>
      </w:tr>
      <w:tr w:rsidR="007E7ADC"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Expected results</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Availability of studies, projects and tender </w:t>
            </w:r>
            <w:r w:rsidR="00B60DA5" w:rsidRPr="00117F8F">
              <w:rPr>
                <w:sz w:val="18"/>
                <w:szCs w:val="18"/>
                <w:lang w:val="en-GB"/>
              </w:rPr>
              <w:t xml:space="preserve">documents </w:t>
            </w:r>
            <w:r w:rsidRPr="00117F8F">
              <w:rPr>
                <w:sz w:val="18"/>
                <w:szCs w:val="18"/>
                <w:lang w:val="en-GB"/>
              </w:rPr>
              <w:t>for the tendering and implementation of sanitation infrastructure in urban centres</w:t>
            </w:r>
          </w:p>
        </w:tc>
      </w:tr>
    </w:tbl>
    <w:p w:rsidR="00203323" w:rsidRPr="00117F8F" w:rsidRDefault="00740809">
      <w:pPr>
        <w:pStyle w:val="T2"/>
        <w:rPr>
          <w:lang w:val="en-GB"/>
        </w:rPr>
      </w:pPr>
      <w:r w:rsidRPr="00117F8F">
        <w:rPr>
          <w:lang w:val="en-GB"/>
        </w:rPr>
        <w:t xml:space="preserve">Measure 2.1.4 - </w:t>
      </w:r>
      <w:r w:rsidR="00A52779">
        <w:rPr>
          <w:lang w:val="en-GB"/>
        </w:rPr>
        <w:t>Conduct</w:t>
      </w:r>
      <w:r w:rsidRPr="00117F8F">
        <w:rPr>
          <w:lang w:val="en-GB"/>
        </w:rPr>
        <w:t xml:space="preserve"> studies, projects and tender documents </w:t>
      </w:r>
      <w:r w:rsidR="00134300" w:rsidRPr="00117F8F">
        <w:rPr>
          <w:lang w:val="en-GB"/>
        </w:rPr>
        <w:t>for the planning, design and detailing of solutions for the implementation of sanitation and hygiene infrastructure in rural areas</w:t>
      </w:r>
    </w:p>
    <w:p w:rsidR="007E7ADC" w:rsidRPr="00117F8F" w:rsidRDefault="007E7ADC" w:rsidP="007E7ADC">
      <w:pPr>
        <w:pStyle w:val="ps"/>
        <w:spacing w:before="0"/>
        <w:rPr>
          <w:lang w:val="en-GB"/>
        </w:rPr>
      </w:pPr>
    </w:p>
    <w:tbl>
      <w:tblPr>
        <w:tblStyle w:val="Grilledutableau"/>
        <w:tblW w:w="0" w:type="auto"/>
        <w:tblLook w:val="01E0" w:firstRow="1" w:lastRow="1" w:firstColumn="1" w:lastColumn="1" w:noHBand="0" w:noVBand="0"/>
      </w:tblPr>
      <w:tblGrid>
        <w:gridCol w:w="2122"/>
        <w:gridCol w:w="6804"/>
      </w:tblGrid>
      <w:tr w:rsidR="007E7ADC" w:rsidRPr="00194D66" w:rsidTr="00A52985">
        <w:tc>
          <w:tcPr>
            <w:tcW w:w="2122" w:type="dxa"/>
            <w:shd w:val="clear" w:color="auto" w:fill="E6E6E6"/>
          </w:tcPr>
          <w:p w:rsidR="00203323" w:rsidRPr="00117F8F" w:rsidRDefault="00740809">
            <w:pPr>
              <w:pStyle w:val="ps"/>
              <w:spacing w:before="20" w:after="20"/>
              <w:jc w:val="left"/>
              <w:rPr>
                <w:b/>
                <w:sz w:val="18"/>
                <w:szCs w:val="18"/>
                <w:lang w:val="en-GB"/>
              </w:rPr>
            </w:pPr>
            <w:r w:rsidRPr="00117F8F">
              <w:rPr>
                <w:b/>
                <w:sz w:val="18"/>
                <w:szCs w:val="18"/>
                <w:lang w:val="en-GB"/>
              </w:rPr>
              <w:t>Measure 2.1.4</w:t>
            </w:r>
          </w:p>
        </w:tc>
        <w:tc>
          <w:tcPr>
            <w:tcW w:w="6804" w:type="dxa"/>
            <w:shd w:val="clear" w:color="auto" w:fill="E6E6E6"/>
          </w:tcPr>
          <w:p w:rsidR="00203323" w:rsidRPr="00117F8F" w:rsidRDefault="00A52779">
            <w:pPr>
              <w:pStyle w:val="ps"/>
              <w:spacing w:before="20" w:after="20"/>
              <w:rPr>
                <w:sz w:val="18"/>
                <w:szCs w:val="18"/>
                <w:lang w:val="en-GB"/>
              </w:rPr>
            </w:pPr>
            <w:r>
              <w:rPr>
                <w:sz w:val="18"/>
                <w:szCs w:val="18"/>
                <w:lang w:val="en-GB"/>
              </w:rPr>
              <w:t>Conduct</w:t>
            </w:r>
            <w:r w:rsidR="00740809" w:rsidRPr="00117F8F">
              <w:rPr>
                <w:sz w:val="18"/>
                <w:szCs w:val="18"/>
                <w:lang w:val="en-GB"/>
              </w:rPr>
              <w:t xml:space="preserve"> studies, projects and tender documents for the planning, design and detailing of solutions for the implementation of </w:t>
            </w:r>
            <w:r w:rsidR="00740809" w:rsidRPr="00117F8F">
              <w:rPr>
                <w:color w:val="000000"/>
                <w:sz w:val="18"/>
                <w:szCs w:val="18"/>
                <w:lang w:val="en-GB" w:eastAsia="pt-PT"/>
              </w:rPr>
              <w:t xml:space="preserve">sanitation and hygiene </w:t>
            </w:r>
            <w:r w:rsidR="00740809" w:rsidRPr="00117F8F">
              <w:rPr>
                <w:sz w:val="18"/>
                <w:szCs w:val="18"/>
                <w:lang w:val="en-GB"/>
              </w:rPr>
              <w:t xml:space="preserve">infrastructure </w:t>
            </w:r>
            <w:r w:rsidR="00740809" w:rsidRPr="00117F8F">
              <w:rPr>
                <w:color w:val="000000"/>
                <w:sz w:val="18"/>
                <w:szCs w:val="18"/>
                <w:lang w:val="en-GB" w:eastAsia="pt-PT"/>
              </w:rPr>
              <w:t>in rural areas</w:t>
            </w:r>
          </w:p>
        </w:tc>
      </w:tr>
      <w:tr w:rsidR="007E7ADC"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Origin (institution / project / programme)</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Target 6.2 of the 2030 Agenda's SDG6 is the reference for the development of this measure</w:t>
            </w:r>
          </w:p>
        </w:tc>
      </w:tr>
      <w:tr w:rsidR="007E7ADC"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Objective</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Plan and detail optimal solutions and carry out tender </w:t>
            </w:r>
            <w:r w:rsidR="00B60DA5" w:rsidRPr="00117F8F">
              <w:rPr>
                <w:sz w:val="18"/>
                <w:szCs w:val="18"/>
                <w:lang w:val="en-GB"/>
              </w:rPr>
              <w:t xml:space="preserve">documents </w:t>
            </w:r>
            <w:r w:rsidRPr="00117F8F">
              <w:rPr>
                <w:sz w:val="18"/>
                <w:szCs w:val="18"/>
                <w:lang w:val="en-GB"/>
              </w:rPr>
              <w:t xml:space="preserve">for the construction/rehabilitation of sanitation and hygiene infrastructure, including surveys and campaigns to collect relevant data and raise awareness of </w:t>
            </w:r>
            <w:r w:rsidR="00742F42" w:rsidRPr="00117F8F">
              <w:rPr>
                <w:sz w:val="18"/>
                <w:szCs w:val="18"/>
                <w:lang w:val="en-GB"/>
              </w:rPr>
              <w:t xml:space="preserve">the </w:t>
            </w:r>
            <w:r w:rsidRPr="00117F8F">
              <w:rPr>
                <w:sz w:val="18"/>
                <w:szCs w:val="18"/>
                <w:lang w:val="en-GB"/>
              </w:rPr>
              <w:t xml:space="preserve">village population for </w:t>
            </w:r>
            <w:r w:rsidR="00742F42" w:rsidRPr="00117F8F">
              <w:rPr>
                <w:sz w:val="18"/>
                <w:szCs w:val="18"/>
                <w:lang w:val="en-GB"/>
              </w:rPr>
              <w:t xml:space="preserve">infrastructure </w:t>
            </w:r>
            <w:r w:rsidRPr="00117F8F">
              <w:rPr>
                <w:sz w:val="18"/>
                <w:szCs w:val="18"/>
                <w:lang w:val="en-GB"/>
              </w:rPr>
              <w:t>construction</w:t>
            </w:r>
          </w:p>
        </w:tc>
      </w:tr>
      <w:tr w:rsidR="007E7ADC"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Location</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Rural areas in the OMVG area</w:t>
            </w:r>
          </w:p>
        </w:tc>
      </w:tr>
      <w:tr w:rsidR="007E7ADC" w:rsidRPr="00117F8F"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Description of the action</w:t>
            </w:r>
          </w:p>
        </w:tc>
        <w:tc>
          <w:tcPr>
            <w:tcW w:w="6804" w:type="dxa"/>
          </w:tcPr>
          <w:p w:rsidR="00203323" w:rsidRPr="00117F8F" w:rsidRDefault="00740809">
            <w:pPr>
              <w:pStyle w:val="cg"/>
              <w:numPr>
                <w:ilvl w:val="0"/>
                <w:numId w:val="19"/>
              </w:numPr>
              <w:tabs>
                <w:tab w:val="clear" w:pos="7383"/>
                <w:tab w:val="num" w:pos="337"/>
              </w:tabs>
              <w:spacing w:before="20" w:after="20"/>
              <w:ind w:left="335" w:hanging="335"/>
              <w:rPr>
                <w:lang w:val="en-GB"/>
              </w:rPr>
            </w:pPr>
            <w:r w:rsidRPr="00117F8F">
              <w:rPr>
                <w:rFonts w:eastAsia="Arial Narrow"/>
                <w:lang w:val="en-GB"/>
              </w:rPr>
              <w:t>Baseline studies, including campaigns and surveys</w:t>
            </w:r>
          </w:p>
          <w:p w:rsidR="00203323" w:rsidRPr="00117F8F" w:rsidRDefault="00740809">
            <w:pPr>
              <w:pStyle w:val="cg"/>
              <w:numPr>
                <w:ilvl w:val="0"/>
                <w:numId w:val="19"/>
              </w:numPr>
              <w:tabs>
                <w:tab w:val="clear" w:pos="7383"/>
                <w:tab w:val="num" w:pos="337"/>
              </w:tabs>
              <w:spacing w:before="20" w:after="20"/>
              <w:ind w:left="335" w:hanging="335"/>
              <w:rPr>
                <w:lang w:val="en-GB"/>
              </w:rPr>
            </w:pPr>
            <w:r w:rsidRPr="00117F8F">
              <w:rPr>
                <w:rFonts w:eastAsia="Arial Narrow"/>
                <w:lang w:val="en-GB"/>
              </w:rPr>
              <w:t xml:space="preserve">Technical and economic feasibility studies and social and environmental impact assessments </w:t>
            </w:r>
          </w:p>
          <w:p w:rsidR="00203323" w:rsidRPr="00117F8F" w:rsidRDefault="00740809">
            <w:pPr>
              <w:pStyle w:val="cg"/>
              <w:numPr>
                <w:ilvl w:val="0"/>
                <w:numId w:val="19"/>
              </w:numPr>
              <w:tabs>
                <w:tab w:val="clear" w:pos="7383"/>
                <w:tab w:val="num" w:pos="337"/>
              </w:tabs>
              <w:spacing w:before="20" w:after="20"/>
              <w:ind w:left="335" w:hanging="335"/>
              <w:rPr>
                <w:lang w:val="en-GB"/>
              </w:rPr>
            </w:pPr>
            <w:r w:rsidRPr="00117F8F">
              <w:rPr>
                <w:lang w:val="en-GB"/>
              </w:rPr>
              <w:t>Preliminary design study of the selected variants</w:t>
            </w:r>
          </w:p>
          <w:p w:rsidR="00203323" w:rsidRPr="00117F8F" w:rsidRDefault="00740809">
            <w:pPr>
              <w:pStyle w:val="cg"/>
              <w:numPr>
                <w:ilvl w:val="0"/>
                <w:numId w:val="19"/>
              </w:numPr>
              <w:tabs>
                <w:tab w:val="clear" w:pos="7383"/>
                <w:tab w:val="num" w:pos="337"/>
              </w:tabs>
              <w:spacing w:before="20" w:after="20"/>
              <w:ind w:left="335" w:hanging="335"/>
              <w:rPr>
                <w:lang w:val="en-GB"/>
              </w:rPr>
            </w:pPr>
            <w:r w:rsidRPr="00117F8F">
              <w:rPr>
                <w:lang w:val="en-GB"/>
              </w:rPr>
              <w:t>Detailed design study</w:t>
            </w:r>
          </w:p>
          <w:p w:rsidR="00203323" w:rsidRPr="00117F8F" w:rsidRDefault="007E7ADC">
            <w:pPr>
              <w:pStyle w:val="cg"/>
              <w:numPr>
                <w:ilvl w:val="0"/>
                <w:numId w:val="19"/>
              </w:numPr>
              <w:tabs>
                <w:tab w:val="clear" w:pos="7383"/>
                <w:tab w:val="num" w:pos="337"/>
              </w:tabs>
              <w:spacing w:before="20" w:after="20"/>
              <w:ind w:left="335" w:hanging="335"/>
              <w:rPr>
                <w:lang w:val="en-GB"/>
              </w:rPr>
            </w:pPr>
            <w:r w:rsidRPr="00117F8F">
              <w:rPr>
                <w:lang w:val="en-GB"/>
              </w:rPr>
              <w:t xml:space="preserve">Tender </w:t>
            </w:r>
            <w:r w:rsidR="00740809" w:rsidRPr="00117F8F">
              <w:rPr>
                <w:lang w:val="en-GB"/>
              </w:rPr>
              <w:t>documents</w:t>
            </w:r>
          </w:p>
          <w:p w:rsidR="00203323" w:rsidRPr="00117F8F" w:rsidRDefault="00740809">
            <w:pPr>
              <w:pStyle w:val="cg"/>
              <w:numPr>
                <w:ilvl w:val="0"/>
                <w:numId w:val="19"/>
              </w:numPr>
              <w:tabs>
                <w:tab w:val="clear" w:pos="7383"/>
                <w:tab w:val="num" w:pos="337"/>
              </w:tabs>
              <w:spacing w:before="20" w:after="20"/>
              <w:ind w:left="335" w:hanging="335"/>
              <w:rPr>
                <w:lang w:val="en-GB"/>
              </w:rPr>
            </w:pPr>
            <w:r w:rsidRPr="00117F8F">
              <w:rPr>
                <w:rFonts w:eastAsia="Arial Narrow"/>
                <w:lang w:val="en-GB"/>
              </w:rPr>
              <w:t>Land and property survey</w:t>
            </w:r>
          </w:p>
        </w:tc>
      </w:tr>
      <w:tr w:rsidR="007E7ADC"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Ownership and implementation arrangements</w:t>
            </w:r>
          </w:p>
        </w:tc>
        <w:tc>
          <w:tcPr>
            <w:tcW w:w="6804" w:type="dxa"/>
          </w:tcPr>
          <w:p w:rsidR="00203323" w:rsidRPr="00DA4614" w:rsidRDefault="00740809">
            <w:pPr>
              <w:pStyle w:val="ps"/>
              <w:spacing w:before="20" w:after="20"/>
              <w:rPr>
                <w:sz w:val="18"/>
                <w:szCs w:val="18"/>
                <w:lang w:val="pt-PT"/>
              </w:rPr>
            </w:pPr>
            <w:r w:rsidRPr="00DA4614">
              <w:rPr>
                <w:sz w:val="18"/>
                <w:szCs w:val="18"/>
                <w:lang w:val="pt-PT"/>
              </w:rPr>
              <w:t>Gambia: DWR; Guinea: SNAPE; Guinea Bissau: DGRH; Senegal: ONAS</w:t>
            </w:r>
          </w:p>
        </w:tc>
      </w:tr>
      <w:tr w:rsidR="007E7ADC" w:rsidRPr="00117F8F"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Duration</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3 years (2023 to 2025)</w:t>
            </w:r>
          </w:p>
        </w:tc>
      </w:tr>
      <w:tr w:rsidR="007E7ADC" w:rsidRPr="00117F8F"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lastRenderedPageBreak/>
              <w:t>Costs</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Total estimated cost USD 13.2 million</w:t>
            </w:r>
          </w:p>
          <w:p w:rsidR="00203323" w:rsidRPr="00117F8F" w:rsidRDefault="00740809">
            <w:pPr>
              <w:pStyle w:val="ps"/>
              <w:numPr>
                <w:ilvl w:val="0"/>
                <w:numId w:val="49"/>
              </w:numPr>
              <w:spacing w:before="0"/>
              <w:ind w:left="357" w:hanging="357"/>
              <w:rPr>
                <w:sz w:val="18"/>
                <w:szCs w:val="18"/>
                <w:lang w:val="en-GB"/>
              </w:rPr>
            </w:pPr>
            <w:r w:rsidRPr="00117F8F">
              <w:rPr>
                <w:sz w:val="18"/>
                <w:szCs w:val="18"/>
                <w:lang w:val="en-GB"/>
              </w:rPr>
              <w:t>Gambia: USD 2.1 million</w:t>
            </w:r>
          </w:p>
          <w:p w:rsidR="00203323" w:rsidRPr="00117F8F" w:rsidRDefault="00740809">
            <w:pPr>
              <w:pStyle w:val="ps"/>
              <w:numPr>
                <w:ilvl w:val="0"/>
                <w:numId w:val="49"/>
              </w:numPr>
              <w:spacing w:before="0"/>
              <w:ind w:left="357" w:hanging="357"/>
              <w:rPr>
                <w:sz w:val="18"/>
                <w:szCs w:val="18"/>
                <w:lang w:val="en-GB"/>
              </w:rPr>
            </w:pPr>
            <w:r w:rsidRPr="00117F8F">
              <w:rPr>
                <w:sz w:val="18"/>
                <w:szCs w:val="18"/>
                <w:lang w:val="en-GB"/>
              </w:rPr>
              <w:t>Guinea: USD 4.3 million</w:t>
            </w:r>
          </w:p>
          <w:p w:rsidR="00203323" w:rsidRPr="00117F8F" w:rsidRDefault="00740809">
            <w:pPr>
              <w:pStyle w:val="ps"/>
              <w:numPr>
                <w:ilvl w:val="0"/>
                <w:numId w:val="49"/>
              </w:numPr>
              <w:spacing w:before="20" w:after="20"/>
              <w:ind w:left="357" w:hanging="357"/>
              <w:rPr>
                <w:sz w:val="18"/>
                <w:szCs w:val="18"/>
                <w:lang w:val="en-GB"/>
              </w:rPr>
            </w:pPr>
            <w:r w:rsidRPr="00117F8F">
              <w:rPr>
                <w:sz w:val="18"/>
                <w:szCs w:val="18"/>
                <w:lang w:val="en-GB"/>
              </w:rPr>
              <w:t>Guinea Bissau: USD 1.5 million</w:t>
            </w:r>
          </w:p>
          <w:p w:rsidR="00203323" w:rsidRPr="00117F8F" w:rsidRDefault="00740809">
            <w:pPr>
              <w:pStyle w:val="ps"/>
              <w:numPr>
                <w:ilvl w:val="0"/>
                <w:numId w:val="49"/>
              </w:numPr>
              <w:spacing w:before="20" w:after="20"/>
              <w:ind w:left="357" w:hanging="357"/>
              <w:rPr>
                <w:sz w:val="18"/>
                <w:szCs w:val="18"/>
                <w:lang w:val="en-GB"/>
              </w:rPr>
            </w:pPr>
            <w:r w:rsidRPr="00117F8F">
              <w:rPr>
                <w:sz w:val="18"/>
                <w:szCs w:val="18"/>
                <w:lang w:val="en-GB"/>
              </w:rPr>
              <w:t>Senegal: USD 5.3 million</w:t>
            </w:r>
          </w:p>
        </w:tc>
      </w:tr>
      <w:tr w:rsidR="007E7ADC" w:rsidRPr="00117F8F"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Financing</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To be identified</w:t>
            </w:r>
          </w:p>
        </w:tc>
      </w:tr>
      <w:tr w:rsidR="007E7ADC"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Risks envisaged</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Adequate funding for the implementation of the measure</w:t>
            </w:r>
          </w:p>
        </w:tc>
      </w:tr>
      <w:tr w:rsidR="007E7ADC"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Expected results</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Availability of </w:t>
            </w:r>
            <w:r w:rsidR="00742F42" w:rsidRPr="00117F8F">
              <w:rPr>
                <w:sz w:val="18"/>
                <w:szCs w:val="18"/>
                <w:lang w:val="en-GB"/>
              </w:rPr>
              <w:t xml:space="preserve">all </w:t>
            </w:r>
            <w:r w:rsidRPr="00117F8F">
              <w:rPr>
                <w:sz w:val="18"/>
                <w:szCs w:val="18"/>
                <w:lang w:val="en-GB"/>
              </w:rPr>
              <w:t xml:space="preserve">studies, projects and tender </w:t>
            </w:r>
            <w:r w:rsidR="00B60DA5" w:rsidRPr="00117F8F">
              <w:rPr>
                <w:sz w:val="18"/>
                <w:szCs w:val="18"/>
                <w:lang w:val="en-GB"/>
              </w:rPr>
              <w:t xml:space="preserve">documents </w:t>
            </w:r>
            <w:r w:rsidRPr="00117F8F">
              <w:rPr>
                <w:sz w:val="18"/>
                <w:szCs w:val="18"/>
                <w:lang w:val="en-GB"/>
              </w:rPr>
              <w:t>for the tendering and implementation of rural sanitation infrastructure</w:t>
            </w:r>
          </w:p>
        </w:tc>
      </w:tr>
    </w:tbl>
    <w:p w:rsidR="00203323" w:rsidRPr="00117F8F" w:rsidRDefault="00740809">
      <w:pPr>
        <w:pStyle w:val="Titre3"/>
        <w:tabs>
          <w:tab w:val="left" w:pos="851"/>
        </w:tabs>
        <w:spacing w:before="360" w:after="120" w:line="380" w:lineRule="exact"/>
        <w:rPr>
          <w:lang w:val="en-GB"/>
        </w:rPr>
      </w:pPr>
      <w:bookmarkStart w:id="236" w:name="_Toc104213322"/>
      <w:r w:rsidRPr="00117F8F">
        <w:rPr>
          <w:lang w:val="en-GB"/>
        </w:rPr>
        <w:t xml:space="preserve">Provision 2.2 - </w:t>
      </w:r>
      <w:r w:rsidR="0035126E" w:rsidRPr="00117F8F">
        <w:rPr>
          <w:lang w:val="en-GB"/>
        </w:rPr>
        <w:t xml:space="preserve">End </w:t>
      </w:r>
      <w:r w:rsidR="00577BD2">
        <w:rPr>
          <w:lang w:val="en-GB"/>
        </w:rPr>
        <w:t>OD</w:t>
      </w:r>
      <w:r w:rsidRPr="00117F8F">
        <w:rPr>
          <w:lang w:val="en-GB"/>
        </w:rPr>
        <w:t xml:space="preserve"> and </w:t>
      </w:r>
      <w:r w:rsidR="00134300" w:rsidRPr="00117F8F">
        <w:rPr>
          <w:lang w:val="en-GB"/>
        </w:rPr>
        <w:t xml:space="preserve">raise </w:t>
      </w:r>
      <w:r w:rsidR="000326EF" w:rsidRPr="00117F8F">
        <w:rPr>
          <w:lang w:val="en-GB"/>
        </w:rPr>
        <w:t xml:space="preserve">community </w:t>
      </w:r>
      <w:r w:rsidR="00134300" w:rsidRPr="00117F8F">
        <w:rPr>
          <w:lang w:val="en-GB"/>
        </w:rPr>
        <w:t xml:space="preserve">awareness of </w:t>
      </w:r>
      <w:r w:rsidRPr="00117F8F">
        <w:rPr>
          <w:lang w:val="en-GB"/>
        </w:rPr>
        <w:t xml:space="preserve">good </w:t>
      </w:r>
      <w:r w:rsidR="00134300" w:rsidRPr="00117F8F">
        <w:rPr>
          <w:lang w:val="en-GB"/>
        </w:rPr>
        <w:t xml:space="preserve">sanitation and </w:t>
      </w:r>
      <w:r w:rsidRPr="00117F8F">
        <w:rPr>
          <w:lang w:val="en-GB"/>
        </w:rPr>
        <w:t>hygiene practices</w:t>
      </w:r>
      <w:bookmarkEnd w:id="236"/>
    </w:p>
    <w:p w:rsidR="006E6136" w:rsidRDefault="006E6136">
      <w:pPr>
        <w:pStyle w:val="T1"/>
        <w:rPr>
          <w:lang w:val="en-GB"/>
        </w:rPr>
      </w:pPr>
    </w:p>
    <w:p w:rsidR="00203323" w:rsidRPr="00117F8F" w:rsidRDefault="00740809">
      <w:pPr>
        <w:pStyle w:val="T1"/>
        <w:rPr>
          <w:lang w:val="en-GB"/>
        </w:rPr>
      </w:pPr>
      <w:r w:rsidRPr="00117F8F">
        <w:rPr>
          <w:lang w:val="en-GB"/>
        </w:rPr>
        <w:t xml:space="preserve">General principle </w:t>
      </w:r>
    </w:p>
    <w:p w:rsidR="00F679E7" w:rsidRPr="00117F8F" w:rsidRDefault="00F679E7" w:rsidP="002E0E47">
      <w:pPr>
        <w:jc w:val="both"/>
        <w:rPr>
          <w:rFonts w:eastAsia="Arial Narrow" w:cs="Arial"/>
          <w:sz w:val="20"/>
          <w:lang w:val="en-GB"/>
        </w:rPr>
      </w:pPr>
    </w:p>
    <w:p w:rsidR="00203323" w:rsidRPr="00117F8F" w:rsidRDefault="00740809">
      <w:pPr>
        <w:jc w:val="both"/>
        <w:rPr>
          <w:rFonts w:eastAsia="Arial Narrow" w:cs="Arial"/>
          <w:sz w:val="20"/>
          <w:lang w:val="en-GB"/>
        </w:rPr>
      </w:pPr>
      <w:r w:rsidRPr="00117F8F">
        <w:rPr>
          <w:rFonts w:eastAsia="Arial Narrow" w:cs="Arial"/>
          <w:sz w:val="20"/>
          <w:lang w:val="en-GB"/>
        </w:rPr>
        <w:t xml:space="preserve">Prepare and conduct information and awareness campaigns </w:t>
      </w:r>
      <w:r w:rsidR="00DE290C" w:rsidRPr="00117F8F">
        <w:rPr>
          <w:rFonts w:eastAsia="Arial Narrow" w:cs="Arial"/>
          <w:sz w:val="20"/>
          <w:lang w:val="en-GB"/>
        </w:rPr>
        <w:t xml:space="preserve">for </w:t>
      </w:r>
      <w:r w:rsidRPr="00117F8F">
        <w:rPr>
          <w:rFonts w:eastAsia="Arial Narrow" w:cs="Arial"/>
          <w:sz w:val="20"/>
          <w:lang w:val="en-GB"/>
        </w:rPr>
        <w:t xml:space="preserve">good sanitation and hygiene practices of </w:t>
      </w:r>
      <w:r w:rsidR="00577BD2">
        <w:rPr>
          <w:rFonts w:eastAsia="Arial Narrow" w:cs="Arial"/>
          <w:sz w:val="20"/>
          <w:lang w:val="en-GB"/>
        </w:rPr>
        <w:t>OD</w:t>
      </w:r>
      <w:r w:rsidRPr="00117F8F">
        <w:rPr>
          <w:rFonts w:eastAsia="Arial Narrow" w:cs="Arial"/>
          <w:sz w:val="20"/>
          <w:lang w:val="en-GB"/>
        </w:rPr>
        <w:t xml:space="preserve"> communities, ensuring sustainability of the results achieved through community-led total sanitation </w:t>
      </w:r>
      <w:r w:rsidR="00A52779">
        <w:rPr>
          <w:rFonts w:eastAsia="Arial Narrow" w:cs="Arial"/>
          <w:sz w:val="20"/>
          <w:lang w:val="en-GB"/>
        </w:rPr>
        <w:t>(CL</w:t>
      </w:r>
      <w:r w:rsidR="00073FE9" w:rsidRPr="00117F8F">
        <w:rPr>
          <w:rFonts w:eastAsia="Arial Narrow" w:cs="Arial"/>
          <w:sz w:val="20"/>
          <w:lang w:val="en-GB"/>
        </w:rPr>
        <w:t>TS)</w:t>
      </w:r>
      <w:r w:rsidRPr="00117F8F">
        <w:rPr>
          <w:rFonts w:eastAsia="Arial Narrow" w:cs="Arial"/>
          <w:sz w:val="20"/>
          <w:lang w:val="en-GB"/>
        </w:rPr>
        <w:t>, WASH-based sanitation in schools and basic health centres</w:t>
      </w:r>
      <w:r w:rsidR="006562B7" w:rsidRPr="00117F8F">
        <w:rPr>
          <w:rFonts w:eastAsia="Arial Narrow" w:cs="Arial"/>
          <w:sz w:val="20"/>
          <w:lang w:val="en-GB"/>
        </w:rPr>
        <w:t xml:space="preserve">, </w:t>
      </w:r>
      <w:r w:rsidRPr="00117F8F">
        <w:rPr>
          <w:rFonts w:eastAsia="Arial Narrow" w:cs="Arial"/>
          <w:sz w:val="20"/>
          <w:lang w:val="en-GB"/>
        </w:rPr>
        <w:t>and menstrual hygiene management promotion.</w:t>
      </w:r>
    </w:p>
    <w:p w:rsidR="00CD2E0F" w:rsidRPr="00117F8F" w:rsidRDefault="00CD2E0F" w:rsidP="002E0E47">
      <w:pPr>
        <w:jc w:val="both"/>
        <w:rPr>
          <w:rFonts w:eastAsia="Arial Narrow" w:cs="Arial"/>
          <w:sz w:val="20"/>
          <w:lang w:val="en-GB"/>
        </w:rPr>
      </w:pPr>
    </w:p>
    <w:p w:rsidR="00203323" w:rsidRPr="00117F8F" w:rsidRDefault="00D32FBA">
      <w:pPr>
        <w:jc w:val="both"/>
        <w:rPr>
          <w:rFonts w:eastAsia="Arial Narrow" w:cs="Arial"/>
          <w:sz w:val="20"/>
          <w:lang w:val="en-GB"/>
        </w:rPr>
      </w:pPr>
      <w:r w:rsidRPr="00117F8F">
        <w:rPr>
          <w:rFonts w:eastAsia="Arial Narrow" w:cs="Arial"/>
          <w:sz w:val="20"/>
          <w:lang w:val="en-GB"/>
        </w:rPr>
        <w:t xml:space="preserve">Communities </w:t>
      </w:r>
      <w:r w:rsidR="00A304D8" w:rsidRPr="00117F8F">
        <w:rPr>
          <w:rFonts w:eastAsia="Arial Narrow" w:cs="Arial"/>
          <w:sz w:val="20"/>
          <w:lang w:val="en-GB"/>
        </w:rPr>
        <w:t xml:space="preserve">also </w:t>
      </w:r>
      <w:r w:rsidRPr="00117F8F">
        <w:rPr>
          <w:rFonts w:eastAsia="Arial Narrow" w:cs="Arial"/>
          <w:sz w:val="20"/>
          <w:lang w:val="en-GB"/>
        </w:rPr>
        <w:t xml:space="preserve">need to be sensitised </w:t>
      </w:r>
      <w:r w:rsidR="00247196" w:rsidRPr="00117F8F">
        <w:rPr>
          <w:rFonts w:eastAsia="Arial Narrow" w:cs="Arial"/>
          <w:sz w:val="20"/>
          <w:lang w:val="en-GB"/>
        </w:rPr>
        <w:t xml:space="preserve">to the provision of </w:t>
      </w:r>
      <w:r w:rsidRPr="00117F8F">
        <w:rPr>
          <w:rFonts w:eastAsia="Arial Narrow" w:cs="Arial"/>
          <w:sz w:val="20"/>
          <w:lang w:val="en-GB"/>
        </w:rPr>
        <w:t>new sanitation and hygiene facilities</w:t>
      </w:r>
      <w:r w:rsidR="00064130" w:rsidRPr="00117F8F">
        <w:rPr>
          <w:rFonts w:eastAsia="Arial Narrow" w:cs="Arial"/>
          <w:sz w:val="20"/>
          <w:lang w:val="en-GB"/>
        </w:rPr>
        <w:t>.</w:t>
      </w:r>
    </w:p>
    <w:p w:rsidR="006E6136" w:rsidRDefault="006E6136">
      <w:pPr>
        <w:pStyle w:val="T1"/>
        <w:rPr>
          <w:lang w:val="en-GB"/>
        </w:rPr>
      </w:pPr>
    </w:p>
    <w:p w:rsidR="00203323" w:rsidRPr="00117F8F" w:rsidRDefault="00740809">
      <w:pPr>
        <w:pStyle w:val="T1"/>
        <w:rPr>
          <w:lang w:val="en-GB"/>
        </w:rPr>
      </w:pPr>
      <w:r w:rsidRPr="00117F8F">
        <w:rPr>
          <w:lang w:val="en-GB"/>
        </w:rPr>
        <w:t>Expected results</w:t>
      </w:r>
    </w:p>
    <w:p w:rsidR="00203323" w:rsidRPr="00117F8F" w:rsidRDefault="00740809">
      <w:pPr>
        <w:pStyle w:val="ps"/>
        <w:rPr>
          <w:lang w:val="en-GB"/>
        </w:rPr>
      </w:pPr>
      <w:r w:rsidRPr="00117F8F">
        <w:rPr>
          <w:lang w:val="en-GB"/>
        </w:rPr>
        <w:t xml:space="preserve">Elimination of </w:t>
      </w:r>
      <w:r w:rsidR="00577BD2">
        <w:rPr>
          <w:lang w:val="en-GB"/>
        </w:rPr>
        <w:t>OD</w:t>
      </w:r>
      <w:r w:rsidRPr="00117F8F">
        <w:rPr>
          <w:lang w:val="en-GB"/>
        </w:rPr>
        <w:t xml:space="preserve"> in the OMVG area, </w:t>
      </w:r>
      <w:r w:rsidR="008C3AE9" w:rsidRPr="00117F8F">
        <w:rPr>
          <w:lang w:val="en-GB"/>
        </w:rPr>
        <w:t xml:space="preserve">as well as achieving positive behavioural change through the acquisition of good hygiene practices </w:t>
      </w:r>
      <w:r w:rsidR="001C32D3" w:rsidRPr="00117F8F">
        <w:rPr>
          <w:lang w:val="en-GB"/>
        </w:rPr>
        <w:t>by communities</w:t>
      </w:r>
      <w:r w:rsidR="00CA2A61" w:rsidRPr="00117F8F">
        <w:rPr>
          <w:lang w:val="en-GB"/>
        </w:rPr>
        <w:t xml:space="preserve">, </w:t>
      </w:r>
      <w:r w:rsidR="008C3AE9" w:rsidRPr="00117F8F">
        <w:rPr>
          <w:lang w:val="en-GB"/>
        </w:rPr>
        <w:t xml:space="preserve">while improving health and the environment. </w:t>
      </w:r>
    </w:p>
    <w:p w:rsidR="00203323" w:rsidRPr="00117F8F" w:rsidRDefault="00740809">
      <w:pPr>
        <w:pStyle w:val="ps"/>
        <w:rPr>
          <w:lang w:val="en-GB"/>
        </w:rPr>
      </w:pPr>
      <w:r w:rsidRPr="00117F8F">
        <w:rPr>
          <w:lang w:val="en-GB"/>
        </w:rPr>
        <w:t xml:space="preserve">The results of the sanitation diagnostic showed that the percentage of the population using </w:t>
      </w:r>
      <w:r w:rsidR="00577BD2">
        <w:rPr>
          <w:lang w:val="en-GB"/>
        </w:rPr>
        <w:t>OD</w:t>
      </w:r>
      <w:r w:rsidRPr="00117F8F">
        <w:rPr>
          <w:lang w:val="en-GB"/>
        </w:rPr>
        <w:t xml:space="preserve"> is </w:t>
      </w:r>
      <w:r w:rsidR="00B82EC3" w:rsidRPr="00117F8F">
        <w:rPr>
          <w:lang w:val="en-GB"/>
        </w:rPr>
        <w:t xml:space="preserve">17% </w:t>
      </w:r>
      <w:r w:rsidRPr="00117F8F">
        <w:rPr>
          <w:lang w:val="en-GB"/>
        </w:rPr>
        <w:t>in all 3 OMVG basins, i.e. 16% in the Gambia basin, 10% in the Kayanga-Geba basin and 25% in the Koliba-Corubal basin</w:t>
      </w:r>
      <w:r w:rsidR="00D41E7A" w:rsidRPr="00117F8F">
        <w:rPr>
          <w:lang w:val="en-GB"/>
        </w:rPr>
        <w:t xml:space="preserve">. </w:t>
      </w:r>
    </w:p>
    <w:p w:rsidR="006E6136" w:rsidRDefault="006E6136">
      <w:pPr>
        <w:pStyle w:val="T1"/>
        <w:rPr>
          <w:lang w:val="en-GB"/>
        </w:rPr>
      </w:pPr>
    </w:p>
    <w:p w:rsidR="00203323" w:rsidRPr="00117F8F" w:rsidRDefault="00740809">
      <w:pPr>
        <w:pStyle w:val="T1"/>
        <w:rPr>
          <w:lang w:val="en-GB"/>
        </w:rPr>
      </w:pPr>
      <w:r w:rsidRPr="00117F8F">
        <w:rPr>
          <w:lang w:val="en-GB"/>
        </w:rPr>
        <w:t>Area of intervention</w:t>
      </w:r>
    </w:p>
    <w:p w:rsidR="00203323" w:rsidRPr="00117F8F" w:rsidRDefault="00740809">
      <w:pPr>
        <w:pStyle w:val="ps"/>
        <w:rPr>
          <w:lang w:val="en-GB"/>
        </w:rPr>
      </w:pPr>
      <w:r w:rsidRPr="00117F8F">
        <w:rPr>
          <w:lang w:val="en-GB"/>
        </w:rPr>
        <w:t>Mainly in the rural areas of the OMVG area</w:t>
      </w:r>
      <w:r w:rsidR="005A5F20" w:rsidRPr="00117F8F">
        <w:rPr>
          <w:lang w:val="en-GB"/>
        </w:rPr>
        <w:t>.</w:t>
      </w:r>
    </w:p>
    <w:p w:rsidR="00203323" w:rsidRPr="00117F8F" w:rsidRDefault="00740809">
      <w:pPr>
        <w:pStyle w:val="T2"/>
        <w:rPr>
          <w:lang w:val="en-GB"/>
        </w:rPr>
      </w:pPr>
      <w:r w:rsidRPr="00117F8F">
        <w:rPr>
          <w:lang w:val="en-GB"/>
        </w:rPr>
        <w:t>Measure 2.</w:t>
      </w:r>
      <w:r w:rsidR="00980912" w:rsidRPr="00117F8F">
        <w:rPr>
          <w:lang w:val="en-GB"/>
        </w:rPr>
        <w:t>2</w:t>
      </w:r>
      <w:r w:rsidRPr="00117F8F">
        <w:rPr>
          <w:lang w:val="en-GB"/>
        </w:rPr>
        <w:t xml:space="preserve">.1- </w:t>
      </w:r>
      <w:r w:rsidR="00E106AD" w:rsidRPr="00117F8F">
        <w:rPr>
          <w:lang w:val="en-GB"/>
        </w:rPr>
        <w:t xml:space="preserve">Mobilisation and awareness raising of the population to end </w:t>
      </w:r>
      <w:r w:rsidR="00577BD2">
        <w:rPr>
          <w:lang w:val="en-GB"/>
        </w:rPr>
        <w:t>OD</w:t>
      </w:r>
    </w:p>
    <w:p w:rsidR="00FD5571" w:rsidRPr="00117F8F" w:rsidRDefault="00C8058D" w:rsidP="0082496A">
      <w:pPr>
        <w:pStyle w:val="T2"/>
        <w:spacing w:before="0"/>
        <w:rPr>
          <w:lang w:val="en-GB"/>
        </w:rPr>
      </w:pPr>
      <w:r w:rsidRPr="00117F8F">
        <w:rPr>
          <w:lang w:val="en-GB"/>
        </w:rPr>
        <w:t xml:space="preserve"> </w:t>
      </w:r>
    </w:p>
    <w:tbl>
      <w:tblPr>
        <w:tblStyle w:val="Grilledutableau"/>
        <w:tblW w:w="0" w:type="auto"/>
        <w:tblLook w:val="01E0" w:firstRow="1" w:lastRow="1" w:firstColumn="1" w:lastColumn="1" w:noHBand="0" w:noVBand="0"/>
      </w:tblPr>
      <w:tblGrid>
        <w:gridCol w:w="2122"/>
        <w:gridCol w:w="6804"/>
      </w:tblGrid>
      <w:tr w:rsidR="005C6E40" w:rsidRPr="00194D66" w:rsidTr="005B66A9">
        <w:tc>
          <w:tcPr>
            <w:tcW w:w="2122" w:type="dxa"/>
            <w:shd w:val="clear" w:color="auto" w:fill="E6E6E6"/>
          </w:tcPr>
          <w:p w:rsidR="00203323" w:rsidRPr="00117F8F" w:rsidRDefault="00740809">
            <w:pPr>
              <w:pStyle w:val="ps"/>
              <w:spacing w:before="20" w:after="20"/>
              <w:jc w:val="left"/>
              <w:rPr>
                <w:b/>
                <w:sz w:val="18"/>
                <w:szCs w:val="18"/>
                <w:lang w:val="en-GB"/>
              </w:rPr>
            </w:pPr>
            <w:r w:rsidRPr="00117F8F">
              <w:rPr>
                <w:b/>
                <w:sz w:val="18"/>
                <w:szCs w:val="18"/>
                <w:lang w:val="en-GB"/>
              </w:rPr>
              <w:t xml:space="preserve">Measure </w:t>
            </w:r>
            <w:r w:rsidR="00D87CC8" w:rsidRPr="00117F8F">
              <w:rPr>
                <w:b/>
                <w:sz w:val="18"/>
                <w:szCs w:val="18"/>
                <w:lang w:val="en-GB"/>
              </w:rPr>
              <w:t>2</w:t>
            </w:r>
            <w:r w:rsidRPr="00117F8F">
              <w:rPr>
                <w:b/>
                <w:sz w:val="18"/>
                <w:szCs w:val="18"/>
                <w:lang w:val="en-GB"/>
              </w:rPr>
              <w:t>.</w:t>
            </w:r>
            <w:r w:rsidR="006048CF" w:rsidRPr="00117F8F">
              <w:rPr>
                <w:b/>
                <w:sz w:val="18"/>
                <w:szCs w:val="18"/>
                <w:lang w:val="en-GB"/>
              </w:rPr>
              <w:t>2.</w:t>
            </w:r>
            <w:r w:rsidRPr="00117F8F">
              <w:rPr>
                <w:b/>
                <w:sz w:val="18"/>
                <w:szCs w:val="18"/>
                <w:lang w:val="en-GB"/>
              </w:rPr>
              <w:t>1</w:t>
            </w:r>
          </w:p>
        </w:tc>
        <w:tc>
          <w:tcPr>
            <w:tcW w:w="6804" w:type="dxa"/>
            <w:shd w:val="clear" w:color="auto" w:fill="E6E6E6"/>
          </w:tcPr>
          <w:p w:rsidR="00203323" w:rsidRPr="00117F8F" w:rsidRDefault="00740809">
            <w:pPr>
              <w:pStyle w:val="ps"/>
              <w:spacing w:before="20" w:after="20"/>
              <w:rPr>
                <w:sz w:val="18"/>
                <w:szCs w:val="18"/>
                <w:lang w:val="en-GB"/>
              </w:rPr>
            </w:pPr>
            <w:r w:rsidRPr="00117F8F">
              <w:rPr>
                <w:sz w:val="18"/>
                <w:szCs w:val="18"/>
                <w:lang w:val="en-GB"/>
              </w:rPr>
              <w:t xml:space="preserve">Mobilising and raising awareness of the population to end </w:t>
            </w:r>
            <w:r w:rsidR="00577BD2">
              <w:rPr>
                <w:sz w:val="18"/>
                <w:szCs w:val="18"/>
                <w:lang w:val="en-GB"/>
              </w:rPr>
              <w:t>OD</w:t>
            </w:r>
          </w:p>
        </w:tc>
      </w:tr>
      <w:tr w:rsidR="006967ED"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Origin (institution / project / programme)</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Target 6.2 of the 2030 Agenda's SDG6 is the reference for the development of this measure</w:t>
            </w:r>
          </w:p>
        </w:tc>
      </w:tr>
      <w:tr w:rsidR="006967ED"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Objective</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Ending open </w:t>
            </w:r>
            <w:r w:rsidR="00AF3786" w:rsidRPr="00117F8F">
              <w:rPr>
                <w:sz w:val="18"/>
                <w:szCs w:val="18"/>
                <w:lang w:val="en-GB"/>
              </w:rPr>
              <w:t xml:space="preserve">defecation </w:t>
            </w:r>
            <w:r w:rsidR="003758AF" w:rsidRPr="00117F8F">
              <w:rPr>
                <w:sz w:val="18"/>
                <w:szCs w:val="18"/>
                <w:lang w:val="en-GB"/>
              </w:rPr>
              <w:t xml:space="preserve">and </w:t>
            </w:r>
            <w:r w:rsidR="00A304D8" w:rsidRPr="00117F8F">
              <w:rPr>
                <w:sz w:val="18"/>
                <w:szCs w:val="18"/>
                <w:lang w:val="en-GB"/>
              </w:rPr>
              <w:t>positive behaviour change</w:t>
            </w:r>
          </w:p>
        </w:tc>
      </w:tr>
      <w:tr w:rsidR="006967ED"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Location</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Mainly </w:t>
            </w:r>
            <w:r w:rsidR="00382255" w:rsidRPr="00117F8F">
              <w:rPr>
                <w:sz w:val="18"/>
                <w:szCs w:val="18"/>
                <w:lang w:val="en-GB"/>
              </w:rPr>
              <w:t xml:space="preserve">in </w:t>
            </w:r>
            <w:r w:rsidR="005826BE" w:rsidRPr="00117F8F">
              <w:rPr>
                <w:sz w:val="18"/>
                <w:szCs w:val="18"/>
                <w:lang w:val="en-GB"/>
              </w:rPr>
              <w:t>rural areas of the OMVG area</w:t>
            </w:r>
          </w:p>
        </w:tc>
      </w:tr>
      <w:tr w:rsidR="006967ED"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Description of the action</w:t>
            </w:r>
          </w:p>
        </w:tc>
        <w:tc>
          <w:tcPr>
            <w:tcW w:w="6804" w:type="dxa"/>
          </w:tcPr>
          <w:p w:rsidR="00203323" w:rsidRPr="00117F8F" w:rsidRDefault="003C2700">
            <w:pPr>
              <w:pStyle w:val="cg"/>
              <w:numPr>
                <w:ilvl w:val="0"/>
                <w:numId w:val="19"/>
              </w:numPr>
              <w:tabs>
                <w:tab w:val="clear" w:pos="7383"/>
                <w:tab w:val="num" w:pos="337"/>
              </w:tabs>
              <w:spacing w:before="20" w:after="20"/>
              <w:ind w:left="335" w:hanging="335"/>
              <w:rPr>
                <w:lang w:val="en-GB"/>
              </w:rPr>
            </w:pPr>
            <w:r w:rsidRPr="00117F8F">
              <w:rPr>
                <w:rFonts w:eastAsia="Arial Narrow"/>
                <w:lang w:val="en-GB"/>
              </w:rPr>
              <w:t>Implement</w:t>
            </w:r>
            <w:r w:rsidR="00C274C8" w:rsidRPr="00117F8F">
              <w:rPr>
                <w:rFonts w:eastAsia="Arial Narrow"/>
                <w:lang w:val="en-GB"/>
              </w:rPr>
              <w:t xml:space="preserve">, as part of the new </w:t>
            </w:r>
            <w:r w:rsidR="00996E37" w:rsidRPr="00117F8F">
              <w:rPr>
                <w:rFonts w:eastAsia="Arial Narrow"/>
                <w:lang w:val="en-GB"/>
              </w:rPr>
              <w:t xml:space="preserve">Community Led Total </w:t>
            </w:r>
            <w:r w:rsidR="00C274C8" w:rsidRPr="00117F8F">
              <w:rPr>
                <w:rFonts w:eastAsia="Arial Narrow"/>
                <w:lang w:val="en-GB"/>
              </w:rPr>
              <w:t xml:space="preserve">Sanitation </w:t>
            </w:r>
            <w:r w:rsidR="00996E37" w:rsidRPr="00117F8F">
              <w:rPr>
                <w:rFonts w:eastAsia="Arial Narrow"/>
                <w:lang w:val="en-GB"/>
              </w:rPr>
              <w:t>(</w:t>
            </w:r>
            <w:r w:rsidR="00AB2C9A" w:rsidRPr="00117F8F">
              <w:rPr>
                <w:rFonts w:eastAsia="Arial Narrow"/>
                <w:lang w:val="en-GB"/>
              </w:rPr>
              <w:t>CLTS</w:t>
            </w:r>
            <w:r w:rsidR="00996E37" w:rsidRPr="00117F8F">
              <w:rPr>
                <w:rFonts w:eastAsia="Arial Narrow"/>
                <w:lang w:val="en-GB"/>
              </w:rPr>
              <w:t xml:space="preserve">) </w:t>
            </w:r>
            <w:r w:rsidR="00C274C8" w:rsidRPr="00117F8F">
              <w:rPr>
                <w:rFonts w:eastAsia="Arial Narrow"/>
                <w:lang w:val="en-GB"/>
              </w:rPr>
              <w:t>strategy</w:t>
            </w:r>
            <w:r w:rsidR="00996E37" w:rsidRPr="00117F8F">
              <w:rPr>
                <w:rFonts w:eastAsia="Arial Narrow"/>
                <w:lang w:val="en-GB"/>
              </w:rPr>
              <w:t xml:space="preserve">, </w:t>
            </w:r>
            <w:r w:rsidR="00C274C8" w:rsidRPr="00117F8F">
              <w:rPr>
                <w:rFonts w:eastAsia="Arial Narrow"/>
                <w:lang w:val="en-GB"/>
              </w:rPr>
              <w:t xml:space="preserve">communication activities for </w:t>
            </w:r>
            <w:r w:rsidR="00B83C33" w:rsidRPr="00117F8F">
              <w:rPr>
                <w:rFonts w:eastAsia="Arial Narrow"/>
                <w:lang w:val="en-GB"/>
              </w:rPr>
              <w:t xml:space="preserve">positive and sustainable </w:t>
            </w:r>
            <w:r w:rsidR="00C274C8" w:rsidRPr="00117F8F">
              <w:rPr>
                <w:rFonts w:eastAsia="Arial Narrow"/>
                <w:lang w:val="en-GB"/>
              </w:rPr>
              <w:t xml:space="preserve">behaviour change </w:t>
            </w:r>
            <w:r w:rsidR="00B83C33" w:rsidRPr="00117F8F">
              <w:rPr>
                <w:rFonts w:eastAsia="Arial Narrow"/>
                <w:lang w:val="en-GB"/>
              </w:rPr>
              <w:t xml:space="preserve">to end </w:t>
            </w:r>
            <w:r w:rsidR="00577BD2">
              <w:rPr>
                <w:rFonts w:eastAsia="Arial Narrow"/>
                <w:lang w:val="en-GB"/>
              </w:rPr>
              <w:t>OD</w:t>
            </w:r>
            <w:r w:rsidR="00B83C33" w:rsidRPr="00117F8F">
              <w:rPr>
                <w:rFonts w:eastAsia="Arial Narrow"/>
                <w:lang w:val="en-GB"/>
              </w:rPr>
              <w:t xml:space="preserve"> by </w:t>
            </w:r>
            <w:r w:rsidR="00C274C8" w:rsidRPr="00117F8F">
              <w:rPr>
                <w:rFonts w:eastAsia="Arial Narrow"/>
                <w:lang w:val="en-GB"/>
              </w:rPr>
              <w:t>2030</w:t>
            </w:r>
          </w:p>
        </w:tc>
      </w:tr>
      <w:tr w:rsidR="00B97BD8"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Ownership and implementation arrangements</w:t>
            </w:r>
          </w:p>
        </w:tc>
        <w:tc>
          <w:tcPr>
            <w:tcW w:w="6804" w:type="dxa"/>
          </w:tcPr>
          <w:p w:rsidR="00203323" w:rsidRPr="00DA4614" w:rsidRDefault="00740809">
            <w:pPr>
              <w:pStyle w:val="ps"/>
              <w:spacing w:before="20" w:after="20"/>
              <w:rPr>
                <w:sz w:val="18"/>
                <w:szCs w:val="18"/>
                <w:lang w:val="pt-PT"/>
              </w:rPr>
            </w:pPr>
            <w:r w:rsidRPr="00DA4614">
              <w:rPr>
                <w:sz w:val="18"/>
                <w:szCs w:val="18"/>
                <w:lang w:val="pt-PT"/>
              </w:rPr>
              <w:t xml:space="preserve">Gambia: DWR; Guinea: </w:t>
            </w:r>
            <w:r w:rsidR="00D423E5" w:rsidRPr="00DA4614">
              <w:rPr>
                <w:sz w:val="18"/>
                <w:szCs w:val="18"/>
                <w:lang w:val="pt-PT"/>
              </w:rPr>
              <w:t>SNAPE</w:t>
            </w:r>
            <w:r w:rsidRPr="00DA4614">
              <w:rPr>
                <w:sz w:val="18"/>
                <w:szCs w:val="18"/>
                <w:lang w:val="pt-PT"/>
              </w:rPr>
              <w:t xml:space="preserve">; Guinea Bissau: DGRH; Senegal: </w:t>
            </w:r>
            <w:r w:rsidR="00981139" w:rsidRPr="00DA4614">
              <w:rPr>
                <w:sz w:val="18"/>
                <w:szCs w:val="18"/>
                <w:lang w:val="pt-PT"/>
              </w:rPr>
              <w:t>ONAS</w:t>
            </w:r>
            <w:r w:rsidR="006D5D70" w:rsidRPr="00DA4614">
              <w:rPr>
                <w:sz w:val="18"/>
                <w:szCs w:val="18"/>
                <w:lang w:val="pt-PT"/>
              </w:rPr>
              <w:t xml:space="preserve">; </w:t>
            </w:r>
            <w:r w:rsidR="0055376A" w:rsidRPr="00DA4614">
              <w:rPr>
                <w:sz w:val="18"/>
                <w:szCs w:val="18"/>
                <w:lang w:val="pt-PT"/>
              </w:rPr>
              <w:t>NGOs</w:t>
            </w:r>
          </w:p>
        </w:tc>
      </w:tr>
      <w:tr w:rsidR="00B97BD8" w:rsidRPr="00117F8F"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Duration</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8 </w:t>
            </w:r>
            <w:r w:rsidR="00B97BD8" w:rsidRPr="00117F8F">
              <w:rPr>
                <w:sz w:val="18"/>
                <w:szCs w:val="18"/>
                <w:lang w:val="en-GB"/>
              </w:rPr>
              <w:t>years (2023 to 2030)</w:t>
            </w:r>
          </w:p>
        </w:tc>
      </w:tr>
      <w:tr w:rsidR="00B97BD8" w:rsidRPr="00117F8F"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lastRenderedPageBreak/>
              <w:t>Costs</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Total estimated cost USD 5 million </w:t>
            </w:r>
          </w:p>
          <w:p w:rsidR="003363CC" w:rsidRPr="00117F8F" w:rsidRDefault="003363CC" w:rsidP="003363CC">
            <w:pPr>
              <w:pStyle w:val="ps"/>
              <w:spacing w:before="20" w:after="20"/>
              <w:rPr>
                <w:sz w:val="18"/>
                <w:szCs w:val="18"/>
                <w:lang w:val="en-GB"/>
              </w:rPr>
            </w:pPr>
          </w:p>
        </w:tc>
      </w:tr>
      <w:tr w:rsidR="0082496A" w:rsidRPr="00117F8F"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Financing</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To be identified</w:t>
            </w:r>
          </w:p>
        </w:tc>
      </w:tr>
      <w:tr w:rsidR="0082496A"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Risks envisaged</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Adequate funding for the implementation of the measure</w:t>
            </w:r>
          </w:p>
        </w:tc>
      </w:tr>
      <w:tr w:rsidR="00B97BD8" w:rsidRPr="00194D66" w:rsidTr="005B66A9">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Expected results</w:t>
            </w:r>
          </w:p>
        </w:tc>
        <w:tc>
          <w:tcPr>
            <w:tcW w:w="6804" w:type="dxa"/>
          </w:tcPr>
          <w:p w:rsidR="00203323" w:rsidRPr="00117F8F" w:rsidRDefault="00D374E3">
            <w:pPr>
              <w:pStyle w:val="ps"/>
              <w:spacing w:before="20" w:after="20"/>
              <w:rPr>
                <w:sz w:val="18"/>
                <w:szCs w:val="18"/>
                <w:lang w:val="en-GB"/>
              </w:rPr>
            </w:pPr>
            <w:r w:rsidRPr="00117F8F">
              <w:rPr>
                <w:sz w:val="18"/>
                <w:szCs w:val="18"/>
                <w:lang w:val="en-GB"/>
              </w:rPr>
              <w:t xml:space="preserve">Elimination of </w:t>
            </w:r>
            <w:r w:rsidR="00577BD2">
              <w:rPr>
                <w:sz w:val="18"/>
                <w:szCs w:val="18"/>
                <w:lang w:val="en-GB"/>
              </w:rPr>
              <w:t>OD</w:t>
            </w:r>
            <w:r w:rsidR="005C298B" w:rsidRPr="00117F8F">
              <w:rPr>
                <w:sz w:val="18"/>
                <w:szCs w:val="18"/>
                <w:lang w:val="en-GB"/>
              </w:rPr>
              <w:t xml:space="preserve"> </w:t>
            </w:r>
            <w:r w:rsidR="0053517E" w:rsidRPr="00117F8F">
              <w:rPr>
                <w:sz w:val="18"/>
                <w:szCs w:val="18"/>
                <w:lang w:val="en-GB"/>
              </w:rPr>
              <w:t>by 2030 in the OMVG area</w:t>
            </w:r>
          </w:p>
        </w:tc>
      </w:tr>
    </w:tbl>
    <w:p w:rsidR="00203323" w:rsidRPr="00117F8F" w:rsidRDefault="00740809">
      <w:pPr>
        <w:pStyle w:val="Titre3"/>
        <w:tabs>
          <w:tab w:val="left" w:pos="851"/>
        </w:tabs>
        <w:spacing w:before="360" w:after="120" w:line="380" w:lineRule="exact"/>
        <w:rPr>
          <w:lang w:val="en-GB"/>
        </w:rPr>
      </w:pPr>
      <w:bookmarkStart w:id="237" w:name="_Toc93417537"/>
      <w:bookmarkStart w:id="238" w:name="_Toc104213323"/>
      <w:r w:rsidRPr="00117F8F">
        <w:rPr>
          <w:lang w:val="en-GB"/>
        </w:rPr>
        <w:t xml:space="preserve">Provision 2.3 </w:t>
      </w:r>
      <w:r w:rsidR="00D8467B" w:rsidRPr="00117F8F">
        <w:rPr>
          <w:lang w:val="en-GB"/>
        </w:rPr>
        <w:t>- Sector governance in the context of existing and emerging challenges</w:t>
      </w:r>
      <w:bookmarkEnd w:id="238"/>
    </w:p>
    <w:p w:rsidR="00203323" w:rsidRPr="00117F8F" w:rsidRDefault="00740809">
      <w:pPr>
        <w:pStyle w:val="T1"/>
        <w:rPr>
          <w:lang w:val="en-GB"/>
        </w:rPr>
      </w:pPr>
      <w:r w:rsidRPr="00117F8F">
        <w:rPr>
          <w:lang w:val="en-GB"/>
        </w:rPr>
        <w:t xml:space="preserve">General principle </w:t>
      </w:r>
    </w:p>
    <w:p w:rsidR="00203323" w:rsidRPr="00117F8F" w:rsidRDefault="00740809">
      <w:pPr>
        <w:pStyle w:val="ps"/>
        <w:rPr>
          <w:lang w:val="en-GB"/>
        </w:rPr>
      </w:pPr>
      <w:r w:rsidRPr="00117F8F">
        <w:rPr>
          <w:lang w:val="en-GB"/>
        </w:rPr>
        <w:t>The implementation of all the measures foreseen in this action plan over the next 18 years (2023-2040) in the OMVG area will require effective institutional, technical and financial coordination between OMVG</w:t>
      </w:r>
      <w:r w:rsidR="006562B7" w:rsidRPr="00117F8F">
        <w:rPr>
          <w:lang w:val="en-GB"/>
        </w:rPr>
        <w:t xml:space="preserve">, </w:t>
      </w:r>
      <w:r w:rsidRPr="00117F8F">
        <w:rPr>
          <w:lang w:val="en-GB"/>
        </w:rPr>
        <w:t xml:space="preserve">the ministries and institutions of the Member States and donors, as well as project management at regional level, in liaison with regional authorities and local communities in the three shared </w:t>
      </w:r>
      <w:r w:rsidR="001C46D3" w:rsidRPr="00117F8F">
        <w:rPr>
          <w:lang w:val="en-GB"/>
        </w:rPr>
        <w:t>basins</w:t>
      </w:r>
      <w:r w:rsidRPr="00117F8F">
        <w:rPr>
          <w:lang w:val="en-GB"/>
        </w:rPr>
        <w:t xml:space="preserve">. It will be necessary to build the capacity of the institutions responsible for </w:t>
      </w:r>
      <w:r w:rsidR="00D70CE6">
        <w:rPr>
          <w:lang w:val="en-GB"/>
        </w:rPr>
        <w:t>sanitation</w:t>
      </w:r>
      <w:r w:rsidRPr="00117F8F">
        <w:rPr>
          <w:lang w:val="en-GB"/>
        </w:rPr>
        <w:t xml:space="preserve"> in each of the Member States and to promote the training of their legal, technical and financial frameworks. </w:t>
      </w:r>
    </w:p>
    <w:p w:rsidR="00203323" w:rsidRPr="00117F8F" w:rsidRDefault="00740809">
      <w:pPr>
        <w:pStyle w:val="ps"/>
        <w:rPr>
          <w:lang w:val="en-GB"/>
        </w:rPr>
      </w:pPr>
      <w:r w:rsidRPr="00117F8F">
        <w:rPr>
          <w:lang w:val="en-GB"/>
        </w:rPr>
        <w:t xml:space="preserve">The OMVG and all institutions related to the </w:t>
      </w:r>
      <w:r w:rsidR="00D70CE6">
        <w:rPr>
          <w:lang w:val="en-GB"/>
        </w:rPr>
        <w:t>sanitation</w:t>
      </w:r>
      <w:r w:rsidRPr="00117F8F">
        <w:rPr>
          <w:lang w:val="en-GB"/>
        </w:rPr>
        <w:t xml:space="preserve"> sector should be empowered to intervene in the studies and projects foreseen in this strategic axis and ensure their effective coordination until 2040.</w:t>
      </w:r>
    </w:p>
    <w:p w:rsidR="00203323" w:rsidRPr="00117F8F" w:rsidRDefault="00740809">
      <w:pPr>
        <w:pStyle w:val="T1"/>
        <w:rPr>
          <w:lang w:val="en-GB"/>
        </w:rPr>
      </w:pPr>
      <w:r w:rsidRPr="00117F8F">
        <w:rPr>
          <w:lang w:val="en-GB"/>
        </w:rPr>
        <w:t>Expected results</w:t>
      </w:r>
    </w:p>
    <w:p w:rsidR="00203323" w:rsidRPr="00117F8F" w:rsidRDefault="00740809">
      <w:pPr>
        <w:pStyle w:val="ps"/>
        <w:rPr>
          <w:lang w:val="en-GB"/>
        </w:rPr>
      </w:pPr>
      <w:r w:rsidRPr="00117F8F">
        <w:rPr>
          <w:lang w:val="en-GB"/>
        </w:rPr>
        <w:t xml:space="preserve">Effective institutional, technical and financial coordination between all institutions and technical and financial partners, in order to have an increased capacity to implement the measures foreseen </w:t>
      </w:r>
      <w:r w:rsidR="00B06BF9" w:rsidRPr="00117F8F">
        <w:rPr>
          <w:lang w:val="en-GB"/>
        </w:rPr>
        <w:t>in the action plan of this very demanding strategic axis, especially for the period between 2022 and 2030</w:t>
      </w:r>
      <w:r w:rsidR="006562B7" w:rsidRPr="00117F8F">
        <w:rPr>
          <w:lang w:val="en-GB"/>
        </w:rPr>
        <w:t xml:space="preserve">. </w:t>
      </w:r>
    </w:p>
    <w:p w:rsidR="00203323" w:rsidRPr="00117F8F" w:rsidRDefault="00740809">
      <w:pPr>
        <w:pStyle w:val="T1"/>
        <w:rPr>
          <w:lang w:val="en-GB"/>
        </w:rPr>
      </w:pPr>
      <w:r w:rsidRPr="00117F8F">
        <w:rPr>
          <w:lang w:val="en-GB"/>
        </w:rPr>
        <w:t>Area of intervention</w:t>
      </w:r>
    </w:p>
    <w:p w:rsidR="00203323" w:rsidRPr="00117F8F" w:rsidRDefault="00740809">
      <w:pPr>
        <w:pStyle w:val="ps"/>
        <w:rPr>
          <w:lang w:val="en-GB"/>
        </w:rPr>
      </w:pPr>
      <w:r w:rsidRPr="00117F8F">
        <w:rPr>
          <w:lang w:val="en-GB"/>
        </w:rPr>
        <w:t>In the OMVG area.</w:t>
      </w:r>
    </w:p>
    <w:p w:rsidR="002F62B3" w:rsidRPr="00117F8F" w:rsidRDefault="002F62B3" w:rsidP="002F62B3">
      <w:pPr>
        <w:rPr>
          <w:lang w:val="en-GB"/>
        </w:rPr>
      </w:pPr>
    </w:p>
    <w:p w:rsidR="00203323" w:rsidRPr="00117F8F" w:rsidRDefault="00740809">
      <w:pPr>
        <w:pStyle w:val="T2"/>
        <w:rPr>
          <w:lang w:val="en-GB"/>
        </w:rPr>
      </w:pPr>
      <w:r w:rsidRPr="00117F8F">
        <w:rPr>
          <w:lang w:val="en-GB"/>
        </w:rPr>
        <w:t xml:space="preserve">Measure </w:t>
      </w:r>
      <w:r w:rsidR="00EE242B" w:rsidRPr="00117F8F">
        <w:rPr>
          <w:lang w:val="en-GB"/>
        </w:rPr>
        <w:t>2</w:t>
      </w:r>
      <w:r w:rsidRPr="00117F8F">
        <w:rPr>
          <w:lang w:val="en-GB"/>
        </w:rPr>
        <w:t xml:space="preserve">.3.1 - </w:t>
      </w:r>
      <w:r w:rsidR="002C24B9" w:rsidRPr="00117F8F">
        <w:rPr>
          <w:lang w:val="en-GB"/>
        </w:rPr>
        <w:t>Capacity building of institutions responsible for the sanitation and hygiene sub-sector in each of the Member States and in the OMVG</w:t>
      </w:r>
    </w:p>
    <w:p w:rsidR="00D8467B" w:rsidRPr="00117F8F" w:rsidRDefault="00D8467B" w:rsidP="00D8467B">
      <w:pPr>
        <w:pStyle w:val="Lgende"/>
        <w:spacing w:before="140" w:after="0"/>
        <w:rPr>
          <w:lang w:val="en-GB"/>
        </w:rPr>
      </w:pPr>
    </w:p>
    <w:tbl>
      <w:tblPr>
        <w:tblStyle w:val="Grilledutableau"/>
        <w:tblW w:w="0" w:type="auto"/>
        <w:tblLook w:val="01E0" w:firstRow="1" w:lastRow="1" w:firstColumn="1" w:lastColumn="1" w:noHBand="0" w:noVBand="0"/>
      </w:tblPr>
      <w:tblGrid>
        <w:gridCol w:w="2122"/>
        <w:gridCol w:w="6804"/>
      </w:tblGrid>
      <w:tr w:rsidR="00D8467B" w:rsidRPr="00194D66" w:rsidTr="00A52985">
        <w:tc>
          <w:tcPr>
            <w:tcW w:w="2122" w:type="dxa"/>
            <w:shd w:val="clear" w:color="auto" w:fill="E6E6E6"/>
          </w:tcPr>
          <w:p w:rsidR="00203323" w:rsidRPr="00117F8F" w:rsidRDefault="00740809">
            <w:pPr>
              <w:pStyle w:val="ps"/>
              <w:spacing w:before="20" w:after="20"/>
              <w:jc w:val="left"/>
              <w:rPr>
                <w:b/>
                <w:sz w:val="18"/>
                <w:szCs w:val="18"/>
                <w:lang w:val="en-GB"/>
              </w:rPr>
            </w:pPr>
            <w:r w:rsidRPr="00117F8F">
              <w:rPr>
                <w:b/>
                <w:sz w:val="18"/>
                <w:szCs w:val="18"/>
                <w:lang w:val="en-GB"/>
              </w:rPr>
              <w:t xml:space="preserve">Measure </w:t>
            </w:r>
            <w:r w:rsidR="00EE242B" w:rsidRPr="00117F8F">
              <w:rPr>
                <w:b/>
                <w:sz w:val="18"/>
                <w:szCs w:val="18"/>
                <w:lang w:val="en-GB"/>
              </w:rPr>
              <w:t>2</w:t>
            </w:r>
            <w:r w:rsidRPr="00117F8F">
              <w:rPr>
                <w:b/>
                <w:sz w:val="18"/>
                <w:szCs w:val="18"/>
                <w:lang w:val="en-GB"/>
              </w:rPr>
              <w:t>.3.1</w:t>
            </w:r>
          </w:p>
        </w:tc>
        <w:tc>
          <w:tcPr>
            <w:tcW w:w="6804" w:type="dxa"/>
            <w:shd w:val="clear" w:color="auto" w:fill="E6E6E6"/>
          </w:tcPr>
          <w:p w:rsidR="00203323" w:rsidRPr="00117F8F" w:rsidRDefault="00740809">
            <w:pPr>
              <w:pStyle w:val="ps"/>
              <w:spacing w:before="20" w:after="20"/>
              <w:rPr>
                <w:sz w:val="18"/>
                <w:szCs w:val="18"/>
                <w:lang w:val="en-GB"/>
              </w:rPr>
            </w:pPr>
            <w:r w:rsidRPr="00117F8F">
              <w:rPr>
                <w:sz w:val="18"/>
                <w:szCs w:val="18"/>
                <w:lang w:val="en-GB"/>
              </w:rPr>
              <w:t>Capacity building of institutions responsible for the sanitation and hygiene sub-sector in each of the Member States and in the OMVG</w:t>
            </w:r>
          </w:p>
        </w:tc>
      </w:tr>
      <w:tr w:rsidR="00D8467B" w:rsidRPr="00117F8F"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Origin (institution / project / programme)</w:t>
            </w:r>
          </w:p>
        </w:tc>
        <w:tc>
          <w:tcPr>
            <w:tcW w:w="6804" w:type="dxa"/>
          </w:tcPr>
          <w:p w:rsidR="00203323" w:rsidRPr="00117F8F" w:rsidRDefault="002E072D" w:rsidP="002E072D">
            <w:pPr>
              <w:pStyle w:val="ps"/>
              <w:spacing w:before="20" w:after="20"/>
              <w:rPr>
                <w:sz w:val="18"/>
                <w:szCs w:val="18"/>
                <w:lang w:val="en-GB"/>
              </w:rPr>
            </w:pPr>
            <w:r>
              <w:rPr>
                <w:sz w:val="18"/>
                <w:szCs w:val="18"/>
                <w:lang w:val="en-GB"/>
              </w:rPr>
              <w:t>PDDI</w:t>
            </w:r>
            <w:r w:rsidR="00C007DD" w:rsidRPr="00117F8F">
              <w:rPr>
                <w:sz w:val="18"/>
                <w:szCs w:val="18"/>
                <w:lang w:val="en-GB"/>
              </w:rPr>
              <w:t xml:space="preserve"> Phase 2 </w:t>
            </w:r>
            <w:r w:rsidR="00740809" w:rsidRPr="00117F8F">
              <w:rPr>
                <w:sz w:val="18"/>
                <w:szCs w:val="18"/>
                <w:lang w:val="en-GB"/>
              </w:rPr>
              <w:t>national workshops</w:t>
            </w:r>
          </w:p>
        </w:tc>
      </w:tr>
      <w:tr w:rsidR="00EF4F01"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Objective</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Effective institutional, technical and financial coordination between all institutions in the </w:t>
            </w:r>
            <w:r w:rsidR="00BD7A38" w:rsidRPr="00117F8F">
              <w:rPr>
                <w:sz w:val="18"/>
                <w:szCs w:val="18"/>
                <w:lang w:val="en-GB"/>
              </w:rPr>
              <w:t xml:space="preserve">sanitation and hygiene </w:t>
            </w:r>
            <w:r w:rsidRPr="00117F8F">
              <w:rPr>
                <w:sz w:val="18"/>
                <w:szCs w:val="18"/>
                <w:lang w:val="en-GB"/>
              </w:rPr>
              <w:t>sub-sector and technical and financial partners to implement the measures in this action plan</w:t>
            </w:r>
          </w:p>
        </w:tc>
      </w:tr>
      <w:tr w:rsidR="00EF4F01"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Location</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The whole of the OMVG area</w:t>
            </w:r>
          </w:p>
        </w:tc>
      </w:tr>
      <w:tr w:rsidR="00EF4F01"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Description of the action</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Capacity building of the institutions of the Member States and the OMVG in the legal, technical and financial aspects for the implementation of the measures of the action plan</w:t>
            </w:r>
          </w:p>
        </w:tc>
      </w:tr>
      <w:tr w:rsidR="00D8467B"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Ownership and implementation arrangements</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OMVG and the institutions responsible for the </w:t>
            </w:r>
            <w:r w:rsidR="006F762C" w:rsidRPr="00117F8F">
              <w:rPr>
                <w:sz w:val="18"/>
                <w:szCs w:val="18"/>
                <w:lang w:val="en-GB"/>
              </w:rPr>
              <w:t xml:space="preserve">sanitation and hygiene </w:t>
            </w:r>
            <w:r w:rsidRPr="00117F8F">
              <w:rPr>
                <w:sz w:val="18"/>
                <w:szCs w:val="18"/>
                <w:lang w:val="en-GB"/>
              </w:rPr>
              <w:t>sector in the Member States</w:t>
            </w:r>
          </w:p>
        </w:tc>
      </w:tr>
      <w:tr w:rsidR="00D8467B" w:rsidRPr="00117F8F"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Duration</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5 years (2023 and 2030)</w:t>
            </w:r>
          </w:p>
        </w:tc>
      </w:tr>
      <w:tr w:rsidR="00D8467B"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Costs and funding</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Cost </w:t>
            </w:r>
            <w:r w:rsidR="00397F11" w:rsidRPr="00117F8F">
              <w:rPr>
                <w:sz w:val="18"/>
                <w:szCs w:val="18"/>
                <w:lang w:val="en-GB"/>
              </w:rPr>
              <w:t xml:space="preserve">and </w:t>
            </w:r>
            <w:r w:rsidRPr="00117F8F">
              <w:rPr>
                <w:sz w:val="18"/>
                <w:szCs w:val="18"/>
                <w:lang w:val="en-GB"/>
              </w:rPr>
              <w:t>funding to be identified</w:t>
            </w:r>
          </w:p>
        </w:tc>
      </w:tr>
      <w:tr w:rsidR="00D8467B"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Risks envisaged</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Adequate funding for the implementation of the measure</w:t>
            </w:r>
          </w:p>
        </w:tc>
      </w:tr>
      <w:tr w:rsidR="00D8467B"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Expected results</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Increased capacity of the institutions of the Member States and the OMVG to ensure the implementation of the measures foreseen in this action plan</w:t>
            </w:r>
          </w:p>
        </w:tc>
      </w:tr>
    </w:tbl>
    <w:p w:rsidR="00203323" w:rsidRPr="00117F8F" w:rsidRDefault="00740809">
      <w:pPr>
        <w:pStyle w:val="T2"/>
        <w:rPr>
          <w:lang w:val="en-GB"/>
        </w:rPr>
      </w:pPr>
      <w:r w:rsidRPr="00117F8F">
        <w:rPr>
          <w:lang w:val="en-GB"/>
        </w:rPr>
        <w:lastRenderedPageBreak/>
        <w:t xml:space="preserve">Measure </w:t>
      </w:r>
      <w:r w:rsidR="007B3C41" w:rsidRPr="00117F8F">
        <w:rPr>
          <w:lang w:val="en-GB"/>
        </w:rPr>
        <w:t>2</w:t>
      </w:r>
      <w:r w:rsidRPr="00117F8F">
        <w:rPr>
          <w:lang w:val="en-GB"/>
        </w:rPr>
        <w:t xml:space="preserve">.3.2 - </w:t>
      </w:r>
      <w:r w:rsidR="001F4F37" w:rsidRPr="00117F8F">
        <w:rPr>
          <w:lang w:val="en-GB"/>
        </w:rPr>
        <w:t>Training of managers of institutions responsible for the sanitation and hygiene sub-sector in each of the Member States and in the OMVG</w:t>
      </w:r>
    </w:p>
    <w:p w:rsidR="00D8467B" w:rsidRPr="00117F8F" w:rsidRDefault="00D8467B" w:rsidP="00D8467B">
      <w:pPr>
        <w:pStyle w:val="Lgende"/>
        <w:spacing w:before="140" w:after="0"/>
        <w:rPr>
          <w:lang w:val="en-GB"/>
        </w:rPr>
      </w:pPr>
    </w:p>
    <w:tbl>
      <w:tblPr>
        <w:tblStyle w:val="Grilledutableau"/>
        <w:tblW w:w="0" w:type="auto"/>
        <w:tblLook w:val="01E0" w:firstRow="1" w:lastRow="1" w:firstColumn="1" w:lastColumn="1" w:noHBand="0" w:noVBand="0"/>
      </w:tblPr>
      <w:tblGrid>
        <w:gridCol w:w="2122"/>
        <w:gridCol w:w="6804"/>
      </w:tblGrid>
      <w:tr w:rsidR="00D8467B" w:rsidRPr="00194D66" w:rsidTr="00A52985">
        <w:tc>
          <w:tcPr>
            <w:tcW w:w="2122" w:type="dxa"/>
            <w:shd w:val="clear" w:color="auto" w:fill="E6E6E6"/>
          </w:tcPr>
          <w:p w:rsidR="00203323" w:rsidRPr="00117F8F" w:rsidRDefault="00740809">
            <w:pPr>
              <w:pStyle w:val="ps"/>
              <w:spacing w:before="20" w:after="20"/>
              <w:jc w:val="left"/>
              <w:rPr>
                <w:b/>
                <w:sz w:val="18"/>
                <w:szCs w:val="18"/>
                <w:lang w:val="en-GB"/>
              </w:rPr>
            </w:pPr>
            <w:r w:rsidRPr="00117F8F">
              <w:rPr>
                <w:b/>
                <w:sz w:val="18"/>
                <w:szCs w:val="18"/>
                <w:lang w:val="en-GB"/>
              </w:rPr>
              <w:t xml:space="preserve">Measure </w:t>
            </w:r>
            <w:r w:rsidR="00064130" w:rsidRPr="00117F8F">
              <w:rPr>
                <w:b/>
                <w:sz w:val="18"/>
                <w:szCs w:val="18"/>
                <w:lang w:val="en-GB"/>
              </w:rPr>
              <w:t>2</w:t>
            </w:r>
            <w:r w:rsidRPr="00117F8F">
              <w:rPr>
                <w:b/>
                <w:sz w:val="18"/>
                <w:szCs w:val="18"/>
                <w:lang w:val="en-GB"/>
              </w:rPr>
              <w:t>.3.2</w:t>
            </w:r>
          </w:p>
        </w:tc>
        <w:tc>
          <w:tcPr>
            <w:tcW w:w="6804" w:type="dxa"/>
            <w:shd w:val="clear" w:color="auto" w:fill="E6E6E6"/>
          </w:tcPr>
          <w:p w:rsidR="00203323" w:rsidRPr="00117F8F" w:rsidRDefault="00740809">
            <w:pPr>
              <w:pStyle w:val="ps"/>
              <w:spacing w:before="20" w:after="20"/>
              <w:rPr>
                <w:sz w:val="18"/>
                <w:szCs w:val="18"/>
                <w:lang w:val="en-GB"/>
              </w:rPr>
            </w:pPr>
            <w:r w:rsidRPr="00117F8F">
              <w:rPr>
                <w:sz w:val="18"/>
                <w:szCs w:val="18"/>
                <w:lang w:val="en-GB"/>
              </w:rPr>
              <w:t>Training of managers of institutions responsible for the sanitation and hygiene sub-sector in each of the Member States and in the OMVG</w:t>
            </w:r>
          </w:p>
        </w:tc>
      </w:tr>
      <w:tr w:rsidR="00D8467B" w:rsidRPr="00117F8F"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Origin (institution / project / programme)</w:t>
            </w:r>
          </w:p>
        </w:tc>
        <w:tc>
          <w:tcPr>
            <w:tcW w:w="6804" w:type="dxa"/>
          </w:tcPr>
          <w:p w:rsidR="00203323" w:rsidRPr="00117F8F" w:rsidRDefault="002E072D" w:rsidP="002E072D">
            <w:pPr>
              <w:pStyle w:val="ps"/>
              <w:spacing w:before="20" w:after="20"/>
              <w:rPr>
                <w:sz w:val="18"/>
                <w:szCs w:val="18"/>
                <w:lang w:val="en-GB"/>
              </w:rPr>
            </w:pPr>
            <w:r>
              <w:rPr>
                <w:sz w:val="18"/>
                <w:szCs w:val="18"/>
                <w:lang w:val="en-GB"/>
              </w:rPr>
              <w:t>PDDI</w:t>
            </w:r>
            <w:r w:rsidR="00C007DD" w:rsidRPr="00117F8F">
              <w:rPr>
                <w:sz w:val="18"/>
                <w:szCs w:val="18"/>
                <w:lang w:val="en-GB"/>
              </w:rPr>
              <w:t xml:space="preserve"> Phase 2 </w:t>
            </w:r>
            <w:r w:rsidR="00740809" w:rsidRPr="00117F8F">
              <w:rPr>
                <w:sz w:val="18"/>
                <w:szCs w:val="18"/>
                <w:lang w:val="en-GB"/>
              </w:rPr>
              <w:t>national workshops</w:t>
            </w:r>
          </w:p>
        </w:tc>
      </w:tr>
      <w:tr w:rsidR="00D8467B"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Objective</w:t>
            </w:r>
          </w:p>
        </w:tc>
        <w:tc>
          <w:tcPr>
            <w:tcW w:w="6804" w:type="dxa"/>
          </w:tcPr>
          <w:p w:rsidR="00203323" w:rsidRPr="00117F8F" w:rsidRDefault="00740809" w:rsidP="00A52779">
            <w:pPr>
              <w:pStyle w:val="ps"/>
              <w:spacing w:before="20" w:after="20"/>
              <w:rPr>
                <w:sz w:val="18"/>
                <w:szCs w:val="18"/>
                <w:lang w:val="en-GB"/>
              </w:rPr>
            </w:pPr>
            <w:r w:rsidRPr="00117F8F">
              <w:rPr>
                <w:sz w:val="18"/>
                <w:szCs w:val="18"/>
                <w:lang w:val="en-GB"/>
              </w:rPr>
              <w:t xml:space="preserve">To have the </w:t>
            </w:r>
            <w:r w:rsidR="00A52779">
              <w:rPr>
                <w:sz w:val="18"/>
                <w:szCs w:val="18"/>
                <w:lang w:val="en-GB"/>
              </w:rPr>
              <w:t xml:space="preserve">staff of </w:t>
            </w:r>
            <w:r w:rsidRPr="00117F8F">
              <w:rPr>
                <w:sz w:val="18"/>
                <w:szCs w:val="18"/>
                <w:lang w:val="en-GB"/>
              </w:rPr>
              <w:t>institutions trained to manage the legal, technical and financial aspects of implementing the measures</w:t>
            </w:r>
          </w:p>
        </w:tc>
      </w:tr>
      <w:tr w:rsidR="00D8467B"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Location</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The whole of the OMVG area</w:t>
            </w:r>
          </w:p>
        </w:tc>
      </w:tr>
      <w:tr w:rsidR="00D8467B"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Description of the action</w:t>
            </w:r>
          </w:p>
        </w:tc>
        <w:tc>
          <w:tcPr>
            <w:tcW w:w="6804" w:type="dxa"/>
          </w:tcPr>
          <w:p w:rsidR="00203323" w:rsidRPr="00117F8F" w:rsidRDefault="00740809">
            <w:pPr>
              <w:pStyle w:val="cg"/>
              <w:numPr>
                <w:ilvl w:val="0"/>
                <w:numId w:val="19"/>
              </w:numPr>
              <w:tabs>
                <w:tab w:val="clear" w:pos="7383"/>
                <w:tab w:val="num" w:pos="337"/>
              </w:tabs>
              <w:spacing w:before="20" w:after="20"/>
              <w:ind w:left="335" w:hanging="335"/>
              <w:rPr>
                <w:lang w:val="en-GB"/>
              </w:rPr>
            </w:pPr>
            <w:r w:rsidRPr="00117F8F">
              <w:rPr>
                <w:rFonts w:eastAsia="Arial Narrow"/>
                <w:lang w:val="en-GB"/>
              </w:rPr>
              <w:t>Training of the institutions' managers on the legal, technical and financial aspects of the implementation of the measures</w:t>
            </w:r>
          </w:p>
        </w:tc>
      </w:tr>
      <w:tr w:rsidR="00D8467B"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Ownership and implementation arrangements</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OMVG and the institutions responsible for the water supply sector in the Member States</w:t>
            </w:r>
          </w:p>
        </w:tc>
      </w:tr>
      <w:tr w:rsidR="00D8467B" w:rsidRPr="00117F8F"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Duration</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5 years (2023 and 2030)</w:t>
            </w:r>
          </w:p>
        </w:tc>
      </w:tr>
      <w:tr w:rsidR="00D8467B"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Costs and funding</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Cost </w:t>
            </w:r>
            <w:r w:rsidR="00397F11" w:rsidRPr="00117F8F">
              <w:rPr>
                <w:sz w:val="18"/>
                <w:szCs w:val="18"/>
                <w:lang w:val="en-GB"/>
              </w:rPr>
              <w:t xml:space="preserve">and </w:t>
            </w:r>
            <w:r w:rsidRPr="00117F8F">
              <w:rPr>
                <w:sz w:val="18"/>
                <w:szCs w:val="18"/>
                <w:lang w:val="en-GB"/>
              </w:rPr>
              <w:t>funding to be identified</w:t>
            </w:r>
          </w:p>
        </w:tc>
      </w:tr>
      <w:tr w:rsidR="00D8467B"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Risks envisaged</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Adequate funding for the implementation of the measure</w:t>
            </w:r>
          </w:p>
        </w:tc>
      </w:tr>
      <w:tr w:rsidR="00D8467B"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Expected results</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Improving the training of managers of the institutions of the Member States and of the OMVG to ensure the implementation of the measures provided for in this action plan</w:t>
            </w:r>
          </w:p>
        </w:tc>
      </w:tr>
    </w:tbl>
    <w:p w:rsidR="00203323" w:rsidRPr="00117F8F" w:rsidRDefault="00740809">
      <w:pPr>
        <w:pStyle w:val="Titre3"/>
        <w:tabs>
          <w:tab w:val="left" w:pos="851"/>
        </w:tabs>
        <w:spacing w:before="360" w:after="120" w:line="380" w:lineRule="exact"/>
        <w:rPr>
          <w:lang w:val="en-GB"/>
        </w:rPr>
      </w:pPr>
      <w:bookmarkStart w:id="239" w:name="_Toc104213324"/>
      <w:r w:rsidRPr="00117F8F">
        <w:rPr>
          <w:lang w:val="en-GB"/>
        </w:rPr>
        <w:t>Provision 2.</w:t>
      </w:r>
      <w:r w:rsidR="00F404CC" w:rsidRPr="00117F8F">
        <w:rPr>
          <w:lang w:val="en-GB"/>
        </w:rPr>
        <w:t xml:space="preserve">4 </w:t>
      </w:r>
      <w:r w:rsidRPr="00117F8F">
        <w:rPr>
          <w:lang w:val="en-GB"/>
        </w:rPr>
        <w:t>-</w:t>
      </w:r>
      <w:bookmarkEnd w:id="237"/>
      <w:r w:rsidR="005E541F" w:rsidRPr="00117F8F">
        <w:rPr>
          <w:lang w:val="en-GB"/>
        </w:rPr>
        <w:t xml:space="preserve"> Access to sustainable</w:t>
      </w:r>
      <w:r w:rsidR="00A52779">
        <w:rPr>
          <w:lang w:val="en-GB"/>
        </w:rPr>
        <w:t xml:space="preserve"> and good</w:t>
      </w:r>
      <w:r w:rsidR="005E541F" w:rsidRPr="00117F8F">
        <w:rPr>
          <w:lang w:val="en-GB"/>
        </w:rPr>
        <w:t xml:space="preserve"> quality sanitation and hygiene services in the OMVG area</w:t>
      </w:r>
      <w:bookmarkEnd w:id="239"/>
    </w:p>
    <w:p w:rsidR="00203323" w:rsidRPr="00117F8F" w:rsidRDefault="00740809">
      <w:pPr>
        <w:pStyle w:val="T1"/>
        <w:jc w:val="both"/>
        <w:rPr>
          <w:lang w:val="en-GB"/>
        </w:rPr>
      </w:pPr>
      <w:r w:rsidRPr="00117F8F">
        <w:rPr>
          <w:lang w:val="en-GB"/>
        </w:rPr>
        <w:t xml:space="preserve">General principle </w:t>
      </w:r>
    </w:p>
    <w:p w:rsidR="00203323" w:rsidRPr="00117F8F" w:rsidRDefault="00740809">
      <w:pPr>
        <w:pStyle w:val="ps"/>
        <w:rPr>
          <w:lang w:val="en-GB"/>
        </w:rPr>
      </w:pPr>
      <w:r w:rsidRPr="00117F8F">
        <w:rPr>
          <w:lang w:val="en-GB"/>
        </w:rPr>
        <w:t>A</w:t>
      </w:r>
      <w:r w:rsidR="00A52779">
        <w:rPr>
          <w:lang w:val="en-GB"/>
        </w:rPr>
        <w:t xml:space="preserve"> good</w:t>
      </w:r>
      <w:r w:rsidRPr="00117F8F">
        <w:rPr>
          <w:lang w:val="en-GB"/>
        </w:rPr>
        <w:t xml:space="preserve"> quality and sustainable sanitation and hygiene service in the urban centres of the OMVG area implies that the management, operation and maintenance are ensured, on the one hand, by qualified professionals and, on the other hand, that there is a system of technical and financial monitoring and evaluation of the performance of this management, operation and maintenance of sanitation services.</w:t>
      </w:r>
    </w:p>
    <w:p w:rsidR="00203323" w:rsidRPr="00117F8F" w:rsidRDefault="00740809">
      <w:pPr>
        <w:pStyle w:val="ps"/>
        <w:rPr>
          <w:lang w:val="en-GB"/>
        </w:rPr>
      </w:pPr>
      <w:r w:rsidRPr="00117F8F">
        <w:rPr>
          <w:lang w:val="en-GB"/>
        </w:rPr>
        <w:t xml:space="preserve">To ensure the management, operation and sustainability of the facilities, it is absolutely necessary that users pay </w:t>
      </w:r>
      <w:r w:rsidR="006B5092" w:rsidRPr="00117F8F">
        <w:rPr>
          <w:lang w:val="en-GB"/>
        </w:rPr>
        <w:t xml:space="preserve">for </w:t>
      </w:r>
      <w:r w:rsidR="000D691E" w:rsidRPr="00117F8F">
        <w:rPr>
          <w:lang w:val="en-GB"/>
        </w:rPr>
        <w:t xml:space="preserve">sanitation </w:t>
      </w:r>
      <w:r w:rsidR="006B5092" w:rsidRPr="00117F8F">
        <w:rPr>
          <w:lang w:val="en-GB"/>
        </w:rPr>
        <w:t>services</w:t>
      </w:r>
      <w:r w:rsidRPr="00117F8F">
        <w:rPr>
          <w:lang w:val="en-GB"/>
        </w:rPr>
        <w:t xml:space="preserve">. </w:t>
      </w:r>
    </w:p>
    <w:p w:rsidR="00203323" w:rsidRPr="00117F8F" w:rsidRDefault="00740809">
      <w:pPr>
        <w:pStyle w:val="T1"/>
        <w:jc w:val="both"/>
        <w:rPr>
          <w:lang w:val="en-GB"/>
        </w:rPr>
      </w:pPr>
      <w:r w:rsidRPr="00117F8F">
        <w:rPr>
          <w:lang w:val="en-GB"/>
        </w:rPr>
        <w:t>Expected results</w:t>
      </w:r>
    </w:p>
    <w:p w:rsidR="00203323" w:rsidRPr="00117F8F" w:rsidRDefault="00740809">
      <w:pPr>
        <w:pStyle w:val="ps"/>
        <w:rPr>
          <w:lang w:val="en-GB"/>
        </w:rPr>
      </w:pPr>
      <w:r w:rsidRPr="00117F8F">
        <w:rPr>
          <w:lang w:val="en-GB"/>
        </w:rPr>
        <w:t xml:space="preserve">To significantly improve the quality and sustainability of sanitation services in the urban centres of the OMVG area, by delegating the management, operation and maintenance of the service to qualified operators under contract </w:t>
      </w:r>
      <w:r w:rsidR="00E95A70" w:rsidRPr="00117F8F">
        <w:rPr>
          <w:lang w:val="en-GB"/>
        </w:rPr>
        <w:t xml:space="preserve">and </w:t>
      </w:r>
      <w:r w:rsidRPr="00117F8F">
        <w:rPr>
          <w:lang w:val="en-GB"/>
        </w:rPr>
        <w:t>by ensuring the monitoring, control and evaluation of this management, operation and maintenance.</w:t>
      </w:r>
    </w:p>
    <w:p w:rsidR="00203323" w:rsidRPr="00117F8F" w:rsidRDefault="00740809">
      <w:pPr>
        <w:pStyle w:val="T1"/>
        <w:rPr>
          <w:lang w:val="en-GB"/>
        </w:rPr>
      </w:pPr>
      <w:r w:rsidRPr="00117F8F">
        <w:rPr>
          <w:lang w:val="en-GB"/>
        </w:rPr>
        <w:t>Area of intervention</w:t>
      </w:r>
    </w:p>
    <w:p w:rsidR="00203323" w:rsidRPr="00117F8F" w:rsidRDefault="00740809">
      <w:pPr>
        <w:pStyle w:val="ps"/>
        <w:rPr>
          <w:lang w:val="en-GB"/>
        </w:rPr>
      </w:pPr>
      <w:r w:rsidRPr="00117F8F">
        <w:rPr>
          <w:lang w:val="en-GB"/>
        </w:rPr>
        <w:t xml:space="preserve">In the </w:t>
      </w:r>
      <w:r w:rsidR="006B5092" w:rsidRPr="00117F8F">
        <w:rPr>
          <w:lang w:val="en-GB"/>
        </w:rPr>
        <w:t xml:space="preserve">urban centres of the </w:t>
      </w:r>
      <w:r w:rsidRPr="00117F8F">
        <w:rPr>
          <w:lang w:val="en-GB"/>
        </w:rPr>
        <w:t>OMVG area.</w:t>
      </w:r>
    </w:p>
    <w:p w:rsidR="00203323" w:rsidRPr="00117F8F" w:rsidRDefault="00740809">
      <w:pPr>
        <w:pStyle w:val="T2"/>
        <w:rPr>
          <w:lang w:val="en-GB"/>
        </w:rPr>
      </w:pPr>
      <w:bookmarkStart w:id="240" w:name="_Toc93417538"/>
      <w:r w:rsidRPr="00117F8F">
        <w:rPr>
          <w:lang w:val="en-GB"/>
        </w:rPr>
        <w:t>Measure 2.</w:t>
      </w:r>
      <w:r w:rsidR="00064130" w:rsidRPr="00117F8F">
        <w:rPr>
          <w:lang w:val="en-GB"/>
        </w:rPr>
        <w:t>4</w:t>
      </w:r>
      <w:r w:rsidRPr="00117F8F">
        <w:rPr>
          <w:lang w:val="en-GB"/>
        </w:rPr>
        <w:t>.1 -</w:t>
      </w:r>
      <w:bookmarkEnd w:id="240"/>
      <w:r w:rsidR="00251A11" w:rsidRPr="00117F8F">
        <w:rPr>
          <w:lang w:val="en-GB"/>
        </w:rPr>
        <w:t xml:space="preserve"> Training of the </w:t>
      </w:r>
      <w:r w:rsidR="00A52779">
        <w:rPr>
          <w:lang w:val="en-GB"/>
        </w:rPr>
        <w:t xml:space="preserve">national </w:t>
      </w:r>
      <w:r w:rsidR="00251A11" w:rsidRPr="00117F8F">
        <w:rPr>
          <w:lang w:val="en-GB"/>
        </w:rPr>
        <w:t>private sector for the management, maintenance and operation of sanitation infrastructures in urban centres</w:t>
      </w:r>
    </w:p>
    <w:p w:rsidR="00C30835" w:rsidRPr="00117F8F" w:rsidRDefault="00C30835" w:rsidP="00523603">
      <w:pPr>
        <w:pStyle w:val="ps"/>
        <w:rPr>
          <w:lang w:val="en-GB"/>
        </w:rPr>
      </w:pPr>
    </w:p>
    <w:tbl>
      <w:tblPr>
        <w:tblStyle w:val="Grilledutableau"/>
        <w:tblW w:w="0" w:type="auto"/>
        <w:tblLook w:val="01E0" w:firstRow="1" w:lastRow="1" w:firstColumn="1" w:lastColumn="1" w:noHBand="0" w:noVBand="0"/>
      </w:tblPr>
      <w:tblGrid>
        <w:gridCol w:w="2122"/>
        <w:gridCol w:w="6804"/>
      </w:tblGrid>
      <w:tr w:rsidR="003A09E1" w:rsidRPr="00194D66" w:rsidTr="00A52985">
        <w:tc>
          <w:tcPr>
            <w:tcW w:w="2122" w:type="dxa"/>
            <w:shd w:val="clear" w:color="auto" w:fill="E6E6E6"/>
          </w:tcPr>
          <w:p w:rsidR="00203323" w:rsidRPr="00117F8F" w:rsidRDefault="00740809">
            <w:pPr>
              <w:pStyle w:val="ps"/>
              <w:spacing w:before="20" w:after="20"/>
              <w:jc w:val="left"/>
              <w:rPr>
                <w:b/>
                <w:sz w:val="18"/>
                <w:szCs w:val="18"/>
                <w:lang w:val="en-GB"/>
              </w:rPr>
            </w:pPr>
            <w:r w:rsidRPr="00117F8F">
              <w:rPr>
                <w:b/>
                <w:sz w:val="18"/>
                <w:szCs w:val="18"/>
                <w:lang w:val="en-GB"/>
              </w:rPr>
              <w:t xml:space="preserve">Measure </w:t>
            </w:r>
            <w:r w:rsidR="00CA4A12" w:rsidRPr="00117F8F">
              <w:rPr>
                <w:b/>
                <w:sz w:val="18"/>
                <w:szCs w:val="18"/>
                <w:lang w:val="en-GB"/>
              </w:rPr>
              <w:t>2.</w:t>
            </w:r>
            <w:r w:rsidR="00064130" w:rsidRPr="00117F8F">
              <w:rPr>
                <w:b/>
                <w:sz w:val="18"/>
                <w:szCs w:val="18"/>
                <w:lang w:val="en-GB"/>
              </w:rPr>
              <w:t>4</w:t>
            </w:r>
            <w:r w:rsidR="00CA4A12" w:rsidRPr="00117F8F">
              <w:rPr>
                <w:b/>
                <w:sz w:val="18"/>
                <w:szCs w:val="18"/>
                <w:lang w:val="en-GB"/>
              </w:rPr>
              <w:t>.1</w:t>
            </w:r>
          </w:p>
        </w:tc>
        <w:tc>
          <w:tcPr>
            <w:tcW w:w="6804" w:type="dxa"/>
            <w:shd w:val="clear" w:color="auto" w:fill="E6E6E6"/>
          </w:tcPr>
          <w:p w:rsidR="00203323" w:rsidRPr="00117F8F" w:rsidRDefault="00740809" w:rsidP="00A52779">
            <w:pPr>
              <w:pStyle w:val="ps"/>
              <w:spacing w:before="20" w:after="20"/>
              <w:rPr>
                <w:sz w:val="18"/>
                <w:szCs w:val="18"/>
                <w:lang w:val="en-GB"/>
              </w:rPr>
            </w:pPr>
            <w:r w:rsidRPr="00117F8F">
              <w:rPr>
                <w:sz w:val="18"/>
                <w:szCs w:val="18"/>
                <w:lang w:val="en-GB"/>
              </w:rPr>
              <w:t>Training of the</w:t>
            </w:r>
            <w:r w:rsidR="00A52779">
              <w:rPr>
                <w:sz w:val="18"/>
                <w:szCs w:val="18"/>
                <w:lang w:val="en-GB"/>
              </w:rPr>
              <w:t xml:space="preserve"> national</w:t>
            </w:r>
            <w:r w:rsidRPr="00117F8F">
              <w:rPr>
                <w:sz w:val="18"/>
                <w:szCs w:val="18"/>
                <w:lang w:val="en-GB"/>
              </w:rPr>
              <w:t xml:space="preserve"> private sector for the management, maintenance and operation of sanitation infrastructure in urban centres</w:t>
            </w:r>
          </w:p>
        </w:tc>
      </w:tr>
      <w:tr w:rsidR="003A09E1"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Origin (institution / project / programme)</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Target 6.</w:t>
            </w:r>
            <w:r w:rsidR="009A5C64" w:rsidRPr="00117F8F">
              <w:rPr>
                <w:sz w:val="18"/>
                <w:szCs w:val="18"/>
                <w:lang w:val="en-GB"/>
              </w:rPr>
              <w:t xml:space="preserve">2 </w:t>
            </w:r>
            <w:r w:rsidRPr="00117F8F">
              <w:rPr>
                <w:sz w:val="18"/>
                <w:szCs w:val="18"/>
                <w:lang w:val="en-GB"/>
              </w:rPr>
              <w:t>of the 2030 Agenda's SDG6 is the reference for the development of this measure</w:t>
            </w:r>
          </w:p>
        </w:tc>
      </w:tr>
      <w:tr w:rsidR="003A09E1"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Objective</w:t>
            </w:r>
          </w:p>
        </w:tc>
        <w:tc>
          <w:tcPr>
            <w:tcW w:w="6804" w:type="dxa"/>
          </w:tcPr>
          <w:p w:rsidR="00203323" w:rsidRPr="00117F8F" w:rsidRDefault="00A52779">
            <w:pPr>
              <w:pStyle w:val="ps"/>
              <w:spacing w:before="20" w:after="20"/>
              <w:rPr>
                <w:sz w:val="18"/>
                <w:szCs w:val="18"/>
                <w:lang w:val="en-GB"/>
              </w:rPr>
            </w:pPr>
            <w:r>
              <w:rPr>
                <w:sz w:val="18"/>
                <w:szCs w:val="18"/>
                <w:lang w:val="en-GB"/>
              </w:rPr>
              <w:t>S</w:t>
            </w:r>
            <w:r w:rsidR="00740809" w:rsidRPr="00117F8F">
              <w:rPr>
                <w:sz w:val="18"/>
                <w:szCs w:val="18"/>
                <w:lang w:val="en-GB"/>
              </w:rPr>
              <w:t xml:space="preserve">ignificantly improve the sustainability </w:t>
            </w:r>
            <w:r w:rsidR="00E06620" w:rsidRPr="00117F8F">
              <w:rPr>
                <w:sz w:val="18"/>
                <w:szCs w:val="18"/>
                <w:lang w:val="en-GB"/>
              </w:rPr>
              <w:t xml:space="preserve">and quality </w:t>
            </w:r>
            <w:r w:rsidR="009B5065" w:rsidRPr="00117F8F">
              <w:rPr>
                <w:sz w:val="18"/>
                <w:szCs w:val="18"/>
                <w:lang w:val="en-GB"/>
              </w:rPr>
              <w:t xml:space="preserve">of </w:t>
            </w:r>
            <w:r w:rsidR="00BC5B73" w:rsidRPr="00117F8F">
              <w:rPr>
                <w:sz w:val="18"/>
                <w:szCs w:val="18"/>
                <w:lang w:val="en-GB"/>
              </w:rPr>
              <w:t xml:space="preserve">sanitation and hygiene </w:t>
            </w:r>
            <w:r w:rsidR="009B5065" w:rsidRPr="00117F8F">
              <w:rPr>
                <w:sz w:val="18"/>
                <w:szCs w:val="18"/>
                <w:lang w:val="en-GB"/>
              </w:rPr>
              <w:t xml:space="preserve">services provided </w:t>
            </w:r>
            <w:r w:rsidR="00E06620" w:rsidRPr="00117F8F">
              <w:rPr>
                <w:sz w:val="18"/>
                <w:szCs w:val="18"/>
                <w:lang w:val="en-GB"/>
              </w:rPr>
              <w:t xml:space="preserve">to the </w:t>
            </w:r>
            <w:r w:rsidR="00644043" w:rsidRPr="00117F8F">
              <w:rPr>
                <w:sz w:val="18"/>
                <w:szCs w:val="18"/>
                <w:lang w:val="en-GB"/>
              </w:rPr>
              <w:t xml:space="preserve">population </w:t>
            </w:r>
            <w:r w:rsidR="002B64B4" w:rsidRPr="00117F8F">
              <w:rPr>
                <w:sz w:val="18"/>
                <w:szCs w:val="18"/>
                <w:lang w:val="en-GB"/>
              </w:rPr>
              <w:t xml:space="preserve">in urban centres </w:t>
            </w:r>
            <w:r w:rsidR="00740809" w:rsidRPr="00117F8F">
              <w:rPr>
                <w:sz w:val="18"/>
                <w:szCs w:val="18"/>
                <w:lang w:val="en-GB"/>
              </w:rPr>
              <w:t>in the OMVG area</w:t>
            </w:r>
          </w:p>
        </w:tc>
      </w:tr>
      <w:tr w:rsidR="003A09E1"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lastRenderedPageBreak/>
              <w:t>Location</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Urban centres </w:t>
            </w:r>
            <w:r w:rsidR="003A09E1" w:rsidRPr="00117F8F">
              <w:rPr>
                <w:sz w:val="18"/>
                <w:szCs w:val="18"/>
                <w:lang w:val="en-GB"/>
              </w:rPr>
              <w:t xml:space="preserve">in </w:t>
            </w:r>
            <w:r w:rsidR="003A09E1" w:rsidRPr="00117F8F">
              <w:rPr>
                <w:lang w:val="en-GB"/>
              </w:rPr>
              <w:t>the OMVG area</w:t>
            </w:r>
          </w:p>
        </w:tc>
      </w:tr>
      <w:tr w:rsidR="003A09E1"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Description of the action</w:t>
            </w:r>
          </w:p>
        </w:tc>
        <w:tc>
          <w:tcPr>
            <w:tcW w:w="6804" w:type="dxa"/>
          </w:tcPr>
          <w:p w:rsidR="00203323" w:rsidRPr="00117F8F" w:rsidRDefault="00740809">
            <w:pPr>
              <w:pStyle w:val="cg"/>
              <w:numPr>
                <w:ilvl w:val="0"/>
                <w:numId w:val="19"/>
              </w:numPr>
              <w:tabs>
                <w:tab w:val="clear" w:pos="7383"/>
                <w:tab w:val="num" w:pos="337"/>
              </w:tabs>
              <w:spacing w:before="20" w:after="20"/>
              <w:ind w:left="335" w:hanging="335"/>
              <w:rPr>
                <w:lang w:val="en-GB"/>
              </w:rPr>
            </w:pPr>
            <w:r w:rsidRPr="00117F8F">
              <w:rPr>
                <w:rFonts w:eastAsia="Arial Narrow"/>
                <w:lang w:val="en-GB"/>
              </w:rPr>
              <w:t xml:space="preserve">Training, capacity building </w:t>
            </w:r>
            <w:r w:rsidR="006642C1" w:rsidRPr="00117F8F">
              <w:rPr>
                <w:rFonts w:eastAsia="Arial Narrow"/>
                <w:lang w:val="en-GB"/>
              </w:rPr>
              <w:t xml:space="preserve">of </w:t>
            </w:r>
            <w:r w:rsidR="003451A6" w:rsidRPr="00117F8F">
              <w:rPr>
                <w:rFonts w:eastAsia="Arial Narrow"/>
                <w:lang w:val="en-GB"/>
              </w:rPr>
              <w:t xml:space="preserve">400 people for the </w:t>
            </w:r>
            <w:r w:rsidRPr="00117F8F">
              <w:rPr>
                <w:rFonts w:eastAsia="Arial Narrow"/>
                <w:lang w:val="en-GB"/>
              </w:rPr>
              <w:t xml:space="preserve">management, operation and maintenance of </w:t>
            </w:r>
            <w:r w:rsidR="00B7044A" w:rsidRPr="00117F8F">
              <w:rPr>
                <w:rFonts w:eastAsia="Arial Narrow"/>
                <w:lang w:val="en-GB"/>
              </w:rPr>
              <w:t xml:space="preserve">urban </w:t>
            </w:r>
            <w:r w:rsidR="001C3224" w:rsidRPr="00117F8F">
              <w:rPr>
                <w:rFonts w:eastAsia="Arial Narrow"/>
                <w:lang w:val="en-GB"/>
              </w:rPr>
              <w:t xml:space="preserve">sanitation </w:t>
            </w:r>
            <w:r w:rsidR="00E6253E" w:rsidRPr="00117F8F">
              <w:rPr>
                <w:rFonts w:eastAsia="Arial Narrow"/>
                <w:lang w:val="en-GB"/>
              </w:rPr>
              <w:t>services</w:t>
            </w:r>
            <w:r w:rsidR="00B7044A" w:rsidRPr="00117F8F">
              <w:rPr>
                <w:rFonts w:eastAsia="Arial Narrow"/>
                <w:lang w:val="en-GB"/>
              </w:rPr>
              <w:t xml:space="preserve">, </w:t>
            </w:r>
            <w:r w:rsidR="00B55398" w:rsidRPr="00117F8F">
              <w:rPr>
                <w:rFonts w:eastAsia="Arial Narrow"/>
                <w:lang w:val="en-GB"/>
              </w:rPr>
              <w:t xml:space="preserve">cleaning </w:t>
            </w:r>
            <w:r w:rsidRPr="00117F8F">
              <w:rPr>
                <w:rFonts w:eastAsia="Arial Narrow"/>
                <w:lang w:val="en-GB"/>
              </w:rPr>
              <w:t xml:space="preserve">techniques and maintenance of </w:t>
            </w:r>
            <w:r w:rsidR="00B7044A" w:rsidRPr="00117F8F">
              <w:rPr>
                <w:rFonts w:eastAsia="Arial Narrow"/>
                <w:lang w:val="en-GB"/>
              </w:rPr>
              <w:t xml:space="preserve">sewerage </w:t>
            </w:r>
            <w:r w:rsidRPr="00117F8F">
              <w:rPr>
                <w:rFonts w:eastAsia="Arial Narrow"/>
                <w:lang w:val="en-GB"/>
              </w:rPr>
              <w:t>networks</w:t>
            </w:r>
            <w:r w:rsidR="00B7044A" w:rsidRPr="00117F8F">
              <w:rPr>
                <w:rFonts w:eastAsia="Arial Narrow"/>
                <w:lang w:val="en-GB"/>
              </w:rPr>
              <w:t xml:space="preserve">, </w:t>
            </w:r>
            <w:r w:rsidRPr="00117F8F">
              <w:rPr>
                <w:rFonts w:eastAsia="Arial Narrow"/>
                <w:lang w:val="en-GB"/>
              </w:rPr>
              <w:t xml:space="preserve">management and operation of </w:t>
            </w:r>
            <w:r w:rsidR="001C3224" w:rsidRPr="00117F8F">
              <w:rPr>
                <w:rFonts w:eastAsia="Arial Narrow"/>
                <w:lang w:val="en-GB"/>
              </w:rPr>
              <w:t xml:space="preserve">pumping </w:t>
            </w:r>
            <w:r w:rsidRPr="00117F8F">
              <w:rPr>
                <w:rFonts w:eastAsia="Arial Narrow"/>
                <w:lang w:val="en-GB"/>
              </w:rPr>
              <w:t xml:space="preserve">stations </w:t>
            </w:r>
            <w:r w:rsidR="001C3224" w:rsidRPr="00117F8F">
              <w:rPr>
                <w:rFonts w:eastAsia="Arial Narrow"/>
                <w:lang w:val="en-GB"/>
              </w:rPr>
              <w:t xml:space="preserve">and </w:t>
            </w:r>
            <w:r w:rsidR="00E831C3" w:rsidRPr="00117F8F">
              <w:rPr>
                <w:rFonts w:eastAsia="Arial Narrow"/>
                <w:lang w:val="en-GB"/>
              </w:rPr>
              <w:t xml:space="preserve">wastewater and sludge </w:t>
            </w:r>
            <w:r w:rsidR="001C3224" w:rsidRPr="00117F8F">
              <w:rPr>
                <w:rFonts w:eastAsia="Arial Narrow"/>
                <w:lang w:val="en-GB"/>
              </w:rPr>
              <w:t xml:space="preserve">treatment plants and </w:t>
            </w:r>
            <w:r w:rsidR="00E831C3" w:rsidRPr="00117F8F">
              <w:rPr>
                <w:rFonts w:eastAsia="Arial Narrow"/>
                <w:lang w:val="en-GB"/>
              </w:rPr>
              <w:t xml:space="preserve">pit </w:t>
            </w:r>
            <w:r w:rsidR="001C3224" w:rsidRPr="00117F8F">
              <w:rPr>
                <w:rFonts w:eastAsia="Arial Narrow"/>
                <w:lang w:val="en-GB"/>
              </w:rPr>
              <w:t>sludge management systems</w:t>
            </w:r>
          </w:p>
        </w:tc>
      </w:tr>
      <w:tr w:rsidR="003A09E1" w:rsidRPr="00117F8F"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Ownership and implementation arrangements</w:t>
            </w:r>
          </w:p>
        </w:tc>
        <w:tc>
          <w:tcPr>
            <w:tcW w:w="6804" w:type="dxa"/>
          </w:tcPr>
          <w:p w:rsidR="00203323" w:rsidRPr="00DA4614" w:rsidRDefault="00740809">
            <w:pPr>
              <w:pStyle w:val="ps"/>
              <w:spacing w:before="20" w:after="20"/>
              <w:rPr>
                <w:sz w:val="18"/>
                <w:szCs w:val="18"/>
                <w:lang w:val="pt-PT"/>
              </w:rPr>
            </w:pPr>
            <w:r w:rsidRPr="00DA4614">
              <w:rPr>
                <w:sz w:val="18"/>
                <w:szCs w:val="18"/>
                <w:lang w:val="pt-PT"/>
              </w:rPr>
              <w:t xml:space="preserve">Gambia: NAWEC; Guinea: </w:t>
            </w:r>
            <w:r w:rsidR="00D423E5" w:rsidRPr="00DA4614">
              <w:rPr>
                <w:sz w:val="18"/>
                <w:szCs w:val="18"/>
                <w:lang w:val="pt-PT"/>
              </w:rPr>
              <w:t>MHA/DGA</w:t>
            </w:r>
            <w:r w:rsidRPr="00DA4614">
              <w:rPr>
                <w:sz w:val="18"/>
                <w:szCs w:val="18"/>
                <w:lang w:val="pt-PT"/>
              </w:rPr>
              <w:t>; Guinea Bissau: DGRH; Senegal: ONAS</w:t>
            </w:r>
          </w:p>
          <w:p w:rsidR="00203323" w:rsidRPr="00117F8F" w:rsidRDefault="00740809">
            <w:pPr>
              <w:pStyle w:val="ps"/>
              <w:spacing w:before="20" w:after="20"/>
              <w:rPr>
                <w:sz w:val="18"/>
                <w:szCs w:val="18"/>
                <w:lang w:val="en-GB"/>
              </w:rPr>
            </w:pPr>
            <w:r w:rsidRPr="00117F8F">
              <w:rPr>
                <w:sz w:val="18"/>
                <w:szCs w:val="18"/>
                <w:lang w:val="en-GB"/>
              </w:rPr>
              <w:t>NGOs</w:t>
            </w:r>
          </w:p>
        </w:tc>
      </w:tr>
      <w:tr w:rsidR="003A09E1" w:rsidRPr="00117F8F"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Duration</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2 </w:t>
            </w:r>
            <w:r w:rsidR="00E206D8" w:rsidRPr="00117F8F">
              <w:rPr>
                <w:sz w:val="18"/>
                <w:szCs w:val="18"/>
                <w:lang w:val="en-GB"/>
              </w:rPr>
              <w:t>years</w:t>
            </w:r>
            <w:r w:rsidR="00A13F8D" w:rsidRPr="00117F8F">
              <w:rPr>
                <w:sz w:val="18"/>
                <w:szCs w:val="18"/>
                <w:lang w:val="en-GB"/>
              </w:rPr>
              <w:t xml:space="preserve">, </w:t>
            </w:r>
            <w:r w:rsidR="00E206D8" w:rsidRPr="00117F8F">
              <w:rPr>
                <w:sz w:val="18"/>
                <w:szCs w:val="18"/>
                <w:lang w:val="en-GB"/>
              </w:rPr>
              <w:t>2025 and 2028</w:t>
            </w:r>
          </w:p>
        </w:tc>
      </w:tr>
      <w:tr w:rsidR="003A09E1"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 xml:space="preserve">Costs </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Total estimated cost of USD</w:t>
            </w:r>
            <w:r w:rsidR="002F73AB" w:rsidRPr="00117F8F">
              <w:rPr>
                <w:sz w:val="18"/>
                <w:szCs w:val="18"/>
                <w:lang w:val="en-GB"/>
              </w:rPr>
              <w:t xml:space="preserve"> 2 million</w:t>
            </w:r>
          </w:p>
        </w:tc>
      </w:tr>
      <w:tr w:rsidR="004C3783" w:rsidRPr="00117F8F"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Financing</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To be identified</w:t>
            </w:r>
          </w:p>
        </w:tc>
      </w:tr>
      <w:tr w:rsidR="004C3783"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Risks envisaged</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Adequate funding for the implementation of the measure</w:t>
            </w:r>
          </w:p>
        </w:tc>
      </w:tr>
      <w:tr w:rsidR="003A09E1"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Expected results</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Availability of </w:t>
            </w:r>
            <w:r w:rsidR="00D374E3" w:rsidRPr="00117F8F">
              <w:rPr>
                <w:sz w:val="18"/>
                <w:szCs w:val="18"/>
                <w:lang w:val="en-GB"/>
              </w:rPr>
              <w:t xml:space="preserve">professionals for the management, </w:t>
            </w:r>
            <w:r w:rsidR="003A09E1" w:rsidRPr="00117F8F">
              <w:rPr>
                <w:sz w:val="18"/>
                <w:szCs w:val="18"/>
                <w:lang w:val="en-GB"/>
              </w:rPr>
              <w:t xml:space="preserve">operation and maintenance </w:t>
            </w:r>
            <w:r w:rsidR="00E6253E" w:rsidRPr="00117F8F">
              <w:rPr>
                <w:sz w:val="18"/>
                <w:szCs w:val="18"/>
                <w:lang w:val="en-GB"/>
              </w:rPr>
              <w:t>of urban sanitation services</w:t>
            </w:r>
          </w:p>
        </w:tc>
      </w:tr>
    </w:tbl>
    <w:p w:rsidR="00203323" w:rsidRPr="00117F8F" w:rsidRDefault="00740809">
      <w:pPr>
        <w:pStyle w:val="T2"/>
        <w:rPr>
          <w:lang w:val="en-GB"/>
        </w:rPr>
      </w:pPr>
      <w:bookmarkStart w:id="241" w:name="_Toc93417539"/>
      <w:r w:rsidRPr="00117F8F">
        <w:rPr>
          <w:lang w:val="en-GB"/>
        </w:rPr>
        <w:t>Measure 2.</w:t>
      </w:r>
      <w:r w:rsidR="00A062A4" w:rsidRPr="00117F8F">
        <w:rPr>
          <w:lang w:val="en-GB"/>
        </w:rPr>
        <w:t>4</w:t>
      </w:r>
      <w:r w:rsidRPr="00117F8F">
        <w:rPr>
          <w:lang w:val="en-GB"/>
        </w:rPr>
        <w:t>.2 -</w:t>
      </w:r>
      <w:bookmarkStart w:id="242" w:name="_Toc93417540"/>
      <w:bookmarkEnd w:id="241"/>
      <w:r w:rsidR="000B43C7" w:rsidRPr="00117F8F">
        <w:rPr>
          <w:lang w:val="en-GB"/>
        </w:rPr>
        <w:t xml:space="preserve"> Establishment/strengthening of a system of monitoring, control and </w:t>
      </w:r>
      <w:r w:rsidR="00D4413E" w:rsidRPr="00117F8F">
        <w:rPr>
          <w:lang w:val="en-GB"/>
        </w:rPr>
        <w:t xml:space="preserve">technical and financial evaluation </w:t>
      </w:r>
      <w:r w:rsidR="000B43C7" w:rsidRPr="00117F8F">
        <w:rPr>
          <w:lang w:val="en-GB"/>
        </w:rPr>
        <w:t>of the management, operation and maintenance performance of the sanitation service in urban centres</w:t>
      </w:r>
    </w:p>
    <w:p w:rsidR="00384999" w:rsidRPr="00117F8F" w:rsidRDefault="00384999" w:rsidP="00FA16B9">
      <w:pPr>
        <w:pStyle w:val="T2"/>
        <w:rPr>
          <w:lang w:val="en-GB"/>
        </w:rPr>
      </w:pPr>
    </w:p>
    <w:tbl>
      <w:tblPr>
        <w:tblStyle w:val="Grilledutableau"/>
        <w:tblW w:w="0" w:type="auto"/>
        <w:tblLook w:val="01E0" w:firstRow="1" w:lastRow="1" w:firstColumn="1" w:lastColumn="1" w:noHBand="0" w:noVBand="0"/>
      </w:tblPr>
      <w:tblGrid>
        <w:gridCol w:w="2122"/>
        <w:gridCol w:w="6804"/>
      </w:tblGrid>
      <w:tr w:rsidR="00384999" w:rsidRPr="00194D66" w:rsidTr="00A52985">
        <w:tc>
          <w:tcPr>
            <w:tcW w:w="2122" w:type="dxa"/>
            <w:shd w:val="clear" w:color="auto" w:fill="E6E6E6"/>
          </w:tcPr>
          <w:p w:rsidR="00203323" w:rsidRPr="00117F8F" w:rsidRDefault="00740809">
            <w:pPr>
              <w:pStyle w:val="ps"/>
              <w:spacing w:before="20" w:after="20"/>
              <w:jc w:val="left"/>
              <w:rPr>
                <w:b/>
                <w:sz w:val="18"/>
                <w:szCs w:val="18"/>
                <w:lang w:val="en-GB"/>
              </w:rPr>
            </w:pPr>
            <w:r w:rsidRPr="00117F8F">
              <w:rPr>
                <w:b/>
                <w:sz w:val="18"/>
                <w:szCs w:val="18"/>
                <w:lang w:val="en-GB"/>
              </w:rPr>
              <w:t xml:space="preserve">Measure </w:t>
            </w:r>
            <w:r w:rsidR="00A021DF" w:rsidRPr="00117F8F">
              <w:rPr>
                <w:b/>
                <w:sz w:val="18"/>
                <w:szCs w:val="18"/>
                <w:lang w:val="en-GB"/>
              </w:rPr>
              <w:t>2</w:t>
            </w:r>
            <w:r w:rsidRPr="00117F8F">
              <w:rPr>
                <w:b/>
                <w:sz w:val="18"/>
                <w:szCs w:val="18"/>
                <w:lang w:val="en-GB"/>
              </w:rPr>
              <w:t>.</w:t>
            </w:r>
            <w:r w:rsidR="004E1A04" w:rsidRPr="00117F8F">
              <w:rPr>
                <w:b/>
                <w:sz w:val="18"/>
                <w:szCs w:val="18"/>
                <w:lang w:val="en-GB"/>
              </w:rPr>
              <w:t>4</w:t>
            </w:r>
            <w:r w:rsidRPr="00117F8F">
              <w:rPr>
                <w:b/>
                <w:sz w:val="18"/>
                <w:szCs w:val="18"/>
                <w:lang w:val="en-GB"/>
              </w:rPr>
              <w:t>.2</w:t>
            </w:r>
          </w:p>
        </w:tc>
        <w:tc>
          <w:tcPr>
            <w:tcW w:w="6804" w:type="dxa"/>
            <w:shd w:val="clear" w:color="auto" w:fill="E6E6E6"/>
          </w:tcPr>
          <w:p w:rsidR="00203323" w:rsidRPr="00117F8F" w:rsidRDefault="00740809">
            <w:pPr>
              <w:pStyle w:val="ps"/>
              <w:spacing w:before="20" w:after="20"/>
              <w:rPr>
                <w:sz w:val="18"/>
                <w:szCs w:val="18"/>
                <w:lang w:val="en-GB"/>
              </w:rPr>
            </w:pPr>
            <w:r w:rsidRPr="00117F8F">
              <w:rPr>
                <w:sz w:val="18"/>
                <w:szCs w:val="18"/>
                <w:lang w:val="en-GB"/>
              </w:rPr>
              <w:t xml:space="preserve">Establishment/strengthening of a system for monitoring, control and </w:t>
            </w:r>
            <w:r w:rsidR="00D4413E" w:rsidRPr="00117F8F">
              <w:rPr>
                <w:sz w:val="18"/>
                <w:szCs w:val="18"/>
                <w:lang w:val="en-GB"/>
              </w:rPr>
              <w:t xml:space="preserve">technical and financial evaluation </w:t>
            </w:r>
            <w:r w:rsidRPr="00117F8F">
              <w:rPr>
                <w:sz w:val="18"/>
                <w:szCs w:val="18"/>
                <w:lang w:val="en-GB"/>
              </w:rPr>
              <w:t>of the management, operation and maintenance performance of the sanitation service in urban centres</w:t>
            </w:r>
          </w:p>
        </w:tc>
      </w:tr>
      <w:tr w:rsidR="00384999"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Origin (institution / project / programme)</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Target 6.</w:t>
            </w:r>
            <w:r w:rsidR="00B27AAD" w:rsidRPr="00117F8F">
              <w:rPr>
                <w:sz w:val="18"/>
                <w:szCs w:val="18"/>
                <w:lang w:val="en-GB"/>
              </w:rPr>
              <w:t xml:space="preserve">2 </w:t>
            </w:r>
            <w:r w:rsidRPr="00117F8F">
              <w:rPr>
                <w:sz w:val="18"/>
                <w:szCs w:val="18"/>
                <w:lang w:val="en-GB"/>
              </w:rPr>
              <w:t>of the 2030 Agenda's SDG6 is the reference for the development of this measure</w:t>
            </w:r>
          </w:p>
        </w:tc>
      </w:tr>
      <w:tr w:rsidR="00384999"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Objective</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Improving the quality and sustainability </w:t>
            </w:r>
            <w:r w:rsidR="00A021DF" w:rsidRPr="00117F8F">
              <w:rPr>
                <w:sz w:val="18"/>
                <w:szCs w:val="18"/>
                <w:lang w:val="en-GB"/>
              </w:rPr>
              <w:t xml:space="preserve">of sanitation services </w:t>
            </w:r>
            <w:r w:rsidR="00D30B91" w:rsidRPr="00117F8F">
              <w:rPr>
                <w:sz w:val="18"/>
                <w:szCs w:val="18"/>
                <w:lang w:val="en-GB"/>
              </w:rPr>
              <w:t xml:space="preserve">in </w:t>
            </w:r>
            <w:r w:rsidR="00A021DF" w:rsidRPr="00117F8F">
              <w:rPr>
                <w:sz w:val="18"/>
                <w:szCs w:val="18"/>
                <w:lang w:val="en-GB"/>
              </w:rPr>
              <w:t xml:space="preserve">urban </w:t>
            </w:r>
            <w:r w:rsidR="00D30B91" w:rsidRPr="00117F8F">
              <w:rPr>
                <w:sz w:val="18"/>
                <w:szCs w:val="18"/>
                <w:lang w:val="en-GB"/>
              </w:rPr>
              <w:t>centres</w:t>
            </w:r>
          </w:p>
        </w:tc>
      </w:tr>
      <w:tr w:rsidR="00D30B91"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Location</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Urban centres in </w:t>
            </w:r>
            <w:r w:rsidRPr="00117F8F">
              <w:rPr>
                <w:lang w:val="en-GB"/>
              </w:rPr>
              <w:t>the OMVG area</w:t>
            </w:r>
          </w:p>
        </w:tc>
      </w:tr>
      <w:tr w:rsidR="00D30B91"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Description of the action</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Setting up a system for monitoring, controlling and evaluating the performance of urban sanitation services</w:t>
            </w:r>
          </w:p>
        </w:tc>
      </w:tr>
      <w:tr w:rsidR="00D30B91"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Ownership and implementation arrangements</w:t>
            </w:r>
          </w:p>
        </w:tc>
        <w:tc>
          <w:tcPr>
            <w:tcW w:w="6804" w:type="dxa"/>
          </w:tcPr>
          <w:p w:rsidR="00203323" w:rsidRPr="00DA4614" w:rsidRDefault="00740809">
            <w:pPr>
              <w:pStyle w:val="ps"/>
              <w:spacing w:before="20" w:after="20"/>
              <w:rPr>
                <w:sz w:val="18"/>
                <w:szCs w:val="18"/>
                <w:lang w:val="pt-PT"/>
              </w:rPr>
            </w:pPr>
            <w:r w:rsidRPr="00DA4614">
              <w:rPr>
                <w:sz w:val="18"/>
                <w:szCs w:val="18"/>
                <w:lang w:val="pt-PT"/>
              </w:rPr>
              <w:t>Gambia: NAWEC; Guinea: MHA/DGA; Guinea Bissau: DGRH; Senegal: ONAS</w:t>
            </w:r>
          </w:p>
        </w:tc>
      </w:tr>
      <w:tr w:rsidR="00D30B91" w:rsidRPr="00117F8F"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Duration</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3 years</w:t>
            </w:r>
          </w:p>
        </w:tc>
      </w:tr>
      <w:tr w:rsidR="00D30B91"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Costs</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Total estimated cost of USD 3 million (2023 to 2025)</w:t>
            </w:r>
          </w:p>
        </w:tc>
      </w:tr>
      <w:tr w:rsidR="00D30B91" w:rsidRPr="00117F8F"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Financing</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To be identified</w:t>
            </w:r>
          </w:p>
        </w:tc>
      </w:tr>
      <w:tr w:rsidR="00D30B91"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Risks envisaged</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Adequate funding for the implementation of the measure</w:t>
            </w:r>
          </w:p>
        </w:tc>
      </w:tr>
      <w:tr w:rsidR="00D30B91"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Expected results</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Improving the quality and sustainability of urban sanitation services</w:t>
            </w:r>
          </w:p>
        </w:tc>
      </w:tr>
    </w:tbl>
    <w:p w:rsidR="00203323" w:rsidRPr="00117F8F" w:rsidRDefault="00740809">
      <w:pPr>
        <w:pStyle w:val="Titre3"/>
        <w:tabs>
          <w:tab w:val="left" w:pos="851"/>
        </w:tabs>
        <w:spacing w:before="360" w:after="120" w:line="380" w:lineRule="exact"/>
        <w:rPr>
          <w:lang w:val="en-GB"/>
        </w:rPr>
      </w:pPr>
      <w:bookmarkStart w:id="243" w:name="_Toc93417541"/>
      <w:bookmarkStart w:id="244" w:name="_Toc104213325"/>
      <w:bookmarkEnd w:id="242"/>
      <w:r w:rsidRPr="00117F8F">
        <w:rPr>
          <w:lang w:val="en-GB"/>
        </w:rPr>
        <w:t>Means for implementation of the actions and measures for the strategic axis</w:t>
      </w:r>
      <w:bookmarkEnd w:id="243"/>
      <w:r w:rsidR="00537FDE" w:rsidRPr="00117F8F">
        <w:rPr>
          <w:lang w:val="en-GB"/>
        </w:rPr>
        <w:t xml:space="preserve"> 2</w:t>
      </w:r>
      <w:bookmarkEnd w:id="244"/>
    </w:p>
    <w:p w:rsidR="00203323" w:rsidRPr="00117F8F" w:rsidRDefault="00740809">
      <w:pPr>
        <w:pStyle w:val="ps"/>
        <w:rPr>
          <w:lang w:val="en-GB"/>
        </w:rPr>
      </w:pPr>
      <w:r w:rsidRPr="00117F8F">
        <w:rPr>
          <w:lang w:val="en-GB"/>
        </w:rPr>
        <w:t xml:space="preserve">In order to achieve the expected results of the different provisions and measures indicated for strategic axis </w:t>
      </w:r>
      <w:r w:rsidR="00971922" w:rsidRPr="00117F8F">
        <w:rPr>
          <w:lang w:val="en-GB"/>
        </w:rPr>
        <w:t>2</w:t>
      </w:r>
      <w:r w:rsidR="00A13F8D" w:rsidRPr="00117F8F">
        <w:rPr>
          <w:lang w:val="en-GB"/>
        </w:rPr>
        <w:t xml:space="preserve">, </w:t>
      </w:r>
      <w:r w:rsidRPr="00117F8F">
        <w:rPr>
          <w:lang w:val="en-GB"/>
        </w:rPr>
        <w:t>legal, financial and technical frameworks will have to be put in place in the OMVG over the next 18 years (2023-2040).</w:t>
      </w:r>
    </w:p>
    <w:p w:rsidR="00203323" w:rsidRPr="00117F8F" w:rsidRDefault="00740809">
      <w:pPr>
        <w:pStyle w:val="ps"/>
        <w:rPr>
          <w:lang w:val="en-GB"/>
        </w:rPr>
      </w:pPr>
      <w:r w:rsidRPr="00117F8F">
        <w:rPr>
          <w:lang w:val="en-GB"/>
        </w:rPr>
        <w:t xml:space="preserve">OMVG will require strong legal and financial project management capacity, in liaison with member state ministries and donors, as well as institutional and financial project management at the regional level, in liaison with regional authorities and local communities in the three shared </w:t>
      </w:r>
      <w:r w:rsidR="001C46D3" w:rsidRPr="00117F8F">
        <w:rPr>
          <w:lang w:val="en-GB"/>
        </w:rPr>
        <w:t>basins</w:t>
      </w:r>
      <w:r w:rsidRPr="00117F8F">
        <w:rPr>
          <w:lang w:val="en-GB"/>
        </w:rPr>
        <w:t>.</w:t>
      </w:r>
    </w:p>
    <w:p w:rsidR="00203323" w:rsidRPr="00117F8F" w:rsidRDefault="00740809">
      <w:pPr>
        <w:pStyle w:val="ps"/>
        <w:rPr>
          <w:lang w:val="en-GB"/>
        </w:rPr>
      </w:pPr>
      <w:r w:rsidRPr="00117F8F">
        <w:rPr>
          <w:lang w:val="en-GB"/>
        </w:rPr>
        <w:t xml:space="preserve">Also within the OMVG, it is important to create a technical project management unit for the </w:t>
      </w:r>
      <w:r w:rsidR="00F43075" w:rsidRPr="00117F8F">
        <w:rPr>
          <w:lang w:val="en-GB"/>
        </w:rPr>
        <w:t xml:space="preserve">sanitation and hygiene </w:t>
      </w:r>
      <w:r w:rsidRPr="00117F8F">
        <w:rPr>
          <w:lang w:val="en-GB"/>
        </w:rPr>
        <w:t>sub-sector (a secretariat + two public works engineers + a project management officer) to ensure the technical follow-up of projects and support to donors and institutions in the member states.</w:t>
      </w:r>
    </w:p>
    <w:p w:rsidR="00203323" w:rsidRPr="00117F8F" w:rsidRDefault="00740809">
      <w:pPr>
        <w:pStyle w:val="ps"/>
        <w:rPr>
          <w:lang w:val="en-GB"/>
        </w:rPr>
      </w:pPr>
      <w:r w:rsidRPr="00117F8F">
        <w:rPr>
          <w:lang w:val="en-GB"/>
        </w:rPr>
        <w:t xml:space="preserve">Given the high level of investment in the </w:t>
      </w:r>
      <w:r w:rsidR="00BC208F" w:rsidRPr="00117F8F">
        <w:rPr>
          <w:lang w:val="en-GB"/>
        </w:rPr>
        <w:t xml:space="preserve">sanitation </w:t>
      </w:r>
      <w:r w:rsidRPr="00117F8F">
        <w:rPr>
          <w:lang w:val="en-GB"/>
        </w:rPr>
        <w:t>sub-sector, it will be necessary to identify and examine the different sources of finance that can be mobilised, such as</w:t>
      </w:r>
      <w:r w:rsidR="00261261">
        <w:rPr>
          <w:lang w:val="en-GB"/>
        </w:rPr>
        <w:t>:</w:t>
      </w:r>
    </w:p>
    <w:p w:rsidR="00203323" w:rsidRPr="00117F8F" w:rsidRDefault="00740809">
      <w:pPr>
        <w:pStyle w:val="ps"/>
        <w:numPr>
          <w:ilvl w:val="0"/>
          <w:numId w:val="30"/>
        </w:numPr>
        <w:rPr>
          <w:lang w:val="en-GB"/>
        </w:rPr>
      </w:pPr>
      <w:r w:rsidRPr="00117F8F">
        <w:rPr>
          <w:lang w:val="en-GB"/>
        </w:rPr>
        <w:t xml:space="preserve">Revenue from </w:t>
      </w:r>
      <w:r w:rsidR="00610D2C" w:rsidRPr="00117F8F">
        <w:rPr>
          <w:lang w:val="en-GB"/>
        </w:rPr>
        <w:t xml:space="preserve">sewerage </w:t>
      </w:r>
      <w:r w:rsidRPr="00117F8F">
        <w:rPr>
          <w:lang w:val="en-GB"/>
        </w:rPr>
        <w:t>user charges;</w:t>
      </w:r>
    </w:p>
    <w:p w:rsidR="00203323" w:rsidRPr="00117F8F" w:rsidRDefault="00740809">
      <w:pPr>
        <w:pStyle w:val="ps"/>
        <w:numPr>
          <w:ilvl w:val="0"/>
          <w:numId w:val="30"/>
        </w:numPr>
        <w:rPr>
          <w:lang w:val="en-GB"/>
        </w:rPr>
      </w:pPr>
      <w:r w:rsidRPr="00117F8F">
        <w:rPr>
          <w:lang w:val="en-GB"/>
        </w:rPr>
        <w:lastRenderedPageBreak/>
        <w:t>Member States' public funds from taxes;</w:t>
      </w:r>
    </w:p>
    <w:p w:rsidR="00203323" w:rsidRPr="00117F8F" w:rsidRDefault="00740809">
      <w:pPr>
        <w:pStyle w:val="ps"/>
        <w:numPr>
          <w:ilvl w:val="0"/>
          <w:numId w:val="30"/>
        </w:numPr>
        <w:rPr>
          <w:lang w:val="en-GB"/>
        </w:rPr>
      </w:pPr>
      <w:r w:rsidRPr="00117F8F">
        <w:rPr>
          <w:lang w:val="en-GB"/>
        </w:rPr>
        <w:t>Transfers from donors and international solidarity organisations</w:t>
      </w:r>
      <w:r w:rsidR="00A13F8D" w:rsidRPr="00117F8F">
        <w:rPr>
          <w:lang w:val="en-GB"/>
        </w:rPr>
        <w:t>;</w:t>
      </w:r>
    </w:p>
    <w:p w:rsidR="00203323" w:rsidRPr="00117F8F" w:rsidRDefault="00740809">
      <w:pPr>
        <w:pStyle w:val="ps"/>
        <w:numPr>
          <w:ilvl w:val="0"/>
          <w:numId w:val="30"/>
        </w:numPr>
        <w:rPr>
          <w:lang w:val="en-GB"/>
        </w:rPr>
      </w:pPr>
      <w:r w:rsidRPr="00117F8F">
        <w:rPr>
          <w:lang w:val="en-GB"/>
        </w:rPr>
        <w:t>Financing of investments through medium or long-term debt with credit institutions or on the capital market;</w:t>
      </w:r>
    </w:p>
    <w:p w:rsidR="00203323" w:rsidRPr="00117F8F" w:rsidRDefault="00826E69">
      <w:pPr>
        <w:pStyle w:val="ps"/>
        <w:numPr>
          <w:ilvl w:val="0"/>
          <w:numId w:val="30"/>
        </w:numPr>
        <w:rPr>
          <w:lang w:val="en-GB"/>
        </w:rPr>
      </w:pPr>
      <w:r w:rsidRPr="00117F8F">
        <w:rPr>
          <w:lang w:val="en-GB"/>
        </w:rPr>
        <w:t>Use of innovative financing strategies by creating the necessary environment for effective private sector participation. For example, public-private partnership (PPP).</w:t>
      </w:r>
    </w:p>
    <w:p w:rsidR="00203323" w:rsidRPr="00117F8F" w:rsidRDefault="00261261">
      <w:pPr>
        <w:pStyle w:val="Titre2"/>
        <w:rPr>
          <w:lang w:val="en-GB"/>
        </w:rPr>
      </w:pPr>
      <w:bookmarkStart w:id="245" w:name="_Toc94623205"/>
      <w:bookmarkStart w:id="246" w:name="_Toc104213326"/>
      <w:r>
        <w:rPr>
          <w:lang w:val="en-GB"/>
        </w:rPr>
        <w:t>Strategic Axis</w:t>
      </w:r>
      <w:r w:rsidR="00740809" w:rsidRPr="00117F8F">
        <w:rPr>
          <w:lang w:val="en-GB"/>
        </w:rPr>
        <w:t xml:space="preserve"> 3 - Ensure equitable </w:t>
      </w:r>
      <w:r w:rsidR="00E109C8" w:rsidRPr="00117F8F">
        <w:rPr>
          <w:lang w:val="en-GB"/>
        </w:rPr>
        <w:t>access to quality health care and services for all and strengthen the prevention and management of communicable and non-communicable diseases</w:t>
      </w:r>
      <w:bookmarkEnd w:id="245"/>
      <w:bookmarkEnd w:id="246"/>
    </w:p>
    <w:p w:rsidR="00203323" w:rsidRPr="00117F8F" w:rsidRDefault="00740809">
      <w:pPr>
        <w:pStyle w:val="Titre3"/>
        <w:rPr>
          <w:lang w:val="en-GB"/>
        </w:rPr>
      </w:pPr>
      <w:bookmarkStart w:id="247" w:name="_Toc94623206"/>
      <w:bookmarkStart w:id="248" w:name="_Toc104213327"/>
      <w:r w:rsidRPr="00117F8F">
        <w:rPr>
          <w:lang w:val="en-GB"/>
        </w:rPr>
        <w:t xml:space="preserve">Provision 3.1 - Ensure the availability of functional health structures with well-trained staff and sufficient quantity and quality of medicines for the </w:t>
      </w:r>
      <w:r w:rsidR="00E109C8" w:rsidRPr="00117F8F">
        <w:rPr>
          <w:lang w:val="en-GB"/>
        </w:rPr>
        <w:t xml:space="preserve">effective treatment of </w:t>
      </w:r>
      <w:r w:rsidRPr="00117F8F">
        <w:rPr>
          <w:lang w:val="en-GB"/>
        </w:rPr>
        <w:t xml:space="preserve">all </w:t>
      </w:r>
      <w:r w:rsidR="00E109C8" w:rsidRPr="00117F8F">
        <w:rPr>
          <w:lang w:val="en-GB"/>
        </w:rPr>
        <w:t xml:space="preserve">parts of the </w:t>
      </w:r>
      <w:r w:rsidRPr="00117F8F">
        <w:rPr>
          <w:lang w:val="en-GB"/>
        </w:rPr>
        <w:t>population</w:t>
      </w:r>
      <w:bookmarkEnd w:id="247"/>
      <w:bookmarkEnd w:id="248"/>
    </w:p>
    <w:p w:rsidR="00203323" w:rsidRPr="00117F8F" w:rsidRDefault="00740809">
      <w:pPr>
        <w:pStyle w:val="T1"/>
        <w:rPr>
          <w:lang w:val="en-GB"/>
        </w:rPr>
      </w:pPr>
      <w:r w:rsidRPr="00117F8F">
        <w:rPr>
          <w:lang w:val="en-GB"/>
        </w:rPr>
        <w:t xml:space="preserve">General principle </w:t>
      </w:r>
    </w:p>
    <w:p w:rsidR="00203323" w:rsidRPr="00117F8F" w:rsidRDefault="00740809">
      <w:pPr>
        <w:pStyle w:val="ps"/>
        <w:rPr>
          <w:bCs/>
          <w:lang w:val="en-GB"/>
        </w:rPr>
      </w:pPr>
      <w:r w:rsidRPr="00117F8F">
        <w:rPr>
          <w:lang w:val="en-GB"/>
        </w:rPr>
        <w:t xml:space="preserve">Quality health services and the availability of sufficient health personnel in terms of quality and quantity </w:t>
      </w:r>
      <w:r w:rsidR="00EA7756" w:rsidRPr="00117F8F">
        <w:rPr>
          <w:lang w:val="en-GB"/>
        </w:rPr>
        <w:t xml:space="preserve">will allow for </w:t>
      </w:r>
      <w:r w:rsidRPr="00117F8F">
        <w:rPr>
          <w:lang w:val="en-GB"/>
        </w:rPr>
        <w:t xml:space="preserve">proper health care of the population. The availability of essential medicines at the last mile of the health pyramid will contribute to an improvement in health indicators at the level of </w:t>
      </w:r>
      <w:r w:rsidR="00EA7756" w:rsidRPr="00117F8F">
        <w:rPr>
          <w:lang w:val="en-GB"/>
        </w:rPr>
        <w:t xml:space="preserve">the OMVG </w:t>
      </w:r>
      <w:r w:rsidR="001C46D3" w:rsidRPr="00117F8F">
        <w:rPr>
          <w:lang w:val="en-GB"/>
        </w:rPr>
        <w:t>river basins</w:t>
      </w:r>
      <w:r w:rsidR="00EA7756" w:rsidRPr="00117F8F">
        <w:rPr>
          <w:lang w:val="en-GB"/>
        </w:rPr>
        <w:t xml:space="preserve"> </w:t>
      </w:r>
      <w:r w:rsidRPr="00117F8F">
        <w:rPr>
          <w:lang w:val="en-GB"/>
        </w:rPr>
        <w:t>and a reduction in morbidity and mortality from all causes.</w:t>
      </w:r>
    </w:p>
    <w:p w:rsidR="00203323" w:rsidRPr="00117F8F" w:rsidRDefault="00740809">
      <w:pPr>
        <w:pStyle w:val="T1"/>
        <w:rPr>
          <w:lang w:val="en-GB"/>
        </w:rPr>
      </w:pPr>
      <w:r w:rsidRPr="00117F8F">
        <w:rPr>
          <w:lang w:val="en-GB"/>
        </w:rPr>
        <w:t>Expected results</w:t>
      </w:r>
    </w:p>
    <w:p w:rsidR="00203323" w:rsidRPr="00117F8F" w:rsidRDefault="00740809">
      <w:pPr>
        <w:pStyle w:val="ps"/>
        <w:rPr>
          <w:lang w:val="en-GB"/>
        </w:rPr>
      </w:pPr>
      <w:r w:rsidRPr="00117F8F">
        <w:rPr>
          <w:lang w:val="en-GB"/>
        </w:rPr>
        <w:t xml:space="preserve">The construction of 20 health centres, 30 health posts and 3 </w:t>
      </w:r>
      <w:r w:rsidR="00261261">
        <w:rPr>
          <w:lang w:val="en-GB"/>
        </w:rPr>
        <w:t>referral</w:t>
      </w:r>
      <w:r w:rsidRPr="00117F8F">
        <w:rPr>
          <w:lang w:val="en-GB"/>
        </w:rPr>
        <w:t xml:space="preserve"> hospitals is expected, as well as the recruitment of 400 qualified health personnel per year for a period of 17 years. The commissioning of these health structures will make it possible to reduce the </w:t>
      </w:r>
      <w:r w:rsidR="00EA7756" w:rsidRPr="00117F8F">
        <w:rPr>
          <w:lang w:val="en-GB"/>
        </w:rPr>
        <w:t xml:space="preserve">gaps in the </w:t>
      </w:r>
      <w:r w:rsidRPr="00117F8F">
        <w:rPr>
          <w:lang w:val="en-GB"/>
        </w:rPr>
        <w:t>availability of services and improve the geographical accessibility of health structures. The average distance between a health post and a health centre will be less than 30 km in some localities</w:t>
      </w:r>
      <w:r w:rsidR="00EA7756" w:rsidRPr="00117F8F">
        <w:rPr>
          <w:lang w:val="en-GB"/>
        </w:rPr>
        <w:t xml:space="preserve">, which will </w:t>
      </w:r>
      <w:r w:rsidRPr="00117F8F">
        <w:rPr>
          <w:lang w:val="en-GB"/>
        </w:rPr>
        <w:t>restore territorial equity in terms of health coverage. Better health personnel/population ratios are expected</w:t>
      </w:r>
      <w:r w:rsidR="00EA7756" w:rsidRPr="00117F8F">
        <w:rPr>
          <w:lang w:val="en-GB"/>
        </w:rPr>
        <w:t xml:space="preserve">, as </w:t>
      </w:r>
      <w:r w:rsidRPr="00117F8F">
        <w:rPr>
          <w:lang w:val="en-GB"/>
        </w:rPr>
        <w:t>the current ratios do not exceed 6/10000 inhabitants for a standard set at 23/10000 inhabitants. A reduction in morbidity and mortality is expected, as well as a reduction in the time taken to treat patients.</w:t>
      </w:r>
    </w:p>
    <w:p w:rsidR="00203323" w:rsidRPr="00117F8F" w:rsidRDefault="00740809">
      <w:pPr>
        <w:pStyle w:val="T1"/>
        <w:rPr>
          <w:lang w:val="en-GB"/>
        </w:rPr>
      </w:pPr>
      <w:r w:rsidRPr="00117F8F">
        <w:rPr>
          <w:lang w:val="en-GB"/>
        </w:rPr>
        <w:t>Area of intervention</w:t>
      </w:r>
    </w:p>
    <w:p w:rsidR="00203323" w:rsidRPr="00117F8F" w:rsidRDefault="00740809">
      <w:pPr>
        <w:pStyle w:val="ps"/>
        <w:rPr>
          <w:lang w:val="en-GB"/>
        </w:rPr>
      </w:pPr>
      <w:r w:rsidRPr="00117F8F">
        <w:rPr>
          <w:lang w:val="en-GB"/>
        </w:rPr>
        <w:t xml:space="preserve">The regions of Kolda </w:t>
      </w:r>
      <w:r w:rsidR="00BB1872" w:rsidRPr="00117F8F">
        <w:rPr>
          <w:lang w:val="en-GB"/>
        </w:rPr>
        <w:t>(Senegal)</w:t>
      </w:r>
      <w:r w:rsidRPr="00117F8F">
        <w:rPr>
          <w:lang w:val="en-GB"/>
        </w:rPr>
        <w:t xml:space="preserve">, Boké </w:t>
      </w:r>
      <w:r w:rsidR="00BB1872" w:rsidRPr="00117F8F">
        <w:rPr>
          <w:lang w:val="en-GB"/>
        </w:rPr>
        <w:t xml:space="preserve">(Guinea) </w:t>
      </w:r>
      <w:r w:rsidRPr="00117F8F">
        <w:rPr>
          <w:lang w:val="en-GB"/>
        </w:rPr>
        <w:t xml:space="preserve">and </w:t>
      </w:r>
      <w:r w:rsidR="00BB1872" w:rsidRPr="00117F8F">
        <w:rPr>
          <w:lang w:val="en-GB"/>
        </w:rPr>
        <w:t xml:space="preserve">the Lower River (LLR, </w:t>
      </w:r>
      <w:r w:rsidRPr="00117F8F">
        <w:rPr>
          <w:lang w:val="en-GB"/>
        </w:rPr>
        <w:t>Gambia</w:t>
      </w:r>
      <w:r w:rsidR="00BB1872" w:rsidRPr="00117F8F">
        <w:rPr>
          <w:lang w:val="en-GB"/>
        </w:rPr>
        <w:t xml:space="preserve">) </w:t>
      </w:r>
      <w:r w:rsidRPr="00117F8F">
        <w:rPr>
          <w:lang w:val="en-GB"/>
        </w:rPr>
        <w:t>must</w:t>
      </w:r>
      <w:r w:rsidR="00261261">
        <w:rPr>
          <w:lang w:val="en-GB"/>
        </w:rPr>
        <w:t>,</w:t>
      </w:r>
      <w:r w:rsidRPr="00117F8F">
        <w:rPr>
          <w:lang w:val="en-GB"/>
        </w:rPr>
        <w:t xml:space="preserve"> as a matter of priority</w:t>
      </w:r>
      <w:r w:rsidR="00261261">
        <w:rPr>
          <w:lang w:val="en-GB"/>
        </w:rPr>
        <w:t>,</w:t>
      </w:r>
      <w:r w:rsidRPr="00117F8F">
        <w:rPr>
          <w:lang w:val="en-GB"/>
        </w:rPr>
        <w:t xml:space="preserve"> set up reference hospitals to fill the </w:t>
      </w:r>
      <w:r w:rsidR="00EA7756" w:rsidRPr="00117F8F">
        <w:rPr>
          <w:lang w:val="en-GB"/>
        </w:rPr>
        <w:t>gaps</w:t>
      </w:r>
      <w:r w:rsidRPr="00117F8F">
        <w:rPr>
          <w:lang w:val="en-GB"/>
        </w:rPr>
        <w:t xml:space="preserve">. The health development plans of the various countries have already identified certain </w:t>
      </w:r>
      <w:r w:rsidR="00EA7756" w:rsidRPr="00117F8F">
        <w:rPr>
          <w:lang w:val="en-GB"/>
        </w:rPr>
        <w:t xml:space="preserve">shortages </w:t>
      </w:r>
      <w:r w:rsidRPr="00117F8F">
        <w:rPr>
          <w:lang w:val="en-GB"/>
        </w:rPr>
        <w:t>in terms of health personnel and infrastructure. In rural areas</w:t>
      </w:r>
      <w:r w:rsidR="00EA7756" w:rsidRPr="00117F8F">
        <w:rPr>
          <w:lang w:val="en-GB"/>
        </w:rPr>
        <w:t xml:space="preserve">, </w:t>
      </w:r>
      <w:r w:rsidRPr="00117F8F">
        <w:rPr>
          <w:lang w:val="en-GB"/>
        </w:rPr>
        <w:t>it will be necessary to act on the distance between health posts and villages</w:t>
      </w:r>
      <w:r w:rsidR="00EA7756" w:rsidRPr="00117F8F">
        <w:rPr>
          <w:lang w:val="en-GB"/>
        </w:rPr>
        <w:t xml:space="preserve">, </w:t>
      </w:r>
      <w:r w:rsidRPr="00117F8F">
        <w:rPr>
          <w:lang w:val="en-GB"/>
        </w:rPr>
        <w:t xml:space="preserve">and to bring health posts closer to the population. </w:t>
      </w:r>
    </w:p>
    <w:p w:rsidR="00203323" w:rsidRPr="00117F8F" w:rsidRDefault="00740809">
      <w:pPr>
        <w:pStyle w:val="ps"/>
        <w:rPr>
          <w:lang w:val="en-GB"/>
        </w:rPr>
      </w:pPr>
      <w:r w:rsidRPr="00117F8F">
        <w:rPr>
          <w:lang w:val="en-GB"/>
        </w:rPr>
        <w:t>The 30 health posts will be divided into 5 health posts in Senegal, 10 in Guinea and Guinea Bissau and 5 in Gambia. As for the health centres</w:t>
      </w:r>
      <w:r w:rsidR="00EA7756" w:rsidRPr="00117F8F">
        <w:rPr>
          <w:lang w:val="en-GB"/>
        </w:rPr>
        <w:t xml:space="preserve">, </w:t>
      </w:r>
      <w:r w:rsidRPr="00117F8F">
        <w:rPr>
          <w:lang w:val="en-GB"/>
        </w:rPr>
        <w:t>there will be 2 in Senegal in Kolda and Kaffrine</w:t>
      </w:r>
      <w:r w:rsidR="00EA7756" w:rsidRPr="00117F8F">
        <w:rPr>
          <w:lang w:val="en-GB"/>
        </w:rPr>
        <w:t xml:space="preserve">; </w:t>
      </w:r>
      <w:r w:rsidRPr="00117F8F">
        <w:rPr>
          <w:lang w:val="en-GB"/>
        </w:rPr>
        <w:t xml:space="preserve">3 in Guinea in Boké and Labé; 3 in Guinea Bissau in Quinara, Bafatá and Tombali; and 2 in Gambia in </w:t>
      </w:r>
      <w:r w:rsidR="00053624" w:rsidRPr="00117F8F">
        <w:rPr>
          <w:lang w:val="en-GB"/>
        </w:rPr>
        <w:t>the regions of Basse and Janjanbureh</w:t>
      </w:r>
      <w:r w:rsidRPr="00117F8F">
        <w:rPr>
          <w:lang w:val="en-GB"/>
        </w:rPr>
        <w:t xml:space="preserve">. </w:t>
      </w:r>
    </w:p>
    <w:p w:rsidR="00203323" w:rsidRPr="00117F8F" w:rsidRDefault="00740809">
      <w:pPr>
        <w:pStyle w:val="ps"/>
        <w:rPr>
          <w:lang w:val="en-GB"/>
        </w:rPr>
      </w:pPr>
      <w:r w:rsidRPr="00117F8F">
        <w:rPr>
          <w:lang w:val="en-GB"/>
        </w:rPr>
        <w:t xml:space="preserve">Throughout the OMVG area, </w:t>
      </w:r>
      <w:r w:rsidR="00964959" w:rsidRPr="00117F8F">
        <w:rPr>
          <w:lang w:val="en-GB"/>
        </w:rPr>
        <w:t xml:space="preserve">the recruitment of the </w:t>
      </w:r>
      <w:r w:rsidRPr="00117F8F">
        <w:rPr>
          <w:lang w:val="en-GB"/>
        </w:rPr>
        <w:t xml:space="preserve">missing </w:t>
      </w:r>
      <w:r w:rsidR="00964959" w:rsidRPr="00117F8F">
        <w:rPr>
          <w:lang w:val="en-GB"/>
        </w:rPr>
        <w:t>personnel should be a priority and not wait until the new health infrastructures are in service</w:t>
      </w:r>
      <w:r w:rsidR="00EA7756" w:rsidRPr="00117F8F">
        <w:rPr>
          <w:lang w:val="en-GB"/>
        </w:rPr>
        <w:t xml:space="preserve">. </w:t>
      </w:r>
      <w:r w:rsidR="00964959" w:rsidRPr="00117F8F">
        <w:rPr>
          <w:lang w:val="en-GB"/>
        </w:rPr>
        <w:t xml:space="preserve">It </w:t>
      </w:r>
      <w:r w:rsidR="00EA7756" w:rsidRPr="00117F8F">
        <w:rPr>
          <w:lang w:val="en-GB"/>
        </w:rPr>
        <w:t xml:space="preserve">is indeed recommended that it should begin </w:t>
      </w:r>
      <w:r w:rsidR="00964959" w:rsidRPr="00117F8F">
        <w:rPr>
          <w:lang w:val="en-GB"/>
        </w:rPr>
        <w:t>as early as 2024</w:t>
      </w:r>
      <w:r w:rsidR="00EA7756" w:rsidRPr="00117F8F">
        <w:rPr>
          <w:lang w:val="en-GB"/>
        </w:rPr>
        <w:t xml:space="preserve">, and that the staff recruited should be assigned </w:t>
      </w:r>
      <w:r w:rsidR="00964959" w:rsidRPr="00117F8F">
        <w:rPr>
          <w:lang w:val="en-GB"/>
        </w:rPr>
        <w:t>to the existing structures</w:t>
      </w:r>
      <w:r w:rsidR="00EA7756" w:rsidRPr="00117F8F">
        <w:rPr>
          <w:lang w:val="en-GB"/>
        </w:rPr>
        <w:t xml:space="preserve">. </w:t>
      </w:r>
      <w:r w:rsidR="00964959" w:rsidRPr="00117F8F">
        <w:rPr>
          <w:lang w:val="en-GB"/>
        </w:rPr>
        <w:t xml:space="preserve">The deployment of staff will </w:t>
      </w:r>
      <w:r w:rsidR="00EA7756" w:rsidRPr="00117F8F">
        <w:rPr>
          <w:lang w:val="en-GB"/>
        </w:rPr>
        <w:t xml:space="preserve">then be </w:t>
      </w:r>
      <w:r w:rsidR="00964959" w:rsidRPr="00117F8F">
        <w:rPr>
          <w:lang w:val="en-GB"/>
        </w:rPr>
        <w:t>gradual.</w:t>
      </w:r>
    </w:p>
    <w:p w:rsidR="00203323" w:rsidRPr="00117F8F" w:rsidRDefault="00740809">
      <w:pPr>
        <w:pStyle w:val="T2"/>
        <w:rPr>
          <w:lang w:val="en-GB"/>
        </w:rPr>
      </w:pPr>
      <w:r w:rsidRPr="00117F8F">
        <w:rPr>
          <w:lang w:val="en-GB"/>
        </w:rPr>
        <w:lastRenderedPageBreak/>
        <w:t xml:space="preserve">Measure 3.1.1 </w:t>
      </w:r>
      <w:r w:rsidR="00E109C8" w:rsidRPr="00117F8F">
        <w:rPr>
          <w:lang w:val="en-GB"/>
        </w:rPr>
        <w:t xml:space="preserve">- Construction and equipment of </w:t>
      </w:r>
      <w:r w:rsidRPr="00117F8F">
        <w:rPr>
          <w:lang w:val="en-GB"/>
        </w:rPr>
        <w:t xml:space="preserve">30 new health posts, 10 health centres and 3 reference hospitals </w:t>
      </w:r>
    </w:p>
    <w:p w:rsidR="00964959" w:rsidRPr="00117F8F" w:rsidRDefault="00964959" w:rsidP="00964959">
      <w:pPr>
        <w:pStyle w:val="ps"/>
        <w:rPr>
          <w:lang w:val="en-GB"/>
        </w:rPr>
      </w:pPr>
    </w:p>
    <w:tbl>
      <w:tblPr>
        <w:tblStyle w:val="Grilledutableau4"/>
        <w:tblW w:w="0" w:type="auto"/>
        <w:tblLook w:val="01E0" w:firstRow="1" w:lastRow="1" w:firstColumn="1" w:lastColumn="1" w:noHBand="0" w:noVBand="0"/>
      </w:tblPr>
      <w:tblGrid>
        <w:gridCol w:w="2122"/>
        <w:gridCol w:w="6804"/>
      </w:tblGrid>
      <w:tr w:rsidR="00964959" w:rsidRPr="00194D66" w:rsidTr="00A52985">
        <w:trPr>
          <w:trHeight w:val="397"/>
        </w:trPr>
        <w:tc>
          <w:tcPr>
            <w:tcW w:w="2122" w:type="dxa"/>
            <w:shd w:val="clear" w:color="auto" w:fill="E6E6E6"/>
          </w:tcPr>
          <w:p w:rsidR="00203323" w:rsidRPr="00117F8F" w:rsidRDefault="00740809">
            <w:pPr>
              <w:spacing w:before="20" w:after="20"/>
              <w:rPr>
                <w:b/>
                <w:sz w:val="18"/>
                <w:szCs w:val="18"/>
                <w:lang w:val="en-GB"/>
              </w:rPr>
            </w:pPr>
            <w:r w:rsidRPr="00117F8F">
              <w:rPr>
                <w:b/>
                <w:sz w:val="18"/>
                <w:szCs w:val="18"/>
                <w:lang w:val="en-GB"/>
              </w:rPr>
              <w:t>Measure 3.1.1</w:t>
            </w:r>
          </w:p>
        </w:tc>
        <w:tc>
          <w:tcPr>
            <w:tcW w:w="6804" w:type="dxa"/>
            <w:shd w:val="clear" w:color="auto" w:fill="E6E6E6"/>
            <w:vAlign w:val="center"/>
          </w:tcPr>
          <w:p w:rsidR="00203323" w:rsidRPr="00117F8F" w:rsidRDefault="00740809">
            <w:pPr>
              <w:spacing w:before="20" w:after="20"/>
              <w:rPr>
                <w:sz w:val="18"/>
                <w:szCs w:val="18"/>
                <w:lang w:val="en-GB"/>
              </w:rPr>
            </w:pPr>
            <w:r w:rsidRPr="00117F8F">
              <w:rPr>
                <w:lang w:val="en-GB"/>
              </w:rPr>
              <w:t>Construction and equip</w:t>
            </w:r>
            <w:r w:rsidR="00261261">
              <w:rPr>
                <w:lang w:val="en-GB"/>
              </w:rPr>
              <w:t>ment</w:t>
            </w:r>
            <w:r w:rsidRPr="00117F8F">
              <w:rPr>
                <w:lang w:val="en-GB"/>
              </w:rPr>
              <w:t xml:space="preserve"> of </w:t>
            </w:r>
            <w:r w:rsidR="00964959" w:rsidRPr="00117F8F">
              <w:rPr>
                <w:lang w:val="en-GB"/>
              </w:rPr>
              <w:t>30 new posts, 10 health centres and 3 referral hospitals</w:t>
            </w:r>
          </w:p>
        </w:tc>
      </w:tr>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Origin (institution / project / programme)</w:t>
            </w:r>
          </w:p>
        </w:tc>
        <w:tc>
          <w:tcPr>
            <w:tcW w:w="6804" w:type="dxa"/>
          </w:tcPr>
          <w:p w:rsidR="00203323" w:rsidRPr="00117F8F" w:rsidRDefault="00261261">
            <w:pPr>
              <w:spacing w:before="20" w:after="20"/>
              <w:rPr>
                <w:sz w:val="18"/>
                <w:szCs w:val="18"/>
                <w:lang w:val="en-GB"/>
              </w:rPr>
            </w:pPr>
            <w:r>
              <w:rPr>
                <w:sz w:val="18"/>
                <w:szCs w:val="18"/>
                <w:lang w:val="en-GB"/>
              </w:rPr>
              <w:t>The SDG</w:t>
            </w:r>
            <w:r w:rsidR="00740809" w:rsidRPr="00117F8F">
              <w:rPr>
                <w:sz w:val="18"/>
                <w:szCs w:val="18"/>
                <w:lang w:val="en-GB"/>
              </w:rPr>
              <w:t>3 target</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Objective</w:t>
            </w:r>
          </w:p>
        </w:tc>
        <w:tc>
          <w:tcPr>
            <w:tcW w:w="6804" w:type="dxa"/>
          </w:tcPr>
          <w:p w:rsidR="00203323" w:rsidRPr="00117F8F" w:rsidRDefault="00740809">
            <w:pPr>
              <w:spacing w:before="20" w:after="20"/>
              <w:rPr>
                <w:sz w:val="18"/>
                <w:szCs w:val="18"/>
                <w:lang w:val="en-GB"/>
              </w:rPr>
            </w:pPr>
            <w:r w:rsidRPr="00117F8F">
              <w:rPr>
                <w:sz w:val="18"/>
                <w:szCs w:val="18"/>
                <w:lang w:val="en-GB"/>
              </w:rPr>
              <w:t>Improving the geographical accessibility of health infrastructures in the OMVG area</w:t>
            </w:r>
          </w:p>
        </w:tc>
      </w:tr>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Location</w:t>
            </w:r>
          </w:p>
        </w:tc>
        <w:tc>
          <w:tcPr>
            <w:tcW w:w="6804" w:type="dxa"/>
          </w:tcPr>
          <w:p w:rsidR="00203323" w:rsidRPr="00117F8F" w:rsidRDefault="00740809">
            <w:pPr>
              <w:spacing w:before="20" w:after="20"/>
              <w:rPr>
                <w:sz w:val="18"/>
                <w:szCs w:val="18"/>
                <w:lang w:val="en-GB"/>
              </w:rPr>
            </w:pPr>
            <w:r w:rsidRPr="00117F8F">
              <w:rPr>
                <w:sz w:val="18"/>
                <w:szCs w:val="18"/>
                <w:lang w:val="en-GB"/>
              </w:rPr>
              <w:t>Urban and rural centres</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Description of the action</w:t>
            </w:r>
          </w:p>
        </w:tc>
        <w:tc>
          <w:tcPr>
            <w:tcW w:w="6804" w:type="dxa"/>
          </w:tcPr>
          <w:p w:rsidR="00203323" w:rsidRPr="00117F8F" w:rsidRDefault="00740809">
            <w:pPr>
              <w:keepLines/>
              <w:numPr>
                <w:ilvl w:val="0"/>
                <w:numId w:val="19"/>
              </w:numPr>
              <w:tabs>
                <w:tab w:val="num" w:pos="337"/>
              </w:tabs>
              <w:spacing w:before="20" w:after="20"/>
              <w:ind w:left="335" w:hanging="335"/>
              <w:rPr>
                <w:rFonts w:cs="Arial"/>
                <w:sz w:val="18"/>
                <w:szCs w:val="18"/>
                <w:lang w:val="en-GB"/>
              </w:rPr>
            </w:pPr>
            <w:r w:rsidRPr="00117F8F">
              <w:rPr>
                <w:rFonts w:eastAsia="Arial Narrow" w:cs="Arial"/>
                <w:sz w:val="18"/>
                <w:szCs w:val="18"/>
                <w:lang w:val="en-GB"/>
              </w:rPr>
              <w:t>Construction/rehabilitation/ of health posts, health centres and referral hospitals</w:t>
            </w:r>
          </w:p>
          <w:p w:rsidR="00203323" w:rsidRPr="00117F8F" w:rsidRDefault="00740809">
            <w:pPr>
              <w:keepLines/>
              <w:numPr>
                <w:ilvl w:val="0"/>
                <w:numId w:val="19"/>
              </w:numPr>
              <w:tabs>
                <w:tab w:val="num" w:pos="337"/>
              </w:tabs>
              <w:spacing w:before="20" w:after="20"/>
              <w:ind w:left="335" w:hanging="335"/>
              <w:rPr>
                <w:rFonts w:cs="Arial"/>
                <w:sz w:val="18"/>
                <w:szCs w:val="18"/>
                <w:lang w:val="en-GB"/>
              </w:rPr>
            </w:pPr>
            <w:r w:rsidRPr="00117F8F">
              <w:rPr>
                <w:rFonts w:eastAsia="Arial Narrow" w:cs="Arial"/>
                <w:sz w:val="18"/>
                <w:szCs w:val="18"/>
                <w:lang w:val="en-GB"/>
              </w:rPr>
              <w:t>Equipping the built health structures and strengthening the existing ones</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Ownership and implementation arrangements</w:t>
            </w:r>
          </w:p>
        </w:tc>
        <w:tc>
          <w:tcPr>
            <w:tcW w:w="6804" w:type="dxa"/>
          </w:tcPr>
          <w:p w:rsidR="00203323" w:rsidRPr="00117F8F" w:rsidRDefault="00740809">
            <w:pPr>
              <w:spacing w:before="20" w:after="20"/>
              <w:rPr>
                <w:sz w:val="18"/>
                <w:szCs w:val="18"/>
                <w:lang w:val="en-GB"/>
              </w:rPr>
            </w:pPr>
            <w:r w:rsidRPr="00117F8F">
              <w:rPr>
                <w:sz w:val="18"/>
                <w:szCs w:val="18"/>
                <w:lang w:val="en-GB"/>
              </w:rPr>
              <w:t xml:space="preserve">Ministry of Health of the different countries, national agency in </w:t>
            </w:r>
            <w:r w:rsidR="00BB1872" w:rsidRPr="00117F8F">
              <w:rPr>
                <w:sz w:val="18"/>
                <w:szCs w:val="18"/>
                <w:lang w:val="en-GB"/>
              </w:rPr>
              <w:t xml:space="preserve">charge of </w:t>
            </w:r>
            <w:r w:rsidRPr="00117F8F">
              <w:rPr>
                <w:sz w:val="18"/>
                <w:szCs w:val="18"/>
                <w:lang w:val="en-GB"/>
              </w:rPr>
              <w:t>the built heritage of the States</w:t>
            </w:r>
          </w:p>
        </w:tc>
      </w:tr>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Duration</w:t>
            </w:r>
          </w:p>
        </w:tc>
        <w:tc>
          <w:tcPr>
            <w:tcW w:w="6804" w:type="dxa"/>
          </w:tcPr>
          <w:p w:rsidR="00203323" w:rsidRPr="00117F8F" w:rsidRDefault="00740809">
            <w:pPr>
              <w:spacing w:before="20" w:after="20"/>
              <w:rPr>
                <w:sz w:val="18"/>
                <w:szCs w:val="18"/>
                <w:lang w:val="en-GB"/>
              </w:rPr>
            </w:pPr>
            <w:r w:rsidRPr="00117F8F">
              <w:rPr>
                <w:sz w:val="18"/>
                <w:szCs w:val="18"/>
                <w:lang w:val="en-GB"/>
              </w:rPr>
              <w:t xml:space="preserve"> 5 </w:t>
            </w:r>
            <w:r w:rsidR="00BB1872" w:rsidRPr="00117F8F">
              <w:rPr>
                <w:sz w:val="18"/>
                <w:szCs w:val="18"/>
                <w:lang w:val="en-GB"/>
              </w:rPr>
              <w:t>years</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Costs and funding</w:t>
            </w:r>
          </w:p>
        </w:tc>
        <w:tc>
          <w:tcPr>
            <w:tcW w:w="6804" w:type="dxa"/>
          </w:tcPr>
          <w:p w:rsidR="00203323" w:rsidRPr="00117F8F" w:rsidRDefault="00740809">
            <w:pPr>
              <w:spacing w:before="20" w:after="20"/>
              <w:rPr>
                <w:sz w:val="18"/>
                <w:szCs w:val="18"/>
                <w:lang w:val="en-GB"/>
              </w:rPr>
            </w:pPr>
            <w:r w:rsidRPr="00117F8F">
              <w:rPr>
                <w:sz w:val="18"/>
                <w:szCs w:val="18"/>
                <w:lang w:val="en-GB"/>
              </w:rPr>
              <w:t>Total estimated cost USD 30 million</w:t>
            </w:r>
          </w:p>
          <w:p w:rsidR="00203323" w:rsidRPr="00117F8F" w:rsidRDefault="00740809">
            <w:pPr>
              <w:spacing w:before="20" w:after="20"/>
              <w:rPr>
                <w:sz w:val="18"/>
                <w:szCs w:val="18"/>
                <w:lang w:val="en-GB"/>
              </w:rPr>
            </w:pPr>
            <w:r w:rsidRPr="00117F8F">
              <w:rPr>
                <w:sz w:val="18"/>
                <w:szCs w:val="18"/>
                <w:lang w:val="en-GB"/>
              </w:rPr>
              <w:t xml:space="preserve">Funding </w:t>
            </w:r>
            <w:r w:rsidR="00BB1872" w:rsidRPr="00117F8F">
              <w:rPr>
                <w:sz w:val="18"/>
                <w:szCs w:val="18"/>
                <w:lang w:val="en-GB"/>
              </w:rPr>
              <w:t>to be identified</w:t>
            </w:r>
          </w:p>
        </w:tc>
      </w:tr>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Risks envisaged</w:t>
            </w:r>
          </w:p>
        </w:tc>
        <w:tc>
          <w:tcPr>
            <w:tcW w:w="6804" w:type="dxa"/>
          </w:tcPr>
          <w:p w:rsidR="00203323" w:rsidRPr="00117F8F" w:rsidRDefault="00740809">
            <w:pPr>
              <w:spacing w:before="20" w:after="20"/>
              <w:rPr>
                <w:sz w:val="18"/>
                <w:szCs w:val="18"/>
                <w:lang w:val="en-GB"/>
              </w:rPr>
            </w:pPr>
            <w:r w:rsidRPr="00117F8F">
              <w:rPr>
                <w:sz w:val="18"/>
                <w:szCs w:val="18"/>
                <w:lang w:val="en-GB"/>
              </w:rPr>
              <w:t>Lack of funding</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Expected results</w:t>
            </w:r>
          </w:p>
        </w:tc>
        <w:tc>
          <w:tcPr>
            <w:tcW w:w="6804" w:type="dxa"/>
          </w:tcPr>
          <w:p w:rsidR="00203323" w:rsidRPr="00117F8F" w:rsidRDefault="00740809">
            <w:pPr>
              <w:spacing w:before="20" w:after="20"/>
              <w:rPr>
                <w:sz w:val="18"/>
                <w:szCs w:val="18"/>
                <w:lang w:val="en-GB"/>
              </w:rPr>
            </w:pPr>
            <w:r w:rsidRPr="00117F8F">
              <w:rPr>
                <w:sz w:val="18"/>
                <w:szCs w:val="18"/>
                <w:lang w:val="en-GB"/>
              </w:rPr>
              <w:t>All populations, regardless of where they live in the basin, have easy access to health facilities</w:t>
            </w:r>
          </w:p>
        </w:tc>
      </w:tr>
    </w:tbl>
    <w:p w:rsidR="006E6136" w:rsidRDefault="006E6136">
      <w:pPr>
        <w:pStyle w:val="T2"/>
        <w:rPr>
          <w:lang w:val="en-GB"/>
        </w:rPr>
      </w:pPr>
    </w:p>
    <w:p w:rsidR="00203323" w:rsidRPr="00117F8F" w:rsidRDefault="00740809">
      <w:pPr>
        <w:pStyle w:val="T2"/>
        <w:rPr>
          <w:lang w:val="en-GB"/>
        </w:rPr>
      </w:pPr>
      <w:r w:rsidRPr="00117F8F">
        <w:rPr>
          <w:lang w:val="en-GB"/>
        </w:rPr>
        <w:t xml:space="preserve">Measure 3.1.2 - </w:t>
      </w:r>
      <w:r w:rsidR="00E109C8" w:rsidRPr="00117F8F">
        <w:rPr>
          <w:lang w:val="en-GB"/>
        </w:rPr>
        <w:t>Annual recruitment of adequate health personnel (doctors, midwives, nurses, laboratory assistants, pharmacists)</w:t>
      </w:r>
    </w:p>
    <w:p w:rsidR="00964959" w:rsidRPr="00117F8F" w:rsidRDefault="00964959" w:rsidP="00964959">
      <w:pPr>
        <w:pStyle w:val="ps"/>
        <w:rPr>
          <w:lang w:val="en-GB"/>
        </w:rPr>
      </w:pPr>
    </w:p>
    <w:tbl>
      <w:tblPr>
        <w:tblStyle w:val="Grilledutableau"/>
        <w:tblW w:w="0" w:type="auto"/>
        <w:tblLook w:val="01E0" w:firstRow="1" w:lastRow="1" w:firstColumn="1" w:lastColumn="1" w:noHBand="0" w:noVBand="0"/>
      </w:tblPr>
      <w:tblGrid>
        <w:gridCol w:w="2122"/>
        <w:gridCol w:w="6804"/>
      </w:tblGrid>
      <w:tr w:rsidR="00964959" w:rsidRPr="00194D66" w:rsidTr="00A52985">
        <w:trPr>
          <w:trHeight w:val="397"/>
        </w:trPr>
        <w:tc>
          <w:tcPr>
            <w:tcW w:w="2122" w:type="dxa"/>
            <w:shd w:val="clear" w:color="auto" w:fill="E6E6E6"/>
          </w:tcPr>
          <w:p w:rsidR="00203323" w:rsidRPr="00117F8F" w:rsidRDefault="00740809">
            <w:pPr>
              <w:pStyle w:val="ps"/>
              <w:spacing w:before="20" w:after="20"/>
              <w:jc w:val="left"/>
              <w:rPr>
                <w:b/>
                <w:sz w:val="18"/>
                <w:szCs w:val="18"/>
                <w:lang w:val="en-GB"/>
              </w:rPr>
            </w:pPr>
            <w:bookmarkStart w:id="249" w:name="_Hlk94192036"/>
            <w:r w:rsidRPr="00117F8F">
              <w:rPr>
                <w:b/>
                <w:sz w:val="18"/>
                <w:szCs w:val="18"/>
                <w:lang w:val="en-GB"/>
              </w:rPr>
              <w:t>Measure 3.1.2</w:t>
            </w:r>
          </w:p>
        </w:tc>
        <w:tc>
          <w:tcPr>
            <w:tcW w:w="6804" w:type="dxa"/>
            <w:shd w:val="clear" w:color="auto" w:fill="E6E6E6"/>
            <w:vAlign w:val="center"/>
          </w:tcPr>
          <w:p w:rsidR="00203323" w:rsidRPr="00117F8F" w:rsidRDefault="00740809">
            <w:pPr>
              <w:pStyle w:val="ps"/>
              <w:spacing w:before="20" w:after="20"/>
              <w:jc w:val="left"/>
              <w:rPr>
                <w:sz w:val="18"/>
                <w:szCs w:val="18"/>
                <w:lang w:val="en-GB"/>
              </w:rPr>
            </w:pPr>
            <w:r w:rsidRPr="00117F8F">
              <w:rPr>
                <w:sz w:val="18"/>
                <w:szCs w:val="18"/>
                <w:lang w:val="en-GB"/>
              </w:rPr>
              <w:t>Annual recruitment of adequate health personnel (doctors, midwives, nurses, laboratory assistants, pharmacists)</w:t>
            </w:r>
          </w:p>
        </w:tc>
      </w:tr>
      <w:bookmarkEnd w:id="249"/>
      <w:tr w:rsidR="00964959" w:rsidRPr="00117F8F"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Origin (institution / project / programme)</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SDG3, </w:t>
            </w:r>
            <w:r w:rsidR="00BB1872" w:rsidRPr="00117F8F">
              <w:rPr>
                <w:sz w:val="18"/>
                <w:szCs w:val="18"/>
                <w:lang w:val="en-GB"/>
              </w:rPr>
              <w:t>National Development Plans</w:t>
            </w:r>
          </w:p>
        </w:tc>
      </w:tr>
      <w:tr w:rsidR="00964959"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Objective</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Improving health coverage and quality of care</w:t>
            </w:r>
          </w:p>
        </w:tc>
      </w:tr>
      <w:tr w:rsidR="00964959"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Location</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Departments and villages covered by the OMVG basin</w:t>
            </w:r>
          </w:p>
        </w:tc>
      </w:tr>
      <w:tr w:rsidR="00964959"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Description of the action</w:t>
            </w:r>
          </w:p>
        </w:tc>
        <w:tc>
          <w:tcPr>
            <w:tcW w:w="6804" w:type="dxa"/>
          </w:tcPr>
          <w:p w:rsidR="00203323" w:rsidRPr="00117F8F" w:rsidRDefault="00740809">
            <w:pPr>
              <w:pStyle w:val="cg"/>
              <w:numPr>
                <w:ilvl w:val="0"/>
                <w:numId w:val="19"/>
              </w:numPr>
              <w:tabs>
                <w:tab w:val="clear" w:pos="7383"/>
                <w:tab w:val="num" w:pos="337"/>
              </w:tabs>
              <w:spacing w:before="20" w:after="20"/>
              <w:ind w:left="335" w:hanging="335"/>
              <w:rPr>
                <w:lang w:val="en-GB"/>
              </w:rPr>
            </w:pPr>
            <w:r w:rsidRPr="00117F8F">
              <w:rPr>
                <w:rFonts w:eastAsia="Arial Narrow"/>
                <w:lang w:val="en-GB"/>
              </w:rPr>
              <w:t xml:space="preserve">Recruitment of </w:t>
            </w:r>
            <w:r w:rsidR="008D40D8" w:rsidRPr="00117F8F">
              <w:rPr>
                <w:rFonts w:eastAsia="Arial Narrow"/>
                <w:lang w:val="en-GB"/>
              </w:rPr>
              <w:t xml:space="preserve">80 </w:t>
            </w:r>
            <w:r w:rsidRPr="00117F8F">
              <w:rPr>
                <w:rFonts w:eastAsia="Arial Narrow"/>
                <w:lang w:val="en-GB"/>
              </w:rPr>
              <w:t>doctors per year</w:t>
            </w:r>
          </w:p>
          <w:p w:rsidR="00203323" w:rsidRPr="00117F8F" w:rsidRDefault="00740809">
            <w:pPr>
              <w:pStyle w:val="cg"/>
              <w:numPr>
                <w:ilvl w:val="0"/>
                <w:numId w:val="19"/>
              </w:numPr>
              <w:tabs>
                <w:tab w:val="clear" w:pos="7383"/>
                <w:tab w:val="num" w:pos="337"/>
              </w:tabs>
              <w:spacing w:before="20" w:after="20"/>
              <w:ind w:left="335" w:hanging="335"/>
              <w:rPr>
                <w:lang w:val="en-GB"/>
              </w:rPr>
            </w:pPr>
            <w:r w:rsidRPr="00117F8F">
              <w:rPr>
                <w:rFonts w:eastAsia="Arial Narrow"/>
                <w:lang w:val="en-GB"/>
              </w:rPr>
              <w:t xml:space="preserve">Recruitment of </w:t>
            </w:r>
            <w:r w:rsidR="008D40D8" w:rsidRPr="00117F8F">
              <w:rPr>
                <w:rFonts w:eastAsia="Arial Narrow"/>
                <w:lang w:val="en-GB"/>
              </w:rPr>
              <w:t xml:space="preserve">320 </w:t>
            </w:r>
            <w:r w:rsidR="00E109C8" w:rsidRPr="00117F8F">
              <w:rPr>
                <w:rFonts w:eastAsia="Arial Narrow"/>
                <w:lang w:val="en-GB"/>
              </w:rPr>
              <w:t xml:space="preserve">nurse-midwives </w:t>
            </w:r>
            <w:r w:rsidRPr="00117F8F">
              <w:rPr>
                <w:rFonts w:eastAsia="Arial Narrow"/>
                <w:lang w:val="en-GB"/>
              </w:rPr>
              <w:t xml:space="preserve">and </w:t>
            </w:r>
            <w:r w:rsidR="008D40D8" w:rsidRPr="00117F8F">
              <w:rPr>
                <w:rFonts w:eastAsia="Arial Narrow"/>
                <w:lang w:val="en-GB"/>
              </w:rPr>
              <w:t xml:space="preserve">laboratory assistants per </w:t>
            </w:r>
            <w:r w:rsidRPr="00117F8F">
              <w:rPr>
                <w:rFonts w:eastAsia="Arial Narrow"/>
                <w:lang w:val="en-GB"/>
              </w:rPr>
              <w:t xml:space="preserve">year </w:t>
            </w:r>
          </w:p>
        </w:tc>
      </w:tr>
      <w:tr w:rsidR="00964959"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Ownership and implementation arrangements</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Ministry of Health / Ministry of Public Service of the OMVG countries</w:t>
            </w:r>
          </w:p>
        </w:tc>
      </w:tr>
      <w:tr w:rsidR="00964959" w:rsidRPr="00117F8F"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Duration</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17 years (2024 to 2040) </w:t>
            </w:r>
          </w:p>
        </w:tc>
      </w:tr>
      <w:tr w:rsidR="00964959"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Costs and funding</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Total estimated cost USD 65 million</w:t>
            </w:r>
          </w:p>
          <w:p w:rsidR="00203323" w:rsidRPr="00117F8F" w:rsidRDefault="00740809">
            <w:pPr>
              <w:pStyle w:val="ps"/>
              <w:spacing w:before="20" w:after="20"/>
              <w:rPr>
                <w:sz w:val="18"/>
                <w:szCs w:val="18"/>
                <w:lang w:val="en-GB"/>
              </w:rPr>
            </w:pPr>
            <w:r w:rsidRPr="00117F8F">
              <w:rPr>
                <w:sz w:val="18"/>
                <w:szCs w:val="18"/>
                <w:lang w:val="en-GB"/>
              </w:rPr>
              <w:t>Funding to be identified</w:t>
            </w:r>
          </w:p>
        </w:tc>
      </w:tr>
      <w:tr w:rsidR="00964959" w:rsidRPr="00117F8F"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Risks envisaged</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Lack of </w:t>
            </w:r>
            <w:r w:rsidR="00964959" w:rsidRPr="00117F8F">
              <w:rPr>
                <w:sz w:val="18"/>
                <w:szCs w:val="18"/>
                <w:lang w:val="en-GB"/>
              </w:rPr>
              <w:t>funding</w:t>
            </w:r>
          </w:p>
        </w:tc>
      </w:tr>
      <w:tr w:rsidR="00964959"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Expected results</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Considerable improvement in patient care</w:t>
            </w:r>
          </w:p>
        </w:tc>
      </w:tr>
    </w:tbl>
    <w:p w:rsidR="006E6136" w:rsidRDefault="006E6136">
      <w:pPr>
        <w:pStyle w:val="T2"/>
        <w:spacing w:before="120"/>
        <w:rPr>
          <w:lang w:val="en-GB"/>
        </w:rPr>
      </w:pPr>
    </w:p>
    <w:p w:rsidR="00203323" w:rsidRPr="00117F8F" w:rsidRDefault="00740809">
      <w:pPr>
        <w:pStyle w:val="T2"/>
        <w:spacing w:before="120"/>
        <w:rPr>
          <w:lang w:val="en-GB"/>
        </w:rPr>
      </w:pPr>
      <w:r w:rsidRPr="00117F8F">
        <w:rPr>
          <w:lang w:val="en-GB"/>
        </w:rPr>
        <w:t xml:space="preserve">Measure 3.1.3 - </w:t>
      </w:r>
      <w:r w:rsidR="00261261">
        <w:rPr>
          <w:lang w:val="en-GB"/>
        </w:rPr>
        <w:t>Establish</w:t>
      </w:r>
      <w:r w:rsidRPr="00117F8F">
        <w:rPr>
          <w:lang w:val="en-GB"/>
        </w:rPr>
        <w:t xml:space="preserve"> </w:t>
      </w:r>
      <w:r w:rsidR="00E109C8" w:rsidRPr="00117F8F">
        <w:rPr>
          <w:lang w:val="en-GB"/>
        </w:rPr>
        <w:t xml:space="preserve">a </w:t>
      </w:r>
      <w:r w:rsidRPr="00117F8F">
        <w:rPr>
          <w:lang w:val="en-GB"/>
        </w:rPr>
        <w:t>system for the supply of quality medicines and avoiding shortages of essential medicines in all health structures</w:t>
      </w:r>
    </w:p>
    <w:p w:rsidR="00964959" w:rsidRPr="00117F8F" w:rsidRDefault="00964959" w:rsidP="00964959">
      <w:pPr>
        <w:pStyle w:val="T2"/>
        <w:spacing w:before="0"/>
        <w:rPr>
          <w:lang w:val="en-GB"/>
        </w:rPr>
      </w:pPr>
      <w:r w:rsidRPr="00117F8F">
        <w:rPr>
          <w:lang w:val="en-GB"/>
        </w:rPr>
        <w:t xml:space="preserve"> </w:t>
      </w:r>
    </w:p>
    <w:tbl>
      <w:tblPr>
        <w:tblStyle w:val="Grilledutableau"/>
        <w:tblW w:w="0" w:type="auto"/>
        <w:tblLook w:val="01E0" w:firstRow="1" w:lastRow="1" w:firstColumn="1" w:lastColumn="1" w:noHBand="0" w:noVBand="0"/>
      </w:tblPr>
      <w:tblGrid>
        <w:gridCol w:w="2122"/>
        <w:gridCol w:w="6804"/>
      </w:tblGrid>
      <w:tr w:rsidR="00964959" w:rsidRPr="00194D66" w:rsidTr="004D78AB">
        <w:trPr>
          <w:trHeight w:val="397"/>
        </w:trPr>
        <w:tc>
          <w:tcPr>
            <w:tcW w:w="2122" w:type="dxa"/>
            <w:shd w:val="clear" w:color="auto" w:fill="E6E6E6"/>
          </w:tcPr>
          <w:p w:rsidR="00203323" w:rsidRPr="00117F8F" w:rsidRDefault="00740809">
            <w:pPr>
              <w:pStyle w:val="ps"/>
              <w:spacing w:before="20" w:after="20"/>
              <w:jc w:val="left"/>
              <w:rPr>
                <w:b/>
                <w:sz w:val="18"/>
                <w:szCs w:val="18"/>
                <w:lang w:val="en-GB"/>
              </w:rPr>
            </w:pPr>
            <w:r w:rsidRPr="00117F8F">
              <w:rPr>
                <w:b/>
                <w:sz w:val="18"/>
                <w:szCs w:val="18"/>
                <w:lang w:val="en-GB"/>
              </w:rPr>
              <w:t>Measure 3.1.3</w:t>
            </w:r>
          </w:p>
        </w:tc>
        <w:tc>
          <w:tcPr>
            <w:tcW w:w="6804" w:type="dxa"/>
            <w:shd w:val="clear" w:color="auto" w:fill="E7E6E6" w:themeFill="background2"/>
            <w:vAlign w:val="center"/>
          </w:tcPr>
          <w:p w:rsidR="00203323" w:rsidRPr="00117F8F" w:rsidRDefault="00261261">
            <w:pPr>
              <w:pStyle w:val="ps"/>
              <w:spacing w:before="20" w:after="20"/>
              <w:jc w:val="left"/>
              <w:rPr>
                <w:sz w:val="18"/>
                <w:szCs w:val="18"/>
                <w:lang w:val="en-GB"/>
              </w:rPr>
            </w:pPr>
            <w:bookmarkStart w:id="250" w:name="_Hlk94191914"/>
            <w:r>
              <w:rPr>
                <w:sz w:val="18"/>
                <w:szCs w:val="18"/>
                <w:lang w:val="en-GB"/>
              </w:rPr>
              <w:t>Establish</w:t>
            </w:r>
            <w:r w:rsidR="00740809" w:rsidRPr="00117F8F">
              <w:rPr>
                <w:sz w:val="18"/>
                <w:szCs w:val="18"/>
                <w:lang w:val="en-GB"/>
              </w:rPr>
              <w:t xml:space="preserve"> a system for the supply of </w:t>
            </w:r>
            <w:r w:rsidR="00964959" w:rsidRPr="00117F8F">
              <w:rPr>
                <w:sz w:val="18"/>
                <w:szCs w:val="18"/>
                <w:lang w:val="en-GB"/>
              </w:rPr>
              <w:t>quality medicines and avoidance of shortages of essential medicines in all health facilities</w:t>
            </w:r>
            <w:bookmarkEnd w:id="250"/>
          </w:p>
        </w:tc>
      </w:tr>
      <w:tr w:rsidR="00964959" w:rsidRPr="00117F8F"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Origin (institution / project / programme)</w:t>
            </w:r>
          </w:p>
        </w:tc>
        <w:tc>
          <w:tcPr>
            <w:tcW w:w="6804" w:type="dxa"/>
          </w:tcPr>
          <w:p w:rsidR="00203323" w:rsidRPr="00117F8F" w:rsidRDefault="00261261">
            <w:pPr>
              <w:pStyle w:val="ps"/>
              <w:spacing w:before="20" w:after="20"/>
              <w:rPr>
                <w:sz w:val="18"/>
                <w:szCs w:val="18"/>
                <w:lang w:val="en-GB"/>
              </w:rPr>
            </w:pPr>
            <w:r>
              <w:rPr>
                <w:sz w:val="18"/>
                <w:szCs w:val="18"/>
                <w:lang w:val="en-GB"/>
              </w:rPr>
              <w:t>SDG</w:t>
            </w:r>
            <w:r w:rsidR="00740809" w:rsidRPr="00117F8F">
              <w:rPr>
                <w:sz w:val="18"/>
                <w:szCs w:val="18"/>
                <w:lang w:val="en-GB"/>
              </w:rPr>
              <w:t>3</w:t>
            </w:r>
          </w:p>
        </w:tc>
      </w:tr>
      <w:tr w:rsidR="00964959"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Objective</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Improve the availability of essential medicines in health facilities in </w:t>
            </w:r>
            <w:r w:rsidR="00BB1872" w:rsidRPr="00117F8F">
              <w:rPr>
                <w:sz w:val="18"/>
                <w:szCs w:val="18"/>
                <w:lang w:val="en-GB"/>
              </w:rPr>
              <w:t xml:space="preserve">the </w:t>
            </w:r>
            <w:r w:rsidRPr="00117F8F">
              <w:rPr>
                <w:sz w:val="18"/>
                <w:szCs w:val="18"/>
                <w:lang w:val="en-GB"/>
              </w:rPr>
              <w:t>OMVG basin regions</w:t>
            </w:r>
          </w:p>
        </w:tc>
      </w:tr>
      <w:tr w:rsidR="00964959"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lastRenderedPageBreak/>
              <w:t>Location</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All health structures</w:t>
            </w:r>
            <w:r w:rsidR="00BB1872" w:rsidRPr="00117F8F">
              <w:rPr>
                <w:sz w:val="18"/>
                <w:szCs w:val="18"/>
                <w:lang w:val="en-GB"/>
              </w:rPr>
              <w:t xml:space="preserve">, </w:t>
            </w:r>
            <w:r w:rsidRPr="00117F8F">
              <w:rPr>
                <w:sz w:val="18"/>
                <w:szCs w:val="18"/>
                <w:lang w:val="en-GB"/>
              </w:rPr>
              <w:t>national supply pharmacies</w:t>
            </w:r>
            <w:r w:rsidR="00BB1872" w:rsidRPr="00117F8F">
              <w:rPr>
                <w:sz w:val="18"/>
                <w:szCs w:val="18"/>
                <w:lang w:val="en-GB"/>
              </w:rPr>
              <w:t xml:space="preserve">, </w:t>
            </w:r>
            <w:r w:rsidRPr="00117F8F">
              <w:rPr>
                <w:sz w:val="18"/>
                <w:szCs w:val="18"/>
                <w:lang w:val="en-GB"/>
              </w:rPr>
              <w:t>regional supply pharmacies</w:t>
            </w:r>
            <w:r w:rsidR="00BB1872" w:rsidRPr="00117F8F">
              <w:rPr>
                <w:sz w:val="18"/>
                <w:szCs w:val="18"/>
                <w:lang w:val="en-GB"/>
              </w:rPr>
              <w:t xml:space="preserve">, </w:t>
            </w:r>
            <w:r w:rsidRPr="00117F8F">
              <w:rPr>
                <w:sz w:val="18"/>
                <w:szCs w:val="18"/>
                <w:lang w:val="en-GB"/>
              </w:rPr>
              <w:t>drug control laboratories</w:t>
            </w:r>
          </w:p>
        </w:tc>
      </w:tr>
      <w:tr w:rsidR="00964959" w:rsidRPr="00117F8F"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Description of the action</w:t>
            </w:r>
          </w:p>
        </w:tc>
        <w:tc>
          <w:tcPr>
            <w:tcW w:w="6804" w:type="dxa"/>
          </w:tcPr>
          <w:p w:rsidR="00203323" w:rsidRPr="00117F8F" w:rsidRDefault="00740809">
            <w:pPr>
              <w:pStyle w:val="cg"/>
              <w:numPr>
                <w:ilvl w:val="0"/>
                <w:numId w:val="19"/>
              </w:numPr>
              <w:tabs>
                <w:tab w:val="clear" w:pos="7383"/>
                <w:tab w:val="num" w:pos="337"/>
              </w:tabs>
              <w:spacing w:before="20" w:after="20"/>
              <w:ind w:left="335" w:hanging="335"/>
              <w:rPr>
                <w:lang w:val="en-GB"/>
              </w:rPr>
            </w:pPr>
            <w:r w:rsidRPr="00117F8F">
              <w:rPr>
                <w:rFonts w:eastAsia="Arial Narrow"/>
                <w:lang w:val="en-GB"/>
              </w:rPr>
              <w:t>Work with national and regional pharmacies to ensure the availability of quality medicines in line with the epidemiological characteristics of each locality</w:t>
            </w:r>
          </w:p>
          <w:p w:rsidR="00203323" w:rsidRPr="00117F8F" w:rsidRDefault="00740809">
            <w:pPr>
              <w:pStyle w:val="cg"/>
              <w:numPr>
                <w:ilvl w:val="0"/>
                <w:numId w:val="19"/>
              </w:numPr>
              <w:tabs>
                <w:tab w:val="clear" w:pos="7383"/>
                <w:tab w:val="num" w:pos="337"/>
              </w:tabs>
              <w:spacing w:before="20" w:after="20"/>
              <w:ind w:left="335" w:hanging="335"/>
              <w:rPr>
                <w:lang w:val="en-GB"/>
              </w:rPr>
            </w:pPr>
            <w:r w:rsidRPr="00117F8F">
              <w:rPr>
                <w:rFonts w:eastAsia="Arial Narrow"/>
                <w:lang w:val="en-GB"/>
              </w:rPr>
              <w:t>Good estimation of the quantities of medicines</w:t>
            </w:r>
          </w:p>
          <w:p w:rsidR="00203323" w:rsidRPr="00117F8F" w:rsidRDefault="00740809">
            <w:pPr>
              <w:pStyle w:val="cg"/>
              <w:numPr>
                <w:ilvl w:val="0"/>
                <w:numId w:val="19"/>
              </w:numPr>
              <w:tabs>
                <w:tab w:val="clear" w:pos="7383"/>
                <w:tab w:val="num" w:pos="337"/>
              </w:tabs>
              <w:spacing w:before="20" w:after="20"/>
              <w:ind w:left="335" w:hanging="335"/>
              <w:rPr>
                <w:lang w:val="en-GB"/>
              </w:rPr>
            </w:pPr>
            <w:r w:rsidRPr="00117F8F">
              <w:rPr>
                <w:rFonts w:eastAsia="Arial Narrow"/>
                <w:lang w:val="en-GB"/>
              </w:rPr>
              <w:t xml:space="preserve">Contract with regional pharmacies and </w:t>
            </w:r>
            <w:r w:rsidR="00964959" w:rsidRPr="00117F8F">
              <w:rPr>
                <w:rFonts w:eastAsia="Arial Narrow"/>
                <w:lang w:val="en-GB"/>
              </w:rPr>
              <w:t xml:space="preserve">drug distributors </w:t>
            </w:r>
            <w:r w:rsidRPr="00117F8F">
              <w:rPr>
                <w:rFonts w:eastAsia="Arial Narrow"/>
                <w:lang w:val="en-GB"/>
              </w:rPr>
              <w:t>in each region</w:t>
            </w:r>
          </w:p>
          <w:p w:rsidR="00203323" w:rsidRPr="00117F8F" w:rsidRDefault="00740809">
            <w:pPr>
              <w:pStyle w:val="cg"/>
              <w:numPr>
                <w:ilvl w:val="0"/>
                <w:numId w:val="19"/>
              </w:numPr>
              <w:tabs>
                <w:tab w:val="clear" w:pos="7383"/>
                <w:tab w:val="num" w:pos="337"/>
              </w:tabs>
              <w:spacing w:before="20" w:after="20"/>
              <w:ind w:left="335" w:hanging="335"/>
              <w:rPr>
                <w:lang w:val="en-GB"/>
              </w:rPr>
            </w:pPr>
            <w:r w:rsidRPr="00117F8F">
              <w:rPr>
                <w:rFonts w:eastAsia="Arial Narrow"/>
                <w:lang w:val="en-GB"/>
              </w:rPr>
              <w:t>Training pharmacy managers</w:t>
            </w:r>
          </w:p>
          <w:p w:rsidR="00203323" w:rsidRPr="00117F8F" w:rsidRDefault="00740809">
            <w:pPr>
              <w:pStyle w:val="cg"/>
              <w:numPr>
                <w:ilvl w:val="0"/>
                <w:numId w:val="19"/>
              </w:numPr>
              <w:tabs>
                <w:tab w:val="clear" w:pos="7383"/>
                <w:tab w:val="num" w:pos="337"/>
              </w:tabs>
              <w:spacing w:before="20" w:after="20"/>
              <w:ind w:left="335" w:hanging="335"/>
              <w:rPr>
                <w:lang w:val="en-GB"/>
              </w:rPr>
            </w:pPr>
            <w:r w:rsidRPr="00117F8F">
              <w:rPr>
                <w:lang w:val="en-GB"/>
              </w:rPr>
              <w:t>Establish a good stock management system for medicines</w:t>
            </w:r>
          </w:p>
          <w:p w:rsidR="00203323" w:rsidRPr="00117F8F" w:rsidRDefault="00740809">
            <w:pPr>
              <w:pStyle w:val="cg"/>
              <w:numPr>
                <w:ilvl w:val="0"/>
                <w:numId w:val="19"/>
              </w:numPr>
              <w:tabs>
                <w:tab w:val="clear" w:pos="7383"/>
                <w:tab w:val="num" w:pos="337"/>
              </w:tabs>
              <w:spacing w:before="20" w:after="20"/>
              <w:ind w:left="335" w:hanging="335"/>
              <w:rPr>
                <w:lang w:val="en-GB"/>
              </w:rPr>
            </w:pPr>
            <w:r w:rsidRPr="00117F8F">
              <w:rPr>
                <w:lang w:val="en-GB"/>
              </w:rPr>
              <w:t>Rehabilitation of drug depots</w:t>
            </w:r>
          </w:p>
          <w:p w:rsidR="00203323" w:rsidRPr="00117F8F" w:rsidRDefault="00740809">
            <w:pPr>
              <w:pStyle w:val="cg"/>
              <w:numPr>
                <w:ilvl w:val="0"/>
                <w:numId w:val="19"/>
              </w:numPr>
              <w:tabs>
                <w:tab w:val="clear" w:pos="7383"/>
                <w:tab w:val="num" w:pos="337"/>
              </w:tabs>
              <w:spacing w:before="20" w:after="20"/>
              <w:ind w:left="335" w:hanging="335"/>
              <w:rPr>
                <w:lang w:val="en-GB"/>
              </w:rPr>
            </w:pPr>
            <w:r w:rsidRPr="00117F8F">
              <w:rPr>
                <w:lang w:val="en-GB"/>
              </w:rPr>
              <w:t>Quality control of medicines</w:t>
            </w:r>
          </w:p>
        </w:tc>
      </w:tr>
      <w:tr w:rsidR="00964959"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Ownership and implementation arrangements</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Ministry of Health, National Supply Pharmacy, Regional Supply Pharmacy, Drug Control Laboratory</w:t>
            </w:r>
          </w:p>
        </w:tc>
      </w:tr>
      <w:tr w:rsidR="00964959" w:rsidRPr="00117F8F"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Duration</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17 years (2024 to 2040) </w:t>
            </w:r>
          </w:p>
        </w:tc>
      </w:tr>
      <w:tr w:rsidR="00964959"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Costs and funding</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Total estimated cost USD 10M</w:t>
            </w:r>
          </w:p>
          <w:p w:rsidR="00203323" w:rsidRPr="00117F8F" w:rsidRDefault="00740809">
            <w:pPr>
              <w:pStyle w:val="ps"/>
              <w:spacing w:before="20" w:after="20"/>
              <w:rPr>
                <w:sz w:val="18"/>
                <w:szCs w:val="18"/>
                <w:lang w:val="en-GB"/>
              </w:rPr>
            </w:pPr>
            <w:r w:rsidRPr="00117F8F">
              <w:rPr>
                <w:sz w:val="18"/>
                <w:szCs w:val="18"/>
                <w:lang w:val="en-GB"/>
              </w:rPr>
              <w:t>Funding to be identified</w:t>
            </w:r>
          </w:p>
        </w:tc>
      </w:tr>
      <w:tr w:rsidR="00964959" w:rsidRPr="00117F8F"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Risks envisaged</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Lack of </w:t>
            </w:r>
            <w:r w:rsidR="00964959" w:rsidRPr="00117F8F">
              <w:rPr>
                <w:sz w:val="18"/>
                <w:szCs w:val="18"/>
                <w:lang w:val="en-GB"/>
              </w:rPr>
              <w:t>funding</w:t>
            </w:r>
          </w:p>
        </w:tc>
      </w:tr>
      <w:tr w:rsidR="00964959"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Expected results</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Improving the quality and availability of medicines</w:t>
            </w:r>
          </w:p>
        </w:tc>
      </w:tr>
    </w:tbl>
    <w:p w:rsidR="00203323" w:rsidRPr="00117F8F" w:rsidRDefault="00740809">
      <w:pPr>
        <w:pStyle w:val="T2"/>
        <w:rPr>
          <w:lang w:val="en-GB"/>
        </w:rPr>
      </w:pPr>
      <w:r w:rsidRPr="00117F8F">
        <w:rPr>
          <w:lang w:val="en-GB"/>
        </w:rPr>
        <w:t xml:space="preserve">Measure 3.1.4 - </w:t>
      </w:r>
      <w:r w:rsidR="00261261">
        <w:rPr>
          <w:lang w:val="en-GB"/>
        </w:rPr>
        <w:t>Strengthen</w:t>
      </w:r>
      <w:r w:rsidR="00E109C8" w:rsidRPr="00117F8F">
        <w:rPr>
          <w:lang w:val="en-GB"/>
        </w:rPr>
        <w:t xml:space="preserve"> </w:t>
      </w:r>
      <w:r w:rsidRPr="00117F8F">
        <w:rPr>
          <w:lang w:val="en-GB"/>
        </w:rPr>
        <w:t xml:space="preserve">community-based </w:t>
      </w:r>
      <w:r w:rsidR="00E109C8" w:rsidRPr="00117F8F">
        <w:rPr>
          <w:lang w:val="en-GB"/>
        </w:rPr>
        <w:t xml:space="preserve">health </w:t>
      </w:r>
      <w:r w:rsidRPr="00117F8F">
        <w:rPr>
          <w:lang w:val="en-GB"/>
        </w:rPr>
        <w:t>initiatives</w:t>
      </w:r>
    </w:p>
    <w:p w:rsidR="00964959" w:rsidRPr="00117F8F" w:rsidRDefault="00964959" w:rsidP="00964959">
      <w:pPr>
        <w:pStyle w:val="ps"/>
        <w:keepNext/>
        <w:spacing w:before="0"/>
        <w:rPr>
          <w:lang w:val="en-GB"/>
        </w:rPr>
      </w:pPr>
    </w:p>
    <w:tbl>
      <w:tblPr>
        <w:tblStyle w:val="Grilledutableau"/>
        <w:tblW w:w="0" w:type="auto"/>
        <w:tblLook w:val="01E0" w:firstRow="1" w:lastRow="1" w:firstColumn="1" w:lastColumn="1" w:noHBand="0" w:noVBand="0"/>
      </w:tblPr>
      <w:tblGrid>
        <w:gridCol w:w="2122"/>
        <w:gridCol w:w="6804"/>
      </w:tblGrid>
      <w:tr w:rsidR="00964959" w:rsidRPr="00194D66" w:rsidTr="00A52985">
        <w:trPr>
          <w:trHeight w:val="397"/>
        </w:trPr>
        <w:tc>
          <w:tcPr>
            <w:tcW w:w="2122" w:type="dxa"/>
            <w:shd w:val="clear" w:color="auto" w:fill="E6E6E6"/>
          </w:tcPr>
          <w:p w:rsidR="00203323" w:rsidRPr="00117F8F" w:rsidRDefault="00740809">
            <w:pPr>
              <w:pStyle w:val="ps"/>
              <w:spacing w:before="20" w:after="20"/>
              <w:jc w:val="left"/>
              <w:rPr>
                <w:b/>
                <w:sz w:val="18"/>
                <w:szCs w:val="18"/>
                <w:lang w:val="en-GB"/>
              </w:rPr>
            </w:pPr>
            <w:r w:rsidRPr="00117F8F">
              <w:rPr>
                <w:b/>
                <w:sz w:val="18"/>
                <w:szCs w:val="18"/>
                <w:lang w:val="en-GB"/>
              </w:rPr>
              <w:t>Measure 3.1.4</w:t>
            </w:r>
          </w:p>
        </w:tc>
        <w:tc>
          <w:tcPr>
            <w:tcW w:w="6804" w:type="dxa"/>
            <w:shd w:val="clear" w:color="auto" w:fill="E6E6E6"/>
            <w:vAlign w:val="center"/>
          </w:tcPr>
          <w:p w:rsidR="00203323" w:rsidRPr="00117F8F" w:rsidRDefault="00261261">
            <w:pPr>
              <w:pStyle w:val="ps"/>
              <w:spacing w:before="20" w:after="20"/>
              <w:jc w:val="left"/>
              <w:rPr>
                <w:sz w:val="18"/>
                <w:szCs w:val="18"/>
                <w:lang w:val="en-GB"/>
              </w:rPr>
            </w:pPr>
            <w:r>
              <w:rPr>
                <w:sz w:val="18"/>
                <w:szCs w:val="18"/>
                <w:lang w:val="en-GB"/>
              </w:rPr>
              <w:t>Strengthen</w:t>
            </w:r>
            <w:r w:rsidR="00740809" w:rsidRPr="00117F8F">
              <w:rPr>
                <w:sz w:val="18"/>
                <w:szCs w:val="18"/>
                <w:lang w:val="en-GB"/>
              </w:rPr>
              <w:t xml:space="preserve"> community-based health initiatives</w:t>
            </w:r>
          </w:p>
        </w:tc>
      </w:tr>
      <w:tr w:rsidR="00964959" w:rsidRPr="00117F8F"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Origin (institution / project / programme)</w:t>
            </w:r>
          </w:p>
        </w:tc>
        <w:tc>
          <w:tcPr>
            <w:tcW w:w="6804" w:type="dxa"/>
          </w:tcPr>
          <w:p w:rsidR="00203323" w:rsidRPr="00117F8F" w:rsidRDefault="00261261">
            <w:pPr>
              <w:pStyle w:val="ps"/>
              <w:spacing w:before="20" w:after="20"/>
              <w:rPr>
                <w:sz w:val="18"/>
                <w:szCs w:val="18"/>
                <w:lang w:val="en-GB"/>
              </w:rPr>
            </w:pPr>
            <w:r>
              <w:rPr>
                <w:sz w:val="18"/>
                <w:szCs w:val="18"/>
                <w:lang w:val="en-GB"/>
              </w:rPr>
              <w:t>SDG</w:t>
            </w:r>
            <w:r w:rsidR="00740809" w:rsidRPr="00117F8F">
              <w:rPr>
                <w:sz w:val="18"/>
                <w:szCs w:val="18"/>
                <w:lang w:val="en-GB"/>
              </w:rPr>
              <w:t>3</w:t>
            </w:r>
          </w:p>
        </w:tc>
      </w:tr>
      <w:tr w:rsidR="00964959"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Objective</w:t>
            </w:r>
          </w:p>
        </w:tc>
        <w:tc>
          <w:tcPr>
            <w:tcW w:w="6804" w:type="dxa"/>
          </w:tcPr>
          <w:p w:rsidR="00203323" w:rsidRPr="00117F8F" w:rsidRDefault="00740809">
            <w:pPr>
              <w:pStyle w:val="ps"/>
              <w:numPr>
                <w:ilvl w:val="0"/>
                <w:numId w:val="99"/>
              </w:numPr>
              <w:spacing w:before="20" w:after="20"/>
              <w:rPr>
                <w:sz w:val="18"/>
                <w:szCs w:val="18"/>
                <w:lang w:val="en-GB"/>
              </w:rPr>
            </w:pPr>
            <w:r w:rsidRPr="00117F8F">
              <w:rPr>
                <w:sz w:val="18"/>
                <w:szCs w:val="18"/>
                <w:lang w:val="en-GB"/>
              </w:rPr>
              <w:t xml:space="preserve">Improving community-based management of malaria patients </w:t>
            </w:r>
            <w:r w:rsidR="00261261">
              <w:rPr>
                <w:sz w:val="18"/>
                <w:szCs w:val="18"/>
                <w:lang w:val="en-GB"/>
              </w:rPr>
              <w:t>at home</w:t>
            </w:r>
          </w:p>
          <w:p w:rsidR="00203323" w:rsidRPr="00117F8F" w:rsidRDefault="00740809">
            <w:pPr>
              <w:pStyle w:val="ps"/>
              <w:numPr>
                <w:ilvl w:val="0"/>
                <w:numId w:val="99"/>
              </w:numPr>
              <w:spacing w:before="20" w:after="20"/>
              <w:rPr>
                <w:sz w:val="18"/>
                <w:szCs w:val="18"/>
                <w:lang w:val="en-GB"/>
              </w:rPr>
            </w:pPr>
            <w:r w:rsidRPr="00117F8F">
              <w:rPr>
                <w:sz w:val="18"/>
                <w:szCs w:val="18"/>
                <w:lang w:val="en-GB"/>
              </w:rPr>
              <w:t xml:space="preserve">Strengthening </w:t>
            </w:r>
            <w:r w:rsidR="00261261">
              <w:rPr>
                <w:sz w:val="18"/>
                <w:szCs w:val="18"/>
                <w:lang w:val="en-GB"/>
              </w:rPr>
              <w:t>networks of home care providers</w:t>
            </w:r>
          </w:p>
          <w:p w:rsidR="00203323" w:rsidRPr="00117F8F" w:rsidRDefault="00740809">
            <w:pPr>
              <w:pStyle w:val="ps"/>
              <w:numPr>
                <w:ilvl w:val="0"/>
                <w:numId w:val="99"/>
              </w:numPr>
              <w:spacing w:before="20" w:after="20"/>
              <w:rPr>
                <w:sz w:val="18"/>
                <w:szCs w:val="18"/>
                <w:lang w:val="en-GB"/>
              </w:rPr>
            </w:pPr>
            <w:r w:rsidRPr="00117F8F">
              <w:rPr>
                <w:sz w:val="18"/>
                <w:szCs w:val="18"/>
                <w:lang w:val="en-GB"/>
              </w:rPr>
              <w:t>Strengthening adherence to AIDS and TB treatment</w:t>
            </w:r>
          </w:p>
          <w:p w:rsidR="00203323" w:rsidRPr="00117F8F" w:rsidRDefault="00740809">
            <w:pPr>
              <w:pStyle w:val="ps"/>
              <w:numPr>
                <w:ilvl w:val="0"/>
                <w:numId w:val="99"/>
              </w:numPr>
              <w:spacing w:before="20" w:after="20"/>
              <w:rPr>
                <w:sz w:val="18"/>
                <w:szCs w:val="18"/>
                <w:lang w:val="en-GB"/>
              </w:rPr>
            </w:pPr>
            <w:r w:rsidRPr="00117F8F">
              <w:rPr>
                <w:sz w:val="18"/>
                <w:szCs w:val="18"/>
                <w:lang w:val="en-GB"/>
              </w:rPr>
              <w:t>Promoting health at the community level</w:t>
            </w:r>
          </w:p>
          <w:p w:rsidR="00203323" w:rsidRPr="00117F8F" w:rsidRDefault="00740809">
            <w:pPr>
              <w:pStyle w:val="ps"/>
              <w:numPr>
                <w:ilvl w:val="0"/>
                <w:numId w:val="99"/>
              </w:numPr>
              <w:spacing w:before="20" w:after="20"/>
              <w:rPr>
                <w:sz w:val="18"/>
                <w:szCs w:val="18"/>
                <w:lang w:val="en-GB"/>
              </w:rPr>
            </w:pPr>
            <w:r w:rsidRPr="00117F8F">
              <w:rPr>
                <w:sz w:val="18"/>
                <w:szCs w:val="18"/>
                <w:lang w:val="en-GB"/>
              </w:rPr>
              <w:t xml:space="preserve">Strengthening community surveillance </w:t>
            </w:r>
            <w:r w:rsidR="006F4148" w:rsidRPr="00117F8F">
              <w:rPr>
                <w:sz w:val="18"/>
                <w:szCs w:val="18"/>
                <w:lang w:val="en-GB"/>
              </w:rPr>
              <w:t xml:space="preserve">and alerts </w:t>
            </w:r>
            <w:r w:rsidRPr="00117F8F">
              <w:rPr>
                <w:sz w:val="18"/>
                <w:szCs w:val="18"/>
                <w:lang w:val="en-GB"/>
              </w:rPr>
              <w:t>for epidemics</w:t>
            </w:r>
          </w:p>
        </w:tc>
      </w:tr>
      <w:tr w:rsidR="00964959" w:rsidRPr="00117F8F"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Location</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At the village level</w:t>
            </w:r>
          </w:p>
        </w:tc>
      </w:tr>
      <w:tr w:rsidR="00964959" w:rsidRPr="00117F8F"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Description of the action</w:t>
            </w:r>
          </w:p>
        </w:tc>
        <w:tc>
          <w:tcPr>
            <w:tcW w:w="6804" w:type="dxa"/>
          </w:tcPr>
          <w:p w:rsidR="00203323" w:rsidRPr="00117F8F" w:rsidRDefault="00740809">
            <w:pPr>
              <w:pStyle w:val="cg"/>
              <w:numPr>
                <w:ilvl w:val="0"/>
                <w:numId w:val="19"/>
              </w:numPr>
              <w:tabs>
                <w:tab w:val="clear" w:pos="7383"/>
                <w:tab w:val="num" w:pos="337"/>
              </w:tabs>
              <w:spacing w:before="20" w:after="20"/>
              <w:ind w:left="335" w:hanging="335"/>
              <w:rPr>
                <w:lang w:val="en-GB"/>
              </w:rPr>
            </w:pPr>
            <w:r w:rsidRPr="00117F8F">
              <w:rPr>
                <w:rFonts w:eastAsia="Arial Narrow"/>
                <w:lang w:val="en-GB"/>
              </w:rPr>
              <w:t>Recruitment of community volunteers</w:t>
            </w:r>
            <w:r w:rsidR="006F4148" w:rsidRPr="00117F8F">
              <w:rPr>
                <w:rFonts w:eastAsia="Arial Narrow"/>
                <w:lang w:val="en-GB"/>
              </w:rPr>
              <w:t>. Lump sum motivation of CFAF 15,000 for 10,000 community workers per year</w:t>
            </w:r>
          </w:p>
          <w:p w:rsidR="00203323" w:rsidRPr="00117F8F" w:rsidRDefault="00740809">
            <w:pPr>
              <w:pStyle w:val="cg"/>
              <w:numPr>
                <w:ilvl w:val="0"/>
                <w:numId w:val="19"/>
              </w:numPr>
              <w:tabs>
                <w:tab w:val="clear" w:pos="7383"/>
                <w:tab w:val="num" w:pos="337"/>
              </w:tabs>
              <w:spacing w:before="20" w:after="20"/>
              <w:ind w:left="335" w:hanging="335"/>
              <w:rPr>
                <w:lang w:val="en-GB"/>
              </w:rPr>
            </w:pPr>
            <w:r w:rsidRPr="00117F8F">
              <w:rPr>
                <w:rFonts w:eastAsia="Arial Narrow"/>
                <w:lang w:val="en-GB"/>
              </w:rPr>
              <w:t>Training of volunteers and community relays</w:t>
            </w:r>
          </w:p>
          <w:p w:rsidR="00203323" w:rsidRPr="00117F8F" w:rsidRDefault="00740809">
            <w:pPr>
              <w:pStyle w:val="cg"/>
              <w:numPr>
                <w:ilvl w:val="0"/>
                <w:numId w:val="19"/>
              </w:numPr>
              <w:tabs>
                <w:tab w:val="clear" w:pos="7383"/>
                <w:tab w:val="num" w:pos="337"/>
              </w:tabs>
              <w:spacing w:before="20" w:after="20"/>
              <w:ind w:left="335" w:hanging="335"/>
              <w:rPr>
                <w:lang w:val="en-GB"/>
              </w:rPr>
            </w:pPr>
            <w:r w:rsidRPr="00117F8F">
              <w:rPr>
                <w:rFonts w:eastAsia="Arial Narrow"/>
                <w:lang w:val="en-GB"/>
              </w:rPr>
              <w:t>Formative supervision</w:t>
            </w:r>
          </w:p>
        </w:tc>
      </w:tr>
      <w:tr w:rsidR="00964959"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Ownership and implementation arrangements</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Ministries of health, regional chief doctors, district chief doctors</w:t>
            </w:r>
            <w:r w:rsidR="00BB1872" w:rsidRPr="00117F8F">
              <w:rPr>
                <w:sz w:val="18"/>
                <w:szCs w:val="18"/>
                <w:lang w:val="en-GB"/>
              </w:rPr>
              <w:t xml:space="preserve">, </w:t>
            </w:r>
            <w:r w:rsidRPr="00117F8F">
              <w:rPr>
                <w:sz w:val="18"/>
                <w:szCs w:val="18"/>
                <w:lang w:val="en-GB"/>
              </w:rPr>
              <w:t>head nurses</w:t>
            </w:r>
            <w:r w:rsidR="00BB1872" w:rsidRPr="00117F8F">
              <w:rPr>
                <w:sz w:val="18"/>
                <w:szCs w:val="18"/>
                <w:lang w:val="en-GB"/>
              </w:rPr>
              <w:t xml:space="preserve">, </w:t>
            </w:r>
            <w:r w:rsidR="00CB6A8E" w:rsidRPr="00117F8F">
              <w:rPr>
                <w:sz w:val="18"/>
                <w:szCs w:val="18"/>
                <w:lang w:val="en-GB"/>
              </w:rPr>
              <w:t>midwives</w:t>
            </w:r>
          </w:p>
        </w:tc>
      </w:tr>
      <w:tr w:rsidR="00964959" w:rsidRPr="00117F8F"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Duration</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 xml:space="preserve">17 years (2024 to 2040) </w:t>
            </w:r>
          </w:p>
        </w:tc>
      </w:tr>
      <w:tr w:rsidR="00964959"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Costs and funding</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Total estimated cost USD 41M</w:t>
            </w:r>
          </w:p>
          <w:p w:rsidR="00203323" w:rsidRPr="00117F8F" w:rsidRDefault="00740809">
            <w:pPr>
              <w:pStyle w:val="ps"/>
              <w:spacing w:before="20" w:after="20"/>
              <w:rPr>
                <w:sz w:val="18"/>
                <w:szCs w:val="18"/>
                <w:lang w:val="en-GB"/>
              </w:rPr>
            </w:pPr>
            <w:r w:rsidRPr="00117F8F">
              <w:rPr>
                <w:sz w:val="18"/>
                <w:szCs w:val="18"/>
                <w:lang w:val="en-GB"/>
              </w:rPr>
              <w:t>Funding to be identified</w:t>
            </w:r>
          </w:p>
        </w:tc>
      </w:tr>
      <w:tr w:rsidR="00964959" w:rsidRPr="00117F8F"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Risks envisaged</w:t>
            </w:r>
          </w:p>
        </w:tc>
        <w:tc>
          <w:tcPr>
            <w:tcW w:w="6804" w:type="dxa"/>
          </w:tcPr>
          <w:p w:rsidR="00203323" w:rsidRPr="00117F8F" w:rsidRDefault="00BB1872">
            <w:pPr>
              <w:pStyle w:val="ps"/>
              <w:spacing w:before="20" w:after="20"/>
              <w:rPr>
                <w:sz w:val="18"/>
                <w:szCs w:val="18"/>
                <w:lang w:val="en-GB"/>
              </w:rPr>
            </w:pPr>
            <w:r w:rsidRPr="00117F8F">
              <w:rPr>
                <w:sz w:val="18"/>
                <w:szCs w:val="18"/>
                <w:lang w:val="en-GB"/>
              </w:rPr>
              <w:t xml:space="preserve">Missing </w:t>
            </w:r>
            <w:r w:rsidR="00740809" w:rsidRPr="00117F8F">
              <w:rPr>
                <w:sz w:val="18"/>
                <w:szCs w:val="18"/>
                <w:lang w:val="en-GB"/>
              </w:rPr>
              <w:t>funding</w:t>
            </w:r>
          </w:p>
        </w:tc>
      </w:tr>
      <w:tr w:rsidR="00964959" w:rsidRPr="00194D66" w:rsidTr="00A52985">
        <w:tc>
          <w:tcPr>
            <w:tcW w:w="2122" w:type="dxa"/>
          </w:tcPr>
          <w:p w:rsidR="00203323" w:rsidRPr="00117F8F" w:rsidRDefault="00740809">
            <w:pPr>
              <w:pStyle w:val="ps"/>
              <w:spacing w:before="20" w:after="20"/>
              <w:jc w:val="left"/>
              <w:rPr>
                <w:b/>
                <w:sz w:val="18"/>
                <w:szCs w:val="18"/>
                <w:lang w:val="en-GB"/>
              </w:rPr>
            </w:pPr>
            <w:r w:rsidRPr="00117F8F">
              <w:rPr>
                <w:b/>
                <w:sz w:val="18"/>
                <w:szCs w:val="18"/>
                <w:lang w:val="en-GB"/>
              </w:rPr>
              <w:t>Expected results</w:t>
            </w:r>
          </w:p>
        </w:tc>
        <w:tc>
          <w:tcPr>
            <w:tcW w:w="6804" w:type="dxa"/>
          </w:tcPr>
          <w:p w:rsidR="00203323" w:rsidRPr="00117F8F" w:rsidRDefault="00740809">
            <w:pPr>
              <w:pStyle w:val="ps"/>
              <w:spacing w:before="20" w:after="20"/>
              <w:rPr>
                <w:sz w:val="18"/>
                <w:szCs w:val="18"/>
                <w:lang w:val="en-GB"/>
              </w:rPr>
            </w:pPr>
            <w:r w:rsidRPr="00117F8F">
              <w:rPr>
                <w:sz w:val="18"/>
                <w:szCs w:val="18"/>
                <w:lang w:val="en-GB"/>
              </w:rPr>
              <w:t>Strengthening community surveillance, early detection of epidemics, better compliance with treatment</w:t>
            </w:r>
          </w:p>
        </w:tc>
      </w:tr>
    </w:tbl>
    <w:p w:rsidR="006E6136" w:rsidRDefault="006E6136" w:rsidP="006E6136">
      <w:pPr>
        <w:pStyle w:val="ps"/>
        <w:rPr>
          <w:rFonts w:ascii="Tw Cen MT Condensed" w:hAnsi="Tw Cen MT Condensed"/>
          <w:sz w:val="40"/>
          <w:szCs w:val="40"/>
          <w:lang w:val="en-GB"/>
        </w:rPr>
      </w:pPr>
      <w:bookmarkStart w:id="251" w:name="_Toc94623207"/>
      <w:r>
        <w:rPr>
          <w:lang w:val="en-GB"/>
        </w:rPr>
        <w:br w:type="page"/>
      </w:r>
    </w:p>
    <w:p w:rsidR="00203323" w:rsidRPr="00117F8F" w:rsidRDefault="00740809">
      <w:pPr>
        <w:pStyle w:val="Titre3"/>
        <w:tabs>
          <w:tab w:val="left" w:pos="851"/>
        </w:tabs>
        <w:spacing w:before="360" w:after="120" w:line="380" w:lineRule="exact"/>
        <w:rPr>
          <w:lang w:val="en-GB"/>
        </w:rPr>
      </w:pPr>
      <w:bookmarkStart w:id="252" w:name="_Toc104213328"/>
      <w:r w:rsidRPr="00117F8F">
        <w:rPr>
          <w:lang w:val="en-GB"/>
        </w:rPr>
        <w:lastRenderedPageBreak/>
        <w:t xml:space="preserve">Provision 3.2 </w:t>
      </w:r>
      <w:r w:rsidR="001970DA" w:rsidRPr="00117F8F">
        <w:rPr>
          <w:lang w:val="en-GB"/>
        </w:rPr>
        <w:t xml:space="preserve">- </w:t>
      </w:r>
      <w:r w:rsidRPr="00117F8F">
        <w:rPr>
          <w:lang w:val="en-GB"/>
        </w:rPr>
        <w:t>Ensure adequate financing of the health sector by mobilising endogenous and external resources</w:t>
      </w:r>
      <w:bookmarkEnd w:id="251"/>
      <w:bookmarkEnd w:id="252"/>
    </w:p>
    <w:p w:rsidR="00203323" w:rsidRPr="00117F8F" w:rsidRDefault="00740809">
      <w:pPr>
        <w:pStyle w:val="T1"/>
        <w:rPr>
          <w:lang w:val="en-GB"/>
        </w:rPr>
      </w:pPr>
      <w:r w:rsidRPr="00117F8F">
        <w:rPr>
          <w:lang w:val="en-GB"/>
        </w:rPr>
        <w:t xml:space="preserve">General principle </w:t>
      </w:r>
    </w:p>
    <w:p w:rsidR="00203323" w:rsidRPr="00117F8F" w:rsidRDefault="00740809">
      <w:pPr>
        <w:pStyle w:val="ps"/>
        <w:rPr>
          <w:lang w:val="en-GB"/>
        </w:rPr>
      </w:pPr>
      <w:r w:rsidRPr="00117F8F">
        <w:rPr>
          <w:lang w:val="en-GB"/>
        </w:rPr>
        <w:t>The resolution of the 58</w:t>
      </w:r>
      <w:r w:rsidR="00261261">
        <w:rPr>
          <w:vertAlign w:val="superscript"/>
          <w:lang w:val="en-GB"/>
        </w:rPr>
        <w:t>th</w:t>
      </w:r>
      <w:r w:rsidRPr="00117F8F">
        <w:rPr>
          <w:lang w:val="en-GB"/>
        </w:rPr>
        <w:t xml:space="preserve"> World Health Assembly, adopted unanimously, recommends that WHO member countries develop health financing systems to provide access to quality health services for all their populations. Endogenous financing of health to the level of the commitments made by the member states of the OMVG (15% of the national budget) will make it possible to increase investment in health and will facilitate the granting of foreign financing. States must become more concerned about </w:t>
      </w:r>
      <w:r w:rsidR="00F11674" w:rsidRPr="00117F8F">
        <w:rPr>
          <w:lang w:val="en-GB"/>
        </w:rPr>
        <w:t xml:space="preserve">health </w:t>
      </w:r>
      <w:r w:rsidRPr="00117F8F">
        <w:rPr>
          <w:lang w:val="en-GB"/>
        </w:rPr>
        <w:t>and redouble their efforts to mobilise domestic resources.</w:t>
      </w:r>
    </w:p>
    <w:p w:rsidR="00203323" w:rsidRPr="00117F8F" w:rsidRDefault="00740809">
      <w:pPr>
        <w:pStyle w:val="ps"/>
        <w:rPr>
          <w:lang w:val="en-GB"/>
        </w:rPr>
      </w:pPr>
      <w:r w:rsidRPr="00117F8F">
        <w:rPr>
          <w:lang w:val="en-GB"/>
        </w:rPr>
        <w:t>The participation of local and regional authorities</w:t>
      </w:r>
      <w:r w:rsidR="00F11674" w:rsidRPr="00117F8F">
        <w:rPr>
          <w:lang w:val="en-GB"/>
        </w:rPr>
        <w:t xml:space="preserve">, </w:t>
      </w:r>
      <w:r w:rsidRPr="00117F8F">
        <w:rPr>
          <w:lang w:val="en-GB"/>
        </w:rPr>
        <w:t>currently estimated at 1%</w:t>
      </w:r>
      <w:r w:rsidR="00F11674" w:rsidRPr="00117F8F">
        <w:rPr>
          <w:lang w:val="en-GB"/>
        </w:rPr>
        <w:t xml:space="preserve">, </w:t>
      </w:r>
      <w:r w:rsidRPr="00117F8F">
        <w:rPr>
          <w:lang w:val="en-GB"/>
        </w:rPr>
        <w:t xml:space="preserve">should be increased to reduce the cost of health care borne by households. </w:t>
      </w:r>
    </w:p>
    <w:p w:rsidR="00203323" w:rsidRPr="00117F8F" w:rsidRDefault="00740809">
      <w:pPr>
        <w:pStyle w:val="ps"/>
        <w:rPr>
          <w:lang w:val="en-GB"/>
        </w:rPr>
      </w:pPr>
      <w:r w:rsidRPr="00117F8F">
        <w:rPr>
          <w:lang w:val="en-GB"/>
        </w:rPr>
        <w:t>Support from development partners is also expected with continued or increased grants from the Global Fund, USAID for the purchase of drugs, UNICEF and its partners for vaccines, the President's Malaria Initiative (PMI) for mosquito nets and drugs for seasonal malaria chemoprevention, and the Japanese Cooperation for the payment of providers</w:t>
      </w:r>
    </w:p>
    <w:p w:rsidR="00203323" w:rsidRPr="00117F8F" w:rsidRDefault="00740809">
      <w:pPr>
        <w:pStyle w:val="T1"/>
        <w:rPr>
          <w:lang w:val="en-GB"/>
        </w:rPr>
      </w:pPr>
      <w:r w:rsidRPr="00117F8F">
        <w:rPr>
          <w:lang w:val="en-GB"/>
        </w:rPr>
        <w:t>Expected results</w:t>
      </w:r>
    </w:p>
    <w:p w:rsidR="00203323" w:rsidRPr="00117F8F" w:rsidRDefault="00740809">
      <w:pPr>
        <w:pStyle w:val="ps"/>
        <w:rPr>
          <w:lang w:val="en-GB"/>
        </w:rPr>
      </w:pPr>
      <w:r w:rsidRPr="00117F8F">
        <w:rPr>
          <w:lang w:val="en-GB"/>
        </w:rPr>
        <w:t>Health expenditure accounts for 15% of national budgets</w:t>
      </w:r>
      <w:r w:rsidR="002B7CF8" w:rsidRPr="00117F8F">
        <w:rPr>
          <w:lang w:val="en-GB"/>
        </w:rPr>
        <w:t xml:space="preserve">, </w:t>
      </w:r>
      <w:r w:rsidRPr="00117F8F">
        <w:rPr>
          <w:lang w:val="en-GB"/>
        </w:rPr>
        <w:t xml:space="preserve">and </w:t>
      </w:r>
      <w:r w:rsidR="002B7CF8" w:rsidRPr="00117F8F">
        <w:rPr>
          <w:lang w:val="en-GB"/>
        </w:rPr>
        <w:t xml:space="preserve">this expenditure is used to </w:t>
      </w:r>
      <w:r w:rsidRPr="00117F8F">
        <w:rPr>
          <w:lang w:val="en-GB"/>
        </w:rPr>
        <w:t>improve technical facilities, combat malnutrition and recruit health workers.</w:t>
      </w:r>
    </w:p>
    <w:p w:rsidR="00203323" w:rsidRPr="00117F8F" w:rsidRDefault="00740809">
      <w:pPr>
        <w:pStyle w:val="T1"/>
        <w:rPr>
          <w:lang w:val="en-GB"/>
        </w:rPr>
      </w:pPr>
      <w:r w:rsidRPr="00117F8F">
        <w:rPr>
          <w:lang w:val="en-GB"/>
        </w:rPr>
        <w:t>Area of intervention</w:t>
      </w:r>
    </w:p>
    <w:p w:rsidR="00203323" w:rsidRPr="00117F8F" w:rsidRDefault="00740809">
      <w:pPr>
        <w:pStyle w:val="ps"/>
        <w:rPr>
          <w:lang w:val="en-GB"/>
        </w:rPr>
      </w:pPr>
      <w:r w:rsidRPr="00117F8F">
        <w:rPr>
          <w:lang w:val="en-GB"/>
        </w:rPr>
        <w:t xml:space="preserve">OMVG </w:t>
      </w:r>
      <w:r w:rsidR="00E30F19">
        <w:rPr>
          <w:lang w:val="en-GB"/>
        </w:rPr>
        <w:t>area</w:t>
      </w:r>
      <w:r w:rsidRPr="00117F8F">
        <w:rPr>
          <w:lang w:val="en-GB"/>
        </w:rPr>
        <w:t xml:space="preserve">. </w:t>
      </w:r>
    </w:p>
    <w:p w:rsidR="00203323" w:rsidRPr="00117F8F" w:rsidRDefault="00740809">
      <w:pPr>
        <w:pStyle w:val="T2"/>
        <w:rPr>
          <w:lang w:val="en-GB"/>
        </w:rPr>
      </w:pPr>
      <w:r w:rsidRPr="00117F8F">
        <w:rPr>
          <w:lang w:val="en-GB"/>
        </w:rPr>
        <w:t xml:space="preserve">Measure 3.2.1 - </w:t>
      </w:r>
      <w:r w:rsidR="00E109C8" w:rsidRPr="00117F8F">
        <w:rPr>
          <w:lang w:val="en-GB"/>
        </w:rPr>
        <w:t>Increase health expenditure to 15% of the national budget in accordance with the commitments made by the States</w:t>
      </w:r>
    </w:p>
    <w:p w:rsidR="00964959" w:rsidRPr="00117F8F" w:rsidRDefault="00964959" w:rsidP="00964959">
      <w:pPr>
        <w:pStyle w:val="ps"/>
        <w:rPr>
          <w:lang w:val="en-GB"/>
        </w:rPr>
      </w:pPr>
    </w:p>
    <w:tbl>
      <w:tblPr>
        <w:tblStyle w:val="Grilledutableau4"/>
        <w:tblW w:w="0" w:type="auto"/>
        <w:tblLook w:val="01E0" w:firstRow="1" w:lastRow="1" w:firstColumn="1" w:lastColumn="1" w:noHBand="0" w:noVBand="0"/>
      </w:tblPr>
      <w:tblGrid>
        <w:gridCol w:w="2122"/>
        <w:gridCol w:w="6804"/>
      </w:tblGrid>
      <w:tr w:rsidR="00964959" w:rsidRPr="00194D66" w:rsidTr="00A52985">
        <w:trPr>
          <w:trHeight w:val="397"/>
          <w:tblHeader/>
        </w:trPr>
        <w:tc>
          <w:tcPr>
            <w:tcW w:w="2122" w:type="dxa"/>
            <w:shd w:val="clear" w:color="auto" w:fill="E6E6E6"/>
          </w:tcPr>
          <w:p w:rsidR="00203323" w:rsidRPr="00117F8F" w:rsidRDefault="00740809">
            <w:pPr>
              <w:spacing w:before="20" w:after="20"/>
              <w:rPr>
                <w:b/>
                <w:sz w:val="18"/>
                <w:szCs w:val="18"/>
                <w:lang w:val="en-GB"/>
              </w:rPr>
            </w:pPr>
            <w:r w:rsidRPr="00117F8F">
              <w:rPr>
                <w:b/>
                <w:sz w:val="18"/>
                <w:szCs w:val="18"/>
                <w:lang w:val="en-GB"/>
              </w:rPr>
              <w:t>Measure 3.2.1</w:t>
            </w:r>
          </w:p>
        </w:tc>
        <w:tc>
          <w:tcPr>
            <w:tcW w:w="6804" w:type="dxa"/>
            <w:shd w:val="clear" w:color="auto" w:fill="E6E6E6"/>
            <w:vAlign w:val="center"/>
          </w:tcPr>
          <w:p w:rsidR="00203323" w:rsidRPr="00117F8F" w:rsidRDefault="00E30F19">
            <w:pPr>
              <w:spacing w:before="20" w:after="20"/>
              <w:rPr>
                <w:sz w:val="18"/>
                <w:szCs w:val="18"/>
                <w:lang w:val="en-GB"/>
              </w:rPr>
            </w:pPr>
            <w:r>
              <w:rPr>
                <w:sz w:val="18"/>
                <w:szCs w:val="18"/>
                <w:lang w:val="en-GB"/>
              </w:rPr>
              <w:t>Increase</w:t>
            </w:r>
            <w:r w:rsidR="00740809" w:rsidRPr="00117F8F">
              <w:rPr>
                <w:sz w:val="18"/>
                <w:szCs w:val="18"/>
                <w:lang w:val="en-GB"/>
              </w:rPr>
              <w:t xml:space="preserve"> health expenditure to 15% of the national budget in line with commitments made by states</w:t>
            </w:r>
          </w:p>
        </w:tc>
      </w:tr>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Origin (institution / project / programme)</w:t>
            </w:r>
          </w:p>
        </w:tc>
        <w:tc>
          <w:tcPr>
            <w:tcW w:w="6804" w:type="dxa"/>
          </w:tcPr>
          <w:p w:rsidR="00203323" w:rsidRPr="00117F8F" w:rsidRDefault="00740809">
            <w:pPr>
              <w:spacing w:before="20" w:after="20"/>
              <w:rPr>
                <w:sz w:val="18"/>
                <w:szCs w:val="18"/>
                <w:lang w:val="en-GB"/>
              </w:rPr>
            </w:pPr>
            <w:r w:rsidRPr="00117F8F">
              <w:rPr>
                <w:sz w:val="18"/>
                <w:szCs w:val="18"/>
                <w:lang w:val="en-GB"/>
              </w:rPr>
              <w:t xml:space="preserve">States, </w:t>
            </w:r>
            <w:r w:rsidR="00DA3AFF" w:rsidRPr="00117F8F">
              <w:rPr>
                <w:sz w:val="18"/>
                <w:szCs w:val="18"/>
                <w:lang w:val="en-GB"/>
              </w:rPr>
              <w:t xml:space="preserve">ministries of </w:t>
            </w:r>
            <w:r w:rsidRPr="00117F8F">
              <w:rPr>
                <w:sz w:val="18"/>
                <w:szCs w:val="18"/>
                <w:lang w:val="en-GB"/>
              </w:rPr>
              <w:t>health</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Objective</w:t>
            </w:r>
          </w:p>
        </w:tc>
        <w:tc>
          <w:tcPr>
            <w:tcW w:w="6804" w:type="dxa"/>
          </w:tcPr>
          <w:p w:rsidR="00203323" w:rsidRPr="00117F8F" w:rsidRDefault="00740809">
            <w:pPr>
              <w:pStyle w:val="Paragraphedeliste"/>
              <w:numPr>
                <w:ilvl w:val="0"/>
                <w:numId w:val="100"/>
              </w:numPr>
              <w:spacing w:before="20" w:after="20"/>
              <w:rPr>
                <w:sz w:val="18"/>
                <w:szCs w:val="18"/>
                <w:lang w:val="en-GB"/>
              </w:rPr>
            </w:pPr>
            <w:r w:rsidRPr="00117F8F">
              <w:rPr>
                <w:sz w:val="18"/>
                <w:szCs w:val="18"/>
                <w:lang w:val="en-GB"/>
              </w:rPr>
              <w:t xml:space="preserve">Increase </w:t>
            </w:r>
            <w:r w:rsidR="00DA3AFF" w:rsidRPr="00117F8F">
              <w:rPr>
                <w:sz w:val="18"/>
                <w:szCs w:val="18"/>
                <w:lang w:val="en-GB"/>
              </w:rPr>
              <w:t xml:space="preserve">national </w:t>
            </w:r>
            <w:r w:rsidRPr="00117F8F">
              <w:rPr>
                <w:sz w:val="18"/>
                <w:szCs w:val="18"/>
                <w:lang w:val="en-GB"/>
              </w:rPr>
              <w:t xml:space="preserve">health spending to at least 15% of countries' national budgets </w:t>
            </w:r>
          </w:p>
          <w:p w:rsidR="00203323" w:rsidRPr="00117F8F" w:rsidRDefault="00740809">
            <w:pPr>
              <w:pStyle w:val="Paragraphedeliste"/>
              <w:numPr>
                <w:ilvl w:val="0"/>
                <w:numId w:val="100"/>
              </w:numPr>
              <w:spacing w:before="20" w:after="20"/>
              <w:rPr>
                <w:sz w:val="18"/>
                <w:szCs w:val="18"/>
                <w:lang w:val="en-GB"/>
              </w:rPr>
            </w:pPr>
            <w:r w:rsidRPr="00117F8F">
              <w:rPr>
                <w:sz w:val="18"/>
                <w:szCs w:val="18"/>
                <w:lang w:val="en-GB"/>
              </w:rPr>
              <w:t>Strengthening universal health coverage</w:t>
            </w:r>
          </w:p>
          <w:p w:rsidR="00203323" w:rsidRPr="00117F8F" w:rsidRDefault="00740809">
            <w:pPr>
              <w:pStyle w:val="Paragraphedeliste"/>
              <w:numPr>
                <w:ilvl w:val="0"/>
                <w:numId w:val="100"/>
              </w:numPr>
              <w:spacing w:before="20" w:after="20"/>
              <w:rPr>
                <w:sz w:val="18"/>
                <w:szCs w:val="18"/>
                <w:lang w:val="en-GB"/>
              </w:rPr>
            </w:pPr>
            <w:r w:rsidRPr="00117F8F">
              <w:rPr>
                <w:sz w:val="18"/>
                <w:szCs w:val="18"/>
                <w:lang w:val="en-GB"/>
              </w:rPr>
              <w:t>Reducing the cost of health care to households</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Location</w:t>
            </w:r>
          </w:p>
        </w:tc>
        <w:tc>
          <w:tcPr>
            <w:tcW w:w="6804" w:type="dxa"/>
          </w:tcPr>
          <w:p w:rsidR="00203323" w:rsidRPr="00DA4614" w:rsidRDefault="00740809">
            <w:pPr>
              <w:spacing w:before="20" w:after="20"/>
              <w:rPr>
                <w:sz w:val="18"/>
                <w:szCs w:val="18"/>
                <w:lang w:val="pt-PT"/>
              </w:rPr>
            </w:pPr>
            <w:r w:rsidRPr="00DA4614">
              <w:rPr>
                <w:sz w:val="18"/>
                <w:szCs w:val="18"/>
                <w:lang w:val="pt-PT"/>
              </w:rPr>
              <w:t>Guinea, Guinea Bissau, Gambia, Senegal</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Description of the action</w:t>
            </w:r>
          </w:p>
        </w:tc>
        <w:tc>
          <w:tcPr>
            <w:tcW w:w="6804" w:type="dxa"/>
          </w:tcPr>
          <w:p w:rsidR="00203323" w:rsidRPr="00117F8F" w:rsidRDefault="00740809">
            <w:pPr>
              <w:keepLines/>
              <w:numPr>
                <w:ilvl w:val="0"/>
                <w:numId w:val="19"/>
              </w:numPr>
              <w:tabs>
                <w:tab w:val="num" w:pos="337"/>
              </w:tabs>
              <w:spacing w:before="20" w:after="20"/>
              <w:ind w:left="335" w:hanging="335"/>
              <w:rPr>
                <w:rFonts w:cs="Arial"/>
                <w:sz w:val="18"/>
                <w:szCs w:val="18"/>
                <w:lang w:val="en-GB"/>
              </w:rPr>
            </w:pPr>
            <w:r w:rsidRPr="00117F8F">
              <w:rPr>
                <w:rFonts w:eastAsia="Arial Narrow" w:cs="Arial"/>
                <w:sz w:val="18"/>
                <w:szCs w:val="18"/>
                <w:lang w:val="en-GB"/>
              </w:rPr>
              <w:t xml:space="preserve">Advocate for </w:t>
            </w:r>
            <w:r w:rsidR="00DA3AFF" w:rsidRPr="00117F8F">
              <w:rPr>
                <w:rFonts w:eastAsia="Arial Narrow" w:cs="Arial"/>
                <w:sz w:val="18"/>
                <w:szCs w:val="18"/>
                <w:lang w:val="en-GB"/>
              </w:rPr>
              <w:t xml:space="preserve">an increase in </w:t>
            </w:r>
            <w:r w:rsidRPr="00117F8F">
              <w:rPr>
                <w:rFonts w:eastAsia="Arial Narrow" w:cs="Arial"/>
                <w:sz w:val="18"/>
                <w:szCs w:val="18"/>
                <w:lang w:val="en-GB"/>
              </w:rPr>
              <w:t>the health budget at the level of national and local assemblies</w:t>
            </w:r>
            <w:r w:rsidR="006F4148" w:rsidRPr="00117F8F">
              <w:rPr>
                <w:rFonts w:eastAsia="Arial Narrow" w:cs="Arial"/>
                <w:sz w:val="18"/>
                <w:szCs w:val="18"/>
                <w:lang w:val="en-GB"/>
              </w:rPr>
              <w:t>, particularly at meetings of heads of state</w:t>
            </w:r>
          </w:p>
          <w:p w:rsidR="00203323" w:rsidRPr="00117F8F" w:rsidRDefault="00740809">
            <w:pPr>
              <w:keepLines/>
              <w:numPr>
                <w:ilvl w:val="0"/>
                <w:numId w:val="19"/>
              </w:numPr>
              <w:tabs>
                <w:tab w:val="num" w:pos="337"/>
              </w:tabs>
              <w:spacing w:before="20" w:after="20"/>
              <w:ind w:left="335" w:hanging="335"/>
              <w:rPr>
                <w:rFonts w:cs="Arial"/>
                <w:sz w:val="18"/>
                <w:szCs w:val="18"/>
                <w:lang w:val="en-GB"/>
              </w:rPr>
            </w:pPr>
            <w:r w:rsidRPr="00117F8F">
              <w:rPr>
                <w:rFonts w:eastAsia="Arial Narrow" w:cs="Arial"/>
                <w:sz w:val="18"/>
                <w:szCs w:val="18"/>
                <w:lang w:val="en-GB"/>
              </w:rPr>
              <w:t>Hold 2 meetings with MPs per year and per country</w:t>
            </w:r>
          </w:p>
          <w:p w:rsidR="00964959" w:rsidRPr="00117F8F" w:rsidRDefault="00964959" w:rsidP="00A52985">
            <w:pPr>
              <w:keepLines/>
              <w:spacing w:before="20" w:after="20"/>
              <w:ind w:left="335"/>
              <w:rPr>
                <w:rFonts w:cs="Arial"/>
                <w:sz w:val="18"/>
                <w:szCs w:val="18"/>
                <w:lang w:val="en-GB"/>
              </w:rPr>
            </w:pP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Ownership and implementation arrangements</w:t>
            </w:r>
          </w:p>
        </w:tc>
        <w:tc>
          <w:tcPr>
            <w:tcW w:w="6804" w:type="dxa"/>
          </w:tcPr>
          <w:p w:rsidR="00203323" w:rsidRPr="00117F8F" w:rsidRDefault="00740809">
            <w:pPr>
              <w:spacing w:before="20" w:after="20"/>
              <w:rPr>
                <w:sz w:val="18"/>
                <w:szCs w:val="18"/>
                <w:lang w:val="en-GB"/>
              </w:rPr>
            </w:pPr>
            <w:r w:rsidRPr="00117F8F">
              <w:rPr>
                <w:sz w:val="18"/>
                <w:szCs w:val="18"/>
                <w:lang w:val="en-GB"/>
              </w:rPr>
              <w:t xml:space="preserve">Civil society, opinion leaders, Heads of </w:t>
            </w:r>
            <w:r w:rsidR="00DA3AFF" w:rsidRPr="00117F8F">
              <w:rPr>
                <w:sz w:val="18"/>
                <w:szCs w:val="18"/>
                <w:lang w:val="en-GB"/>
              </w:rPr>
              <w:t>State</w:t>
            </w:r>
            <w:r w:rsidRPr="00117F8F">
              <w:rPr>
                <w:sz w:val="18"/>
                <w:szCs w:val="18"/>
                <w:lang w:val="en-GB"/>
              </w:rPr>
              <w:t xml:space="preserve"> Conference, </w:t>
            </w:r>
            <w:r w:rsidR="00DA3AFF" w:rsidRPr="00117F8F">
              <w:rPr>
                <w:sz w:val="18"/>
                <w:szCs w:val="18"/>
                <w:lang w:val="en-GB"/>
              </w:rPr>
              <w:t xml:space="preserve">national </w:t>
            </w:r>
            <w:r w:rsidRPr="00117F8F">
              <w:rPr>
                <w:sz w:val="18"/>
                <w:szCs w:val="18"/>
                <w:lang w:val="en-GB"/>
              </w:rPr>
              <w:t>assemblies</w:t>
            </w:r>
          </w:p>
        </w:tc>
      </w:tr>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Duration</w:t>
            </w:r>
          </w:p>
        </w:tc>
        <w:tc>
          <w:tcPr>
            <w:tcW w:w="6804" w:type="dxa"/>
          </w:tcPr>
          <w:p w:rsidR="00203323" w:rsidRPr="00117F8F" w:rsidRDefault="00740809">
            <w:pPr>
              <w:spacing w:before="20" w:after="20"/>
              <w:rPr>
                <w:sz w:val="18"/>
                <w:szCs w:val="18"/>
                <w:lang w:val="en-GB"/>
              </w:rPr>
            </w:pPr>
            <w:r w:rsidRPr="00117F8F">
              <w:rPr>
                <w:sz w:val="18"/>
                <w:szCs w:val="18"/>
                <w:lang w:val="en-GB"/>
              </w:rPr>
              <w:t xml:space="preserve">17 years (2024 to 2040) </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Costs and funding</w:t>
            </w:r>
          </w:p>
        </w:tc>
        <w:tc>
          <w:tcPr>
            <w:tcW w:w="6804" w:type="dxa"/>
          </w:tcPr>
          <w:p w:rsidR="00203323" w:rsidRPr="00117F8F" w:rsidRDefault="00740809">
            <w:pPr>
              <w:spacing w:before="20" w:after="20"/>
              <w:rPr>
                <w:sz w:val="18"/>
                <w:szCs w:val="18"/>
                <w:lang w:val="en-GB"/>
              </w:rPr>
            </w:pPr>
            <w:r w:rsidRPr="00117F8F">
              <w:rPr>
                <w:sz w:val="18"/>
                <w:szCs w:val="18"/>
                <w:lang w:val="en-GB"/>
              </w:rPr>
              <w:t>Total estimated cost USD 1M</w:t>
            </w:r>
          </w:p>
          <w:p w:rsidR="00203323" w:rsidRPr="00117F8F" w:rsidRDefault="00740809">
            <w:pPr>
              <w:spacing w:before="20" w:after="20"/>
              <w:rPr>
                <w:sz w:val="18"/>
                <w:szCs w:val="18"/>
                <w:lang w:val="en-GB"/>
              </w:rPr>
            </w:pPr>
            <w:r w:rsidRPr="00117F8F">
              <w:rPr>
                <w:sz w:val="18"/>
                <w:szCs w:val="18"/>
                <w:lang w:val="en-GB"/>
              </w:rPr>
              <w:t>Funding to be identified</w:t>
            </w:r>
          </w:p>
        </w:tc>
      </w:tr>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Risks envisaged</w:t>
            </w:r>
          </w:p>
        </w:tc>
        <w:tc>
          <w:tcPr>
            <w:tcW w:w="6804" w:type="dxa"/>
          </w:tcPr>
          <w:p w:rsidR="00203323" w:rsidRPr="00117F8F" w:rsidRDefault="00DA3AFF">
            <w:pPr>
              <w:spacing w:before="20" w:after="20"/>
              <w:rPr>
                <w:sz w:val="18"/>
                <w:szCs w:val="18"/>
                <w:lang w:val="en-GB"/>
              </w:rPr>
            </w:pPr>
            <w:r w:rsidRPr="00117F8F">
              <w:rPr>
                <w:sz w:val="18"/>
                <w:szCs w:val="18"/>
                <w:lang w:val="en-GB"/>
              </w:rPr>
              <w:t xml:space="preserve">Insufficient </w:t>
            </w:r>
            <w:r w:rsidR="00740809" w:rsidRPr="00117F8F">
              <w:rPr>
                <w:sz w:val="18"/>
                <w:szCs w:val="18"/>
                <w:lang w:val="en-GB"/>
              </w:rPr>
              <w:t>funding</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Expected results</w:t>
            </w:r>
          </w:p>
        </w:tc>
        <w:tc>
          <w:tcPr>
            <w:tcW w:w="6804" w:type="dxa"/>
          </w:tcPr>
          <w:p w:rsidR="00203323" w:rsidRPr="00117F8F" w:rsidRDefault="00740809">
            <w:pPr>
              <w:spacing w:before="20" w:after="20"/>
              <w:rPr>
                <w:sz w:val="18"/>
                <w:szCs w:val="18"/>
                <w:lang w:val="en-GB"/>
              </w:rPr>
            </w:pPr>
            <w:r w:rsidRPr="00117F8F">
              <w:rPr>
                <w:sz w:val="18"/>
                <w:szCs w:val="18"/>
                <w:lang w:val="en-GB"/>
              </w:rPr>
              <w:t xml:space="preserve">Increasing the contribution of states to health expenditure </w:t>
            </w:r>
            <w:r w:rsidR="00DA3AFF" w:rsidRPr="00117F8F">
              <w:rPr>
                <w:sz w:val="18"/>
                <w:szCs w:val="18"/>
                <w:lang w:val="en-GB"/>
              </w:rPr>
              <w:t xml:space="preserve">and setting up </w:t>
            </w:r>
            <w:r w:rsidRPr="00117F8F">
              <w:rPr>
                <w:sz w:val="18"/>
                <w:szCs w:val="18"/>
                <w:lang w:val="en-GB"/>
              </w:rPr>
              <w:t xml:space="preserve">funding to fight </w:t>
            </w:r>
            <w:r w:rsidR="00D15712" w:rsidRPr="00117F8F">
              <w:rPr>
                <w:sz w:val="18"/>
                <w:szCs w:val="18"/>
                <w:lang w:val="en-GB"/>
              </w:rPr>
              <w:t>diseases</w:t>
            </w:r>
          </w:p>
        </w:tc>
      </w:tr>
    </w:tbl>
    <w:p w:rsidR="00203323" w:rsidRPr="00117F8F" w:rsidRDefault="00740809">
      <w:pPr>
        <w:pStyle w:val="T2"/>
        <w:rPr>
          <w:lang w:val="en-GB"/>
        </w:rPr>
      </w:pPr>
      <w:r w:rsidRPr="00117F8F">
        <w:rPr>
          <w:lang w:val="en-GB"/>
        </w:rPr>
        <w:lastRenderedPageBreak/>
        <w:t xml:space="preserve">Measure 3.2.2 - </w:t>
      </w:r>
      <w:r w:rsidR="00E109C8" w:rsidRPr="00117F8F">
        <w:rPr>
          <w:lang w:val="en-GB"/>
        </w:rPr>
        <w:t xml:space="preserve">Stimulation of </w:t>
      </w:r>
      <w:r w:rsidRPr="00117F8F">
        <w:rPr>
          <w:lang w:val="en-GB"/>
        </w:rPr>
        <w:t>national initiatives for the mobilisation of endogenous resources (corporate social responsibility)</w:t>
      </w:r>
    </w:p>
    <w:p w:rsidR="00964959" w:rsidRPr="00117F8F" w:rsidRDefault="00964959" w:rsidP="00964959">
      <w:pPr>
        <w:pStyle w:val="ps"/>
        <w:rPr>
          <w:lang w:val="en-GB"/>
        </w:rPr>
      </w:pPr>
    </w:p>
    <w:tbl>
      <w:tblPr>
        <w:tblStyle w:val="Grilledutableau4"/>
        <w:tblW w:w="0" w:type="auto"/>
        <w:tblLook w:val="01E0" w:firstRow="1" w:lastRow="1" w:firstColumn="1" w:lastColumn="1" w:noHBand="0" w:noVBand="0"/>
      </w:tblPr>
      <w:tblGrid>
        <w:gridCol w:w="2122"/>
        <w:gridCol w:w="6804"/>
      </w:tblGrid>
      <w:tr w:rsidR="00964959" w:rsidRPr="00194D66" w:rsidTr="00A52985">
        <w:trPr>
          <w:trHeight w:val="397"/>
        </w:trPr>
        <w:tc>
          <w:tcPr>
            <w:tcW w:w="2122" w:type="dxa"/>
            <w:shd w:val="clear" w:color="auto" w:fill="E6E6E6"/>
          </w:tcPr>
          <w:p w:rsidR="00203323" w:rsidRPr="00117F8F" w:rsidRDefault="00740809">
            <w:pPr>
              <w:spacing w:before="20" w:after="20"/>
              <w:rPr>
                <w:b/>
                <w:sz w:val="18"/>
                <w:szCs w:val="18"/>
                <w:lang w:val="en-GB"/>
              </w:rPr>
            </w:pPr>
            <w:r w:rsidRPr="00117F8F">
              <w:rPr>
                <w:b/>
                <w:sz w:val="18"/>
                <w:szCs w:val="18"/>
                <w:lang w:val="en-GB"/>
              </w:rPr>
              <w:t>Measure 3.2.2</w:t>
            </w:r>
          </w:p>
        </w:tc>
        <w:tc>
          <w:tcPr>
            <w:tcW w:w="6804" w:type="dxa"/>
            <w:shd w:val="clear" w:color="auto" w:fill="E6E6E6"/>
            <w:vAlign w:val="center"/>
          </w:tcPr>
          <w:p w:rsidR="00203323" w:rsidRPr="00117F8F" w:rsidRDefault="00740809">
            <w:pPr>
              <w:spacing w:before="20" w:after="20"/>
              <w:rPr>
                <w:sz w:val="18"/>
                <w:szCs w:val="18"/>
                <w:lang w:val="en-GB"/>
              </w:rPr>
            </w:pPr>
            <w:r w:rsidRPr="00117F8F">
              <w:rPr>
                <w:sz w:val="18"/>
                <w:szCs w:val="18"/>
                <w:lang w:val="en-GB"/>
              </w:rPr>
              <w:t>Stimulation of national initiatives for the mobilisation of endogenous resources (corporate social responsibility)</w:t>
            </w:r>
          </w:p>
        </w:tc>
      </w:tr>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Origin (institution / project / programme)</w:t>
            </w:r>
          </w:p>
        </w:tc>
        <w:tc>
          <w:tcPr>
            <w:tcW w:w="6804" w:type="dxa"/>
          </w:tcPr>
          <w:p w:rsidR="00203323" w:rsidRPr="00117F8F" w:rsidRDefault="00740809">
            <w:pPr>
              <w:spacing w:before="20" w:after="20"/>
              <w:rPr>
                <w:sz w:val="18"/>
                <w:szCs w:val="18"/>
                <w:lang w:val="en-GB"/>
              </w:rPr>
            </w:pPr>
            <w:r w:rsidRPr="00117F8F">
              <w:rPr>
                <w:sz w:val="18"/>
                <w:szCs w:val="18"/>
                <w:lang w:val="en-GB"/>
              </w:rPr>
              <w:t>Ministries of Health</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Objective</w:t>
            </w:r>
          </w:p>
        </w:tc>
        <w:tc>
          <w:tcPr>
            <w:tcW w:w="6804" w:type="dxa"/>
          </w:tcPr>
          <w:p w:rsidR="00203323" w:rsidRPr="00117F8F" w:rsidRDefault="00740809">
            <w:pPr>
              <w:spacing w:before="20" w:after="20"/>
              <w:rPr>
                <w:sz w:val="18"/>
                <w:szCs w:val="18"/>
                <w:lang w:val="en-GB"/>
              </w:rPr>
            </w:pPr>
            <w:r w:rsidRPr="00117F8F">
              <w:rPr>
                <w:sz w:val="18"/>
                <w:szCs w:val="18"/>
                <w:lang w:val="en-GB"/>
              </w:rPr>
              <w:t xml:space="preserve">Improving </w:t>
            </w:r>
            <w:r w:rsidR="00DA3AFF" w:rsidRPr="00117F8F">
              <w:rPr>
                <w:sz w:val="18"/>
                <w:szCs w:val="18"/>
                <w:lang w:val="en-GB"/>
              </w:rPr>
              <w:t xml:space="preserve">national contributions </w:t>
            </w:r>
            <w:r w:rsidRPr="00117F8F">
              <w:rPr>
                <w:sz w:val="18"/>
                <w:szCs w:val="18"/>
                <w:lang w:val="en-GB"/>
              </w:rPr>
              <w:t>to health expenditure</w:t>
            </w:r>
          </w:p>
        </w:tc>
      </w:tr>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Location</w:t>
            </w:r>
          </w:p>
        </w:tc>
        <w:tc>
          <w:tcPr>
            <w:tcW w:w="6804" w:type="dxa"/>
          </w:tcPr>
          <w:p w:rsidR="00203323" w:rsidRPr="00117F8F" w:rsidRDefault="00740809">
            <w:pPr>
              <w:spacing w:before="20" w:after="20"/>
              <w:rPr>
                <w:sz w:val="18"/>
                <w:szCs w:val="18"/>
                <w:lang w:val="en-GB"/>
              </w:rPr>
            </w:pPr>
            <w:r w:rsidRPr="00117F8F">
              <w:rPr>
                <w:sz w:val="18"/>
                <w:szCs w:val="18"/>
                <w:lang w:val="en-GB"/>
              </w:rPr>
              <w:t>Urban and rural areas</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Description of the action</w:t>
            </w:r>
          </w:p>
        </w:tc>
        <w:tc>
          <w:tcPr>
            <w:tcW w:w="6804" w:type="dxa"/>
          </w:tcPr>
          <w:p w:rsidR="00203323" w:rsidRPr="00117F8F" w:rsidRDefault="00740809">
            <w:pPr>
              <w:keepLines/>
              <w:numPr>
                <w:ilvl w:val="0"/>
                <w:numId w:val="19"/>
              </w:numPr>
              <w:tabs>
                <w:tab w:val="num" w:pos="337"/>
              </w:tabs>
              <w:spacing w:before="20" w:after="20"/>
              <w:ind w:left="335" w:hanging="335"/>
              <w:rPr>
                <w:rFonts w:cs="Arial"/>
                <w:sz w:val="18"/>
                <w:szCs w:val="18"/>
                <w:lang w:val="en-GB"/>
              </w:rPr>
            </w:pPr>
            <w:r w:rsidRPr="00117F8F">
              <w:rPr>
                <w:rFonts w:eastAsia="Arial Narrow" w:cs="Arial"/>
                <w:sz w:val="18"/>
                <w:szCs w:val="18"/>
                <w:lang w:val="en-GB"/>
              </w:rPr>
              <w:t>Advocacy with companies for a contribution in the field of health</w:t>
            </w:r>
            <w:r w:rsidR="006F4148" w:rsidRPr="00117F8F">
              <w:rPr>
                <w:rFonts w:eastAsia="Arial Narrow" w:cs="Arial"/>
                <w:sz w:val="18"/>
                <w:szCs w:val="18"/>
                <w:lang w:val="en-GB"/>
              </w:rPr>
              <w:t>, contracting with consultants for the implementation of advocacy</w:t>
            </w:r>
          </w:p>
          <w:p w:rsidR="00203323" w:rsidRPr="00117F8F" w:rsidRDefault="00740809">
            <w:pPr>
              <w:keepLines/>
              <w:numPr>
                <w:ilvl w:val="0"/>
                <w:numId w:val="19"/>
              </w:numPr>
              <w:tabs>
                <w:tab w:val="num" w:pos="337"/>
              </w:tabs>
              <w:spacing w:before="20" w:after="20"/>
              <w:ind w:left="335" w:hanging="335"/>
              <w:rPr>
                <w:rFonts w:cs="Arial"/>
                <w:sz w:val="18"/>
                <w:szCs w:val="18"/>
                <w:lang w:val="en-GB"/>
              </w:rPr>
            </w:pPr>
            <w:r w:rsidRPr="00117F8F">
              <w:rPr>
                <w:rFonts w:eastAsia="Arial Narrow" w:cs="Arial"/>
                <w:sz w:val="18"/>
                <w:szCs w:val="18"/>
                <w:lang w:val="en-GB"/>
              </w:rPr>
              <w:t xml:space="preserve">Organising </w:t>
            </w:r>
            <w:r w:rsidR="00E109C8" w:rsidRPr="00117F8F">
              <w:rPr>
                <w:rFonts w:eastAsia="Arial Narrow" w:cs="Arial"/>
                <w:sz w:val="18"/>
                <w:szCs w:val="18"/>
                <w:lang w:val="en-GB"/>
              </w:rPr>
              <w:t xml:space="preserve">fundraising </w:t>
            </w:r>
            <w:r w:rsidRPr="00117F8F">
              <w:rPr>
                <w:rFonts w:eastAsia="Arial Narrow" w:cs="Arial"/>
                <w:sz w:val="18"/>
                <w:szCs w:val="18"/>
                <w:lang w:val="en-GB"/>
              </w:rPr>
              <w:t>events</w:t>
            </w:r>
          </w:p>
          <w:p w:rsidR="00203323" w:rsidRPr="00117F8F" w:rsidRDefault="00740809">
            <w:pPr>
              <w:keepLines/>
              <w:numPr>
                <w:ilvl w:val="0"/>
                <w:numId w:val="19"/>
              </w:numPr>
              <w:tabs>
                <w:tab w:val="num" w:pos="337"/>
              </w:tabs>
              <w:spacing w:before="20" w:after="20"/>
              <w:ind w:left="335" w:hanging="335"/>
              <w:rPr>
                <w:rFonts w:cs="Arial"/>
                <w:sz w:val="18"/>
                <w:szCs w:val="18"/>
                <w:lang w:val="en-GB"/>
              </w:rPr>
            </w:pPr>
            <w:r w:rsidRPr="00117F8F">
              <w:rPr>
                <w:rFonts w:eastAsia="Arial Narrow" w:cs="Arial"/>
                <w:sz w:val="18"/>
                <w:szCs w:val="18"/>
                <w:lang w:val="en-GB"/>
              </w:rPr>
              <w:t>Financial contribution of companies that may have a negative impact on workers' health</w:t>
            </w:r>
          </w:p>
          <w:p w:rsidR="00203323" w:rsidRPr="00117F8F" w:rsidRDefault="00740809">
            <w:pPr>
              <w:keepLines/>
              <w:numPr>
                <w:ilvl w:val="0"/>
                <w:numId w:val="19"/>
              </w:numPr>
              <w:tabs>
                <w:tab w:val="num" w:pos="337"/>
              </w:tabs>
              <w:spacing w:before="20" w:after="20"/>
              <w:ind w:left="335" w:hanging="335"/>
              <w:rPr>
                <w:rFonts w:cs="Arial"/>
                <w:sz w:val="18"/>
                <w:szCs w:val="18"/>
                <w:lang w:val="en-GB"/>
              </w:rPr>
            </w:pPr>
            <w:r w:rsidRPr="00117F8F">
              <w:rPr>
                <w:rFonts w:eastAsia="Arial Narrow" w:cs="Arial"/>
                <w:sz w:val="18"/>
                <w:szCs w:val="18"/>
                <w:lang w:val="en-GB"/>
              </w:rPr>
              <w:t xml:space="preserve">Developing </w:t>
            </w:r>
            <w:r w:rsidR="00E109C8" w:rsidRPr="00117F8F">
              <w:rPr>
                <w:rFonts w:eastAsia="Arial Narrow" w:cs="Arial"/>
                <w:sz w:val="18"/>
                <w:szCs w:val="18"/>
                <w:lang w:val="en-GB"/>
              </w:rPr>
              <w:t xml:space="preserve">public-private </w:t>
            </w:r>
            <w:r w:rsidRPr="00117F8F">
              <w:rPr>
                <w:rFonts w:eastAsia="Arial Narrow" w:cs="Arial"/>
                <w:sz w:val="18"/>
                <w:szCs w:val="18"/>
                <w:lang w:val="en-GB"/>
              </w:rPr>
              <w:t>partnerships to improve health indicators</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Ownership and implementation arrangements</w:t>
            </w:r>
          </w:p>
        </w:tc>
        <w:tc>
          <w:tcPr>
            <w:tcW w:w="6804" w:type="dxa"/>
          </w:tcPr>
          <w:p w:rsidR="00203323" w:rsidRPr="00117F8F" w:rsidRDefault="00740809">
            <w:pPr>
              <w:spacing w:before="20" w:after="20"/>
              <w:rPr>
                <w:sz w:val="18"/>
                <w:szCs w:val="18"/>
                <w:lang w:val="en-GB"/>
              </w:rPr>
            </w:pPr>
            <w:r w:rsidRPr="00117F8F">
              <w:rPr>
                <w:sz w:val="18"/>
                <w:szCs w:val="18"/>
                <w:lang w:val="en-GB"/>
              </w:rPr>
              <w:t>Communication unit of the Ministry of Health, civil society</w:t>
            </w:r>
          </w:p>
        </w:tc>
      </w:tr>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Duration</w:t>
            </w:r>
          </w:p>
        </w:tc>
        <w:tc>
          <w:tcPr>
            <w:tcW w:w="6804" w:type="dxa"/>
          </w:tcPr>
          <w:p w:rsidR="00203323" w:rsidRPr="00117F8F" w:rsidRDefault="00D70CE6">
            <w:pPr>
              <w:spacing w:before="20" w:after="20"/>
              <w:rPr>
                <w:sz w:val="18"/>
                <w:szCs w:val="18"/>
                <w:lang w:val="en-GB"/>
              </w:rPr>
            </w:pPr>
            <w:r>
              <w:rPr>
                <w:sz w:val="18"/>
                <w:szCs w:val="18"/>
                <w:lang w:val="en-GB"/>
              </w:rPr>
              <w:t>17 years (2024 to 2040)</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Costs and funding</w:t>
            </w:r>
          </w:p>
        </w:tc>
        <w:tc>
          <w:tcPr>
            <w:tcW w:w="6804" w:type="dxa"/>
          </w:tcPr>
          <w:p w:rsidR="00203323" w:rsidRPr="00117F8F" w:rsidRDefault="00740809">
            <w:pPr>
              <w:spacing w:before="20" w:after="20"/>
              <w:rPr>
                <w:sz w:val="18"/>
                <w:szCs w:val="18"/>
                <w:lang w:val="en-GB"/>
              </w:rPr>
            </w:pPr>
            <w:r w:rsidRPr="00117F8F">
              <w:rPr>
                <w:sz w:val="18"/>
                <w:szCs w:val="18"/>
                <w:lang w:val="en-GB"/>
              </w:rPr>
              <w:t>Total estimated cost USD 1M</w:t>
            </w:r>
          </w:p>
          <w:p w:rsidR="00203323" w:rsidRPr="00117F8F" w:rsidRDefault="00740809">
            <w:pPr>
              <w:spacing w:before="20" w:after="20"/>
              <w:rPr>
                <w:sz w:val="18"/>
                <w:szCs w:val="18"/>
                <w:lang w:val="en-GB"/>
              </w:rPr>
            </w:pPr>
            <w:r w:rsidRPr="00117F8F">
              <w:rPr>
                <w:sz w:val="18"/>
                <w:szCs w:val="18"/>
                <w:lang w:val="en-GB"/>
              </w:rPr>
              <w:t>Funding to be identified</w:t>
            </w:r>
          </w:p>
        </w:tc>
      </w:tr>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Risks envisaged</w:t>
            </w:r>
          </w:p>
        </w:tc>
        <w:tc>
          <w:tcPr>
            <w:tcW w:w="6804" w:type="dxa"/>
          </w:tcPr>
          <w:p w:rsidR="00203323" w:rsidRPr="00117F8F" w:rsidRDefault="00DA3AFF">
            <w:pPr>
              <w:spacing w:before="20" w:after="20"/>
              <w:rPr>
                <w:sz w:val="18"/>
                <w:szCs w:val="18"/>
                <w:lang w:val="en-GB"/>
              </w:rPr>
            </w:pPr>
            <w:r w:rsidRPr="00117F8F">
              <w:rPr>
                <w:sz w:val="18"/>
                <w:szCs w:val="18"/>
                <w:lang w:val="en-GB"/>
              </w:rPr>
              <w:t xml:space="preserve">Missing </w:t>
            </w:r>
            <w:r w:rsidR="00740809" w:rsidRPr="00117F8F">
              <w:rPr>
                <w:sz w:val="18"/>
                <w:szCs w:val="18"/>
                <w:lang w:val="en-GB"/>
              </w:rPr>
              <w:t>funding</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Expected results</w:t>
            </w:r>
          </w:p>
        </w:tc>
        <w:tc>
          <w:tcPr>
            <w:tcW w:w="6804" w:type="dxa"/>
          </w:tcPr>
          <w:p w:rsidR="00203323" w:rsidRPr="00117F8F" w:rsidRDefault="00740809">
            <w:pPr>
              <w:spacing w:before="20" w:after="20"/>
              <w:rPr>
                <w:sz w:val="18"/>
                <w:szCs w:val="18"/>
                <w:lang w:val="en-GB"/>
              </w:rPr>
            </w:pPr>
            <w:r w:rsidRPr="00117F8F">
              <w:rPr>
                <w:sz w:val="18"/>
                <w:szCs w:val="18"/>
                <w:lang w:val="en-GB"/>
              </w:rPr>
              <w:t xml:space="preserve">Improving the participation of </w:t>
            </w:r>
            <w:r w:rsidR="00DA3AFF" w:rsidRPr="00117F8F">
              <w:rPr>
                <w:sz w:val="18"/>
                <w:szCs w:val="18"/>
                <w:lang w:val="en-GB"/>
              </w:rPr>
              <w:t xml:space="preserve">the domestic private sector </w:t>
            </w:r>
            <w:r w:rsidRPr="00117F8F">
              <w:rPr>
                <w:sz w:val="18"/>
                <w:szCs w:val="18"/>
                <w:lang w:val="en-GB"/>
              </w:rPr>
              <w:t>in health financing</w:t>
            </w:r>
          </w:p>
        </w:tc>
      </w:tr>
    </w:tbl>
    <w:p w:rsidR="00203323" w:rsidRPr="00117F8F" w:rsidRDefault="00740809">
      <w:pPr>
        <w:pStyle w:val="T2"/>
        <w:rPr>
          <w:lang w:val="en-GB"/>
        </w:rPr>
      </w:pPr>
      <w:r w:rsidRPr="00117F8F">
        <w:rPr>
          <w:lang w:val="en-GB"/>
        </w:rPr>
        <w:t xml:space="preserve">Measure 3.2.3 </w:t>
      </w:r>
      <w:r w:rsidR="008C5F08" w:rsidRPr="00117F8F">
        <w:rPr>
          <w:lang w:val="en-GB"/>
        </w:rPr>
        <w:t xml:space="preserve">- Implementation of </w:t>
      </w:r>
      <w:r w:rsidRPr="00117F8F">
        <w:rPr>
          <w:lang w:val="en-GB"/>
        </w:rPr>
        <w:t>advocacy for greater mobilisation of international financial resources</w:t>
      </w:r>
    </w:p>
    <w:p w:rsidR="00964959" w:rsidRPr="00117F8F" w:rsidRDefault="00964959" w:rsidP="00964959">
      <w:pPr>
        <w:pStyle w:val="ps"/>
        <w:rPr>
          <w:lang w:val="en-GB"/>
        </w:rPr>
      </w:pPr>
    </w:p>
    <w:tbl>
      <w:tblPr>
        <w:tblStyle w:val="Grilledutableau4"/>
        <w:tblW w:w="0" w:type="auto"/>
        <w:tblLook w:val="01E0" w:firstRow="1" w:lastRow="1" w:firstColumn="1" w:lastColumn="1" w:noHBand="0" w:noVBand="0"/>
      </w:tblPr>
      <w:tblGrid>
        <w:gridCol w:w="2122"/>
        <w:gridCol w:w="6804"/>
      </w:tblGrid>
      <w:tr w:rsidR="00964959" w:rsidRPr="00194D66" w:rsidTr="00A52985">
        <w:trPr>
          <w:trHeight w:val="397"/>
        </w:trPr>
        <w:tc>
          <w:tcPr>
            <w:tcW w:w="2122" w:type="dxa"/>
            <w:shd w:val="clear" w:color="auto" w:fill="E6E6E6"/>
          </w:tcPr>
          <w:p w:rsidR="00203323" w:rsidRPr="00117F8F" w:rsidRDefault="00740809">
            <w:pPr>
              <w:spacing w:before="20" w:after="20"/>
              <w:rPr>
                <w:b/>
                <w:sz w:val="18"/>
                <w:szCs w:val="18"/>
                <w:lang w:val="en-GB"/>
              </w:rPr>
            </w:pPr>
            <w:r w:rsidRPr="00117F8F">
              <w:rPr>
                <w:b/>
                <w:sz w:val="18"/>
                <w:szCs w:val="18"/>
                <w:lang w:val="en-GB"/>
              </w:rPr>
              <w:t>Measure 3.2.3</w:t>
            </w:r>
          </w:p>
        </w:tc>
        <w:tc>
          <w:tcPr>
            <w:tcW w:w="6804" w:type="dxa"/>
            <w:shd w:val="clear" w:color="auto" w:fill="E6E6E6"/>
            <w:vAlign w:val="center"/>
          </w:tcPr>
          <w:p w:rsidR="00203323" w:rsidRPr="00117F8F" w:rsidRDefault="00740809">
            <w:pPr>
              <w:spacing w:before="20" w:after="20"/>
              <w:rPr>
                <w:sz w:val="18"/>
                <w:szCs w:val="18"/>
                <w:lang w:val="en-GB"/>
              </w:rPr>
            </w:pPr>
            <w:r w:rsidRPr="00117F8F">
              <w:rPr>
                <w:sz w:val="18"/>
                <w:szCs w:val="18"/>
                <w:lang w:val="en-GB"/>
              </w:rPr>
              <w:t xml:space="preserve">Implementation </w:t>
            </w:r>
            <w:r w:rsidR="00964959" w:rsidRPr="00117F8F">
              <w:rPr>
                <w:sz w:val="18"/>
                <w:szCs w:val="18"/>
                <w:lang w:val="en-GB"/>
              </w:rPr>
              <w:t>of advocacy for greater mobilisation of international financial resources</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Origin (institution / project / programme)</w:t>
            </w:r>
          </w:p>
        </w:tc>
        <w:tc>
          <w:tcPr>
            <w:tcW w:w="6804" w:type="dxa"/>
          </w:tcPr>
          <w:p w:rsidR="00203323" w:rsidRPr="00117F8F" w:rsidRDefault="00740809">
            <w:pPr>
              <w:spacing w:before="20" w:after="20"/>
              <w:rPr>
                <w:sz w:val="18"/>
                <w:szCs w:val="18"/>
                <w:lang w:val="en-GB"/>
              </w:rPr>
            </w:pPr>
            <w:r w:rsidRPr="00117F8F">
              <w:rPr>
                <w:sz w:val="18"/>
                <w:szCs w:val="18"/>
                <w:lang w:val="en-GB"/>
              </w:rPr>
              <w:t xml:space="preserve">Heads of State Organisation, </w:t>
            </w:r>
            <w:r w:rsidR="00281BB5" w:rsidRPr="00117F8F">
              <w:rPr>
                <w:sz w:val="18"/>
                <w:szCs w:val="18"/>
                <w:lang w:val="en-GB"/>
              </w:rPr>
              <w:t xml:space="preserve">Ministries of </w:t>
            </w:r>
            <w:r w:rsidRPr="00117F8F">
              <w:rPr>
                <w:sz w:val="18"/>
                <w:szCs w:val="18"/>
                <w:lang w:val="en-GB"/>
              </w:rPr>
              <w:t>Cooperation and/or Foreign Affairs</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Objective</w:t>
            </w:r>
          </w:p>
        </w:tc>
        <w:tc>
          <w:tcPr>
            <w:tcW w:w="6804" w:type="dxa"/>
          </w:tcPr>
          <w:p w:rsidR="00203323" w:rsidRPr="00117F8F" w:rsidRDefault="00740809">
            <w:pPr>
              <w:pStyle w:val="Paragraphedeliste"/>
              <w:numPr>
                <w:ilvl w:val="0"/>
                <w:numId w:val="101"/>
              </w:numPr>
              <w:spacing w:before="20" w:after="20"/>
              <w:rPr>
                <w:sz w:val="18"/>
                <w:szCs w:val="18"/>
                <w:lang w:val="en-GB"/>
              </w:rPr>
            </w:pPr>
            <w:r w:rsidRPr="00117F8F">
              <w:rPr>
                <w:sz w:val="18"/>
                <w:szCs w:val="18"/>
                <w:lang w:val="en-GB"/>
              </w:rPr>
              <w:t>Strengthening health-oriented development assistance</w:t>
            </w:r>
          </w:p>
          <w:p w:rsidR="00203323" w:rsidRPr="00117F8F" w:rsidRDefault="00740809">
            <w:pPr>
              <w:pStyle w:val="Paragraphedeliste"/>
              <w:numPr>
                <w:ilvl w:val="0"/>
                <w:numId w:val="101"/>
              </w:numPr>
              <w:spacing w:before="20" w:after="20"/>
              <w:rPr>
                <w:sz w:val="18"/>
                <w:szCs w:val="18"/>
                <w:lang w:val="en-GB"/>
              </w:rPr>
            </w:pPr>
            <w:r w:rsidRPr="00117F8F">
              <w:rPr>
                <w:sz w:val="18"/>
                <w:szCs w:val="18"/>
                <w:lang w:val="en-GB"/>
              </w:rPr>
              <w:t>Maintain international funding for health</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Location</w:t>
            </w:r>
          </w:p>
        </w:tc>
        <w:tc>
          <w:tcPr>
            <w:tcW w:w="6804" w:type="dxa"/>
          </w:tcPr>
          <w:p w:rsidR="00203323" w:rsidRPr="00117F8F" w:rsidRDefault="00740809">
            <w:pPr>
              <w:spacing w:before="20" w:after="20"/>
              <w:rPr>
                <w:sz w:val="18"/>
                <w:szCs w:val="18"/>
                <w:lang w:val="en-GB"/>
              </w:rPr>
            </w:pPr>
            <w:r w:rsidRPr="00117F8F">
              <w:rPr>
                <w:sz w:val="18"/>
                <w:szCs w:val="18"/>
                <w:lang w:val="en-GB"/>
              </w:rPr>
              <w:t xml:space="preserve">Embassies and diplomatic missions, WHO, Ministry of Health, Ministry of Cooperation </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Description of the action</w:t>
            </w:r>
          </w:p>
        </w:tc>
        <w:tc>
          <w:tcPr>
            <w:tcW w:w="6804" w:type="dxa"/>
          </w:tcPr>
          <w:p w:rsidR="00203323" w:rsidRPr="00117F8F" w:rsidRDefault="00740809">
            <w:pPr>
              <w:keepLines/>
              <w:numPr>
                <w:ilvl w:val="0"/>
                <w:numId w:val="19"/>
              </w:numPr>
              <w:tabs>
                <w:tab w:val="num" w:pos="337"/>
              </w:tabs>
              <w:spacing w:before="20" w:after="20"/>
              <w:ind w:left="335" w:hanging="335"/>
              <w:rPr>
                <w:rFonts w:cs="Arial"/>
                <w:sz w:val="18"/>
                <w:szCs w:val="18"/>
                <w:lang w:val="en-GB"/>
              </w:rPr>
            </w:pPr>
            <w:r w:rsidRPr="00117F8F">
              <w:rPr>
                <w:rFonts w:cs="Arial"/>
                <w:sz w:val="18"/>
                <w:szCs w:val="18"/>
                <w:lang w:val="en-GB"/>
              </w:rPr>
              <w:t xml:space="preserve">Advocacy at embassy and chancery level </w:t>
            </w:r>
          </w:p>
          <w:p w:rsidR="00203323" w:rsidRPr="00117F8F" w:rsidRDefault="00740809">
            <w:pPr>
              <w:keepLines/>
              <w:numPr>
                <w:ilvl w:val="0"/>
                <w:numId w:val="19"/>
              </w:numPr>
              <w:tabs>
                <w:tab w:val="num" w:pos="337"/>
              </w:tabs>
              <w:spacing w:before="20" w:after="20"/>
              <w:ind w:left="335" w:hanging="335"/>
              <w:rPr>
                <w:rFonts w:cs="Arial"/>
                <w:sz w:val="18"/>
                <w:szCs w:val="18"/>
                <w:lang w:val="en-GB"/>
              </w:rPr>
            </w:pPr>
            <w:r w:rsidRPr="00117F8F">
              <w:rPr>
                <w:rFonts w:cs="Arial"/>
                <w:sz w:val="18"/>
                <w:szCs w:val="18"/>
                <w:lang w:val="en-GB"/>
              </w:rPr>
              <w:t>Participation in international meetings to raise international funds</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Ownership and implementation arrangements</w:t>
            </w:r>
          </w:p>
        </w:tc>
        <w:tc>
          <w:tcPr>
            <w:tcW w:w="6804" w:type="dxa"/>
          </w:tcPr>
          <w:p w:rsidR="00203323" w:rsidRPr="00117F8F" w:rsidRDefault="00740809">
            <w:pPr>
              <w:spacing w:before="20" w:after="20"/>
              <w:rPr>
                <w:sz w:val="18"/>
                <w:szCs w:val="18"/>
                <w:lang w:val="en-GB"/>
              </w:rPr>
            </w:pPr>
            <w:r w:rsidRPr="00117F8F">
              <w:rPr>
                <w:sz w:val="18"/>
                <w:szCs w:val="18"/>
                <w:lang w:val="en-GB"/>
              </w:rPr>
              <w:t>Civil society, Ministry of Health, NGOs working in health</w:t>
            </w:r>
          </w:p>
        </w:tc>
      </w:tr>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Duration</w:t>
            </w:r>
          </w:p>
        </w:tc>
        <w:tc>
          <w:tcPr>
            <w:tcW w:w="6804" w:type="dxa"/>
          </w:tcPr>
          <w:p w:rsidR="00203323" w:rsidRPr="00117F8F" w:rsidRDefault="00740809">
            <w:pPr>
              <w:spacing w:before="20" w:after="20"/>
              <w:rPr>
                <w:sz w:val="18"/>
                <w:szCs w:val="18"/>
                <w:lang w:val="en-GB"/>
              </w:rPr>
            </w:pPr>
            <w:r w:rsidRPr="00117F8F">
              <w:rPr>
                <w:sz w:val="18"/>
                <w:szCs w:val="18"/>
                <w:lang w:val="en-GB"/>
              </w:rPr>
              <w:t xml:space="preserve">17 years (2024 to 2040) </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Costs and funding</w:t>
            </w:r>
          </w:p>
        </w:tc>
        <w:tc>
          <w:tcPr>
            <w:tcW w:w="6804" w:type="dxa"/>
          </w:tcPr>
          <w:p w:rsidR="00203323" w:rsidRPr="00117F8F" w:rsidRDefault="00740809">
            <w:pPr>
              <w:spacing w:before="20" w:after="20"/>
              <w:rPr>
                <w:sz w:val="18"/>
                <w:szCs w:val="18"/>
                <w:lang w:val="en-GB"/>
              </w:rPr>
            </w:pPr>
            <w:r w:rsidRPr="00117F8F">
              <w:rPr>
                <w:sz w:val="18"/>
                <w:szCs w:val="18"/>
                <w:lang w:val="en-GB"/>
              </w:rPr>
              <w:t xml:space="preserve">Total estimated cost USD 3 million </w:t>
            </w:r>
          </w:p>
          <w:p w:rsidR="00203323" w:rsidRPr="00117F8F" w:rsidRDefault="00740809">
            <w:pPr>
              <w:spacing w:before="20" w:after="20"/>
              <w:rPr>
                <w:sz w:val="18"/>
                <w:szCs w:val="18"/>
                <w:lang w:val="en-GB"/>
              </w:rPr>
            </w:pPr>
            <w:r w:rsidRPr="00117F8F">
              <w:rPr>
                <w:sz w:val="18"/>
                <w:szCs w:val="18"/>
                <w:lang w:val="en-GB"/>
              </w:rPr>
              <w:t>Funding to be identified</w:t>
            </w:r>
          </w:p>
        </w:tc>
      </w:tr>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Risks envisaged</w:t>
            </w:r>
          </w:p>
        </w:tc>
        <w:tc>
          <w:tcPr>
            <w:tcW w:w="6804" w:type="dxa"/>
          </w:tcPr>
          <w:p w:rsidR="00203323" w:rsidRPr="00117F8F" w:rsidRDefault="00946242">
            <w:pPr>
              <w:spacing w:before="20" w:after="20"/>
              <w:rPr>
                <w:sz w:val="18"/>
                <w:szCs w:val="18"/>
                <w:lang w:val="en-GB"/>
              </w:rPr>
            </w:pPr>
            <w:r w:rsidRPr="00117F8F">
              <w:rPr>
                <w:sz w:val="18"/>
                <w:szCs w:val="18"/>
                <w:lang w:val="en-GB"/>
              </w:rPr>
              <w:t xml:space="preserve">Insufficient </w:t>
            </w:r>
            <w:r w:rsidR="00740809" w:rsidRPr="00117F8F">
              <w:rPr>
                <w:sz w:val="18"/>
                <w:szCs w:val="18"/>
                <w:lang w:val="en-GB"/>
              </w:rPr>
              <w:t>funding</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Expected results</w:t>
            </w:r>
          </w:p>
        </w:tc>
        <w:tc>
          <w:tcPr>
            <w:tcW w:w="6804" w:type="dxa"/>
          </w:tcPr>
          <w:p w:rsidR="00203323" w:rsidRPr="00117F8F" w:rsidRDefault="00740809">
            <w:pPr>
              <w:spacing w:before="20" w:after="20"/>
              <w:rPr>
                <w:sz w:val="18"/>
                <w:szCs w:val="18"/>
                <w:lang w:val="en-GB"/>
              </w:rPr>
            </w:pPr>
            <w:r w:rsidRPr="00117F8F">
              <w:rPr>
                <w:sz w:val="18"/>
                <w:szCs w:val="18"/>
                <w:lang w:val="en-GB"/>
              </w:rPr>
              <w:t xml:space="preserve">Increasing external funding for health </w:t>
            </w:r>
          </w:p>
        </w:tc>
      </w:tr>
    </w:tbl>
    <w:p w:rsidR="00203323" w:rsidRPr="00117F8F" w:rsidRDefault="00740809">
      <w:pPr>
        <w:pStyle w:val="Titre3"/>
        <w:tabs>
          <w:tab w:val="left" w:pos="851"/>
        </w:tabs>
        <w:spacing w:before="360" w:after="120" w:line="380" w:lineRule="exact"/>
        <w:rPr>
          <w:lang w:val="en-GB"/>
        </w:rPr>
      </w:pPr>
      <w:bookmarkStart w:id="253" w:name="_Toc94623208"/>
      <w:bookmarkStart w:id="254" w:name="_Toc104213329"/>
      <w:r w:rsidRPr="00117F8F">
        <w:rPr>
          <w:lang w:val="en-GB"/>
        </w:rPr>
        <w:lastRenderedPageBreak/>
        <w:t xml:space="preserve">Provision 3.3 </w:t>
      </w:r>
      <w:r w:rsidR="001970DA" w:rsidRPr="00117F8F">
        <w:rPr>
          <w:lang w:val="en-GB"/>
        </w:rPr>
        <w:t xml:space="preserve">- Ensure </w:t>
      </w:r>
      <w:r w:rsidRPr="00117F8F">
        <w:rPr>
          <w:lang w:val="en-GB"/>
        </w:rPr>
        <w:t xml:space="preserve">the establishment of an efficient information system with a dynamic collection of reliable health </w:t>
      </w:r>
      <w:r w:rsidR="008C5F08" w:rsidRPr="00117F8F">
        <w:rPr>
          <w:lang w:val="en-GB"/>
        </w:rPr>
        <w:t>information</w:t>
      </w:r>
      <w:bookmarkEnd w:id="253"/>
      <w:bookmarkEnd w:id="254"/>
    </w:p>
    <w:p w:rsidR="00203323" w:rsidRPr="00117F8F" w:rsidRDefault="00740809">
      <w:pPr>
        <w:pStyle w:val="T1"/>
        <w:rPr>
          <w:lang w:val="en-GB"/>
        </w:rPr>
      </w:pPr>
      <w:r w:rsidRPr="00117F8F">
        <w:rPr>
          <w:lang w:val="en-GB"/>
        </w:rPr>
        <w:t xml:space="preserve">General principle </w:t>
      </w:r>
    </w:p>
    <w:p w:rsidR="00203323" w:rsidRPr="00117F8F" w:rsidRDefault="00740809">
      <w:pPr>
        <w:pStyle w:val="ps"/>
        <w:rPr>
          <w:lang w:val="en-GB"/>
        </w:rPr>
      </w:pPr>
      <w:r w:rsidRPr="00117F8F">
        <w:rPr>
          <w:lang w:val="en-GB"/>
        </w:rPr>
        <w:t xml:space="preserve">A good health information system will allow dynamic collection of health data and relevant evaluation of the performance of the health system, without which an objective measurement of the results achieved could not be made. It will involve equipping health structures with computer equipment and training actors in the processing, analysis and management of health data. The health information systems in the </w:t>
      </w:r>
      <w:r w:rsidR="005B4D01" w:rsidRPr="00117F8F">
        <w:rPr>
          <w:lang w:val="en-GB"/>
        </w:rPr>
        <w:t xml:space="preserve">OMVG </w:t>
      </w:r>
      <w:r w:rsidRPr="00117F8F">
        <w:rPr>
          <w:lang w:val="en-GB"/>
        </w:rPr>
        <w:t>regions have shown weaknesses linked to the non-availability of all the data</w:t>
      </w:r>
      <w:r w:rsidR="005B4D01" w:rsidRPr="00117F8F">
        <w:rPr>
          <w:lang w:val="en-GB"/>
        </w:rPr>
        <w:t xml:space="preserve">, </w:t>
      </w:r>
      <w:r w:rsidRPr="00117F8F">
        <w:rPr>
          <w:lang w:val="en-GB"/>
        </w:rPr>
        <w:t>and poor data quality is often deplored.</w:t>
      </w:r>
    </w:p>
    <w:p w:rsidR="00203323" w:rsidRPr="00117F8F" w:rsidRDefault="00740809">
      <w:pPr>
        <w:pStyle w:val="T1"/>
        <w:rPr>
          <w:lang w:val="en-GB"/>
        </w:rPr>
      </w:pPr>
      <w:r w:rsidRPr="00117F8F">
        <w:rPr>
          <w:lang w:val="en-GB"/>
        </w:rPr>
        <w:t>Expected results</w:t>
      </w:r>
    </w:p>
    <w:p w:rsidR="00203323" w:rsidRPr="00117F8F" w:rsidRDefault="00740809">
      <w:pPr>
        <w:pStyle w:val="ps"/>
        <w:numPr>
          <w:ilvl w:val="0"/>
          <w:numId w:val="102"/>
        </w:numPr>
        <w:rPr>
          <w:lang w:val="en-GB"/>
        </w:rPr>
      </w:pPr>
      <w:r w:rsidRPr="00117F8F">
        <w:rPr>
          <w:lang w:val="en-GB"/>
        </w:rPr>
        <w:t>Better quality health data for evidence-based decision-making.</w:t>
      </w:r>
    </w:p>
    <w:p w:rsidR="00203323" w:rsidRPr="00117F8F" w:rsidRDefault="00740809">
      <w:pPr>
        <w:pStyle w:val="ps"/>
        <w:numPr>
          <w:ilvl w:val="0"/>
          <w:numId w:val="102"/>
        </w:numPr>
        <w:rPr>
          <w:lang w:val="en-GB"/>
        </w:rPr>
      </w:pPr>
      <w:r w:rsidRPr="00117F8F">
        <w:rPr>
          <w:lang w:val="en-GB"/>
        </w:rPr>
        <w:t>Early detection of outbreaks and a rapid and effective response to health threats.</w:t>
      </w:r>
    </w:p>
    <w:p w:rsidR="00203323" w:rsidRPr="00117F8F" w:rsidRDefault="00740809">
      <w:pPr>
        <w:pStyle w:val="ps"/>
        <w:numPr>
          <w:ilvl w:val="0"/>
          <w:numId w:val="102"/>
        </w:numPr>
        <w:rPr>
          <w:lang w:val="en-GB"/>
        </w:rPr>
      </w:pPr>
      <w:r w:rsidRPr="00117F8F">
        <w:rPr>
          <w:lang w:val="en-GB"/>
        </w:rPr>
        <w:t>Better measurement of the performance achieved by the different strategies implemented.</w:t>
      </w:r>
    </w:p>
    <w:p w:rsidR="00203323" w:rsidRPr="00117F8F" w:rsidRDefault="00740809">
      <w:pPr>
        <w:pStyle w:val="T1"/>
        <w:rPr>
          <w:lang w:val="en-GB"/>
        </w:rPr>
      </w:pPr>
      <w:r w:rsidRPr="00117F8F">
        <w:rPr>
          <w:lang w:val="en-GB"/>
        </w:rPr>
        <w:t>Area of intervention</w:t>
      </w:r>
    </w:p>
    <w:p w:rsidR="00203323" w:rsidRPr="00117F8F" w:rsidRDefault="00740809">
      <w:pPr>
        <w:pStyle w:val="ps"/>
        <w:rPr>
          <w:lang w:val="en-GB"/>
        </w:rPr>
      </w:pPr>
      <w:r w:rsidRPr="00117F8F">
        <w:rPr>
          <w:lang w:val="en-GB"/>
        </w:rPr>
        <w:t>At the level of health centres</w:t>
      </w:r>
      <w:r w:rsidR="00411B8B" w:rsidRPr="00117F8F">
        <w:rPr>
          <w:lang w:val="en-GB"/>
        </w:rPr>
        <w:t xml:space="preserve">, </w:t>
      </w:r>
      <w:r w:rsidRPr="00117F8F">
        <w:rPr>
          <w:lang w:val="en-GB"/>
        </w:rPr>
        <w:t>hospitals and health posts covered in the OMVG area.</w:t>
      </w:r>
    </w:p>
    <w:p w:rsidR="00203323" w:rsidRPr="00117F8F" w:rsidRDefault="00740809">
      <w:pPr>
        <w:pStyle w:val="T2"/>
        <w:rPr>
          <w:lang w:val="en-GB"/>
        </w:rPr>
      </w:pPr>
      <w:r w:rsidRPr="00117F8F">
        <w:rPr>
          <w:lang w:val="en-GB"/>
        </w:rPr>
        <w:t xml:space="preserve">Measure 3.3.1 </w:t>
      </w:r>
      <w:r w:rsidR="008C5F08" w:rsidRPr="00117F8F">
        <w:rPr>
          <w:lang w:val="en-GB"/>
        </w:rPr>
        <w:t xml:space="preserve">- Strengthening the </w:t>
      </w:r>
      <w:r w:rsidRPr="00117F8F">
        <w:rPr>
          <w:lang w:val="en-GB"/>
        </w:rPr>
        <w:t xml:space="preserve">quality of health data </w:t>
      </w:r>
      <w:r w:rsidR="008C5F08" w:rsidRPr="00117F8F">
        <w:rPr>
          <w:lang w:val="en-GB"/>
        </w:rPr>
        <w:t xml:space="preserve">with a monitoring system based on the DHIS2 </w:t>
      </w:r>
    </w:p>
    <w:p w:rsidR="00964959" w:rsidRPr="00117F8F" w:rsidRDefault="00964959" w:rsidP="00796AA9">
      <w:pPr>
        <w:pStyle w:val="ps"/>
        <w:spacing w:before="0"/>
        <w:rPr>
          <w:lang w:val="en-GB"/>
        </w:rPr>
      </w:pPr>
    </w:p>
    <w:tbl>
      <w:tblPr>
        <w:tblStyle w:val="Grilledutableau4"/>
        <w:tblW w:w="0" w:type="auto"/>
        <w:tblLook w:val="01E0" w:firstRow="1" w:lastRow="1" w:firstColumn="1" w:lastColumn="1" w:noHBand="0" w:noVBand="0"/>
      </w:tblPr>
      <w:tblGrid>
        <w:gridCol w:w="2122"/>
        <w:gridCol w:w="6804"/>
      </w:tblGrid>
      <w:tr w:rsidR="00964959" w:rsidRPr="00194D66" w:rsidTr="00A52985">
        <w:trPr>
          <w:trHeight w:val="397"/>
        </w:trPr>
        <w:tc>
          <w:tcPr>
            <w:tcW w:w="2122" w:type="dxa"/>
            <w:shd w:val="clear" w:color="auto" w:fill="E6E6E6"/>
          </w:tcPr>
          <w:p w:rsidR="00203323" w:rsidRPr="00117F8F" w:rsidRDefault="00740809">
            <w:pPr>
              <w:spacing w:before="20" w:after="20"/>
              <w:rPr>
                <w:b/>
                <w:sz w:val="18"/>
                <w:szCs w:val="18"/>
                <w:lang w:val="en-GB"/>
              </w:rPr>
            </w:pPr>
            <w:bookmarkStart w:id="255" w:name="_Hlk94221065"/>
            <w:r w:rsidRPr="00117F8F">
              <w:rPr>
                <w:b/>
                <w:sz w:val="18"/>
                <w:szCs w:val="18"/>
                <w:lang w:val="en-GB"/>
              </w:rPr>
              <w:t>Measure 3.3.1</w:t>
            </w:r>
          </w:p>
        </w:tc>
        <w:tc>
          <w:tcPr>
            <w:tcW w:w="6804" w:type="dxa"/>
            <w:shd w:val="clear" w:color="auto" w:fill="E6E6E6"/>
            <w:vAlign w:val="center"/>
          </w:tcPr>
          <w:p w:rsidR="00203323" w:rsidRPr="00117F8F" w:rsidRDefault="00740809">
            <w:pPr>
              <w:pStyle w:val="ps"/>
              <w:spacing w:before="20" w:after="20"/>
              <w:rPr>
                <w:sz w:val="18"/>
                <w:szCs w:val="18"/>
                <w:lang w:val="en-GB"/>
              </w:rPr>
            </w:pPr>
            <w:r w:rsidRPr="00117F8F">
              <w:rPr>
                <w:sz w:val="18"/>
                <w:szCs w:val="18"/>
                <w:lang w:val="en-GB"/>
              </w:rPr>
              <w:t xml:space="preserve">Strengthening the quality of health data with a monitoring system based on DHIS2 </w:t>
            </w:r>
          </w:p>
        </w:tc>
      </w:tr>
      <w:bookmarkEnd w:id="255"/>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Origin (institution / project / programme)</w:t>
            </w:r>
          </w:p>
        </w:tc>
        <w:tc>
          <w:tcPr>
            <w:tcW w:w="6804" w:type="dxa"/>
          </w:tcPr>
          <w:p w:rsidR="00203323" w:rsidRPr="00117F8F" w:rsidRDefault="00261261">
            <w:pPr>
              <w:spacing w:before="20" w:after="20"/>
              <w:rPr>
                <w:sz w:val="18"/>
                <w:szCs w:val="18"/>
                <w:lang w:val="en-GB"/>
              </w:rPr>
            </w:pPr>
            <w:r>
              <w:rPr>
                <w:sz w:val="18"/>
                <w:szCs w:val="18"/>
                <w:lang w:val="en-GB"/>
              </w:rPr>
              <w:t>SDG</w:t>
            </w:r>
            <w:r w:rsidR="00740809" w:rsidRPr="00117F8F">
              <w:rPr>
                <w:sz w:val="18"/>
                <w:szCs w:val="18"/>
                <w:lang w:val="en-GB"/>
              </w:rPr>
              <w:t>3</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Objective</w:t>
            </w:r>
          </w:p>
        </w:tc>
        <w:tc>
          <w:tcPr>
            <w:tcW w:w="6804" w:type="dxa"/>
          </w:tcPr>
          <w:p w:rsidR="00203323" w:rsidRPr="00117F8F" w:rsidRDefault="00740809">
            <w:pPr>
              <w:spacing w:before="20" w:after="20"/>
              <w:rPr>
                <w:sz w:val="18"/>
                <w:szCs w:val="18"/>
                <w:lang w:val="en-GB"/>
              </w:rPr>
            </w:pPr>
            <w:r w:rsidRPr="00117F8F">
              <w:rPr>
                <w:sz w:val="18"/>
                <w:szCs w:val="18"/>
                <w:lang w:val="en-GB"/>
              </w:rPr>
              <w:t>Improving the quality of health data for evidence-based decision making</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Location</w:t>
            </w:r>
          </w:p>
        </w:tc>
        <w:tc>
          <w:tcPr>
            <w:tcW w:w="6804" w:type="dxa"/>
          </w:tcPr>
          <w:p w:rsidR="00203323" w:rsidRPr="00117F8F" w:rsidRDefault="00740809">
            <w:pPr>
              <w:spacing w:before="20" w:after="20"/>
              <w:rPr>
                <w:sz w:val="18"/>
                <w:szCs w:val="18"/>
                <w:lang w:val="en-GB"/>
              </w:rPr>
            </w:pPr>
            <w:r w:rsidRPr="00117F8F">
              <w:rPr>
                <w:sz w:val="18"/>
                <w:szCs w:val="18"/>
                <w:lang w:val="en-GB"/>
              </w:rPr>
              <w:t>Health centres</w:t>
            </w:r>
            <w:r w:rsidR="005B4D01" w:rsidRPr="00117F8F">
              <w:rPr>
                <w:sz w:val="18"/>
                <w:szCs w:val="18"/>
                <w:lang w:val="en-GB"/>
              </w:rPr>
              <w:t xml:space="preserve">, </w:t>
            </w:r>
            <w:r w:rsidRPr="00117F8F">
              <w:rPr>
                <w:sz w:val="18"/>
                <w:szCs w:val="18"/>
                <w:lang w:val="en-GB"/>
              </w:rPr>
              <w:t>hospitals and health posts</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Description of the action</w:t>
            </w:r>
          </w:p>
        </w:tc>
        <w:tc>
          <w:tcPr>
            <w:tcW w:w="6804" w:type="dxa"/>
          </w:tcPr>
          <w:p w:rsidR="00203323" w:rsidRPr="00117F8F" w:rsidRDefault="00740809">
            <w:pPr>
              <w:keepLines/>
              <w:numPr>
                <w:ilvl w:val="0"/>
                <w:numId w:val="19"/>
              </w:numPr>
              <w:tabs>
                <w:tab w:val="num" w:pos="337"/>
              </w:tabs>
              <w:spacing w:before="20" w:after="20"/>
              <w:ind w:left="335" w:hanging="335"/>
              <w:rPr>
                <w:rFonts w:cs="Arial"/>
                <w:sz w:val="18"/>
                <w:szCs w:val="18"/>
                <w:lang w:val="en-GB"/>
              </w:rPr>
            </w:pPr>
            <w:r w:rsidRPr="00117F8F">
              <w:rPr>
                <w:rFonts w:eastAsia="Arial Narrow" w:cs="Arial"/>
                <w:sz w:val="18"/>
                <w:szCs w:val="18"/>
                <w:lang w:val="en-GB"/>
              </w:rPr>
              <w:t>Audit of DHIS2 functionality</w:t>
            </w:r>
          </w:p>
          <w:p w:rsidR="00203323" w:rsidRPr="00117F8F" w:rsidRDefault="00740809">
            <w:pPr>
              <w:keepLines/>
              <w:numPr>
                <w:ilvl w:val="0"/>
                <w:numId w:val="19"/>
              </w:numPr>
              <w:tabs>
                <w:tab w:val="num" w:pos="337"/>
              </w:tabs>
              <w:spacing w:before="20" w:after="20"/>
              <w:ind w:left="335" w:hanging="335"/>
              <w:rPr>
                <w:rFonts w:cs="Arial"/>
                <w:sz w:val="18"/>
                <w:szCs w:val="18"/>
                <w:lang w:val="en-GB"/>
              </w:rPr>
            </w:pPr>
            <w:r w:rsidRPr="00117F8F">
              <w:rPr>
                <w:rFonts w:eastAsia="Arial Narrow" w:cs="Arial"/>
                <w:sz w:val="18"/>
                <w:szCs w:val="18"/>
                <w:lang w:val="en-GB"/>
              </w:rPr>
              <w:t>Implementation of DHIS2 in all health districts</w:t>
            </w:r>
          </w:p>
          <w:p w:rsidR="00203323" w:rsidRPr="00117F8F" w:rsidRDefault="00740809">
            <w:pPr>
              <w:keepLines/>
              <w:numPr>
                <w:ilvl w:val="0"/>
                <w:numId w:val="19"/>
              </w:numPr>
              <w:tabs>
                <w:tab w:val="num" w:pos="337"/>
              </w:tabs>
              <w:spacing w:before="20" w:after="20"/>
              <w:ind w:left="335" w:hanging="335"/>
              <w:rPr>
                <w:rFonts w:cs="Arial"/>
                <w:sz w:val="18"/>
                <w:szCs w:val="18"/>
                <w:lang w:val="en-GB"/>
              </w:rPr>
            </w:pPr>
            <w:r w:rsidRPr="00117F8F">
              <w:rPr>
                <w:rFonts w:eastAsia="Arial Narrow" w:cs="Arial"/>
                <w:sz w:val="18"/>
                <w:szCs w:val="18"/>
                <w:lang w:val="en-GB"/>
              </w:rPr>
              <w:t xml:space="preserve">Equipping health centres with computer equipment </w:t>
            </w:r>
            <w:r w:rsidR="006F4148" w:rsidRPr="00117F8F">
              <w:rPr>
                <w:rFonts w:eastAsia="Arial Narrow" w:cs="Arial"/>
                <w:sz w:val="18"/>
                <w:szCs w:val="18"/>
                <w:lang w:val="en-GB"/>
              </w:rPr>
              <w:t>(purchase of 200 computers)</w:t>
            </w:r>
          </w:p>
          <w:p w:rsidR="00203323" w:rsidRPr="00117F8F" w:rsidRDefault="00740809">
            <w:pPr>
              <w:keepLines/>
              <w:numPr>
                <w:ilvl w:val="0"/>
                <w:numId w:val="19"/>
              </w:numPr>
              <w:tabs>
                <w:tab w:val="num" w:pos="337"/>
              </w:tabs>
              <w:spacing w:before="20" w:after="20"/>
              <w:ind w:left="335" w:hanging="335"/>
              <w:rPr>
                <w:rFonts w:cs="Arial"/>
                <w:sz w:val="18"/>
                <w:szCs w:val="18"/>
                <w:lang w:val="en-GB"/>
              </w:rPr>
            </w:pPr>
            <w:r w:rsidRPr="00117F8F">
              <w:rPr>
                <w:rFonts w:eastAsia="Arial Narrow" w:cs="Arial"/>
                <w:sz w:val="18"/>
                <w:szCs w:val="18"/>
                <w:lang w:val="en-GB"/>
              </w:rPr>
              <w:t>Training of 300 actors per year in good health data management practices</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Ownership and implementation arrangements</w:t>
            </w:r>
          </w:p>
        </w:tc>
        <w:tc>
          <w:tcPr>
            <w:tcW w:w="6804" w:type="dxa"/>
          </w:tcPr>
          <w:p w:rsidR="00203323" w:rsidRPr="00117F8F" w:rsidRDefault="00740809">
            <w:pPr>
              <w:spacing w:before="20" w:after="20"/>
              <w:rPr>
                <w:sz w:val="18"/>
                <w:szCs w:val="18"/>
                <w:lang w:val="en-GB"/>
              </w:rPr>
            </w:pPr>
            <w:r w:rsidRPr="00117F8F">
              <w:rPr>
                <w:sz w:val="18"/>
                <w:szCs w:val="18"/>
                <w:lang w:val="en-GB"/>
              </w:rPr>
              <w:t>National Health Information System (NHIS) of the different countries</w:t>
            </w:r>
          </w:p>
        </w:tc>
      </w:tr>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Duration</w:t>
            </w:r>
          </w:p>
        </w:tc>
        <w:tc>
          <w:tcPr>
            <w:tcW w:w="6804" w:type="dxa"/>
          </w:tcPr>
          <w:p w:rsidR="00203323" w:rsidRPr="00117F8F" w:rsidRDefault="00740809">
            <w:pPr>
              <w:spacing w:before="20" w:after="20"/>
              <w:rPr>
                <w:sz w:val="18"/>
                <w:szCs w:val="18"/>
                <w:lang w:val="en-GB"/>
              </w:rPr>
            </w:pPr>
            <w:r w:rsidRPr="00117F8F">
              <w:rPr>
                <w:sz w:val="18"/>
                <w:szCs w:val="18"/>
                <w:lang w:val="en-GB"/>
              </w:rPr>
              <w:t xml:space="preserve">17 years (2024 to 2040) </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Costs and funding</w:t>
            </w:r>
          </w:p>
        </w:tc>
        <w:tc>
          <w:tcPr>
            <w:tcW w:w="6804" w:type="dxa"/>
          </w:tcPr>
          <w:p w:rsidR="00203323" w:rsidRPr="00117F8F" w:rsidRDefault="00740809">
            <w:pPr>
              <w:spacing w:before="20" w:after="20"/>
              <w:rPr>
                <w:sz w:val="18"/>
                <w:szCs w:val="18"/>
                <w:lang w:val="en-GB"/>
              </w:rPr>
            </w:pPr>
            <w:r w:rsidRPr="00117F8F">
              <w:rPr>
                <w:sz w:val="18"/>
                <w:szCs w:val="18"/>
                <w:lang w:val="en-GB"/>
              </w:rPr>
              <w:t xml:space="preserve">Total estimated cost 10M </w:t>
            </w:r>
          </w:p>
          <w:p w:rsidR="00203323" w:rsidRPr="00117F8F" w:rsidRDefault="00740809">
            <w:pPr>
              <w:spacing w:before="20" w:after="20"/>
              <w:rPr>
                <w:sz w:val="18"/>
                <w:szCs w:val="18"/>
                <w:lang w:val="en-GB"/>
              </w:rPr>
            </w:pPr>
            <w:r w:rsidRPr="00117F8F">
              <w:rPr>
                <w:sz w:val="18"/>
                <w:szCs w:val="18"/>
                <w:lang w:val="en-GB"/>
              </w:rPr>
              <w:t>Funding to be identified</w:t>
            </w:r>
          </w:p>
        </w:tc>
      </w:tr>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Risks envisaged</w:t>
            </w:r>
          </w:p>
        </w:tc>
        <w:tc>
          <w:tcPr>
            <w:tcW w:w="6804" w:type="dxa"/>
          </w:tcPr>
          <w:p w:rsidR="00203323" w:rsidRPr="00117F8F" w:rsidRDefault="005B4D01">
            <w:pPr>
              <w:spacing w:before="20" w:after="20"/>
              <w:rPr>
                <w:sz w:val="18"/>
                <w:szCs w:val="18"/>
                <w:lang w:val="en-GB"/>
              </w:rPr>
            </w:pPr>
            <w:r w:rsidRPr="00117F8F">
              <w:rPr>
                <w:sz w:val="18"/>
                <w:szCs w:val="18"/>
                <w:lang w:val="en-GB"/>
              </w:rPr>
              <w:t xml:space="preserve">Missing </w:t>
            </w:r>
            <w:r w:rsidR="00740809" w:rsidRPr="00117F8F">
              <w:rPr>
                <w:sz w:val="18"/>
                <w:szCs w:val="18"/>
                <w:lang w:val="en-GB"/>
              </w:rPr>
              <w:t>funding</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Expected results</w:t>
            </w:r>
          </w:p>
        </w:tc>
        <w:tc>
          <w:tcPr>
            <w:tcW w:w="6804" w:type="dxa"/>
          </w:tcPr>
          <w:p w:rsidR="00203323" w:rsidRPr="00117F8F" w:rsidRDefault="00740809">
            <w:pPr>
              <w:spacing w:before="20" w:after="20"/>
              <w:rPr>
                <w:sz w:val="18"/>
                <w:szCs w:val="18"/>
                <w:lang w:val="en-GB"/>
              </w:rPr>
            </w:pPr>
            <w:r w:rsidRPr="00117F8F">
              <w:rPr>
                <w:sz w:val="18"/>
                <w:szCs w:val="18"/>
                <w:lang w:val="en-GB"/>
              </w:rPr>
              <w:t>Improving the completeness</w:t>
            </w:r>
            <w:r w:rsidR="005B4D01" w:rsidRPr="00117F8F">
              <w:rPr>
                <w:sz w:val="18"/>
                <w:szCs w:val="18"/>
                <w:lang w:val="en-GB"/>
              </w:rPr>
              <w:t xml:space="preserve">, </w:t>
            </w:r>
            <w:r w:rsidRPr="00117F8F">
              <w:rPr>
                <w:sz w:val="18"/>
                <w:szCs w:val="18"/>
                <w:lang w:val="en-GB"/>
              </w:rPr>
              <w:t>timeliness and quality of health data</w:t>
            </w:r>
          </w:p>
        </w:tc>
      </w:tr>
    </w:tbl>
    <w:p w:rsidR="00964959" w:rsidRPr="00117F8F" w:rsidRDefault="00964959" w:rsidP="002768E5">
      <w:pPr>
        <w:rPr>
          <w:lang w:val="en-GB"/>
        </w:rPr>
      </w:pPr>
    </w:p>
    <w:p w:rsidR="00203323" w:rsidRPr="00117F8F" w:rsidRDefault="00740809">
      <w:pPr>
        <w:pStyle w:val="T2"/>
        <w:rPr>
          <w:lang w:val="en-GB"/>
        </w:rPr>
      </w:pPr>
      <w:r w:rsidRPr="00117F8F">
        <w:rPr>
          <w:lang w:val="en-GB"/>
        </w:rPr>
        <w:t xml:space="preserve">Measure 3.3.2 </w:t>
      </w:r>
      <w:r w:rsidR="00016FAA" w:rsidRPr="00117F8F">
        <w:rPr>
          <w:lang w:val="en-GB"/>
        </w:rPr>
        <w:t xml:space="preserve">- </w:t>
      </w:r>
      <w:r w:rsidR="008C5F08" w:rsidRPr="00117F8F">
        <w:rPr>
          <w:lang w:val="en-GB"/>
        </w:rPr>
        <w:t xml:space="preserve">Development of </w:t>
      </w:r>
      <w:r w:rsidR="00776E28" w:rsidRPr="00117F8F">
        <w:rPr>
          <w:lang w:val="en-GB"/>
        </w:rPr>
        <w:t>health workers' skills through training in the collection, storage and updating of reliable and relevant health databases</w:t>
      </w:r>
    </w:p>
    <w:p w:rsidR="005418F2" w:rsidRPr="00117F8F" w:rsidRDefault="005418F2" w:rsidP="005418F2">
      <w:pPr>
        <w:pStyle w:val="ps"/>
        <w:spacing w:before="0"/>
        <w:rPr>
          <w:highlight w:val="yellow"/>
          <w:lang w:val="en-GB"/>
        </w:rPr>
      </w:pPr>
    </w:p>
    <w:tbl>
      <w:tblPr>
        <w:tblStyle w:val="Grilledutableau4"/>
        <w:tblW w:w="0" w:type="auto"/>
        <w:tblLook w:val="01E0" w:firstRow="1" w:lastRow="1" w:firstColumn="1" w:lastColumn="1" w:noHBand="0" w:noVBand="0"/>
      </w:tblPr>
      <w:tblGrid>
        <w:gridCol w:w="2122"/>
        <w:gridCol w:w="6804"/>
      </w:tblGrid>
      <w:tr w:rsidR="005418F2" w:rsidRPr="00194D66" w:rsidTr="00A52985">
        <w:trPr>
          <w:trHeight w:val="397"/>
        </w:trPr>
        <w:tc>
          <w:tcPr>
            <w:tcW w:w="2122" w:type="dxa"/>
            <w:shd w:val="clear" w:color="auto" w:fill="E6E6E6"/>
          </w:tcPr>
          <w:p w:rsidR="00203323" w:rsidRPr="00117F8F" w:rsidRDefault="00740809">
            <w:pPr>
              <w:spacing w:before="20" w:after="20"/>
              <w:rPr>
                <w:b/>
                <w:sz w:val="18"/>
                <w:szCs w:val="18"/>
                <w:highlight w:val="yellow"/>
                <w:lang w:val="en-GB"/>
              </w:rPr>
            </w:pPr>
            <w:r w:rsidRPr="00117F8F">
              <w:rPr>
                <w:b/>
                <w:sz w:val="18"/>
                <w:szCs w:val="18"/>
                <w:lang w:val="en-GB"/>
              </w:rPr>
              <w:t>Measure 3.3.</w:t>
            </w:r>
            <w:r w:rsidR="00776E28" w:rsidRPr="00117F8F">
              <w:rPr>
                <w:b/>
                <w:sz w:val="18"/>
                <w:szCs w:val="18"/>
                <w:lang w:val="en-GB"/>
              </w:rPr>
              <w:t>2</w:t>
            </w:r>
          </w:p>
        </w:tc>
        <w:tc>
          <w:tcPr>
            <w:tcW w:w="6804" w:type="dxa"/>
            <w:shd w:val="clear" w:color="auto" w:fill="E6E6E6"/>
            <w:vAlign w:val="center"/>
          </w:tcPr>
          <w:p w:rsidR="00203323" w:rsidRPr="00117F8F" w:rsidRDefault="008C5F08">
            <w:pPr>
              <w:rPr>
                <w:sz w:val="18"/>
                <w:szCs w:val="18"/>
                <w:highlight w:val="yellow"/>
                <w:lang w:val="en-GB"/>
              </w:rPr>
            </w:pPr>
            <w:r w:rsidRPr="00117F8F">
              <w:rPr>
                <w:sz w:val="18"/>
                <w:szCs w:val="18"/>
                <w:lang w:val="en-GB"/>
              </w:rPr>
              <w:t xml:space="preserve">Development of </w:t>
            </w:r>
            <w:r w:rsidR="00740809" w:rsidRPr="00117F8F">
              <w:rPr>
                <w:sz w:val="18"/>
                <w:szCs w:val="18"/>
                <w:lang w:val="en-GB"/>
              </w:rPr>
              <w:t>the skills of health workers through training in the collection, storage and maintenance of reliable and relevant health databases</w:t>
            </w:r>
          </w:p>
        </w:tc>
      </w:tr>
      <w:tr w:rsidR="005418F2"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Origin (institution / project / programme)</w:t>
            </w:r>
          </w:p>
        </w:tc>
        <w:tc>
          <w:tcPr>
            <w:tcW w:w="6804" w:type="dxa"/>
          </w:tcPr>
          <w:p w:rsidR="00203323" w:rsidRPr="00117F8F" w:rsidRDefault="00261261">
            <w:pPr>
              <w:spacing w:before="20" w:after="20"/>
              <w:rPr>
                <w:sz w:val="18"/>
                <w:szCs w:val="18"/>
                <w:lang w:val="en-GB"/>
              </w:rPr>
            </w:pPr>
            <w:r>
              <w:rPr>
                <w:sz w:val="18"/>
                <w:szCs w:val="18"/>
                <w:lang w:val="en-GB"/>
              </w:rPr>
              <w:t>SDG</w:t>
            </w:r>
            <w:r w:rsidR="00740809" w:rsidRPr="00117F8F">
              <w:rPr>
                <w:sz w:val="18"/>
                <w:szCs w:val="18"/>
                <w:lang w:val="en-GB"/>
              </w:rPr>
              <w:t>3</w:t>
            </w:r>
          </w:p>
        </w:tc>
      </w:tr>
      <w:tr w:rsidR="005418F2"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Objective</w:t>
            </w:r>
          </w:p>
        </w:tc>
        <w:tc>
          <w:tcPr>
            <w:tcW w:w="6804" w:type="dxa"/>
          </w:tcPr>
          <w:p w:rsidR="00203323" w:rsidRPr="00117F8F" w:rsidRDefault="00740809">
            <w:pPr>
              <w:spacing w:before="20" w:after="20"/>
              <w:rPr>
                <w:sz w:val="18"/>
                <w:szCs w:val="18"/>
                <w:lang w:val="en-GB"/>
              </w:rPr>
            </w:pPr>
            <w:r w:rsidRPr="00117F8F">
              <w:rPr>
                <w:sz w:val="18"/>
                <w:szCs w:val="18"/>
                <w:lang w:val="en-GB"/>
              </w:rPr>
              <w:t xml:space="preserve">Strengthen the </w:t>
            </w:r>
            <w:r w:rsidR="00E6146B" w:rsidRPr="00117F8F">
              <w:rPr>
                <w:sz w:val="18"/>
                <w:szCs w:val="18"/>
                <w:lang w:val="en-GB"/>
              </w:rPr>
              <w:t xml:space="preserve">capacity of </w:t>
            </w:r>
            <w:r w:rsidRPr="00117F8F">
              <w:rPr>
                <w:sz w:val="18"/>
                <w:szCs w:val="18"/>
                <w:lang w:val="en-GB"/>
              </w:rPr>
              <w:t xml:space="preserve">health workers in </w:t>
            </w:r>
            <w:r w:rsidR="00894147" w:rsidRPr="00117F8F">
              <w:rPr>
                <w:sz w:val="18"/>
                <w:szCs w:val="18"/>
                <w:lang w:val="en-GB"/>
              </w:rPr>
              <w:t xml:space="preserve">good </w:t>
            </w:r>
            <w:r w:rsidR="00E6146B" w:rsidRPr="00117F8F">
              <w:rPr>
                <w:sz w:val="18"/>
                <w:szCs w:val="18"/>
                <w:lang w:val="en-GB"/>
              </w:rPr>
              <w:t xml:space="preserve">health </w:t>
            </w:r>
            <w:r w:rsidR="00894147" w:rsidRPr="00117F8F">
              <w:rPr>
                <w:sz w:val="18"/>
                <w:szCs w:val="18"/>
                <w:lang w:val="en-GB"/>
              </w:rPr>
              <w:t xml:space="preserve">data </w:t>
            </w:r>
            <w:r w:rsidRPr="00117F8F">
              <w:rPr>
                <w:sz w:val="18"/>
                <w:szCs w:val="18"/>
                <w:lang w:val="en-GB"/>
              </w:rPr>
              <w:t xml:space="preserve">management </w:t>
            </w:r>
            <w:r w:rsidR="00894147" w:rsidRPr="00117F8F">
              <w:rPr>
                <w:sz w:val="18"/>
                <w:szCs w:val="18"/>
                <w:lang w:val="en-GB"/>
              </w:rPr>
              <w:t>practices</w:t>
            </w:r>
          </w:p>
        </w:tc>
      </w:tr>
      <w:tr w:rsidR="005418F2"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Location</w:t>
            </w:r>
          </w:p>
        </w:tc>
        <w:tc>
          <w:tcPr>
            <w:tcW w:w="6804" w:type="dxa"/>
          </w:tcPr>
          <w:p w:rsidR="00203323" w:rsidRPr="00117F8F" w:rsidRDefault="00740809">
            <w:pPr>
              <w:spacing w:before="20" w:after="20"/>
              <w:rPr>
                <w:sz w:val="18"/>
                <w:szCs w:val="18"/>
                <w:lang w:val="en-GB"/>
              </w:rPr>
            </w:pPr>
            <w:r w:rsidRPr="00117F8F">
              <w:rPr>
                <w:sz w:val="18"/>
                <w:szCs w:val="18"/>
                <w:lang w:val="en-GB"/>
              </w:rPr>
              <w:t>Health centres</w:t>
            </w:r>
            <w:r w:rsidR="00016FAA" w:rsidRPr="00117F8F">
              <w:rPr>
                <w:sz w:val="18"/>
                <w:szCs w:val="18"/>
                <w:lang w:val="en-GB"/>
              </w:rPr>
              <w:t xml:space="preserve">, </w:t>
            </w:r>
            <w:r w:rsidRPr="00117F8F">
              <w:rPr>
                <w:sz w:val="18"/>
                <w:szCs w:val="18"/>
                <w:lang w:val="en-GB"/>
              </w:rPr>
              <w:t>hospitals and health posts</w:t>
            </w:r>
          </w:p>
        </w:tc>
      </w:tr>
      <w:tr w:rsidR="005418F2"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lastRenderedPageBreak/>
              <w:t>Description of the action</w:t>
            </w:r>
          </w:p>
        </w:tc>
        <w:tc>
          <w:tcPr>
            <w:tcW w:w="6804" w:type="dxa"/>
          </w:tcPr>
          <w:p w:rsidR="00203323" w:rsidRPr="00117F8F" w:rsidRDefault="00740809">
            <w:pPr>
              <w:keepLines/>
              <w:numPr>
                <w:ilvl w:val="0"/>
                <w:numId w:val="19"/>
              </w:numPr>
              <w:tabs>
                <w:tab w:val="num" w:pos="337"/>
              </w:tabs>
              <w:spacing w:before="20" w:after="20"/>
              <w:ind w:left="335" w:hanging="335"/>
              <w:rPr>
                <w:rFonts w:cs="Arial"/>
                <w:sz w:val="18"/>
                <w:szCs w:val="18"/>
                <w:lang w:val="en-GB"/>
              </w:rPr>
            </w:pPr>
            <w:r w:rsidRPr="00117F8F">
              <w:rPr>
                <w:rFonts w:cs="Arial"/>
                <w:sz w:val="18"/>
                <w:szCs w:val="18"/>
                <w:lang w:val="en-GB"/>
              </w:rPr>
              <w:t>Training in data entry and analysis</w:t>
            </w:r>
          </w:p>
          <w:p w:rsidR="00203323" w:rsidRPr="00117F8F" w:rsidRDefault="00740809">
            <w:pPr>
              <w:keepLines/>
              <w:numPr>
                <w:ilvl w:val="0"/>
                <w:numId w:val="19"/>
              </w:numPr>
              <w:tabs>
                <w:tab w:val="num" w:pos="337"/>
              </w:tabs>
              <w:spacing w:before="20" w:after="20"/>
              <w:ind w:left="335" w:hanging="335"/>
              <w:rPr>
                <w:rFonts w:cs="Arial"/>
                <w:sz w:val="18"/>
                <w:szCs w:val="18"/>
                <w:lang w:val="en-GB"/>
              </w:rPr>
            </w:pPr>
            <w:r w:rsidRPr="00117F8F">
              <w:rPr>
                <w:rFonts w:cs="Arial"/>
                <w:sz w:val="18"/>
                <w:szCs w:val="18"/>
                <w:lang w:val="en-GB"/>
              </w:rPr>
              <w:t>Organisation of data entry and processing workshops</w:t>
            </w:r>
          </w:p>
          <w:p w:rsidR="00203323" w:rsidRPr="00117F8F" w:rsidRDefault="000A5FF3">
            <w:pPr>
              <w:keepLines/>
              <w:numPr>
                <w:ilvl w:val="0"/>
                <w:numId w:val="19"/>
              </w:numPr>
              <w:tabs>
                <w:tab w:val="num" w:pos="337"/>
              </w:tabs>
              <w:spacing w:before="20" w:after="20"/>
              <w:ind w:left="335" w:hanging="335"/>
              <w:rPr>
                <w:rFonts w:cs="Arial"/>
                <w:sz w:val="18"/>
                <w:szCs w:val="18"/>
                <w:lang w:val="en-GB"/>
              </w:rPr>
            </w:pPr>
            <w:r w:rsidRPr="00117F8F">
              <w:rPr>
                <w:rFonts w:cs="Arial"/>
                <w:sz w:val="18"/>
                <w:szCs w:val="18"/>
                <w:lang w:val="en-GB"/>
              </w:rPr>
              <w:t xml:space="preserve">Organisation of </w:t>
            </w:r>
            <w:r w:rsidR="00740809" w:rsidRPr="00117F8F">
              <w:rPr>
                <w:rFonts w:cs="Arial"/>
                <w:sz w:val="18"/>
                <w:szCs w:val="18"/>
                <w:lang w:val="en-GB"/>
              </w:rPr>
              <w:t xml:space="preserve">data quality </w:t>
            </w:r>
            <w:r w:rsidR="00016FAA" w:rsidRPr="00117F8F">
              <w:rPr>
                <w:rFonts w:cs="Arial"/>
                <w:sz w:val="18"/>
                <w:szCs w:val="18"/>
                <w:lang w:val="en-GB"/>
              </w:rPr>
              <w:t xml:space="preserve">monitoring </w:t>
            </w:r>
            <w:r w:rsidR="00740809" w:rsidRPr="00117F8F">
              <w:rPr>
                <w:rFonts w:cs="Arial"/>
                <w:sz w:val="18"/>
                <w:szCs w:val="18"/>
                <w:lang w:val="en-GB"/>
              </w:rPr>
              <w:t>visits</w:t>
            </w:r>
          </w:p>
          <w:p w:rsidR="00203323" w:rsidRPr="00117F8F" w:rsidRDefault="000A5FF3">
            <w:pPr>
              <w:keepLines/>
              <w:numPr>
                <w:ilvl w:val="0"/>
                <w:numId w:val="19"/>
              </w:numPr>
              <w:tabs>
                <w:tab w:val="num" w:pos="337"/>
              </w:tabs>
              <w:spacing w:before="20" w:after="20"/>
              <w:ind w:left="335" w:hanging="335"/>
              <w:rPr>
                <w:rFonts w:cs="Arial"/>
                <w:sz w:val="18"/>
                <w:szCs w:val="18"/>
                <w:lang w:val="en-GB"/>
              </w:rPr>
            </w:pPr>
            <w:r w:rsidRPr="00117F8F">
              <w:rPr>
                <w:rFonts w:cs="Arial"/>
                <w:sz w:val="18"/>
                <w:szCs w:val="18"/>
                <w:lang w:val="en-GB"/>
              </w:rPr>
              <w:t xml:space="preserve">Organisation </w:t>
            </w:r>
            <w:r w:rsidR="00740809" w:rsidRPr="00117F8F">
              <w:rPr>
                <w:rFonts w:cs="Arial"/>
                <w:sz w:val="18"/>
                <w:szCs w:val="18"/>
                <w:lang w:val="en-GB"/>
              </w:rPr>
              <w:t xml:space="preserve">of </w:t>
            </w:r>
            <w:r w:rsidR="009F773C">
              <w:rPr>
                <w:rFonts w:cs="Arial"/>
                <w:sz w:val="18"/>
                <w:szCs w:val="18"/>
                <w:lang w:val="en-GB"/>
              </w:rPr>
              <w:t>strengthening</w:t>
            </w:r>
            <w:r w:rsidR="00740809" w:rsidRPr="00117F8F">
              <w:rPr>
                <w:rFonts w:cs="Arial"/>
                <w:sz w:val="18"/>
                <w:szCs w:val="18"/>
                <w:lang w:val="en-GB"/>
              </w:rPr>
              <w:t xml:space="preserve"> </w:t>
            </w:r>
            <w:r w:rsidRPr="00117F8F">
              <w:rPr>
                <w:rFonts w:cs="Arial"/>
                <w:sz w:val="18"/>
                <w:szCs w:val="18"/>
                <w:lang w:val="en-GB"/>
              </w:rPr>
              <w:t xml:space="preserve">sessions on </w:t>
            </w:r>
            <w:r w:rsidR="00740809" w:rsidRPr="00117F8F">
              <w:rPr>
                <w:rFonts w:cs="Arial"/>
                <w:sz w:val="18"/>
                <w:szCs w:val="18"/>
                <w:lang w:val="en-GB"/>
              </w:rPr>
              <w:t>personal</w:t>
            </w:r>
            <w:r w:rsidRPr="00117F8F">
              <w:rPr>
                <w:rFonts w:cs="Arial"/>
                <w:sz w:val="18"/>
                <w:szCs w:val="18"/>
                <w:lang w:val="en-GB"/>
              </w:rPr>
              <w:t xml:space="preserve"> data management </w:t>
            </w:r>
          </w:p>
        </w:tc>
      </w:tr>
      <w:tr w:rsidR="005418F2"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Ownership and implementation arrangements</w:t>
            </w:r>
          </w:p>
        </w:tc>
        <w:tc>
          <w:tcPr>
            <w:tcW w:w="6804" w:type="dxa"/>
          </w:tcPr>
          <w:p w:rsidR="00203323" w:rsidRPr="00117F8F" w:rsidRDefault="00740809">
            <w:pPr>
              <w:spacing w:before="20" w:after="20"/>
              <w:rPr>
                <w:sz w:val="18"/>
                <w:szCs w:val="18"/>
                <w:lang w:val="en-GB"/>
              </w:rPr>
            </w:pPr>
            <w:r w:rsidRPr="00117F8F">
              <w:rPr>
                <w:sz w:val="18"/>
                <w:szCs w:val="18"/>
                <w:lang w:val="en-GB"/>
              </w:rPr>
              <w:t>National Health Information System (NHIS) of the different countries</w:t>
            </w:r>
          </w:p>
        </w:tc>
      </w:tr>
      <w:tr w:rsidR="005418F2"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Duration</w:t>
            </w:r>
          </w:p>
        </w:tc>
        <w:tc>
          <w:tcPr>
            <w:tcW w:w="6804" w:type="dxa"/>
          </w:tcPr>
          <w:p w:rsidR="00203323" w:rsidRPr="00117F8F" w:rsidRDefault="00740809">
            <w:pPr>
              <w:spacing w:before="20" w:after="20"/>
              <w:rPr>
                <w:sz w:val="18"/>
                <w:szCs w:val="18"/>
                <w:lang w:val="en-GB"/>
              </w:rPr>
            </w:pPr>
            <w:r w:rsidRPr="00117F8F">
              <w:rPr>
                <w:sz w:val="18"/>
                <w:szCs w:val="18"/>
                <w:lang w:val="en-GB"/>
              </w:rPr>
              <w:t xml:space="preserve">17 years (2024 to 2040) </w:t>
            </w:r>
          </w:p>
        </w:tc>
      </w:tr>
      <w:tr w:rsidR="005418F2"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Costs and funding</w:t>
            </w:r>
          </w:p>
        </w:tc>
        <w:tc>
          <w:tcPr>
            <w:tcW w:w="6804" w:type="dxa"/>
          </w:tcPr>
          <w:p w:rsidR="00203323" w:rsidRPr="00117F8F" w:rsidRDefault="00740809">
            <w:pPr>
              <w:spacing w:before="20" w:after="20"/>
              <w:rPr>
                <w:sz w:val="18"/>
                <w:szCs w:val="18"/>
                <w:lang w:val="en-GB"/>
              </w:rPr>
            </w:pPr>
            <w:r w:rsidRPr="00117F8F">
              <w:rPr>
                <w:sz w:val="18"/>
                <w:szCs w:val="18"/>
                <w:lang w:val="en-GB"/>
              </w:rPr>
              <w:t xml:space="preserve">Total estimated cost </w:t>
            </w:r>
            <w:r w:rsidR="00FD64DD" w:rsidRPr="00117F8F">
              <w:rPr>
                <w:sz w:val="18"/>
                <w:szCs w:val="18"/>
                <w:lang w:val="en-GB"/>
              </w:rPr>
              <w:t>6M</w:t>
            </w:r>
          </w:p>
          <w:p w:rsidR="00203323" w:rsidRPr="00117F8F" w:rsidRDefault="00740809">
            <w:pPr>
              <w:spacing w:before="20" w:after="20"/>
              <w:rPr>
                <w:sz w:val="18"/>
                <w:szCs w:val="18"/>
                <w:lang w:val="en-GB"/>
              </w:rPr>
            </w:pPr>
            <w:r w:rsidRPr="00117F8F">
              <w:rPr>
                <w:sz w:val="18"/>
                <w:szCs w:val="18"/>
                <w:lang w:val="en-GB"/>
              </w:rPr>
              <w:t>Funding to be identified</w:t>
            </w:r>
          </w:p>
        </w:tc>
      </w:tr>
      <w:tr w:rsidR="005418F2"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Risks envisaged</w:t>
            </w:r>
          </w:p>
        </w:tc>
        <w:tc>
          <w:tcPr>
            <w:tcW w:w="6804" w:type="dxa"/>
          </w:tcPr>
          <w:p w:rsidR="00203323" w:rsidRPr="00117F8F" w:rsidRDefault="00016FAA">
            <w:pPr>
              <w:spacing w:before="20" w:after="20"/>
              <w:rPr>
                <w:sz w:val="18"/>
                <w:szCs w:val="18"/>
                <w:lang w:val="en-GB"/>
              </w:rPr>
            </w:pPr>
            <w:r w:rsidRPr="00117F8F">
              <w:rPr>
                <w:sz w:val="18"/>
                <w:szCs w:val="18"/>
                <w:lang w:val="en-GB"/>
              </w:rPr>
              <w:t xml:space="preserve">Missing </w:t>
            </w:r>
            <w:r w:rsidR="00740809" w:rsidRPr="00117F8F">
              <w:rPr>
                <w:sz w:val="18"/>
                <w:szCs w:val="18"/>
                <w:lang w:val="en-GB"/>
              </w:rPr>
              <w:t>funding</w:t>
            </w:r>
          </w:p>
        </w:tc>
      </w:tr>
      <w:tr w:rsidR="005418F2"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Expected results</w:t>
            </w:r>
          </w:p>
        </w:tc>
        <w:tc>
          <w:tcPr>
            <w:tcW w:w="6804" w:type="dxa"/>
          </w:tcPr>
          <w:p w:rsidR="00203323" w:rsidRPr="00117F8F" w:rsidRDefault="00740809">
            <w:pPr>
              <w:spacing w:before="20" w:after="20"/>
              <w:rPr>
                <w:sz w:val="18"/>
                <w:szCs w:val="18"/>
                <w:lang w:val="en-GB"/>
              </w:rPr>
            </w:pPr>
            <w:r w:rsidRPr="00117F8F">
              <w:rPr>
                <w:sz w:val="18"/>
                <w:szCs w:val="18"/>
                <w:lang w:val="en-GB"/>
              </w:rPr>
              <w:t>100% of health staff involved in data collection</w:t>
            </w:r>
            <w:r w:rsidR="00016FAA" w:rsidRPr="00117F8F">
              <w:rPr>
                <w:sz w:val="18"/>
                <w:szCs w:val="18"/>
                <w:lang w:val="en-GB"/>
              </w:rPr>
              <w:t xml:space="preserve">, </w:t>
            </w:r>
            <w:r w:rsidRPr="00117F8F">
              <w:rPr>
                <w:sz w:val="18"/>
                <w:szCs w:val="18"/>
                <w:lang w:val="en-GB"/>
              </w:rPr>
              <w:t>processing, analysis and archiving</w:t>
            </w:r>
            <w:r w:rsidR="00016FAA" w:rsidRPr="00117F8F">
              <w:rPr>
                <w:sz w:val="18"/>
                <w:szCs w:val="18"/>
                <w:lang w:val="en-GB"/>
              </w:rPr>
              <w:t xml:space="preserve">, </w:t>
            </w:r>
            <w:r w:rsidR="001970DA" w:rsidRPr="00117F8F">
              <w:rPr>
                <w:sz w:val="18"/>
                <w:szCs w:val="18"/>
                <w:lang w:val="en-GB"/>
              </w:rPr>
              <w:t xml:space="preserve">and </w:t>
            </w:r>
            <w:r w:rsidRPr="00117F8F">
              <w:rPr>
                <w:sz w:val="18"/>
                <w:szCs w:val="18"/>
                <w:lang w:val="en-GB"/>
              </w:rPr>
              <w:t xml:space="preserve">trained in good health data management practices </w:t>
            </w:r>
          </w:p>
        </w:tc>
      </w:tr>
    </w:tbl>
    <w:p w:rsidR="006E6136" w:rsidRDefault="006E6136" w:rsidP="006E6136">
      <w:pPr>
        <w:pStyle w:val="ps"/>
        <w:rPr>
          <w:lang w:val="en-GB"/>
        </w:rPr>
      </w:pPr>
      <w:bookmarkStart w:id="256" w:name="_Toc94623209"/>
    </w:p>
    <w:p w:rsidR="00203323" w:rsidRPr="00117F8F" w:rsidRDefault="00740809">
      <w:pPr>
        <w:pStyle w:val="Titre3"/>
        <w:tabs>
          <w:tab w:val="left" w:pos="993"/>
        </w:tabs>
        <w:spacing w:before="360" w:after="120" w:line="340" w:lineRule="exact"/>
        <w:rPr>
          <w:lang w:val="en-GB"/>
        </w:rPr>
      </w:pPr>
      <w:bookmarkStart w:id="257" w:name="_Toc104213330"/>
      <w:r w:rsidRPr="00117F8F">
        <w:rPr>
          <w:lang w:val="en-GB"/>
        </w:rPr>
        <w:t xml:space="preserve">Provision 3.4 </w:t>
      </w:r>
      <w:r w:rsidR="001970DA" w:rsidRPr="00117F8F">
        <w:rPr>
          <w:lang w:val="en-GB"/>
        </w:rPr>
        <w:t xml:space="preserve">- </w:t>
      </w:r>
      <w:r w:rsidRPr="00117F8F">
        <w:rPr>
          <w:lang w:val="en-GB"/>
        </w:rPr>
        <w:t xml:space="preserve">Ensure access to </w:t>
      </w:r>
      <w:r w:rsidR="001970DA" w:rsidRPr="00117F8F">
        <w:rPr>
          <w:lang w:val="en-GB"/>
        </w:rPr>
        <w:t>health information, disease prevention and effective care</w:t>
      </w:r>
      <w:bookmarkEnd w:id="256"/>
      <w:bookmarkEnd w:id="257"/>
    </w:p>
    <w:p w:rsidR="006E6136" w:rsidRDefault="006E6136">
      <w:pPr>
        <w:pStyle w:val="T1"/>
        <w:rPr>
          <w:lang w:val="en-GB"/>
        </w:rPr>
      </w:pPr>
    </w:p>
    <w:p w:rsidR="00203323" w:rsidRPr="00117F8F" w:rsidRDefault="00740809">
      <w:pPr>
        <w:pStyle w:val="T1"/>
        <w:rPr>
          <w:lang w:val="en-GB"/>
        </w:rPr>
      </w:pPr>
      <w:r w:rsidRPr="00117F8F">
        <w:rPr>
          <w:lang w:val="en-GB"/>
        </w:rPr>
        <w:t xml:space="preserve">General principle </w:t>
      </w:r>
    </w:p>
    <w:p w:rsidR="00203323" w:rsidRPr="00117F8F" w:rsidRDefault="00740809">
      <w:pPr>
        <w:pStyle w:val="ps"/>
        <w:rPr>
          <w:bCs/>
          <w:sz w:val="22"/>
          <w:szCs w:val="22"/>
          <w:lang w:val="en-GB"/>
        </w:rPr>
      </w:pPr>
      <w:r w:rsidRPr="00117F8F">
        <w:rPr>
          <w:lang w:val="en-GB"/>
        </w:rPr>
        <w:t>Access for all to preventive means such as insecticide-treated mosquito nets, vaccines and preventive treatments will contribute to having heal</w:t>
      </w:r>
      <w:r w:rsidR="003665A1">
        <w:rPr>
          <w:lang w:val="en-GB"/>
        </w:rPr>
        <w:t>th indicators in line with the S</w:t>
      </w:r>
      <w:r w:rsidRPr="00117F8F">
        <w:rPr>
          <w:lang w:val="en-GB"/>
        </w:rPr>
        <w:t xml:space="preserve">DGs. </w:t>
      </w:r>
      <w:r w:rsidR="001970DA" w:rsidRPr="00117F8F">
        <w:rPr>
          <w:lang w:val="en-GB"/>
        </w:rPr>
        <w:t>The</w:t>
      </w:r>
      <w:r w:rsidRPr="00117F8F">
        <w:rPr>
          <w:lang w:val="en-GB"/>
        </w:rPr>
        <w:t xml:space="preserve"> reduction of morbidity and mortality</w:t>
      </w:r>
      <w:r w:rsidR="001C460A" w:rsidRPr="00117F8F">
        <w:rPr>
          <w:lang w:val="en-GB"/>
        </w:rPr>
        <w:t xml:space="preserve">, which is </w:t>
      </w:r>
      <w:r w:rsidRPr="00117F8F">
        <w:rPr>
          <w:lang w:val="en-GB"/>
        </w:rPr>
        <w:t>very high among children under five</w:t>
      </w:r>
      <w:r w:rsidR="001C460A" w:rsidRPr="00117F8F">
        <w:rPr>
          <w:lang w:val="en-GB"/>
        </w:rPr>
        <w:t xml:space="preserve">, </w:t>
      </w:r>
      <w:r w:rsidRPr="00117F8F">
        <w:rPr>
          <w:lang w:val="en-GB"/>
        </w:rPr>
        <w:t xml:space="preserve">requires the strengthening of immunisation programmes and the proper management of childhood illnesses through compliance with the guidelines and treatment programmes in force. Better management of pregnancies and mother-to-child transmission is also an essential element of this provision. One of the essential parameters for the reduction of maternal mortality is the respect of the directives relating to the management of pregnancies, but also the completeness of prenatal consultations. </w:t>
      </w:r>
    </w:p>
    <w:p w:rsidR="006E6136" w:rsidRDefault="006E6136">
      <w:pPr>
        <w:pStyle w:val="T1"/>
        <w:rPr>
          <w:lang w:val="en-GB"/>
        </w:rPr>
      </w:pPr>
    </w:p>
    <w:p w:rsidR="00203323" w:rsidRPr="00117F8F" w:rsidRDefault="00740809">
      <w:pPr>
        <w:pStyle w:val="T1"/>
        <w:rPr>
          <w:lang w:val="en-GB"/>
        </w:rPr>
      </w:pPr>
      <w:r w:rsidRPr="00117F8F">
        <w:rPr>
          <w:lang w:val="en-GB"/>
        </w:rPr>
        <w:t>Expected results</w:t>
      </w:r>
    </w:p>
    <w:p w:rsidR="00203323" w:rsidRPr="00117F8F" w:rsidRDefault="00740809">
      <w:pPr>
        <w:pStyle w:val="ps"/>
        <w:numPr>
          <w:ilvl w:val="0"/>
          <w:numId w:val="103"/>
        </w:numPr>
        <w:rPr>
          <w:lang w:val="en-GB"/>
        </w:rPr>
      </w:pPr>
      <w:r w:rsidRPr="00117F8F">
        <w:rPr>
          <w:lang w:val="en-GB"/>
        </w:rPr>
        <w:t>All eligible persons are provided with effective means of disease prevention;</w:t>
      </w:r>
    </w:p>
    <w:p w:rsidR="00203323" w:rsidRPr="00117F8F" w:rsidRDefault="00740809">
      <w:pPr>
        <w:pStyle w:val="ps"/>
        <w:numPr>
          <w:ilvl w:val="0"/>
          <w:numId w:val="103"/>
        </w:numPr>
        <w:rPr>
          <w:lang w:val="en-GB"/>
        </w:rPr>
      </w:pPr>
      <w:r w:rsidRPr="00117F8F">
        <w:rPr>
          <w:lang w:val="en-GB"/>
        </w:rPr>
        <w:t xml:space="preserve">More than 90% of children under 5 years of age, residing in eligible areas, receive </w:t>
      </w:r>
      <w:r w:rsidR="00CC7B24" w:rsidRPr="00117F8F">
        <w:rPr>
          <w:lang w:val="en-GB"/>
        </w:rPr>
        <w:t xml:space="preserve">the drugs for seasonal malaria </w:t>
      </w:r>
      <w:r w:rsidR="00DC52CD" w:rsidRPr="00117F8F">
        <w:rPr>
          <w:lang w:val="en-GB"/>
        </w:rPr>
        <w:t>prevention chemo</w:t>
      </w:r>
      <w:r w:rsidRPr="00117F8F">
        <w:rPr>
          <w:lang w:val="en-GB"/>
        </w:rPr>
        <w:t>;</w:t>
      </w:r>
    </w:p>
    <w:p w:rsidR="00203323" w:rsidRPr="00117F8F" w:rsidRDefault="00740809">
      <w:pPr>
        <w:pStyle w:val="ps"/>
        <w:numPr>
          <w:ilvl w:val="0"/>
          <w:numId w:val="103"/>
        </w:numPr>
        <w:rPr>
          <w:lang w:val="en-GB"/>
        </w:rPr>
      </w:pPr>
      <w:r w:rsidRPr="00117F8F">
        <w:rPr>
          <w:lang w:val="en-GB"/>
        </w:rPr>
        <w:t>All eligible children are fully and correctly vaccinated;</w:t>
      </w:r>
    </w:p>
    <w:p w:rsidR="00203323" w:rsidRPr="00117F8F" w:rsidRDefault="00740809">
      <w:pPr>
        <w:pStyle w:val="ps"/>
        <w:numPr>
          <w:ilvl w:val="0"/>
          <w:numId w:val="103"/>
        </w:numPr>
        <w:rPr>
          <w:lang w:val="en-GB"/>
        </w:rPr>
      </w:pPr>
      <w:r w:rsidRPr="00117F8F">
        <w:rPr>
          <w:lang w:val="en-GB"/>
        </w:rPr>
        <w:t>More than 95% of pregnant women have at least 4 prenatal visits;</w:t>
      </w:r>
    </w:p>
    <w:p w:rsidR="00203323" w:rsidRPr="00117F8F" w:rsidRDefault="00740809">
      <w:pPr>
        <w:pStyle w:val="ps"/>
        <w:numPr>
          <w:ilvl w:val="0"/>
          <w:numId w:val="103"/>
        </w:numPr>
        <w:rPr>
          <w:lang w:val="en-GB"/>
        </w:rPr>
      </w:pPr>
      <w:r w:rsidRPr="00117F8F">
        <w:rPr>
          <w:lang w:val="en-GB"/>
        </w:rPr>
        <w:t>Universal coverage with insecticide-treated nets, with a renewal every three years;</w:t>
      </w:r>
    </w:p>
    <w:p w:rsidR="00203323" w:rsidRPr="00117F8F" w:rsidRDefault="00740809">
      <w:pPr>
        <w:pStyle w:val="ps"/>
        <w:numPr>
          <w:ilvl w:val="0"/>
          <w:numId w:val="103"/>
        </w:numPr>
        <w:rPr>
          <w:lang w:val="en-GB"/>
        </w:rPr>
      </w:pPr>
      <w:r w:rsidRPr="00117F8F">
        <w:rPr>
          <w:lang w:val="en-GB"/>
        </w:rPr>
        <w:t>Disease management guidelines are followed by health care providers.</w:t>
      </w:r>
    </w:p>
    <w:p w:rsidR="006E6136" w:rsidRDefault="006E6136">
      <w:pPr>
        <w:pStyle w:val="T1"/>
        <w:rPr>
          <w:lang w:val="en-GB"/>
        </w:rPr>
      </w:pPr>
    </w:p>
    <w:p w:rsidR="00203323" w:rsidRPr="00117F8F" w:rsidRDefault="00740809">
      <w:pPr>
        <w:pStyle w:val="T1"/>
        <w:rPr>
          <w:lang w:val="en-GB"/>
        </w:rPr>
      </w:pPr>
      <w:r w:rsidRPr="00117F8F">
        <w:rPr>
          <w:lang w:val="en-GB"/>
        </w:rPr>
        <w:t>Area of intervention</w:t>
      </w:r>
    </w:p>
    <w:p w:rsidR="00203323" w:rsidRPr="00117F8F" w:rsidRDefault="00740809">
      <w:pPr>
        <w:pStyle w:val="ps"/>
        <w:rPr>
          <w:lang w:val="en-GB"/>
        </w:rPr>
      </w:pPr>
      <w:r w:rsidRPr="00117F8F">
        <w:rPr>
          <w:lang w:val="en-GB"/>
        </w:rPr>
        <w:t xml:space="preserve">OMVG </w:t>
      </w:r>
      <w:r w:rsidR="00E30F19">
        <w:rPr>
          <w:lang w:val="en-GB"/>
        </w:rPr>
        <w:t>area</w:t>
      </w:r>
      <w:r w:rsidRPr="00117F8F">
        <w:rPr>
          <w:lang w:val="en-GB"/>
        </w:rPr>
        <w:t>.</w:t>
      </w:r>
    </w:p>
    <w:p w:rsidR="00203323" w:rsidRPr="00117F8F" w:rsidRDefault="00740809">
      <w:pPr>
        <w:pStyle w:val="T2"/>
        <w:rPr>
          <w:lang w:val="en-GB"/>
        </w:rPr>
      </w:pPr>
      <w:r w:rsidRPr="00117F8F">
        <w:rPr>
          <w:lang w:val="en-GB"/>
        </w:rPr>
        <w:lastRenderedPageBreak/>
        <w:t xml:space="preserve">Measure 3.4.1 </w:t>
      </w:r>
      <w:r w:rsidR="00E30F19">
        <w:rPr>
          <w:lang w:val="en-GB"/>
        </w:rPr>
        <w:t>- Update</w:t>
      </w:r>
      <w:r w:rsidR="001970DA" w:rsidRPr="00117F8F">
        <w:rPr>
          <w:lang w:val="en-GB"/>
        </w:rPr>
        <w:t xml:space="preserve"> and </w:t>
      </w:r>
      <w:r w:rsidR="00E30F19">
        <w:rPr>
          <w:lang w:val="en-GB"/>
        </w:rPr>
        <w:t>popularise</w:t>
      </w:r>
      <w:r w:rsidR="001970DA" w:rsidRPr="00117F8F">
        <w:rPr>
          <w:lang w:val="en-GB"/>
        </w:rPr>
        <w:t xml:space="preserve"> </w:t>
      </w:r>
      <w:r w:rsidRPr="00117F8F">
        <w:rPr>
          <w:lang w:val="en-GB"/>
        </w:rPr>
        <w:t>guidelines for the management of diseases under surveillance</w:t>
      </w:r>
    </w:p>
    <w:p w:rsidR="002768E5" w:rsidRPr="00117F8F" w:rsidRDefault="002768E5" w:rsidP="002768E5">
      <w:pPr>
        <w:rPr>
          <w:lang w:val="en-GB"/>
        </w:rPr>
      </w:pPr>
    </w:p>
    <w:tbl>
      <w:tblPr>
        <w:tblStyle w:val="Grilledutableau4"/>
        <w:tblW w:w="0" w:type="auto"/>
        <w:tblLook w:val="01E0" w:firstRow="1" w:lastRow="1" w:firstColumn="1" w:lastColumn="1" w:noHBand="0" w:noVBand="0"/>
      </w:tblPr>
      <w:tblGrid>
        <w:gridCol w:w="2122"/>
        <w:gridCol w:w="6804"/>
      </w:tblGrid>
      <w:tr w:rsidR="00964959" w:rsidRPr="00194D66" w:rsidTr="00A52985">
        <w:trPr>
          <w:trHeight w:val="397"/>
        </w:trPr>
        <w:tc>
          <w:tcPr>
            <w:tcW w:w="2122" w:type="dxa"/>
            <w:shd w:val="clear" w:color="auto" w:fill="E6E6E6"/>
          </w:tcPr>
          <w:p w:rsidR="00203323" w:rsidRPr="00117F8F" w:rsidRDefault="00740809">
            <w:pPr>
              <w:spacing w:before="20" w:after="20"/>
              <w:rPr>
                <w:b/>
                <w:sz w:val="18"/>
                <w:szCs w:val="18"/>
                <w:lang w:val="en-GB"/>
              </w:rPr>
            </w:pPr>
            <w:r w:rsidRPr="00117F8F">
              <w:rPr>
                <w:b/>
                <w:sz w:val="18"/>
                <w:szCs w:val="18"/>
                <w:lang w:val="en-GB"/>
              </w:rPr>
              <w:t>Measure 3.4.1</w:t>
            </w:r>
          </w:p>
        </w:tc>
        <w:tc>
          <w:tcPr>
            <w:tcW w:w="6804" w:type="dxa"/>
            <w:shd w:val="clear" w:color="auto" w:fill="E6E6E6"/>
            <w:vAlign w:val="center"/>
          </w:tcPr>
          <w:p w:rsidR="00203323" w:rsidRPr="00117F8F" w:rsidRDefault="00041115" w:rsidP="00041115">
            <w:pPr>
              <w:spacing w:before="20" w:after="20"/>
              <w:rPr>
                <w:sz w:val="18"/>
                <w:szCs w:val="18"/>
                <w:lang w:val="en-GB"/>
              </w:rPr>
            </w:pPr>
            <w:bookmarkStart w:id="258" w:name="_Hlk94221765"/>
            <w:r>
              <w:rPr>
                <w:sz w:val="18"/>
                <w:lang w:val="en-GB"/>
              </w:rPr>
              <w:t>Update</w:t>
            </w:r>
            <w:r w:rsidR="00740809" w:rsidRPr="00117F8F">
              <w:rPr>
                <w:sz w:val="18"/>
                <w:lang w:val="en-GB"/>
              </w:rPr>
              <w:t xml:space="preserve"> and </w:t>
            </w:r>
            <w:r>
              <w:rPr>
                <w:sz w:val="18"/>
                <w:lang w:val="en-GB"/>
              </w:rPr>
              <w:t>popularise</w:t>
            </w:r>
            <w:r w:rsidR="00740809" w:rsidRPr="00117F8F">
              <w:rPr>
                <w:sz w:val="18"/>
                <w:lang w:val="en-GB"/>
              </w:rPr>
              <w:t xml:space="preserve"> </w:t>
            </w:r>
            <w:r w:rsidR="00964959" w:rsidRPr="00117F8F">
              <w:rPr>
                <w:sz w:val="18"/>
                <w:lang w:val="en-GB"/>
              </w:rPr>
              <w:t>guidelines for the management of diseases under surveillance</w:t>
            </w:r>
            <w:bookmarkEnd w:id="258"/>
          </w:p>
        </w:tc>
      </w:tr>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Origin (institution / project / programme)</w:t>
            </w:r>
          </w:p>
        </w:tc>
        <w:tc>
          <w:tcPr>
            <w:tcW w:w="6804" w:type="dxa"/>
          </w:tcPr>
          <w:p w:rsidR="00203323" w:rsidRPr="00117F8F" w:rsidRDefault="00740809">
            <w:pPr>
              <w:spacing w:before="20" w:after="20"/>
              <w:rPr>
                <w:sz w:val="18"/>
                <w:szCs w:val="18"/>
                <w:lang w:val="en-GB"/>
              </w:rPr>
            </w:pPr>
            <w:r w:rsidRPr="00117F8F">
              <w:rPr>
                <w:sz w:val="18"/>
                <w:szCs w:val="18"/>
                <w:lang w:val="en-GB"/>
              </w:rPr>
              <w:t>Ministry of Health</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Objective</w:t>
            </w:r>
          </w:p>
        </w:tc>
        <w:tc>
          <w:tcPr>
            <w:tcW w:w="6804" w:type="dxa"/>
          </w:tcPr>
          <w:p w:rsidR="00203323" w:rsidRPr="00117F8F" w:rsidRDefault="00740809">
            <w:pPr>
              <w:pStyle w:val="Paragraphedeliste"/>
              <w:numPr>
                <w:ilvl w:val="0"/>
                <w:numId w:val="104"/>
              </w:numPr>
              <w:spacing w:before="20" w:after="20"/>
              <w:rPr>
                <w:sz w:val="18"/>
                <w:szCs w:val="18"/>
                <w:lang w:val="en-GB"/>
              </w:rPr>
            </w:pPr>
            <w:r w:rsidRPr="00117F8F">
              <w:rPr>
                <w:sz w:val="18"/>
                <w:szCs w:val="18"/>
                <w:lang w:val="en-GB"/>
              </w:rPr>
              <w:t xml:space="preserve">Improving the management of diseases </w:t>
            </w:r>
          </w:p>
          <w:p w:rsidR="00203323" w:rsidRPr="00117F8F" w:rsidRDefault="00740809">
            <w:pPr>
              <w:pStyle w:val="Paragraphedeliste"/>
              <w:numPr>
                <w:ilvl w:val="0"/>
                <w:numId w:val="104"/>
              </w:numPr>
              <w:spacing w:before="20" w:after="20"/>
              <w:rPr>
                <w:sz w:val="18"/>
                <w:szCs w:val="18"/>
                <w:lang w:val="en-GB"/>
              </w:rPr>
            </w:pPr>
            <w:r w:rsidRPr="00117F8F">
              <w:rPr>
                <w:sz w:val="18"/>
                <w:szCs w:val="18"/>
                <w:lang w:val="en-GB"/>
              </w:rPr>
              <w:t>Have management flowcharts in line with the current state of medical knowledge</w:t>
            </w:r>
          </w:p>
        </w:tc>
      </w:tr>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Location</w:t>
            </w:r>
          </w:p>
        </w:tc>
        <w:tc>
          <w:tcPr>
            <w:tcW w:w="6804" w:type="dxa"/>
          </w:tcPr>
          <w:p w:rsidR="00203323" w:rsidRPr="00117F8F" w:rsidRDefault="00740809">
            <w:pPr>
              <w:spacing w:before="20" w:after="20"/>
              <w:rPr>
                <w:sz w:val="18"/>
                <w:szCs w:val="18"/>
                <w:lang w:val="en-GB"/>
              </w:rPr>
            </w:pPr>
            <w:r w:rsidRPr="00117F8F">
              <w:rPr>
                <w:sz w:val="18"/>
                <w:szCs w:val="18"/>
                <w:lang w:val="en-GB"/>
              </w:rPr>
              <w:t>All health facilities</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Description of the action</w:t>
            </w:r>
          </w:p>
        </w:tc>
        <w:tc>
          <w:tcPr>
            <w:tcW w:w="6804" w:type="dxa"/>
          </w:tcPr>
          <w:p w:rsidR="00203323" w:rsidRPr="00117F8F" w:rsidRDefault="00740809">
            <w:pPr>
              <w:keepLines/>
              <w:numPr>
                <w:ilvl w:val="0"/>
                <w:numId w:val="19"/>
              </w:numPr>
              <w:tabs>
                <w:tab w:val="num" w:pos="337"/>
              </w:tabs>
              <w:spacing w:before="20" w:after="20"/>
              <w:ind w:left="335" w:hanging="335"/>
              <w:rPr>
                <w:rFonts w:cs="Arial"/>
                <w:sz w:val="18"/>
                <w:szCs w:val="18"/>
                <w:lang w:val="en-GB"/>
              </w:rPr>
            </w:pPr>
            <w:r w:rsidRPr="00117F8F">
              <w:rPr>
                <w:rFonts w:eastAsia="Arial Narrow" w:cs="Arial"/>
                <w:sz w:val="18"/>
                <w:szCs w:val="18"/>
                <w:lang w:val="en-GB"/>
              </w:rPr>
              <w:t>Review and training workshop on care guidelines</w:t>
            </w:r>
          </w:p>
          <w:p w:rsidR="00203323" w:rsidRPr="00117F8F" w:rsidRDefault="00740809">
            <w:pPr>
              <w:keepLines/>
              <w:numPr>
                <w:ilvl w:val="0"/>
                <w:numId w:val="19"/>
              </w:numPr>
              <w:tabs>
                <w:tab w:val="num" w:pos="337"/>
              </w:tabs>
              <w:spacing w:before="20" w:after="20"/>
              <w:ind w:left="335" w:hanging="335"/>
              <w:rPr>
                <w:rFonts w:cs="Arial"/>
                <w:sz w:val="18"/>
                <w:szCs w:val="18"/>
                <w:lang w:val="en-GB"/>
              </w:rPr>
            </w:pPr>
            <w:r w:rsidRPr="00117F8F">
              <w:rPr>
                <w:rFonts w:eastAsia="Arial Narrow" w:cs="Arial"/>
                <w:sz w:val="18"/>
                <w:szCs w:val="18"/>
                <w:lang w:val="en-GB"/>
              </w:rPr>
              <w:t>Formative supervision at decentralised level</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Ownership and implementation arrangements</w:t>
            </w:r>
          </w:p>
        </w:tc>
        <w:tc>
          <w:tcPr>
            <w:tcW w:w="6804" w:type="dxa"/>
          </w:tcPr>
          <w:p w:rsidR="00203323" w:rsidRPr="00117F8F" w:rsidRDefault="00740809">
            <w:pPr>
              <w:spacing w:before="20" w:after="20"/>
              <w:rPr>
                <w:sz w:val="18"/>
                <w:szCs w:val="18"/>
                <w:lang w:val="en-GB"/>
              </w:rPr>
            </w:pPr>
            <w:r w:rsidRPr="00117F8F">
              <w:rPr>
                <w:sz w:val="18"/>
                <w:szCs w:val="18"/>
                <w:lang w:val="en-GB"/>
              </w:rPr>
              <w:t>Ministries of health</w:t>
            </w:r>
            <w:r w:rsidR="00580C0E" w:rsidRPr="00117F8F">
              <w:rPr>
                <w:sz w:val="18"/>
                <w:szCs w:val="18"/>
                <w:lang w:val="en-GB"/>
              </w:rPr>
              <w:t xml:space="preserve">, </w:t>
            </w:r>
            <w:r w:rsidRPr="00117F8F">
              <w:rPr>
                <w:sz w:val="18"/>
                <w:szCs w:val="18"/>
                <w:lang w:val="en-GB"/>
              </w:rPr>
              <w:t>health research institutes</w:t>
            </w:r>
            <w:r w:rsidR="00580C0E" w:rsidRPr="00117F8F">
              <w:rPr>
                <w:sz w:val="18"/>
                <w:szCs w:val="18"/>
                <w:lang w:val="en-GB"/>
              </w:rPr>
              <w:t xml:space="preserve">, </w:t>
            </w:r>
            <w:r w:rsidRPr="00117F8F">
              <w:rPr>
                <w:sz w:val="18"/>
                <w:szCs w:val="18"/>
                <w:lang w:val="en-GB"/>
              </w:rPr>
              <w:t>health programmes</w:t>
            </w:r>
          </w:p>
        </w:tc>
      </w:tr>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Duration</w:t>
            </w:r>
          </w:p>
        </w:tc>
        <w:tc>
          <w:tcPr>
            <w:tcW w:w="6804" w:type="dxa"/>
          </w:tcPr>
          <w:p w:rsidR="00203323" w:rsidRPr="00117F8F" w:rsidRDefault="00740809">
            <w:pPr>
              <w:spacing w:before="20" w:after="20"/>
              <w:rPr>
                <w:sz w:val="18"/>
                <w:szCs w:val="18"/>
                <w:lang w:val="en-GB"/>
              </w:rPr>
            </w:pPr>
            <w:r w:rsidRPr="00117F8F">
              <w:rPr>
                <w:sz w:val="18"/>
                <w:szCs w:val="18"/>
                <w:lang w:val="en-GB"/>
              </w:rPr>
              <w:t xml:space="preserve">17 years (2024 to 2040) </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Costs and funding</w:t>
            </w:r>
          </w:p>
        </w:tc>
        <w:tc>
          <w:tcPr>
            <w:tcW w:w="6804" w:type="dxa"/>
          </w:tcPr>
          <w:p w:rsidR="00203323" w:rsidRPr="00117F8F" w:rsidRDefault="00740809">
            <w:pPr>
              <w:spacing w:before="20" w:after="20"/>
              <w:rPr>
                <w:sz w:val="18"/>
                <w:szCs w:val="18"/>
                <w:lang w:val="en-GB"/>
              </w:rPr>
            </w:pPr>
            <w:r w:rsidRPr="00117F8F">
              <w:rPr>
                <w:sz w:val="18"/>
                <w:szCs w:val="18"/>
                <w:lang w:val="en-GB"/>
              </w:rPr>
              <w:t>Total estimated cost USD 4M</w:t>
            </w:r>
          </w:p>
          <w:p w:rsidR="00203323" w:rsidRPr="00117F8F" w:rsidRDefault="00740809">
            <w:pPr>
              <w:spacing w:before="20" w:after="20"/>
              <w:rPr>
                <w:sz w:val="18"/>
                <w:szCs w:val="18"/>
                <w:lang w:val="en-GB"/>
              </w:rPr>
            </w:pPr>
            <w:r w:rsidRPr="00117F8F">
              <w:rPr>
                <w:sz w:val="18"/>
                <w:szCs w:val="18"/>
                <w:lang w:val="en-GB"/>
              </w:rPr>
              <w:t>Funding to be identified</w:t>
            </w:r>
          </w:p>
        </w:tc>
      </w:tr>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Risks envisaged</w:t>
            </w:r>
          </w:p>
        </w:tc>
        <w:tc>
          <w:tcPr>
            <w:tcW w:w="6804" w:type="dxa"/>
          </w:tcPr>
          <w:p w:rsidR="00203323" w:rsidRPr="00117F8F" w:rsidRDefault="00580C0E">
            <w:pPr>
              <w:spacing w:before="20" w:after="20"/>
              <w:rPr>
                <w:sz w:val="18"/>
                <w:szCs w:val="18"/>
                <w:lang w:val="en-GB"/>
              </w:rPr>
            </w:pPr>
            <w:r w:rsidRPr="00117F8F">
              <w:rPr>
                <w:sz w:val="18"/>
                <w:szCs w:val="18"/>
                <w:lang w:val="en-GB"/>
              </w:rPr>
              <w:t xml:space="preserve">Missing </w:t>
            </w:r>
            <w:r w:rsidR="00740809" w:rsidRPr="00117F8F">
              <w:rPr>
                <w:sz w:val="18"/>
                <w:szCs w:val="18"/>
                <w:lang w:val="en-GB"/>
              </w:rPr>
              <w:t>funding</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Expected results</w:t>
            </w:r>
          </w:p>
        </w:tc>
        <w:tc>
          <w:tcPr>
            <w:tcW w:w="6804" w:type="dxa"/>
          </w:tcPr>
          <w:p w:rsidR="00203323" w:rsidRPr="00117F8F" w:rsidRDefault="00740809">
            <w:pPr>
              <w:spacing w:before="20" w:after="20"/>
              <w:rPr>
                <w:sz w:val="18"/>
                <w:szCs w:val="18"/>
                <w:lang w:val="en-GB"/>
              </w:rPr>
            </w:pPr>
            <w:r w:rsidRPr="00117F8F">
              <w:rPr>
                <w:sz w:val="18"/>
                <w:szCs w:val="18"/>
                <w:lang w:val="en-GB"/>
              </w:rPr>
              <w:t>Correct management of diseases in accordance with validated guidelines and flowcharts</w:t>
            </w:r>
          </w:p>
        </w:tc>
      </w:tr>
    </w:tbl>
    <w:p w:rsidR="001B4D5B" w:rsidRPr="00117F8F" w:rsidRDefault="001B4D5B" w:rsidP="002768E5">
      <w:pPr>
        <w:rPr>
          <w:lang w:val="en-GB"/>
        </w:rPr>
      </w:pPr>
    </w:p>
    <w:p w:rsidR="00203323" w:rsidRPr="00117F8F" w:rsidRDefault="00740809">
      <w:pPr>
        <w:pStyle w:val="T2"/>
        <w:spacing w:before="0" w:line="180" w:lineRule="exact"/>
        <w:rPr>
          <w:lang w:val="en-GB"/>
        </w:rPr>
      </w:pPr>
      <w:r w:rsidRPr="00117F8F">
        <w:rPr>
          <w:lang w:val="en-GB"/>
        </w:rPr>
        <w:t>Measure 3.4.2 - Imp</w:t>
      </w:r>
      <w:r w:rsidR="00041115">
        <w:rPr>
          <w:lang w:val="en-GB"/>
        </w:rPr>
        <w:t>rove</w:t>
      </w:r>
      <w:r w:rsidRPr="00117F8F">
        <w:rPr>
          <w:lang w:val="en-GB"/>
        </w:rPr>
        <w:t xml:space="preserve"> access to treatment for good patient care</w:t>
      </w:r>
    </w:p>
    <w:p w:rsidR="00964959" w:rsidRPr="00117F8F" w:rsidRDefault="00964959" w:rsidP="00964959">
      <w:pPr>
        <w:pStyle w:val="ps"/>
        <w:spacing w:before="0"/>
        <w:rPr>
          <w:lang w:val="en-GB"/>
        </w:rPr>
      </w:pPr>
    </w:p>
    <w:tbl>
      <w:tblPr>
        <w:tblStyle w:val="Grilledutableau4"/>
        <w:tblW w:w="0" w:type="auto"/>
        <w:tblLook w:val="01E0" w:firstRow="1" w:lastRow="1" w:firstColumn="1" w:lastColumn="1" w:noHBand="0" w:noVBand="0"/>
      </w:tblPr>
      <w:tblGrid>
        <w:gridCol w:w="2122"/>
        <w:gridCol w:w="6804"/>
      </w:tblGrid>
      <w:tr w:rsidR="00964959" w:rsidRPr="00194D66" w:rsidTr="00A52985">
        <w:trPr>
          <w:trHeight w:val="397"/>
        </w:trPr>
        <w:tc>
          <w:tcPr>
            <w:tcW w:w="2122" w:type="dxa"/>
            <w:shd w:val="clear" w:color="auto" w:fill="E6E6E6"/>
          </w:tcPr>
          <w:p w:rsidR="00203323" w:rsidRPr="00117F8F" w:rsidRDefault="00740809">
            <w:pPr>
              <w:spacing w:before="20" w:after="20"/>
              <w:rPr>
                <w:b/>
                <w:sz w:val="18"/>
                <w:szCs w:val="18"/>
                <w:lang w:val="en-GB"/>
              </w:rPr>
            </w:pPr>
            <w:r w:rsidRPr="00117F8F">
              <w:rPr>
                <w:b/>
                <w:sz w:val="18"/>
                <w:szCs w:val="18"/>
                <w:lang w:val="en-GB"/>
              </w:rPr>
              <w:t>Measure 3.4.2</w:t>
            </w:r>
          </w:p>
        </w:tc>
        <w:tc>
          <w:tcPr>
            <w:tcW w:w="6804" w:type="dxa"/>
            <w:shd w:val="clear" w:color="auto" w:fill="E6E6E6"/>
            <w:vAlign w:val="center"/>
          </w:tcPr>
          <w:p w:rsidR="00203323" w:rsidRPr="00117F8F" w:rsidRDefault="00041115">
            <w:pPr>
              <w:spacing w:before="20" w:after="20"/>
              <w:rPr>
                <w:sz w:val="18"/>
                <w:szCs w:val="18"/>
                <w:lang w:val="en-GB"/>
              </w:rPr>
            </w:pPr>
            <w:r>
              <w:rPr>
                <w:sz w:val="18"/>
                <w:szCs w:val="18"/>
                <w:lang w:val="en-GB"/>
              </w:rPr>
              <w:t>Improve</w:t>
            </w:r>
            <w:r w:rsidR="00740809" w:rsidRPr="00117F8F">
              <w:rPr>
                <w:sz w:val="18"/>
                <w:szCs w:val="18"/>
                <w:lang w:val="en-GB"/>
              </w:rPr>
              <w:t xml:space="preserve"> access to treatment for good patient care</w:t>
            </w:r>
          </w:p>
        </w:tc>
      </w:tr>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Origin (institution / project / programme)</w:t>
            </w:r>
          </w:p>
        </w:tc>
        <w:tc>
          <w:tcPr>
            <w:tcW w:w="6804" w:type="dxa"/>
          </w:tcPr>
          <w:p w:rsidR="00203323" w:rsidRPr="00117F8F" w:rsidRDefault="00261261">
            <w:pPr>
              <w:spacing w:before="20" w:after="20"/>
              <w:rPr>
                <w:sz w:val="18"/>
                <w:szCs w:val="18"/>
                <w:lang w:val="en-GB"/>
              </w:rPr>
            </w:pPr>
            <w:r>
              <w:rPr>
                <w:sz w:val="18"/>
                <w:szCs w:val="18"/>
                <w:lang w:val="en-GB"/>
              </w:rPr>
              <w:t>SDG</w:t>
            </w:r>
            <w:r w:rsidR="00740809" w:rsidRPr="00117F8F">
              <w:rPr>
                <w:sz w:val="18"/>
                <w:szCs w:val="18"/>
                <w:lang w:val="en-GB"/>
              </w:rPr>
              <w:t xml:space="preserve">3 </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Objective</w:t>
            </w:r>
          </w:p>
        </w:tc>
        <w:tc>
          <w:tcPr>
            <w:tcW w:w="6804" w:type="dxa"/>
          </w:tcPr>
          <w:p w:rsidR="00203323" w:rsidRPr="00117F8F" w:rsidRDefault="00740809">
            <w:pPr>
              <w:spacing w:before="20" w:after="20"/>
              <w:rPr>
                <w:sz w:val="18"/>
                <w:szCs w:val="18"/>
                <w:lang w:val="en-GB"/>
              </w:rPr>
            </w:pPr>
            <w:r w:rsidRPr="00117F8F">
              <w:rPr>
                <w:sz w:val="18"/>
                <w:szCs w:val="18"/>
                <w:lang w:val="en-GB"/>
              </w:rPr>
              <w:t xml:space="preserve">Improving access to essential medicines </w:t>
            </w:r>
          </w:p>
        </w:tc>
      </w:tr>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Location</w:t>
            </w:r>
          </w:p>
        </w:tc>
        <w:tc>
          <w:tcPr>
            <w:tcW w:w="6804" w:type="dxa"/>
          </w:tcPr>
          <w:p w:rsidR="00203323" w:rsidRPr="00117F8F" w:rsidRDefault="00740809">
            <w:pPr>
              <w:spacing w:before="20" w:after="20"/>
              <w:rPr>
                <w:sz w:val="18"/>
                <w:szCs w:val="18"/>
                <w:lang w:val="en-GB"/>
              </w:rPr>
            </w:pPr>
            <w:r w:rsidRPr="00117F8F">
              <w:rPr>
                <w:sz w:val="18"/>
                <w:szCs w:val="18"/>
                <w:lang w:val="en-GB"/>
              </w:rPr>
              <w:t>All health facilities</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Description of the action</w:t>
            </w:r>
          </w:p>
        </w:tc>
        <w:tc>
          <w:tcPr>
            <w:tcW w:w="6804" w:type="dxa"/>
          </w:tcPr>
          <w:p w:rsidR="00203323" w:rsidRPr="00117F8F" w:rsidRDefault="00740809">
            <w:pPr>
              <w:keepLines/>
              <w:numPr>
                <w:ilvl w:val="0"/>
                <w:numId w:val="19"/>
              </w:numPr>
              <w:tabs>
                <w:tab w:val="num" w:pos="337"/>
              </w:tabs>
              <w:spacing w:before="20" w:after="20"/>
              <w:ind w:left="335" w:hanging="335"/>
              <w:rPr>
                <w:rFonts w:cs="Arial"/>
                <w:sz w:val="18"/>
                <w:szCs w:val="18"/>
                <w:lang w:val="en-GB"/>
              </w:rPr>
            </w:pPr>
            <w:r w:rsidRPr="00117F8F">
              <w:rPr>
                <w:rFonts w:eastAsia="Arial Narrow" w:cs="Arial"/>
                <w:sz w:val="18"/>
                <w:szCs w:val="18"/>
                <w:lang w:val="en-GB"/>
              </w:rPr>
              <w:t>Strengthening the distribution circuit of medicines to avoid shortages</w:t>
            </w:r>
          </w:p>
          <w:p w:rsidR="00203323" w:rsidRPr="00117F8F" w:rsidRDefault="00740809">
            <w:pPr>
              <w:keepLines/>
              <w:numPr>
                <w:ilvl w:val="0"/>
                <w:numId w:val="19"/>
              </w:numPr>
              <w:tabs>
                <w:tab w:val="num" w:pos="337"/>
              </w:tabs>
              <w:spacing w:before="20" w:after="20"/>
              <w:ind w:left="335" w:hanging="335"/>
              <w:rPr>
                <w:rFonts w:cs="Arial"/>
                <w:sz w:val="18"/>
                <w:szCs w:val="18"/>
                <w:lang w:val="en-GB"/>
              </w:rPr>
            </w:pPr>
            <w:r w:rsidRPr="00117F8F">
              <w:rPr>
                <w:rFonts w:eastAsia="Arial Narrow" w:cs="Arial"/>
                <w:sz w:val="18"/>
                <w:szCs w:val="18"/>
                <w:lang w:val="en-GB"/>
              </w:rPr>
              <w:t xml:space="preserve">Strengthening the management of drug stocks with the fitting out of pharmacies in health facilities </w:t>
            </w:r>
          </w:p>
          <w:p w:rsidR="00203323" w:rsidRPr="00117F8F" w:rsidRDefault="00740809">
            <w:pPr>
              <w:keepLines/>
              <w:numPr>
                <w:ilvl w:val="0"/>
                <w:numId w:val="19"/>
              </w:numPr>
              <w:tabs>
                <w:tab w:val="num" w:pos="337"/>
              </w:tabs>
              <w:spacing w:before="20" w:after="20"/>
              <w:ind w:left="335" w:hanging="335"/>
              <w:rPr>
                <w:rFonts w:cs="Arial"/>
                <w:sz w:val="18"/>
                <w:szCs w:val="18"/>
                <w:lang w:val="en-GB"/>
              </w:rPr>
            </w:pPr>
            <w:r w:rsidRPr="00117F8F">
              <w:rPr>
                <w:rFonts w:cs="Arial"/>
                <w:sz w:val="18"/>
                <w:szCs w:val="18"/>
                <w:lang w:val="en-GB"/>
              </w:rPr>
              <w:t>Improved storage conditions for medicines in temperature-controlled warehouses</w:t>
            </w:r>
          </w:p>
          <w:p w:rsidR="00203323" w:rsidRPr="00117F8F" w:rsidRDefault="00740809">
            <w:pPr>
              <w:keepLines/>
              <w:numPr>
                <w:ilvl w:val="0"/>
                <w:numId w:val="19"/>
              </w:numPr>
              <w:tabs>
                <w:tab w:val="num" w:pos="337"/>
              </w:tabs>
              <w:spacing w:before="20" w:after="20"/>
              <w:ind w:left="335" w:hanging="335"/>
              <w:rPr>
                <w:rFonts w:cs="Arial"/>
                <w:sz w:val="18"/>
                <w:szCs w:val="18"/>
                <w:lang w:val="en-GB"/>
              </w:rPr>
            </w:pPr>
            <w:r w:rsidRPr="00117F8F">
              <w:rPr>
                <w:rFonts w:cs="Arial"/>
                <w:sz w:val="18"/>
                <w:szCs w:val="18"/>
                <w:lang w:val="en-GB"/>
              </w:rPr>
              <w:t>Rehabilitation of pharmacy depots</w:t>
            </w:r>
          </w:p>
          <w:p w:rsidR="00203323" w:rsidRPr="00117F8F" w:rsidRDefault="00740809">
            <w:pPr>
              <w:keepLines/>
              <w:numPr>
                <w:ilvl w:val="0"/>
                <w:numId w:val="19"/>
              </w:numPr>
              <w:tabs>
                <w:tab w:val="num" w:pos="337"/>
              </w:tabs>
              <w:spacing w:before="20" w:after="20"/>
              <w:ind w:left="335" w:hanging="335"/>
              <w:rPr>
                <w:rFonts w:cs="Arial"/>
                <w:sz w:val="18"/>
                <w:szCs w:val="18"/>
                <w:lang w:val="en-GB"/>
              </w:rPr>
            </w:pPr>
            <w:r w:rsidRPr="00117F8F">
              <w:rPr>
                <w:rFonts w:cs="Arial"/>
                <w:sz w:val="18"/>
                <w:szCs w:val="18"/>
                <w:lang w:val="en-GB"/>
              </w:rPr>
              <w:t xml:space="preserve">Implementation of subsidies for identified drugs (antiretroviral, </w:t>
            </w:r>
            <w:r w:rsidR="00CA183D" w:rsidRPr="00117F8F">
              <w:rPr>
                <w:rFonts w:cs="Arial"/>
                <w:sz w:val="18"/>
                <w:szCs w:val="18"/>
                <w:lang w:val="en-GB"/>
              </w:rPr>
              <w:t>non-tuberculous mycobacteria, etc.</w:t>
            </w:r>
            <w:r w:rsidRPr="00117F8F">
              <w:rPr>
                <w:rFonts w:cs="Arial"/>
                <w:sz w:val="18"/>
                <w:szCs w:val="18"/>
                <w:lang w:val="en-GB"/>
              </w:rPr>
              <w:t>)</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Ownership and implementation arrangements</w:t>
            </w:r>
          </w:p>
        </w:tc>
        <w:tc>
          <w:tcPr>
            <w:tcW w:w="6804" w:type="dxa"/>
          </w:tcPr>
          <w:p w:rsidR="00203323" w:rsidRPr="00117F8F" w:rsidRDefault="00740809">
            <w:pPr>
              <w:spacing w:before="20" w:after="20"/>
              <w:rPr>
                <w:sz w:val="18"/>
                <w:szCs w:val="18"/>
                <w:lang w:val="en-GB"/>
              </w:rPr>
            </w:pPr>
            <w:r w:rsidRPr="00117F8F">
              <w:rPr>
                <w:sz w:val="18"/>
                <w:szCs w:val="18"/>
                <w:lang w:val="en-GB"/>
              </w:rPr>
              <w:t>Ministry of Health, national supply pharmacies, regional supply pharmacies and pharmacy depots at health facilities</w:t>
            </w:r>
          </w:p>
        </w:tc>
      </w:tr>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Duration</w:t>
            </w:r>
          </w:p>
        </w:tc>
        <w:tc>
          <w:tcPr>
            <w:tcW w:w="6804" w:type="dxa"/>
          </w:tcPr>
          <w:p w:rsidR="00203323" w:rsidRPr="00117F8F" w:rsidRDefault="00740809">
            <w:pPr>
              <w:spacing w:before="20" w:after="20"/>
              <w:rPr>
                <w:sz w:val="18"/>
                <w:szCs w:val="18"/>
                <w:lang w:val="en-GB"/>
              </w:rPr>
            </w:pPr>
            <w:r w:rsidRPr="00117F8F">
              <w:rPr>
                <w:sz w:val="18"/>
                <w:szCs w:val="18"/>
                <w:lang w:val="en-GB"/>
              </w:rPr>
              <w:t xml:space="preserve">17 years (2024 to 2040) </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Costs and funding</w:t>
            </w:r>
          </w:p>
        </w:tc>
        <w:tc>
          <w:tcPr>
            <w:tcW w:w="6804" w:type="dxa"/>
          </w:tcPr>
          <w:p w:rsidR="00203323" w:rsidRPr="00117F8F" w:rsidRDefault="00740809">
            <w:pPr>
              <w:spacing w:before="20" w:after="20"/>
              <w:rPr>
                <w:sz w:val="18"/>
                <w:szCs w:val="18"/>
                <w:lang w:val="en-GB"/>
              </w:rPr>
            </w:pPr>
            <w:r w:rsidRPr="00117F8F">
              <w:rPr>
                <w:sz w:val="18"/>
                <w:szCs w:val="18"/>
                <w:lang w:val="en-GB"/>
              </w:rPr>
              <w:t>Total estimated cost USD 10M</w:t>
            </w:r>
          </w:p>
          <w:p w:rsidR="00203323" w:rsidRPr="00117F8F" w:rsidRDefault="00740809">
            <w:pPr>
              <w:spacing w:before="20" w:after="20"/>
              <w:rPr>
                <w:sz w:val="18"/>
                <w:szCs w:val="18"/>
                <w:lang w:val="en-GB"/>
              </w:rPr>
            </w:pPr>
            <w:r w:rsidRPr="00117F8F">
              <w:rPr>
                <w:sz w:val="18"/>
                <w:szCs w:val="18"/>
                <w:lang w:val="en-GB"/>
              </w:rPr>
              <w:t>Funding to be identified</w:t>
            </w:r>
          </w:p>
        </w:tc>
      </w:tr>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Risks envisaged</w:t>
            </w:r>
          </w:p>
        </w:tc>
        <w:tc>
          <w:tcPr>
            <w:tcW w:w="6804" w:type="dxa"/>
          </w:tcPr>
          <w:p w:rsidR="00203323" w:rsidRPr="00117F8F" w:rsidRDefault="00580C0E">
            <w:pPr>
              <w:spacing w:before="20" w:after="20"/>
              <w:rPr>
                <w:sz w:val="18"/>
                <w:szCs w:val="18"/>
                <w:lang w:val="en-GB"/>
              </w:rPr>
            </w:pPr>
            <w:r w:rsidRPr="00117F8F">
              <w:rPr>
                <w:sz w:val="18"/>
                <w:szCs w:val="18"/>
                <w:lang w:val="en-GB"/>
              </w:rPr>
              <w:t xml:space="preserve">Missing </w:t>
            </w:r>
            <w:r w:rsidR="00740809" w:rsidRPr="00117F8F">
              <w:rPr>
                <w:sz w:val="18"/>
                <w:szCs w:val="18"/>
                <w:lang w:val="en-GB"/>
              </w:rPr>
              <w:t>funding</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Expected results</w:t>
            </w:r>
          </w:p>
        </w:tc>
        <w:tc>
          <w:tcPr>
            <w:tcW w:w="6804" w:type="dxa"/>
          </w:tcPr>
          <w:p w:rsidR="00203323" w:rsidRPr="00117F8F" w:rsidRDefault="00740809">
            <w:pPr>
              <w:pStyle w:val="Paragraphedeliste"/>
              <w:numPr>
                <w:ilvl w:val="0"/>
                <w:numId w:val="105"/>
              </w:numPr>
              <w:spacing w:before="20" w:after="20"/>
              <w:rPr>
                <w:sz w:val="18"/>
                <w:szCs w:val="18"/>
                <w:lang w:val="en-GB"/>
              </w:rPr>
            </w:pPr>
            <w:r w:rsidRPr="00117F8F">
              <w:rPr>
                <w:sz w:val="18"/>
                <w:szCs w:val="18"/>
                <w:lang w:val="en-GB"/>
              </w:rPr>
              <w:t>Quality medicines available at all pharmacy depots in health facilities</w:t>
            </w:r>
          </w:p>
          <w:p w:rsidR="00203323" w:rsidRPr="00117F8F" w:rsidRDefault="00740809">
            <w:pPr>
              <w:pStyle w:val="Paragraphedeliste"/>
              <w:numPr>
                <w:ilvl w:val="0"/>
                <w:numId w:val="105"/>
              </w:numPr>
              <w:spacing w:before="20" w:after="20"/>
              <w:rPr>
                <w:sz w:val="18"/>
                <w:szCs w:val="18"/>
                <w:lang w:val="en-GB"/>
              </w:rPr>
            </w:pPr>
            <w:r w:rsidRPr="00117F8F">
              <w:rPr>
                <w:sz w:val="18"/>
                <w:szCs w:val="18"/>
                <w:lang w:val="en-GB"/>
              </w:rPr>
              <w:t>No stock-outs for essential medicines</w:t>
            </w:r>
          </w:p>
        </w:tc>
      </w:tr>
    </w:tbl>
    <w:p w:rsidR="002768E5" w:rsidRPr="00117F8F" w:rsidRDefault="002768E5" w:rsidP="002768E5">
      <w:pPr>
        <w:rPr>
          <w:lang w:val="en-GB"/>
        </w:rPr>
      </w:pPr>
    </w:p>
    <w:p w:rsidR="00203323" w:rsidRPr="00117F8F" w:rsidRDefault="00041115">
      <w:pPr>
        <w:pStyle w:val="T2"/>
        <w:rPr>
          <w:lang w:val="en-GB"/>
        </w:rPr>
      </w:pPr>
      <w:r>
        <w:rPr>
          <w:lang w:val="en-GB"/>
        </w:rPr>
        <w:t>Measure 3.4.3 - Improve</w:t>
      </w:r>
      <w:r w:rsidR="00740809" w:rsidRPr="00117F8F">
        <w:rPr>
          <w:lang w:val="en-GB"/>
        </w:rPr>
        <w:t xml:space="preserve"> access to means of prevention against communicable diseases</w:t>
      </w:r>
    </w:p>
    <w:p w:rsidR="00964959" w:rsidRPr="00117F8F" w:rsidRDefault="00964959" w:rsidP="00964959">
      <w:pPr>
        <w:pStyle w:val="ps"/>
        <w:spacing w:before="0"/>
        <w:rPr>
          <w:lang w:val="en-GB"/>
        </w:rPr>
      </w:pPr>
    </w:p>
    <w:tbl>
      <w:tblPr>
        <w:tblStyle w:val="Grilledutableau4"/>
        <w:tblW w:w="0" w:type="auto"/>
        <w:tblLook w:val="01E0" w:firstRow="1" w:lastRow="1" w:firstColumn="1" w:lastColumn="1" w:noHBand="0" w:noVBand="0"/>
      </w:tblPr>
      <w:tblGrid>
        <w:gridCol w:w="2122"/>
        <w:gridCol w:w="6804"/>
      </w:tblGrid>
      <w:tr w:rsidR="00964959" w:rsidRPr="00194D66" w:rsidTr="00A52985">
        <w:trPr>
          <w:trHeight w:val="397"/>
        </w:trPr>
        <w:tc>
          <w:tcPr>
            <w:tcW w:w="2122" w:type="dxa"/>
            <w:shd w:val="clear" w:color="auto" w:fill="E6E6E6"/>
          </w:tcPr>
          <w:p w:rsidR="00203323" w:rsidRPr="00117F8F" w:rsidRDefault="00740809">
            <w:pPr>
              <w:spacing w:before="20" w:after="20"/>
              <w:rPr>
                <w:b/>
                <w:sz w:val="18"/>
                <w:szCs w:val="18"/>
                <w:lang w:val="en-GB"/>
              </w:rPr>
            </w:pPr>
            <w:r w:rsidRPr="00117F8F">
              <w:rPr>
                <w:b/>
                <w:sz w:val="18"/>
                <w:szCs w:val="18"/>
                <w:lang w:val="en-GB"/>
              </w:rPr>
              <w:t>Measure 3.4.3</w:t>
            </w:r>
          </w:p>
        </w:tc>
        <w:tc>
          <w:tcPr>
            <w:tcW w:w="6804" w:type="dxa"/>
            <w:shd w:val="clear" w:color="auto" w:fill="E6E6E6"/>
            <w:vAlign w:val="center"/>
          </w:tcPr>
          <w:p w:rsidR="00203323" w:rsidRPr="00117F8F" w:rsidRDefault="00041115">
            <w:pPr>
              <w:spacing w:before="20" w:after="20"/>
              <w:rPr>
                <w:sz w:val="18"/>
                <w:szCs w:val="18"/>
                <w:lang w:val="en-GB"/>
              </w:rPr>
            </w:pPr>
            <w:r>
              <w:rPr>
                <w:sz w:val="18"/>
                <w:szCs w:val="18"/>
                <w:lang w:val="en-GB"/>
              </w:rPr>
              <w:t>Improve</w:t>
            </w:r>
            <w:r w:rsidR="00740809" w:rsidRPr="00117F8F">
              <w:rPr>
                <w:sz w:val="18"/>
                <w:szCs w:val="18"/>
                <w:lang w:val="en-GB"/>
              </w:rPr>
              <w:t xml:space="preserve"> access to means of prevention </w:t>
            </w:r>
            <w:r w:rsidR="001970DA" w:rsidRPr="00117F8F">
              <w:rPr>
                <w:sz w:val="18"/>
                <w:szCs w:val="18"/>
                <w:lang w:val="en-GB"/>
              </w:rPr>
              <w:t xml:space="preserve">against </w:t>
            </w:r>
            <w:r w:rsidR="00740809" w:rsidRPr="00117F8F">
              <w:rPr>
                <w:sz w:val="18"/>
                <w:szCs w:val="18"/>
                <w:lang w:val="en-GB"/>
              </w:rPr>
              <w:t xml:space="preserve">communicable diseases </w:t>
            </w:r>
            <w:r w:rsidR="001970DA" w:rsidRPr="00117F8F">
              <w:rPr>
                <w:sz w:val="18"/>
                <w:szCs w:val="18"/>
                <w:lang w:val="en-GB"/>
              </w:rPr>
              <w:t>(pandemics)</w:t>
            </w:r>
          </w:p>
        </w:tc>
      </w:tr>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Origin (institution / project / programme)</w:t>
            </w:r>
          </w:p>
        </w:tc>
        <w:tc>
          <w:tcPr>
            <w:tcW w:w="6804" w:type="dxa"/>
          </w:tcPr>
          <w:p w:rsidR="00203323" w:rsidRPr="00117F8F" w:rsidRDefault="00261261">
            <w:pPr>
              <w:spacing w:before="20" w:after="20"/>
              <w:rPr>
                <w:sz w:val="18"/>
                <w:szCs w:val="18"/>
                <w:lang w:val="en-GB"/>
              </w:rPr>
            </w:pPr>
            <w:r>
              <w:rPr>
                <w:sz w:val="18"/>
                <w:szCs w:val="18"/>
                <w:lang w:val="en-GB"/>
              </w:rPr>
              <w:t>SDG</w:t>
            </w:r>
            <w:r w:rsidR="00740809" w:rsidRPr="00117F8F">
              <w:rPr>
                <w:sz w:val="18"/>
                <w:szCs w:val="18"/>
                <w:lang w:val="en-GB"/>
              </w:rPr>
              <w:t xml:space="preserve">3 </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Objective</w:t>
            </w:r>
          </w:p>
        </w:tc>
        <w:tc>
          <w:tcPr>
            <w:tcW w:w="6804" w:type="dxa"/>
          </w:tcPr>
          <w:p w:rsidR="00203323" w:rsidRPr="00117F8F" w:rsidRDefault="00740809">
            <w:pPr>
              <w:pStyle w:val="Paragraphedeliste"/>
              <w:numPr>
                <w:ilvl w:val="0"/>
                <w:numId w:val="106"/>
              </w:numPr>
              <w:spacing w:before="20" w:after="20"/>
              <w:rPr>
                <w:sz w:val="18"/>
                <w:szCs w:val="18"/>
                <w:lang w:val="en-GB"/>
              </w:rPr>
            </w:pPr>
            <w:r w:rsidRPr="00117F8F">
              <w:rPr>
                <w:sz w:val="18"/>
                <w:szCs w:val="18"/>
                <w:lang w:val="en-GB"/>
              </w:rPr>
              <w:t>Improving access to means of prevention against communicable diseases</w:t>
            </w:r>
          </w:p>
          <w:p w:rsidR="00203323" w:rsidRPr="00117F8F" w:rsidRDefault="00740809">
            <w:pPr>
              <w:pStyle w:val="Paragraphedeliste"/>
              <w:numPr>
                <w:ilvl w:val="0"/>
                <w:numId w:val="106"/>
              </w:numPr>
              <w:spacing w:before="20" w:after="20"/>
              <w:rPr>
                <w:sz w:val="18"/>
                <w:szCs w:val="18"/>
                <w:lang w:val="en-GB"/>
              </w:rPr>
            </w:pPr>
            <w:r w:rsidRPr="00117F8F">
              <w:rPr>
                <w:sz w:val="18"/>
                <w:szCs w:val="18"/>
                <w:lang w:val="en-GB"/>
              </w:rPr>
              <w:lastRenderedPageBreak/>
              <w:t>To make available the quantity and quality of preventive means necessary for the control of diseases</w:t>
            </w:r>
          </w:p>
          <w:p w:rsidR="00203323" w:rsidRPr="00117F8F" w:rsidRDefault="00740809">
            <w:pPr>
              <w:pStyle w:val="Paragraphedeliste"/>
              <w:numPr>
                <w:ilvl w:val="0"/>
                <w:numId w:val="106"/>
              </w:numPr>
              <w:spacing w:before="20" w:after="20"/>
              <w:rPr>
                <w:sz w:val="18"/>
                <w:szCs w:val="18"/>
                <w:lang w:val="en-GB"/>
              </w:rPr>
            </w:pPr>
            <w:r w:rsidRPr="00117F8F">
              <w:rPr>
                <w:sz w:val="18"/>
                <w:szCs w:val="18"/>
                <w:lang w:val="en-GB"/>
              </w:rPr>
              <w:t>Reducing the incidence of preventable diseases through prevention</w:t>
            </w:r>
          </w:p>
        </w:tc>
      </w:tr>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lastRenderedPageBreak/>
              <w:t>Location</w:t>
            </w:r>
          </w:p>
        </w:tc>
        <w:tc>
          <w:tcPr>
            <w:tcW w:w="6804" w:type="dxa"/>
          </w:tcPr>
          <w:p w:rsidR="00203323" w:rsidRPr="00117F8F" w:rsidRDefault="00740809" w:rsidP="00041115">
            <w:pPr>
              <w:spacing w:before="20" w:after="20"/>
              <w:rPr>
                <w:sz w:val="18"/>
                <w:szCs w:val="18"/>
                <w:lang w:val="en-GB"/>
              </w:rPr>
            </w:pPr>
            <w:r w:rsidRPr="00117F8F">
              <w:rPr>
                <w:sz w:val="18"/>
                <w:szCs w:val="18"/>
                <w:lang w:val="en-GB"/>
              </w:rPr>
              <w:t xml:space="preserve">OMVG </w:t>
            </w:r>
            <w:r w:rsidR="00041115">
              <w:rPr>
                <w:sz w:val="18"/>
                <w:szCs w:val="18"/>
                <w:lang w:val="en-GB"/>
              </w:rPr>
              <w:t>area</w:t>
            </w:r>
          </w:p>
        </w:tc>
      </w:tr>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Description of the action</w:t>
            </w:r>
          </w:p>
        </w:tc>
        <w:tc>
          <w:tcPr>
            <w:tcW w:w="6804" w:type="dxa"/>
          </w:tcPr>
          <w:p w:rsidR="00203323" w:rsidRPr="00117F8F" w:rsidRDefault="00740809">
            <w:pPr>
              <w:keepLines/>
              <w:numPr>
                <w:ilvl w:val="0"/>
                <w:numId w:val="19"/>
              </w:numPr>
              <w:tabs>
                <w:tab w:val="num" w:pos="337"/>
              </w:tabs>
              <w:spacing w:before="20" w:after="20"/>
              <w:ind w:left="335" w:hanging="335"/>
              <w:rPr>
                <w:rFonts w:cs="Arial"/>
                <w:sz w:val="18"/>
                <w:szCs w:val="18"/>
                <w:lang w:val="en-GB"/>
              </w:rPr>
            </w:pPr>
            <w:r w:rsidRPr="00117F8F">
              <w:rPr>
                <w:rFonts w:eastAsia="Arial Narrow" w:cs="Arial"/>
                <w:sz w:val="18"/>
                <w:szCs w:val="18"/>
                <w:lang w:val="en-GB"/>
              </w:rPr>
              <w:t>Correct estimation of prevention needs: nets, drugs, vaccines</w:t>
            </w:r>
          </w:p>
          <w:p w:rsidR="00203323" w:rsidRPr="00117F8F" w:rsidRDefault="00740809">
            <w:pPr>
              <w:keepLines/>
              <w:numPr>
                <w:ilvl w:val="0"/>
                <w:numId w:val="19"/>
              </w:numPr>
              <w:tabs>
                <w:tab w:val="num" w:pos="337"/>
              </w:tabs>
              <w:spacing w:before="20" w:after="20"/>
              <w:ind w:left="335" w:hanging="335"/>
              <w:rPr>
                <w:rFonts w:cs="Arial"/>
                <w:sz w:val="18"/>
                <w:szCs w:val="18"/>
                <w:lang w:val="en-GB"/>
              </w:rPr>
            </w:pPr>
            <w:r w:rsidRPr="00117F8F">
              <w:rPr>
                <w:rFonts w:cs="Arial"/>
                <w:sz w:val="18"/>
                <w:szCs w:val="18"/>
                <w:lang w:val="en-GB"/>
              </w:rPr>
              <w:t>Adequate storage of inputs for disease prevention</w:t>
            </w:r>
          </w:p>
          <w:p w:rsidR="00203323" w:rsidRPr="00117F8F" w:rsidRDefault="00740809">
            <w:pPr>
              <w:keepLines/>
              <w:numPr>
                <w:ilvl w:val="0"/>
                <w:numId w:val="19"/>
              </w:numPr>
              <w:tabs>
                <w:tab w:val="num" w:pos="337"/>
              </w:tabs>
              <w:spacing w:before="20" w:after="20"/>
              <w:ind w:left="335" w:hanging="335"/>
              <w:rPr>
                <w:rFonts w:cs="Arial"/>
                <w:sz w:val="18"/>
                <w:szCs w:val="18"/>
                <w:lang w:val="en-GB"/>
              </w:rPr>
            </w:pPr>
            <w:r w:rsidRPr="00117F8F">
              <w:rPr>
                <w:rFonts w:cs="Arial"/>
                <w:sz w:val="18"/>
                <w:szCs w:val="18"/>
                <w:lang w:val="en-GB"/>
              </w:rPr>
              <w:t xml:space="preserve">Optimal management of sanitary inputs </w:t>
            </w:r>
          </w:p>
          <w:p w:rsidR="00203323" w:rsidRPr="00117F8F" w:rsidRDefault="00740809">
            <w:pPr>
              <w:keepLines/>
              <w:numPr>
                <w:ilvl w:val="0"/>
                <w:numId w:val="19"/>
              </w:numPr>
              <w:tabs>
                <w:tab w:val="num" w:pos="337"/>
              </w:tabs>
              <w:spacing w:before="20" w:after="20"/>
              <w:ind w:left="335" w:hanging="335"/>
              <w:rPr>
                <w:rFonts w:cs="Arial"/>
                <w:sz w:val="18"/>
                <w:szCs w:val="18"/>
                <w:lang w:val="en-GB"/>
              </w:rPr>
            </w:pPr>
            <w:r w:rsidRPr="00117F8F">
              <w:rPr>
                <w:rFonts w:cs="Arial"/>
                <w:sz w:val="18"/>
                <w:szCs w:val="18"/>
                <w:lang w:val="en-GB"/>
              </w:rPr>
              <w:t>Purchase of insecticide-treated bednets</w:t>
            </w:r>
          </w:p>
          <w:p w:rsidR="00203323" w:rsidRPr="00117F8F" w:rsidRDefault="00740809">
            <w:pPr>
              <w:keepLines/>
              <w:numPr>
                <w:ilvl w:val="0"/>
                <w:numId w:val="19"/>
              </w:numPr>
              <w:tabs>
                <w:tab w:val="num" w:pos="337"/>
              </w:tabs>
              <w:spacing w:before="20" w:after="20"/>
              <w:ind w:left="335" w:hanging="335"/>
              <w:rPr>
                <w:rFonts w:cs="Arial"/>
                <w:sz w:val="18"/>
                <w:szCs w:val="18"/>
                <w:lang w:val="en-GB"/>
              </w:rPr>
            </w:pPr>
            <w:r w:rsidRPr="00117F8F">
              <w:rPr>
                <w:rFonts w:cs="Arial"/>
                <w:sz w:val="18"/>
                <w:szCs w:val="18"/>
                <w:lang w:val="en-GB"/>
              </w:rPr>
              <w:t>Purchase of drugs for malaria prevention</w:t>
            </w:r>
          </w:p>
          <w:p w:rsidR="00203323" w:rsidRPr="00117F8F" w:rsidRDefault="00740809">
            <w:pPr>
              <w:keepLines/>
              <w:numPr>
                <w:ilvl w:val="0"/>
                <w:numId w:val="19"/>
              </w:numPr>
              <w:tabs>
                <w:tab w:val="num" w:pos="337"/>
              </w:tabs>
              <w:spacing w:before="20" w:after="20"/>
              <w:ind w:left="335" w:hanging="335"/>
              <w:rPr>
                <w:rFonts w:cs="Arial"/>
                <w:sz w:val="18"/>
                <w:szCs w:val="18"/>
                <w:lang w:val="en-GB"/>
              </w:rPr>
            </w:pPr>
            <w:r w:rsidRPr="00117F8F">
              <w:rPr>
                <w:rFonts w:cs="Arial"/>
                <w:sz w:val="18"/>
                <w:szCs w:val="18"/>
                <w:lang w:val="en-GB"/>
              </w:rPr>
              <w:t>Purchase of sulfadoxine-pyrimethamine for pregnant women</w:t>
            </w:r>
          </w:p>
          <w:p w:rsidR="00203323" w:rsidRPr="00117F8F" w:rsidRDefault="00740809">
            <w:pPr>
              <w:keepLines/>
              <w:numPr>
                <w:ilvl w:val="0"/>
                <w:numId w:val="19"/>
              </w:numPr>
              <w:tabs>
                <w:tab w:val="num" w:pos="337"/>
              </w:tabs>
              <w:spacing w:before="20" w:after="20"/>
              <w:ind w:left="335" w:hanging="335"/>
              <w:rPr>
                <w:rFonts w:cs="Arial"/>
                <w:sz w:val="18"/>
                <w:szCs w:val="18"/>
                <w:lang w:val="en-GB"/>
              </w:rPr>
            </w:pPr>
            <w:r w:rsidRPr="00117F8F">
              <w:rPr>
                <w:rFonts w:cs="Arial"/>
                <w:sz w:val="18"/>
                <w:szCs w:val="18"/>
                <w:lang w:val="en-GB"/>
              </w:rPr>
              <w:t xml:space="preserve">Purchase of vaccines </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Ownership and implementation arrangements</w:t>
            </w:r>
          </w:p>
        </w:tc>
        <w:tc>
          <w:tcPr>
            <w:tcW w:w="6804" w:type="dxa"/>
          </w:tcPr>
          <w:p w:rsidR="00203323" w:rsidRPr="00117F8F" w:rsidRDefault="00740809">
            <w:pPr>
              <w:spacing w:before="20" w:after="20"/>
              <w:rPr>
                <w:sz w:val="18"/>
                <w:szCs w:val="18"/>
                <w:lang w:val="en-GB"/>
              </w:rPr>
            </w:pPr>
            <w:r w:rsidRPr="00117F8F">
              <w:rPr>
                <w:sz w:val="18"/>
                <w:szCs w:val="18"/>
                <w:lang w:val="en-GB"/>
              </w:rPr>
              <w:t>Country pharmacy directorates, medical regions</w:t>
            </w:r>
            <w:r w:rsidR="00624A75" w:rsidRPr="00117F8F">
              <w:rPr>
                <w:sz w:val="18"/>
                <w:szCs w:val="18"/>
                <w:lang w:val="en-GB"/>
              </w:rPr>
              <w:t xml:space="preserve">, </w:t>
            </w:r>
            <w:r w:rsidRPr="00117F8F">
              <w:rPr>
                <w:sz w:val="18"/>
                <w:szCs w:val="18"/>
                <w:lang w:val="en-GB"/>
              </w:rPr>
              <w:t>pharmacy managers</w:t>
            </w:r>
          </w:p>
        </w:tc>
      </w:tr>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Duration</w:t>
            </w:r>
          </w:p>
        </w:tc>
        <w:tc>
          <w:tcPr>
            <w:tcW w:w="6804" w:type="dxa"/>
          </w:tcPr>
          <w:p w:rsidR="00203323" w:rsidRPr="00117F8F" w:rsidRDefault="00740809">
            <w:pPr>
              <w:spacing w:before="20" w:after="20"/>
              <w:rPr>
                <w:sz w:val="18"/>
                <w:szCs w:val="18"/>
                <w:lang w:val="en-GB"/>
              </w:rPr>
            </w:pPr>
            <w:r w:rsidRPr="00117F8F">
              <w:rPr>
                <w:sz w:val="18"/>
                <w:szCs w:val="18"/>
                <w:lang w:val="en-GB"/>
              </w:rPr>
              <w:t xml:space="preserve">17 years (2024 to 2040) </w:t>
            </w:r>
          </w:p>
        </w:tc>
      </w:tr>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Costs and funding</w:t>
            </w:r>
          </w:p>
        </w:tc>
        <w:tc>
          <w:tcPr>
            <w:tcW w:w="6804" w:type="dxa"/>
          </w:tcPr>
          <w:p w:rsidR="00203323" w:rsidRPr="00117F8F" w:rsidRDefault="00740809">
            <w:pPr>
              <w:spacing w:before="20" w:after="20"/>
              <w:rPr>
                <w:sz w:val="18"/>
                <w:szCs w:val="18"/>
                <w:lang w:val="en-GB"/>
              </w:rPr>
            </w:pPr>
            <w:r w:rsidRPr="00117F8F">
              <w:rPr>
                <w:sz w:val="18"/>
                <w:szCs w:val="18"/>
                <w:lang w:val="en-GB"/>
              </w:rPr>
              <w:t>Total estimated cost of USD 100 million</w:t>
            </w:r>
          </w:p>
          <w:p w:rsidR="00203323" w:rsidRPr="00117F8F" w:rsidRDefault="00740809">
            <w:pPr>
              <w:spacing w:before="20" w:after="20"/>
              <w:rPr>
                <w:sz w:val="18"/>
                <w:szCs w:val="18"/>
                <w:lang w:val="en-GB"/>
              </w:rPr>
            </w:pPr>
            <w:r w:rsidRPr="00117F8F">
              <w:rPr>
                <w:sz w:val="18"/>
                <w:szCs w:val="18"/>
                <w:lang w:val="en-GB"/>
              </w:rPr>
              <w:t>Funding to be identified</w:t>
            </w:r>
          </w:p>
        </w:tc>
      </w:tr>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Risks envisaged</w:t>
            </w:r>
          </w:p>
        </w:tc>
        <w:tc>
          <w:tcPr>
            <w:tcW w:w="6804" w:type="dxa"/>
          </w:tcPr>
          <w:p w:rsidR="00203323" w:rsidRPr="00117F8F" w:rsidRDefault="00624A75">
            <w:pPr>
              <w:spacing w:before="20" w:after="20"/>
              <w:rPr>
                <w:sz w:val="18"/>
                <w:szCs w:val="18"/>
                <w:lang w:val="en-GB"/>
              </w:rPr>
            </w:pPr>
            <w:r w:rsidRPr="00117F8F">
              <w:rPr>
                <w:sz w:val="18"/>
                <w:szCs w:val="18"/>
                <w:lang w:val="en-GB"/>
              </w:rPr>
              <w:t xml:space="preserve">Missing </w:t>
            </w:r>
            <w:r w:rsidR="00740809" w:rsidRPr="00117F8F">
              <w:rPr>
                <w:sz w:val="18"/>
                <w:szCs w:val="18"/>
                <w:lang w:val="en-GB"/>
              </w:rPr>
              <w:t>funding</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Expected results</w:t>
            </w:r>
          </w:p>
        </w:tc>
        <w:tc>
          <w:tcPr>
            <w:tcW w:w="6804" w:type="dxa"/>
          </w:tcPr>
          <w:p w:rsidR="00203323" w:rsidRPr="00117F8F" w:rsidRDefault="00740809">
            <w:pPr>
              <w:pStyle w:val="Paragraphedeliste"/>
              <w:numPr>
                <w:ilvl w:val="0"/>
                <w:numId w:val="107"/>
              </w:numPr>
              <w:spacing w:before="20" w:after="20"/>
              <w:rPr>
                <w:sz w:val="18"/>
                <w:szCs w:val="18"/>
                <w:lang w:val="en-GB"/>
              </w:rPr>
            </w:pPr>
            <w:r w:rsidRPr="00117F8F">
              <w:rPr>
                <w:sz w:val="18"/>
                <w:szCs w:val="18"/>
                <w:lang w:val="en-GB"/>
              </w:rPr>
              <w:t xml:space="preserve">Decline in the incidence of preventable diseases </w:t>
            </w:r>
          </w:p>
          <w:p w:rsidR="00203323" w:rsidRPr="00117F8F" w:rsidRDefault="00740809">
            <w:pPr>
              <w:pStyle w:val="Paragraphedeliste"/>
              <w:numPr>
                <w:ilvl w:val="0"/>
                <w:numId w:val="107"/>
              </w:numPr>
              <w:spacing w:before="20" w:after="20"/>
              <w:rPr>
                <w:sz w:val="18"/>
                <w:szCs w:val="18"/>
                <w:lang w:val="en-GB"/>
              </w:rPr>
            </w:pPr>
            <w:r w:rsidRPr="00117F8F">
              <w:rPr>
                <w:sz w:val="18"/>
                <w:szCs w:val="18"/>
                <w:lang w:val="en-GB"/>
              </w:rPr>
              <w:t>Increased protection of populations from communicable diseases</w:t>
            </w:r>
          </w:p>
          <w:p w:rsidR="00203323" w:rsidRPr="00117F8F" w:rsidRDefault="00740809">
            <w:pPr>
              <w:pStyle w:val="Paragraphedeliste"/>
              <w:numPr>
                <w:ilvl w:val="0"/>
                <w:numId w:val="107"/>
              </w:numPr>
              <w:spacing w:before="20" w:after="20"/>
              <w:rPr>
                <w:sz w:val="18"/>
                <w:szCs w:val="18"/>
                <w:lang w:val="en-GB"/>
              </w:rPr>
            </w:pPr>
            <w:r w:rsidRPr="00117F8F">
              <w:rPr>
                <w:sz w:val="18"/>
                <w:szCs w:val="18"/>
                <w:lang w:val="en-GB"/>
              </w:rPr>
              <w:t>Reduced mortality and morbidity</w:t>
            </w:r>
          </w:p>
          <w:p w:rsidR="00203323" w:rsidRPr="00117F8F" w:rsidRDefault="00740809">
            <w:pPr>
              <w:pStyle w:val="Paragraphedeliste"/>
              <w:numPr>
                <w:ilvl w:val="0"/>
                <w:numId w:val="107"/>
              </w:numPr>
              <w:spacing w:before="20" w:after="20"/>
              <w:rPr>
                <w:sz w:val="18"/>
                <w:szCs w:val="18"/>
                <w:lang w:val="en-GB"/>
              </w:rPr>
            </w:pPr>
            <w:r w:rsidRPr="00117F8F">
              <w:rPr>
                <w:sz w:val="18"/>
                <w:szCs w:val="18"/>
                <w:lang w:val="en-GB"/>
              </w:rPr>
              <w:t>Elimination of malaria</w:t>
            </w:r>
            <w:r w:rsidR="00624A75" w:rsidRPr="00117F8F">
              <w:rPr>
                <w:sz w:val="18"/>
                <w:szCs w:val="18"/>
                <w:lang w:val="en-GB"/>
              </w:rPr>
              <w:t xml:space="preserve">, </w:t>
            </w:r>
            <w:r w:rsidRPr="00117F8F">
              <w:rPr>
                <w:sz w:val="18"/>
                <w:szCs w:val="18"/>
                <w:lang w:val="en-GB"/>
              </w:rPr>
              <w:t>AIDS and TB by 2040</w:t>
            </w:r>
          </w:p>
        </w:tc>
      </w:tr>
    </w:tbl>
    <w:p w:rsidR="00203323" w:rsidRPr="00117F8F" w:rsidRDefault="00740809">
      <w:pPr>
        <w:pStyle w:val="T2"/>
        <w:rPr>
          <w:lang w:val="en-GB"/>
        </w:rPr>
      </w:pPr>
      <w:r w:rsidRPr="00117F8F">
        <w:rPr>
          <w:lang w:val="en-GB"/>
        </w:rPr>
        <w:t>Measure 3.4.4 - Promotion of mother and child health</w:t>
      </w:r>
    </w:p>
    <w:p w:rsidR="00964959" w:rsidRPr="00117F8F" w:rsidRDefault="00964959" w:rsidP="00523603">
      <w:pPr>
        <w:pStyle w:val="ps"/>
        <w:spacing w:before="0"/>
        <w:rPr>
          <w:lang w:val="en-GB"/>
        </w:rPr>
      </w:pPr>
    </w:p>
    <w:tbl>
      <w:tblPr>
        <w:tblStyle w:val="Grilledutableau4"/>
        <w:tblW w:w="0" w:type="auto"/>
        <w:tblLook w:val="01E0" w:firstRow="1" w:lastRow="1" w:firstColumn="1" w:lastColumn="1" w:noHBand="0" w:noVBand="0"/>
      </w:tblPr>
      <w:tblGrid>
        <w:gridCol w:w="2122"/>
        <w:gridCol w:w="6804"/>
      </w:tblGrid>
      <w:tr w:rsidR="00964959" w:rsidRPr="00194D66" w:rsidTr="004D78AB">
        <w:trPr>
          <w:trHeight w:val="233"/>
        </w:trPr>
        <w:tc>
          <w:tcPr>
            <w:tcW w:w="2122" w:type="dxa"/>
            <w:shd w:val="clear" w:color="auto" w:fill="E6E6E6"/>
          </w:tcPr>
          <w:p w:rsidR="00203323" w:rsidRPr="00117F8F" w:rsidRDefault="00740809">
            <w:pPr>
              <w:spacing w:before="20" w:after="20"/>
              <w:rPr>
                <w:b/>
                <w:sz w:val="18"/>
                <w:szCs w:val="18"/>
                <w:lang w:val="en-GB"/>
              </w:rPr>
            </w:pPr>
            <w:r w:rsidRPr="00117F8F">
              <w:rPr>
                <w:b/>
                <w:sz w:val="18"/>
                <w:szCs w:val="18"/>
                <w:lang w:val="en-GB"/>
              </w:rPr>
              <w:t>Measure 3.4.4</w:t>
            </w:r>
          </w:p>
        </w:tc>
        <w:tc>
          <w:tcPr>
            <w:tcW w:w="6804" w:type="dxa"/>
            <w:shd w:val="clear" w:color="auto" w:fill="E6E6E6"/>
            <w:vAlign w:val="center"/>
          </w:tcPr>
          <w:p w:rsidR="00203323" w:rsidRPr="00117F8F" w:rsidRDefault="00964959">
            <w:pPr>
              <w:spacing w:before="20" w:after="20"/>
              <w:rPr>
                <w:sz w:val="18"/>
                <w:szCs w:val="18"/>
                <w:lang w:val="en-GB"/>
              </w:rPr>
            </w:pPr>
            <w:r w:rsidRPr="00117F8F">
              <w:rPr>
                <w:sz w:val="18"/>
                <w:szCs w:val="18"/>
                <w:lang w:val="en-GB"/>
              </w:rPr>
              <w:t>Promotion of maternal and child health</w:t>
            </w:r>
          </w:p>
        </w:tc>
      </w:tr>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Origin (institution / project / programme)</w:t>
            </w:r>
          </w:p>
        </w:tc>
        <w:tc>
          <w:tcPr>
            <w:tcW w:w="6804" w:type="dxa"/>
          </w:tcPr>
          <w:p w:rsidR="00203323" w:rsidRPr="00117F8F" w:rsidRDefault="00261261">
            <w:pPr>
              <w:spacing w:before="20" w:after="20"/>
              <w:rPr>
                <w:sz w:val="18"/>
                <w:szCs w:val="18"/>
                <w:lang w:val="en-GB"/>
              </w:rPr>
            </w:pPr>
            <w:r>
              <w:rPr>
                <w:sz w:val="18"/>
                <w:szCs w:val="18"/>
                <w:lang w:val="en-GB"/>
              </w:rPr>
              <w:t>SDG</w:t>
            </w:r>
            <w:r w:rsidR="00740809" w:rsidRPr="00117F8F">
              <w:rPr>
                <w:sz w:val="18"/>
                <w:szCs w:val="18"/>
                <w:lang w:val="en-GB"/>
              </w:rPr>
              <w:t>3</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Objective</w:t>
            </w:r>
          </w:p>
        </w:tc>
        <w:tc>
          <w:tcPr>
            <w:tcW w:w="6804" w:type="dxa"/>
          </w:tcPr>
          <w:p w:rsidR="00203323" w:rsidRPr="00117F8F" w:rsidRDefault="00740809">
            <w:pPr>
              <w:spacing w:before="20" w:after="20"/>
              <w:rPr>
                <w:sz w:val="18"/>
                <w:szCs w:val="18"/>
                <w:lang w:val="en-GB"/>
              </w:rPr>
            </w:pPr>
            <w:r w:rsidRPr="00117F8F">
              <w:rPr>
                <w:sz w:val="18"/>
                <w:szCs w:val="18"/>
                <w:lang w:val="en-GB"/>
              </w:rPr>
              <w:t>Improving maternal and child health</w:t>
            </w:r>
          </w:p>
        </w:tc>
      </w:tr>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Location</w:t>
            </w:r>
          </w:p>
        </w:tc>
        <w:tc>
          <w:tcPr>
            <w:tcW w:w="6804" w:type="dxa"/>
          </w:tcPr>
          <w:p w:rsidR="00203323" w:rsidRPr="00117F8F" w:rsidRDefault="00740809">
            <w:pPr>
              <w:spacing w:before="20" w:after="20"/>
              <w:rPr>
                <w:sz w:val="18"/>
                <w:szCs w:val="18"/>
                <w:lang w:val="en-GB"/>
              </w:rPr>
            </w:pPr>
            <w:r w:rsidRPr="00117F8F">
              <w:rPr>
                <w:sz w:val="18"/>
                <w:szCs w:val="18"/>
                <w:lang w:val="en-GB"/>
              </w:rPr>
              <w:t>Health structures</w:t>
            </w:r>
          </w:p>
        </w:tc>
      </w:tr>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Description of the action</w:t>
            </w:r>
          </w:p>
        </w:tc>
        <w:tc>
          <w:tcPr>
            <w:tcW w:w="6804" w:type="dxa"/>
          </w:tcPr>
          <w:p w:rsidR="00203323" w:rsidRPr="00117F8F" w:rsidRDefault="00740809">
            <w:pPr>
              <w:keepLines/>
              <w:numPr>
                <w:ilvl w:val="0"/>
                <w:numId w:val="19"/>
              </w:numPr>
              <w:tabs>
                <w:tab w:val="num" w:pos="337"/>
              </w:tabs>
              <w:spacing w:before="20" w:after="20"/>
              <w:ind w:left="335" w:hanging="335"/>
              <w:rPr>
                <w:rFonts w:cs="Arial"/>
                <w:sz w:val="18"/>
                <w:szCs w:val="18"/>
                <w:lang w:val="en-GB"/>
              </w:rPr>
            </w:pPr>
            <w:r w:rsidRPr="00117F8F">
              <w:rPr>
                <w:rFonts w:eastAsia="Arial Narrow" w:cs="Arial"/>
                <w:sz w:val="18"/>
                <w:szCs w:val="18"/>
                <w:lang w:val="en-GB"/>
              </w:rPr>
              <w:t>Provision of care to prevent nosocomial infections in mothers and children</w:t>
            </w:r>
          </w:p>
          <w:p w:rsidR="00203323" w:rsidRPr="00117F8F" w:rsidRDefault="00740809">
            <w:pPr>
              <w:keepLines/>
              <w:numPr>
                <w:ilvl w:val="0"/>
                <w:numId w:val="19"/>
              </w:numPr>
              <w:tabs>
                <w:tab w:val="num" w:pos="337"/>
              </w:tabs>
              <w:spacing w:before="20" w:after="20"/>
              <w:ind w:left="335" w:hanging="335"/>
              <w:rPr>
                <w:rFonts w:cs="Arial"/>
                <w:sz w:val="18"/>
                <w:szCs w:val="18"/>
                <w:lang w:val="en-GB"/>
              </w:rPr>
            </w:pPr>
            <w:r w:rsidRPr="00117F8F">
              <w:rPr>
                <w:rFonts w:eastAsia="Arial Narrow" w:cs="Arial"/>
                <w:sz w:val="18"/>
                <w:szCs w:val="18"/>
                <w:lang w:val="en-GB"/>
              </w:rPr>
              <w:t xml:space="preserve">Provision of </w:t>
            </w:r>
            <w:r w:rsidR="00964959" w:rsidRPr="00117F8F">
              <w:rPr>
                <w:rFonts w:eastAsia="Arial Narrow" w:cs="Arial"/>
                <w:sz w:val="18"/>
                <w:szCs w:val="18"/>
                <w:lang w:val="en-GB"/>
              </w:rPr>
              <w:t xml:space="preserve">essential newborn care </w:t>
            </w:r>
          </w:p>
          <w:p w:rsidR="00203323" w:rsidRPr="00117F8F" w:rsidRDefault="00740809">
            <w:pPr>
              <w:keepLines/>
              <w:numPr>
                <w:ilvl w:val="0"/>
                <w:numId w:val="19"/>
              </w:numPr>
              <w:tabs>
                <w:tab w:val="num" w:pos="337"/>
              </w:tabs>
              <w:spacing w:before="20" w:after="20"/>
              <w:ind w:left="335" w:hanging="335"/>
              <w:rPr>
                <w:rFonts w:cs="Arial"/>
                <w:sz w:val="18"/>
                <w:szCs w:val="18"/>
                <w:lang w:val="en-GB"/>
              </w:rPr>
            </w:pPr>
            <w:r w:rsidRPr="00117F8F">
              <w:rPr>
                <w:rFonts w:eastAsia="Arial Narrow" w:cs="Arial"/>
                <w:sz w:val="18"/>
                <w:szCs w:val="18"/>
                <w:lang w:val="en-GB"/>
              </w:rPr>
              <w:t>Social mediation to strengthen community-based emergency obstetric and neonatal care</w:t>
            </w:r>
          </w:p>
          <w:p w:rsidR="00203323" w:rsidRPr="00117F8F" w:rsidRDefault="00740809">
            <w:pPr>
              <w:keepLines/>
              <w:numPr>
                <w:ilvl w:val="0"/>
                <w:numId w:val="19"/>
              </w:numPr>
              <w:tabs>
                <w:tab w:val="num" w:pos="337"/>
              </w:tabs>
              <w:spacing w:before="20" w:after="20"/>
              <w:ind w:left="335" w:hanging="335"/>
              <w:rPr>
                <w:rFonts w:cs="Arial"/>
                <w:sz w:val="18"/>
                <w:szCs w:val="18"/>
                <w:lang w:val="en-GB"/>
              </w:rPr>
            </w:pPr>
            <w:r w:rsidRPr="00117F8F">
              <w:rPr>
                <w:rFonts w:eastAsia="Arial Narrow" w:cs="Arial"/>
                <w:sz w:val="18"/>
                <w:szCs w:val="18"/>
                <w:lang w:val="en-GB"/>
              </w:rPr>
              <w:t xml:space="preserve">Awareness raising, e.g. through community radio stations </w:t>
            </w:r>
          </w:p>
          <w:p w:rsidR="00203323" w:rsidRPr="00117F8F" w:rsidRDefault="00740809">
            <w:pPr>
              <w:keepLines/>
              <w:numPr>
                <w:ilvl w:val="0"/>
                <w:numId w:val="19"/>
              </w:numPr>
              <w:tabs>
                <w:tab w:val="num" w:pos="337"/>
              </w:tabs>
              <w:spacing w:before="20" w:after="20"/>
              <w:ind w:left="335" w:hanging="335"/>
              <w:rPr>
                <w:rFonts w:cs="Arial"/>
                <w:sz w:val="18"/>
                <w:szCs w:val="18"/>
                <w:lang w:val="en-GB"/>
              </w:rPr>
            </w:pPr>
            <w:r w:rsidRPr="00117F8F">
              <w:rPr>
                <w:rFonts w:cs="Arial"/>
                <w:sz w:val="18"/>
                <w:szCs w:val="18"/>
                <w:lang w:val="en-GB"/>
              </w:rPr>
              <w:t>Promotion of family planning</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Ownership and implementation arrangements</w:t>
            </w:r>
          </w:p>
        </w:tc>
        <w:tc>
          <w:tcPr>
            <w:tcW w:w="6804" w:type="dxa"/>
          </w:tcPr>
          <w:p w:rsidR="00203323" w:rsidRPr="00117F8F" w:rsidRDefault="00740809">
            <w:pPr>
              <w:spacing w:before="20" w:after="20"/>
              <w:rPr>
                <w:sz w:val="18"/>
                <w:szCs w:val="18"/>
                <w:lang w:val="en-GB"/>
              </w:rPr>
            </w:pPr>
            <w:r w:rsidRPr="00117F8F">
              <w:rPr>
                <w:sz w:val="18"/>
                <w:szCs w:val="18"/>
                <w:lang w:val="en-GB"/>
              </w:rPr>
              <w:t>Ministries of health</w:t>
            </w:r>
            <w:r w:rsidR="00624A75" w:rsidRPr="00117F8F">
              <w:rPr>
                <w:sz w:val="18"/>
                <w:szCs w:val="18"/>
                <w:lang w:val="en-GB"/>
              </w:rPr>
              <w:t xml:space="preserve">, </w:t>
            </w:r>
            <w:r w:rsidRPr="00117F8F">
              <w:rPr>
                <w:sz w:val="18"/>
                <w:szCs w:val="18"/>
                <w:lang w:val="en-GB"/>
              </w:rPr>
              <w:t>health system actors</w:t>
            </w:r>
            <w:r w:rsidR="00624A75" w:rsidRPr="00117F8F">
              <w:rPr>
                <w:sz w:val="18"/>
                <w:szCs w:val="18"/>
                <w:lang w:val="en-GB"/>
              </w:rPr>
              <w:t xml:space="preserve">, national </w:t>
            </w:r>
            <w:r w:rsidRPr="00117F8F">
              <w:rPr>
                <w:sz w:val="18"/>
                <w:szCs w:val="18"/>
                <w:lang w:val="en-GB"/>
              </w:rPr>
              <w:t xml:space="preserve">health education and information </w:t>
            </w:r>
            <w:r w:rsidR="00624A75" w:rsidRPr="00117F8F">
              <w:rPr>
                <w:sz w:val="18"/>
                <w:szCs w:val="18"/>
                <w:lang w:val="en-GB"/>
              </w:rPr>
              <w:t>services</w:t>
            </w:r>
          </w:p>
        </w:tc>
      </w:tr>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Duration</w:t>
            </w:r>
          </w:p>
        </w:tc>
        <w:tc>
          <w:tcPr>
            <w:tcW w:w="6804" w:type="dxa"/>
          </w:tcPr>
          <w:p w:rsidR="00203323" w:rsidRPr="00117F8F" w:rsidRDefault="00D70CE6">
            <w:pPr>
              <w:spacing w:before="20" w:after="20"/>
              <w:rPr>
                <w:sz w:val="18"/>
                <w:szCs w:val="18"/>
                <w:lang w:val="en-GB"/>
              </w:rPr>
            </w:pPr>
            <w:r>
              <w:rPr>
                <w:sz w:val="18"/>
                <w:szCs w:val="18"/>
                <w:lang w:val="en-GB"/>
              </w:rPr>
              <w:t>17 years</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Costs and funding</w:t>
            </w:r>
          </w:p>
        </w:tc>
        <w:tc>
          <w:tcPr>
            <w:tcW w:w="6804" w:type="dxa"/>
          </w:tcPr>
          <w:p w:rsidR="00203323" w:rsidRPr="00117F8F" w:rsidRDefault="00740809">
            <w:pPr>
              <w:spacing w:before="20" w:after="20"/>
              <w:rPr>
                <w:sz w:val="18"/>
                <w:szCs w:val="18"/>
                <w:lang w:val="en-GB"/>
              </w:rPr>
            </w:pPr>
            <w:r w:rsidRPr="00117F8F">
              <w:rPr>
                <w:sz w:val="18"/>
                <w:szCs w:val="18"/>
                <w:lang w:val="en-GB"/>
              </w:rPr>
              <w:t>Total estimated cost USD 10M</w:t>
            </w:r>
          </w:p>
          <w:p w:rsidR="00203323" w:rsidRPr="00117F8F" w:rsidRDefault="00740809">
            <w:pPr>
              <w:spacing w:before="20" w:after="20"/>
              <w:rPr>
                <w:sz w:val="18"/>
                <w:szCs w:val="18"/>
                <w:lang w:val="en-GB"/>
              </w:rPr>
            </w:pPr>
            <w:r w:rsidRPr="00117F8F">
              <w:rPr>
                <w:sz w:val="18"/>
                <w:szCs w:val="18"/>
                <w:lang w:val="en-GB"/>
              </w:rPr>
              <w:t>Funding to be identified</w:t>
            </w:r>
          </w:p>
        </w:tc>
      </w:tr>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Risks envisaged</w:t>
            </w:r>
          </w:p>
        </w:tc>
        <w:tc>
          <w:tcPr>
            <w:tcW w:w="6804" w:type="dxa"/>
          </w:tcPr>
          <w:p w:rsidR="00203323" w:rsidRPr="00117F8F" w:rsidRDefault="00624A75">
            <w:pPr>
              <w:spacing w:before="20" w:after="20"/>
              <w:rPr>
                <w:sz w:val="18"/>
                <w:szCs w:val="18"/>
                <w:lang w:val="en-GB"/>
              </w:rPr>
            </w:pPr>
            <w:r w:rsidRPr="00117F8F">
              <w:rPr>
                <w:sz w:val="18"/>
                <w:szCs w:val="18"/>
                <w:lang w:val="en-GB"/>
              </w:rPr>
              <w:t xml:space="preserve">Missing </w:t>
            </w:r>
            <w:r w:rsidR="00740809" w:rsidRPr="00117F8F">
              <w:rPr>
                <w:sz w:val="18"/>
                <w:szCs w:val="18"/>
                <w:lang w:val="en-GB"/>
              </w:rPr>
              <w:t>funding</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Expected results</w:t>
            </w:r>
          </w:p>
        </w:tc>
        <w:tc>
          <w:tcPr>
            <w:tcW w:w="6804" w:type="dxa"/>
          </w:tcPr>
          <w:p w:rsidR="00203323" w:rsidRPr="00117F8F" w:rsidRDefault="00740809">
            <w:pPr>
              <w:spacing w:before="20" w:after="20"/>
              <w:rPr>
                <w:sz w:val="18"/>
                <w:szCs w:val="18"/>
                <w:lang w:val="en-GB"/>
              </w:rPr>
            </w:pPr>
            <w:r w:rsidRPr="00117F8F">
              <w:rPr>
                <w:sz w:val="18"/>
                <w:szCs w:val="18"/>
                <w:lang w:val="en-GB"/>
              </w:rPr>
              <w:t>Improving maternal and child health</w:t>
            </w:r>
          </w:p>
        </w:tc>
      </w:tr>
    </w:tbl>
    <w:p w:rsidR="00203323" w:rsidRPr="00117F8F" w:rsidRDefault="00740809">
      <w:pPr>
        <w:pStyle w:val="Titre3"/>
        <w:rPr>
          <w:lang w:val="en-GB"/>
        </w:rPr>
      </w:pPr>
      <w:bookmarkStart w:id="259" w:name="_Toc94623210"/>
      <w:bookmarkStart w:id="260" w:name="_Toc104213331"/>
      <w:r w:rsidRPr="00117F8F">
        <w:rPr>
          <w:lang w:val="en-GB"/>
        </w:rPr>
        <w:lastRenderedPageBreak/>
        <w:t xml:space="preserve">Provision 3.5 </w:t>
      </w:r>
      <w:r w:rsidR="00A761BF" w:rsidRPr="00117F8F">
        <w:rPr>
          <w:lang w:val="en-GB"/>
        </w:rPr>
        <w:t xml:space="preserve">- </w:t>
      </w:r>
      <w:r w:rsidRPr="00117F8F">
        <w:rPr>
          <w:lang w:val="en-GB"/>
        </w:rPr>
        <w:t>Ensure an effective epidemiological surveillance system for early detection of epidemiological threats and a rapid and adequate response</w:t>
      </w:r>
      <w:bookmarkEnd w:id="259"/>
      <w:bookmarkEnd w:id="260"/>
    </w:p>
    <w:p w:rsidR="00203323" w:rsidRPr="00117F8F" w:rsidRDefault="00740809">
      <w:pPr>
        <w:pStyle w:val="T1"/>
        <w:rPr>
          <w:lang w:val="en-GB"/>
        </w:rPr>
      </w:pPr>
      <w:r w:rsidRPr="00117F8F">
        <w:rPr>
          <w:lang w:val="en-GB"/>
        </w:rPr>
        <w:t>General principle</w:t>
      </w:r>
    </w:p>
    <w:p w:rsidR="00203323" w:rsidRPr="00117F8F" w:rsidRDefault="00740809">
      <w:pPr>
        <w:pStyle w:val="ps"/>
        <w:rPr>
          <w:lang w:val="en-GB"/>
        </w:rPr>
      </w:pPr>
      <w:r w:rsidRPr="00117F8F">
        <w:rPr>
          <w:lang w:val="en-GB"/>
        </w:rPr>
        <w:t>Epidemiological surveillance makes it possible to monitor the evolution of diseases, identify risk factors and thus put in place prevention and control measures to reduce the incidence and prevalence of diseases. It is a weak link in the health system of the OMVG countries</w:t>
      </w:r>
      <w:r w:rsidR="00624A75" w:rsidRPr="00117F8F">
        <w:rPr>
          <w:lang w:val="en-GB"/>
        </w:rPr>
        <w:t xml:space="preserve">, particularly </w:t>
      </w:r>
      <w:r w:rsidRPr="00117F8F">
        <w:rPr>
          <w:lang w:val="en-GB"/>
        </w:rPr>
        <w:t>in rural areas</w:t>
      </w:r>
      <w:r w:rsidR="00624A75" w:rsidRPr="00117F8F">
        <w:rPr>
          <w:lang w:val="en-GB"/>
        </w:rPr>
        <w:t xml:space="preserve">, </w:t>
      </w:r>
      <w:r w:rsidRPr="00117F8F">
        <w:rPr>
          <w:lang w:val="en-GB"/>
        </w:rPr>
        <w:t>and must be strengthened for early detection of epidemic outbreaks in order to provide adequate responses before they spread.</w:t>
      </w:r>
    </w:p>
    <w:p w:rsidR="00203323" w:rsidRPr="00117F8F" w:rsidRDefault="00740809">
      <w:pPr>
        <w:pStyle w:val="T1"/>
        <w:rPr>
          <w:lang w:val="en-GB"/>
        </w:rPr>
      </w:pPr>
      <w:r w:rsidRPr="00117F8F">
        <w:rPr>
          <w:lang w:val="en-GB"/>
        </w:rPr>
        <w:t>Expected results</w:t>
      </w:r>
    </w:p>
    <w:p w:rsidR="00203323" w:rsidRPr="00117F8F" w:rsidRDefault="00740809">
      <w:pPr>
        <w:pStyle w:val="ps"/>
        <w:numPr>
          <w:ilvl w:val="0"/>
          <w:numId w:val="108"/>
        </w:numPr>
        <w:rPr>
          <w:lang w:val="en-GB"/>
        </w:rPr>
      </w:pPr>
      <w:r w:rsidRPr="00117F8F">
        <w:rPr>
          <w:lang w:val="en-GB"/>
        </w:rPr>
        <w:t>Rapid and early detection of epidemics</w:t>
      </w:r>
    </w:p>
    <w:p w:rsidR="00203323" w:rsidRPr="00117F8F" w:rsidRDefault="00740809">
      <w:pPr>
        <w:pStyle w:val="ps"/>
        <w:numPr>
          <w:ilvl w:val="0"/>
          <w:numId w:val="108"/>
        </w:numPr>
        <w:rPr>
          <w:lang w:val="en-GB"/>
        </w:rPr>
      </w:pPr>
      <w:r w:rsidRPr="00117F8F">
        <w:rPr>
          <w:lang w:val="en-GB"/>
        </w:rPr>
        <w:t>Rapid and adequate response to epidemics</w:t>
      </w:r>
    </w:p>
    <w:p w:rsidR="00203323" w:rsidRPr="00117F8F" w:rsidRDefault="00740809">
      <w:pPr>
        <w:pStyle w:val="ps"/>
        <w:numPr>
          <w:ilvl w:val="0"/>
          <w:numId w:val="108"/>
        </w:numPr>
        <w:rPr>
          <w:lang w:val="en-GB"/>
        </w:rPr>
      </w:pPr>
      <w:r w:rsidRPr="00117F8F">
        <w:rPr>
          <w:lang w:val="en-GB"/>
        </w:rPr>
        <w:t>Improving the health status of populations</w:t>
      </w:r>
    </w:p>
    <w:p w:rsidR="00203323" w:rsidRPr="00117F8F" w:rsidRDefault="00740809">
      <w:pPr>
        <w:pStyle w:val="ps"/>
        <w:numPr>
          <w:ilvl w:val="0"/>
          <w:numId w:val="108"/>
        </w:numPr>
        <w:rPr>
          <w:lang w:val="en-GB"/>
        </w:rPr>
      </w:pPr>
      <w:r w:rsidRPr="00117F8F">
        <w:rPr>
          <w:lang w:val="en-GB"/>
        </w:rPr>
        <w:t>An early break in the chain of transmission of communicable diseases</w:t>
      </w:r>
    </w:p>
    <w:p w:rsidR="00203323" w:rsidRPr="00117F8F" w:rsidRDefault="00740809">
      <w:pPr>
        <w:pStyle w:val="T1"/>
        <w:rPr>
          <w:lang w:val="en-GB"/>
        </w:rPr>
      </w:pPr>
      <w:r w:rsidRPr="00117F8F">
        <w:rPr>
          <w:lang w:val="en-GB"/>
        </w:rPr>
        <w:t>Area of intervention</w:t>
      </w:r>
    </w:p>
    <w:p w:rsidR="00203323" w:rsidRPr="00117F8F" w:rsidRDefault="00740809">
      <w:pPr>
        <w:pStyle w:val="ps"/>
        <w:rPr>
          <w:lang w:val="en-GB"/>
        </w:rPr>
      </w:pPr>
      <w:r w:rsidRPr="00117F8F">
        <w:rPr>
          <w:lang w:val="en-GB"/>
        </w:rPr>
        <w:t>The OMVG area.</w:t>
      </w:r>
    </w:p>
    <w:p w:rsidR="00203323" w:rsidRPr="00117F8F" w:rsidRDefault="00740809">
      <w:pPr>
        <w:pStyle w:val="T2"/>
        <w:rPr>
          <w:lang w:val="en-GB"/>
        </w:rPr>
      </w:pPr>
      <w:r w:rsidRPr="00117F8F">
        <w:rPr>
          <w:lang w:val="en-GB"/>
        </w:rPr>
        <w:t xml:space="preserve">Measure 3.5.1 - Update </w:t>
      </w:r>
      <w:r w:rsidR="00A761BF" w:rsidRPr="00117F8F">
        <w:rPr>
          <w:lang w:val="en-GB"/>
        </w:rPr>
        <w:t xml:space="preserve">and implement </w:t>
      </w:r>
      <w:r w:rsidRPr="00117F8F">
        <w:rPr>
          <w:lang w:val="en-GB"/>
        </w:rPr>
        <w:t>disease surveillance guidelines</w:t>
      </w:r>
    </w:p>
    <w:p w:rsidR="00964959" w:rsidRPr="00117F8F" w:rsidRDefault="00964959" w:rsidP="002768E5">
      <w:pPr>
        <w:rPr>
          <w:lang w:val="en-GB"/>
        </w:rPr>
      </w:pPr>
    </w:p>
    <w:tbl>
      <w:tblPr>
        <w:tblStyle w:val="Grilledutableau4"/>
        <w:tblW w:w="0" w:type="auto"/>
        <w:tblLook w:val="01E0" w:firstRow="1" w:lastRow="1" w:firstColumn="1" w:lastColumn="1" w:noHBand="0" w:noVBand="0"/>
      </w:tblPr>
      <w:tblGrid>
        <w:gridCol w:w="2122"/>
        <w:gridCol w:w="6804"/>
      </w:tblGrid>
      <w:tr w:rsidR="00964959" w:rsidRPr="00117F8F" w:rsidTr="004D78AB">
        <w:trPr>
          <w:trHeight w:val="135"/>
        </w:trPr>
        <w:tc>
          <w:tcPr>
            <w:tcW w:w="2122" w:type="dxa"/>
            <w:shd w:val="clear" w:color="auto" w:fill="E6E6E6"/>
          </w:tcPr>
          <w:p w:rsidR="00203323" w:rsidRPr="00117F8F" w:rsidRDefault="00740809">
            <w:pPr>
              <w:spacing w:before="20" w:after="20"/>
              <w:rPr>
                <w:b/>
                <w:sz w:val="18"/>
                <w:szCs w:val="18"/>
                <w:lang w:val="en-GB"/>
              </w:rPr>
            </w:pPr>
            <w:r w:rsidRPr="00117F8F">
              <w:rPr>
                <w:b/>
                <w:sz w:val="18"/>
                <w:szCs w:val="18"/>
                <w:lang w:val="en-GB"/>
              </w:rPr>
              <w:t>Measure 3.5.1</w:t>
            </w:r>
          </w:p>
        </w:tc>
        <w:tc>
          <w:tcPr>
            <w:tcW w:w="6804" w:type="dxa"/>
            <w:shd w:val="clear" w:color="auto" w:fill="E6E6E6"/>
            <w:vAlign w:val="center"/>
          </w:tcPr>
          <w:p w:rsidR="00203323" w:rsidRPr="00117F8F" w:rsidRDefault="00041115" w:rsidP="00041115">
            <w:pPr>
              <w:spacing w:before="20" w:after="20"/>
              <w:rPr>
                <w:sz w:val="18"/>
                <w:szCs w:val="18"/>
                <w:lang w:val="en-GB"/>
              </w:rPr>
            </w:pPr>
            <w:r>
              <w:rPr>
                <w:sz w:val="18"/>
                <w:lang w:val="en-GB"/>
              </w:rPr>
              <w:t>Update</w:t>
            </w:r>
            <w:r w:rsidR="00740809" w:rsidRPr="00117F8F">
              <w:rPr>
                <w:sz w:val="18"/>
                <w:lang w:val="en-GB"/>
              </w:rPr>
              <w:t xml:space="preserve"> </w:t>
            </w:r>
            <w:r>
              <w:rPr>
                <w:sz w:val="18"/>
                <w:lang w:val="en-GB"/>
              </w:rPr>
              <w:t>and implement</w:t>
            </w:r>
            <w:r w:rsidR="00A761BF" w:rsidRPr="00117F8F">
              <w:rPr>
                <w:sz w:val="18"/>
                <w:lang w:val="en-GB"/>
              </w:rPr>
              <w:t xml:space="preserve"> </w:t>
            </w:r>
            <w:r w:rsidR="00740809" w:rsidRPr="00117F8F">
              <w:rPr>
                <w:sz w:val="18"/>
                <w:lang w:val="en-GB"/>
              </w:rPr>
              <w:t>disease surveillance guidelines</w:t>
            </w:r>
          </w:p>
        </w:tc>
      </w:tr>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Origin (institution / project / programme)</w:t>
            </w:r>
          </w:p>
        </w:tc>
        <w:tc>
          <w:tcPr>
            <w:tcW w:w="6804" w:type="dxa"/>
          </w:tcPr>
          <w:p w:rsidR="00203323" w:rsidRPr="00117F8F" w:rsidRDefault="00740809">
            <w:pPr>
              <w:spacing w:before="20" w:after="20"/>
              <w:rPr>
                <w:sz w:val="18"/>
                <w:szCs w:val="18"/>
                <w:lang w:val="en-GB"/>
              </w:rPr>
            </w:pPr>
            <w:r w:rsidRPr="00117F8F">
              <w:rPr>
                <w:sz w:val="18"/>
                <w:szCs w:val="18"/>
                <w:lang w:val="en-GB"/>
              </w:rPr>
              <w:t>Country Health Surveillance Guidelines</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Objective</w:t>
            </w:r>
          </w:p>
        </w:tc>
        <w:tc>
          <w:tcPr>
            <w:tcW w:w="6804" w:type="dxa"/>
          </w:tcPr>
          <w:p w:rsidR="00203323" w:rsidRPr="00117F8F" w:rsidRDefault="00740809">
            <w:pPr>
              <w:pStyle w:val="Paragraphedeliste"/>
              <w:numPr>
                <w:ilvl w:val="0"/>
                <w:numId w:val="110"/>
              </w:numPr>
              <w:spacing w:before="20" w:after="20"/>
              <w:rPr>
                <w:sz w:val="18"/>
                <w:szCs w:val="18"/>
                <w:lang w:val="en-GB"/>
              </w:rPr>
            </w:pPr>
            <w:r w:rsidRPr="00117F8F">
              <w:rPr>
                <w:sz w:val="18"/>
                <w:szCs w:val="18"/>
                <w:lang w:val="en-GB"/>
              </w:rPr>
              <w:t xml:space="preserve">To have health surveillance guidelines that are in line with the situation on the ground </w:t>
            </w:r>
          </w:p>
          <w:p w:rsidR="00203323" w:rsidRPr="00117F8F" w:rsidRDefault="00740809">
            <w:pPr>
              <w:pStyle w:val="Paragraphedeliste"/>
              <w:numPr>
                <w:ilvl w:val="0"/>
                <w:numId w:val="110"/>
              </w:numPr>
              <w:spacing w:before="20" w:after="20"/>
              <w:rPr>
                <w:sz w:val="18"/>
                <w:szCs w:val="18"/>
                <w:lang w:val="en-GB"/>
              </w:rPr>
            </w:pPr>
            <w:r w:rsidRPr="00117F8F">
              <w:rPr>
                <w:sz w:val="18"/>
                <w:szCs w:val="18"/>
                <w:lang w:val="en-GB"/>
              </w:rPr>
              <w:t xml:space="preserve">Early detection of epidemics in the </w:t>
            </w:r>
            <w:r w:rsidR="00F34AE6" w:rsidRPr="00117F8F">
              <w:rPr>
                <w:sz w:val="18"/>
                <w:szCs w:val="18"/>
                <w:lang w:val="en-GB"/>
              </w:rPr>
              <w:t>OMVG area</w:t>
            </w:r>
          </w:p>
          <w:p w:rsidR="00203323" w:rsidRPr="00117F8F" w:rsidRDefault="00740809">
            <w:pPr>
              <w:pStyle w:val="Paragraphedeliste"/>
              <w:numPr>
                <w:ilvl w:val="0"/>
                <w:numId w:val="110"/>
              </w:numPr>
              <w:spacing w:before="20" w:after="20"/>
              <w:rPr>
                <w:sz w:val="18"/>
                <w:szCs w:val="18"/>
                <w:lang w:val="en-GB"/>
              </w:rPr>
            </w:pPr>
            <w:r w:rsidRPr="00117F8F">
              <w:rPr>
                <w:sz w:val="18"/>
                <w:szCs w:val="18"/>
                <w:lang w:val="en-GB"/>
              </w:rPr>
              <w:t>Limiting the spread of epidemics</w:t>
            </w:r>
          </w:p>
        </w:tc>
      </w:tr>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Location</w:t>
            </w:r>
          </w:p>
        </w:tc>
        <w:tc>
          <w:tcPr>
            <w:tcW w:w="6804" w:type="dxa"/>
          </w:tcPr>
          <w:p w:rsidR="00203323" w:rsidRPr="00117F8F" w:rsidRDefault="00740809">
            <w:pPr>
              <w:spacing w:before="20" w:after="20"/>
              <w:rPr>
                <w:sz w:val="18"/>
                <w:szCs w:val="18"/>
                <w:lang w:val="en-GB"/>
              </w:rPr>
            </w:pPr>
            <w:r w:rsidRPr="00117F8F">
              <w:rPr>
                <w:sz w:val="18"/>
                <w:szCs w:val="18"/>
                <w:lang w:val="en-GB"/>
              </w:rPr>
              <w:t>OMVG area</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Description of the action</w:t>
            </w:r>
          </w:p>
        </w:tc>
        <w:tc>
          <w:tcPr>
            <w:tcW w:w="6804" w:type="dxa"/>
          </w:tcPr>
          <w:p w:rsidR="00203323" w:rsidRPr="00117F8F" w:rsidRDefault="00740809">
            <w:pPr>
              <w:keepLines/>
              <w:numPr>
                <w:ilvl w:val="0"/>
                <w:numId w:val="19"/>
              </w:numPr>
              <w:tabs>
                <w:tab w:val="num" w:pos="337"/>
              </w:tabs>
              <w:spacing w:before="20" w:after="20"/>
              <w:ind w:left="335" w:hanging="335"/>
              <w:rPr>
                <w:rFonts w:cs="Arial"/>
                <w:sz w:val="18"/>
                <w:szCs w:val="18"/>
                <w:lang w:val="en-GB"/>
              </w:rPr>
            </w:pPr>
            <w:r w:rsidRPr="00117F8F">
              <w:rPr>
                <w:rFonts w:eastAsia="Arial Narrow" w:cs="Arial"/>
                <w:sz w:val="18"/>
                <w:szCs w:val="18"/>
                <w:lang w:val="en-GB"/>
              </w:rPr>
              <w:t>Workshop to review disease surveillance guidelines</w:t>
            </w:r>
          </w:p>
          <w:p w:rsidR="00203323" w:rsidRPr="00117F8F" w:rsidRDefault="00740809">
            <w:pPr>
              <w:keepLines/>
              <w:numPr>
                <w:ilvl w:val="0"/>
                <w:numId w:val="19"/>
              </w:numPr>
              <w:tabs>
                <w:tab w:val="num" w:pos="337"/>
              </w:tabs>
              <w:spacing w:before="20" w:after="20"/>
              <w:ind w:left="335" w:hanging="335"/>
              <w:rPr>
                <w:rFonts w:cs="Arial"/>
                <w:sz w:val="18"/>
                <w:szCs w:val="18"/>
                <w:lang w:val="en-GB"/>
              </w:rPr>
            </w:pPr>
            <w:r w:rsidRPr="00117F8F">
              <w:rPr>
                <w:rFonts w:cs="Arial"/>
                <w:sz w:val="18"/>
                <w:szCs w:val="18"/>
                <w:lang w:val="en-GB"/>
              </w:rPr>
              <w:t>Training in the use of the guidelines</w:t>
            </w:r>
          </w:p>
          <w:p w:rsidR="00203323" w:rsidRPr="00117F8F" w:rsidRDefault="00740809">
            <w:pPr>
              <w:keepLines/>
              <w:numPr>
                <w:ilvl w:val="0"/>
                <w:numId w:val="19"/>
              </w:numPr>
              <w:tabs>
                <w:tab w:val="num" w:pos="337"/>
              </w:tabs>
              <w:spacing w:before="20" w:after="20"/>
              <w:ind w:left="335" w:hanging="335"/>
              <w:rPr>
                <w:rFonts w:cs="Arial"/>
                <w:sz w:val="18"/>
                <w:szCs w:val="18"/>
                <w:lang w:val="en-GB"/>
              </w:rPr>
            </w:pPr>
            <w:r w:rsidRPr="00117F8F">
              <w:rPr>
                <w:rFonts w:cs="Arial"/>
                <w:sz w:val="18"/>
                <w:szCs w:val="18"/>
                <w:lang w:val="en-GB"/>
              </w:rPr>
              <w:t>Supervision and evaluation of implementation</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Ownership and implementation arrangements</w:t>
            </w:r>
          </w:p>
        </w:tc>
        <w:tc>
          <w:tcPr>
            <w:tcW w:w="6804" w:type="dxa"/>
          </w:tcPr>
          <w:p w:rsidR="00203323" w:rsidRPr="00117F8F" w:rsidRDefault="00740809">
            <w:pPr>
              <w:spacing w:before="20" w:after="20"/>
              <w:rPr>
                <w:sz w:val="18"/>
                <w:szCs w:val="18"/>
                <w:lang w:val="en-GB"/>
              </w:rPr>
            </w:pPr>
            <w:r w:rsidRPr="00117F8F">
              <w:rPr>
                <w:sz w:val="18"/>
                <w:szCs w:val="18"/>
                <w:lang w:val="en-GB"/>
              </w:rPr>
              <w:t>Ministries of health</w:t>
            </w:r>
            <w:r w:rsidR="00F34AE6" w:rsidRPr="00117F8F">
              <w:rPr>
                <w:sz w:val="18"/>
                <w:szCs w:val="18"/>
                <w:lang w:val="en-GB"/>
              </w:rPr>
              <w:t xml:space="preserve">, </w:t>
            </w:r>
            <w:r w:rsidRPr="00117F8F">
              <w:rPr>
                <w:sz w:val="18"/>
                <w:szCs w:val="18"/>
                <w:lang w:val="en-GB"/>
              </w:rPr>
              <w:t>national health programmes</w:t>
            </w:r>
          </w:p>
          <w:p w:rsidR="00964959" w:rsidRPr="00117F8F" w:rsidRDefault="00964959" w:rsidP="00A52985">
            <w:pPr>
              <w:spacing w:before="20" w:after="20"/>
              <w:rPr>
                <w:sz w:val="18"/>
                <w:szCs w:val="18"/>
                <w:lang w:val="en-GB"/>
              </w:rPr>
            </w:pPr>
          </w:p>
        </w:tc>
      </w:tr>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Duration</w:t>
            </w:r>
          </w:p>
        </w:tc>
        <w:tc>
          <w:tcPr>
            <w:tcW w:w="6804" w:type="dxa"/>
          </w:tcPr>
          <w:p w:rsidR="00203323" w:rsidRPr="00117F8F" w:rsidRDefault="00740809">
            <w:pPr>
              <w:spacing w:before="20" w:after="20"/>
              <w:rPr>
                <w:sz w:val="18"/>
                <w:szCs w:val="18"/>
                <w:lang w:val="en-GB"/>
              </w:rPr>
            </w:pPr>
            <w:r w:rsidRPr="00117F8F">
              <w:rPr>
                <w:sz w:val="18"/>
                <w:szCs w:val="18"/>
                <w:lang w:val="en-GB"/>
              </w:rPr>
              <w:t xml:space="preserve">17 years (2024 to 2040) </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Costs and funding</w:t>
            </w:r>
          </w:p>
        </w:tc>
        <w:tc>
          <w:tcPr>
            <w:tcW w:w="6804" w:type="dxa"/>
          </w:tcPr>
          <w:p w:rsidR="00203323" w:rsidRPr="00117F8F" w:rsidRDefault="00740809">
            <w:pPr>
              <w:spacing w:before="20" w:after="20"/>
              <w:rPr>
                <w:sz w:val="18"/>
                <w:szCs w:val="18"/>
                <w:lang w:val="en-GB"/>
              </w:rPr>
            </w:pPr>
            <w:r w:rsidRPr="00117F8F">
              <w:rPr>
                <w:sz w:val="18"/>
                <w:szCs w:val="18"/>
                <w:lang w:val="en-GB"/>
              </w:rPr>
              <w:t>Total estimated cost USD 8M</w:t>
            </w:r>
          </w:p>
          <w:p w:rsidR="00203323" w:rsidRPr="00117F8F" w:rsidRDefault="00740809">
            <w:pPr>
              <w:spacing w:before="20" w:after="20"/>
              <w:rPr>
                <w:sz w:val="18"/>
                <w:szCs w:val="18"/>
                <w:lang w:val="en-GB"/>
              </w:rPr>
            </w:pPr>
            <w:r w:rsidRPr="00117F8F">
              <w:rPr>
                <w:sz w:val="18"/>
                <w:szCs w:val="18"/>
                <w:lang w:val="en-GB"/>
              </w:rPr>
              <w:t>Funding to be identified</w:t>
            </w:r>
          </w:p>
        </w:tc>
      </w:tr>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Risks envisaged</w:t>
            </w:r>
          </w:p>
        </w:tc>
        <w:tc>
          <w:tcPr>
            <w:tcW w:w="6804" w:type="dxa"/>
          </w:tcPr>
          <w:p w:rsidR="00203323" w:rsidRPr="00117F8F" w:rsidRDefault="00F34AE6">
            <w:pPr>
              <w:spacing w:before="20" w:after="20"/>
              <w:rPr>
                <w:sz w:val="18"/>
                <w:szCs w:val="18"/>
                <w:lang w:val="en-GB"/>
              </w:rPr>
            </w:pPr>
            <w:r w:rsidRPr="00117F8F">
              <w:rPr>
                <w:sz w:val="18"/>
                <w:szCs w:val="18"/>
                <w:lang w:val="en-GB"/>
              </w:rPr>
              <w:t xml:space="preserve">Missing </w:t>
            </w:r>
            <w:r w:rsidR="00740809" w:rsidRPr="00117F8F">
              <w:rPr>
                <w:sz w:val="18"/>
                <w:szCs w:val="18"/>
                <w:lang w:val="en-GB"/>
              </w:rPr>
              <w:t>funding</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Expected results</w:t>
            </w:r>
          </w:p>
        </w:tc>
        <w:tc>
          <w:tcPr>
            <w:tcW w:w="6804" w:type="dxa"/>
          </w:tcPr>
          <w:p w:rsidR="00203323" w:rsidRPr="00117F8F" w:rsidRDefault="00740809">
            <w:pPr>
              <w:spacing w:before="20" w:after="20"/>
              <w:rPr>
                <w:sz w:val="18"/>
                <w:szCs w:val="18"/>
                <w:lang w:val="en-GB"/>
              </w:rPr>
            </w:pPr>
            <w:r w:rsidRPr="00117F8F">
              <w:rPr>
                <w:sz w:val="18"/>
                <w:szCs w:val="18"/>
                <w:lang w:val="en-GB"/>
              </w:rPr>
              <w:t>Improved detection of epidemics</w:t>
            </w:r>
          </w:p>
          <w:p w:rsidR="00203323" w:rsidRPr="00117F8F" w:rsidRDefault="00740809">
            <w:pPr>
              <w:spacing w:before="20" w:after="20"/>
              <w:rPr>
                <w:sz w:val="18"/>
                <w:szCs w:val="18"/>
                <w:lang w:val="en-GB"/>
              </w:rPr>
            </w:pPr>
            <w:r w:rsidRPr="00117F8F">
              <w:rPr>
                <w:sz w:val="18"/>
                <w:szCs w:val="18"/>
                <w:lang w:val="en-GB"/>
              </w:rPr>
              <w:t>Decline in diseases with high epidemic potential</w:t>
            </w:r>
          </w:p>
        </w:tc>
      </w:tr>
    </w:tbl>
    <w:p w:rsidR="007D0122" w:rsidRPr="00117F8F" w:rsidRDefault="007D0122" w:rsidP="007D0122">
      <w:pPr>
        <w:rPr>
          <w:lang w:val="en-GB"/>
        </w:rPr>
      </w:pPr>
    </w:p>
    <w:p w:rsidR="007D0122" w:rsidRPr="00117F8F" w:rsidRDefault="007D0122" w:rsidP="007D0122">
      <w:pPr>
        <w:rPr>
          <w:lang w:val="en-GB"/>
        </w:rPr>
      </w:pPr>
    </w:p>
    <w:p w:rsidR="006E6136" w:rsidRDefault="006E6136">
      <w:pPr>
        <w:spacing w:after="160" w:line="259" w:lineRule="auto"/>
        <w:rPr>
          <w:rFonts w:ascii="Tw Cen MT" w:hAnsi="Tw Cen MT"/>
          <w:b/>
          <w:szCs w:val="22"/>
          <w:u w:val="single"/>
          <w:lang w:val="en-GB"/>
        </w:rPr>
      </w:pPr>
      <w:r>
        <w:rPr>
          <w:lang w:val="en-GB"/>
        </w:rPr>
        <w:br w:type="page"/>
      </w:r>
    </w:p>
    <w:p w:rsidR="00203323" w:rsidRPr="00117F8F" w:rsidRDefault="00041115">
      <w:pPr>
        <w:pStyle w:val="T2"/>
        <w:rPr>
          <w:lang w:val="en-GB"/>
        </w:rPr>
      </w:pPr>
      <w:r>
        <w:rPr>
          <w:lang w:val="en-GB"/>
        </w:rPr>
        <w:lastRenderedPageBreak/>
        <w:t>Measure 3.5.2 - Strengthen</w:t>
      </w:r>
      <w:r w:rsidR="00740809" w:rsidRPr="00117F8F">
        <w:rPr>
          <w:lang w:val="en-GB"/>
        </w:rPr>
        <w:t xml:space="preserve"> </w:t>
      </w:r>
      <w:r>
        <w:rPr>
          <w:lang w:val="en-GB"/>
        </w:rPr>
        <w:t>s</w:t>
      </w:r>
      <w:r w:rsidR="00740809" w:rsidRPr="00117F8F">
        <w:rPr>
          <w:lang w:val="en-GB"/>
        </w:rPr>
        <w:t xml:space="preserve">entinel sites for epidemiological surveillance in the </w:t>
      </w:r>
      <w:r w:rsidR="00A761BF" w:rsidRPr="00117F8F">
        <w:rPr>
          <w:lang w:val="en-GB"/>
        </w:rPr>
        <w:t>OMVG area</w:t>
      </w:r>
    </w:p>
    <w:p w:rsidR="00964959" w:rsidRPr="00117F8F" w:rsidRDefault="00964959" w:rsidP="00964959">
      <w:pPr>
        <w:pStyle w:val="ps"/>
        <w:rPr>
          <w:lang w:val="en-GB"/>
        </w:rPr>
      </w:pPr>
    </w:p>
    <w:tbl>
      <w:tblPr>
        <w:tblStyle w:val="Grilledutableau4"/>
        <w:tblW w:w="0" w:type="auto"/>
        <w:tblLook w:val="01E0" w:firstRow="1" w:lastRow="1" w:firstColumn="1" w:lastColumn="1" w:noHBand="0" w:noVBand="0"/>
      </w:tblPr>
      <w:tblGrid>
        <w:gridCol w:w="2122"/>
        <w:gridCol w:w="6804"/>
      </w:tblGrid>
      <w:tr w:rsidR="00964959" w:rsidRPr="00194D66" w:rsidTr="00A52985">
        <w:trPr>
          <w:trHeight w:val="397"/>
        </w:trPr>
        <w:tc>
          <w:tcPr>
            <w:tcW w:w="2122" w:type="dxa"/>
            <w:shd w:val="clear" w:color="auto" w:fill="E6E6E6"/>
          </w:tcPr>
          <w:p w:rsidR="00203323" w:rsidRPr="00117F8F" w:rsidRDefault="00740809">
            <w:pPr>
              <w:spacing w:before="20" w:after="20"/>
              <w:rPr>
                <w:b/>
                <w:sz w:val="18"/>
                <w:szCs w:val="18"/>
                <w:lang w:val="en-GB"/>
              </w:rPr>
            </w:pPr>
            <w:r w:rsidRPr="00117F8F">
              <w:rPr>
                <w:b/>
                <w:sz w:val="18"/>
                <w:szCs w:val="18"/>
                <w:lang w:val="en-GB"/>
              </w:rPr>
              <w:t>Measure 3.5.2</w:t>
            </w:r>
          </w:p>
        </w:tc>
        <w:tc>
          <w:tcPr>
            <w:tcW w:w="6804" w:type="dxa"/>
            <w:shd w:val="clear" w:color="auto" w:fill="E6E6E6"/>
            <w:vAlign w:val="center"/>
          </w:tcPr>
          <w:p w:rsidR="00203323" w:rsidRPr="00117F8F" w:rsidRDefault="00041115" w:rsidP="00041115">
            <w:pPr>
              <w:spacing w:before="20" w:after="20"/>
              <w:rPr>
                <w:sz w:val="18"/>
                <w:szCs w:val="18"/>
                <w:lang w:val="en-GB"/>
              </w:rPr>
            </w:pPr>
            <w:r>
              <w:rPr>
                <w:sz w:val="18"/>
                <w:lang w:val="en-GB"/>
              </w:rPr>
              <w:t>Strengthen</w:t>
            </w:r>
            <w:r w:rsidR="00740809" w:rsidRPr="00117F8F">
              <w:rPr>
                <w:sz w:val="18"/>
                <w:lang w:val="en-GB"/>
              </w:rPr>
              <w:t xml:space="preserve"> sentinel sites for epidemiological surveillance in the </w:t>
            </w:r>
            <w:r w:rsidR="00A761BF" w:rsidRPr="00117F8F">
              <w:rPr>
                <w:sz w:val="18"/>
                <w:lang w:val="en-GB"/>
              </w:rPr>
              <w:t>OMVG area</w:t>
            </w:r>
          </w:p>
        </w:tc>
      </w:tr>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Origin (institution / project / programme)</w:t>
            </w:r>
          </w:p>
        </w:tc>
        <w:tc>
          <w:tcPr>
            <w:tcW w:w="6804" w:type="dxa"/>
          </w:tcPr>
          <w:p w:rsidR="00203323" w:rsidRPr="00117F8F" w:rsidRDefault="00261261">
            <w:pPr>
              <w:spacing w:before="20" w:after="20"/>
              <w:rPr>
                <w:sz w:val="18"/>
                <w:szCs w:val="18"/>
                <w:lang w:val="en-GB"/>
              </w:rPr>
            </w:pPr>
            <w:r>
              <w:rPr>
                <w:sz w:val="18"/>
                <w:szCs w:val="18"/>
                <w:lang w:val="en-GB"/>
              </w:rPr>
              <w:t>SDG</w:t>
            </w:r>
            <w:r w:rsidR="00740809" w:rsidRPr="00117F8F">
              <w:rPr>
                <w:sz w:val="18"/>
                <w:szCs w:val="18"/>
                <w:lang w:val="en-GB"/>
              </w:rPr>
              <w:t>3</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Objective</w:t>
            </w:r>
          </w:p>
        </w:tc>
        <w:tc>
          <w:tcPr>
            <w:tcW w:w="6804" w:type="dxa"/>
          </w:tcPr>
          <w:p w:rsidR="00203323" w:rsidRPr="00117F8F" w:rsidRDefault="00740809">
            <w:pPr>
              <w:pStyle w:val="Paragraphedeliste"/>
              <w:numPr>
                <w:ilvl w:val="0"/>
                <w:numId w:val="111"/>
              </w:numPr>
              <w:spacing w:before="20" w:after="20"/>
              <w:rPr>
                <w:sz w:val="18"/>
                <w:szCs w:val="18"/>
                <w:lang w:val="en-GB"/>
              </w:rPr>
            </w:pPr>
            <w:r w:rsidRPr="00117F8F">
              <w:rPr>
                <w:sz w:val="18"/>
                <w:szCs w:val="18"/>
                <w:lang w:val="en-GB"/>
              </w:rPr>
              <w:t>Strengthen epidemiological surveillance sites</w:t>
            </w:r>
          </w:p>
          <w:p w:rsidR="00203323" w:rsidRPr="00117F8F" w:rsidRDefault="00740809">
            <w:pPr>
              <w:pStyle w:val="Paragraphedeliste"/>
              <w:numPr>
                <w:ilvl w:val="0"/>
                <w:numId w:val="111"/>
              </w:numPr>
              <w:spacing w:before="20" w:after="20"/>
              <w:rPr>
                <w:sz w:val="18"/>
                <w:szCs w:val="18"/>
                <w:lang w:val="en-GB"/>
              </w:rPr>
            </w:pPr>
            <w:r w:rsidRPr="00117F8F">
              <w:rPr>
                <w:sz w:val="18"/>
                <w:szCs w:val="18"/>
                <w:lang w:val="en-GB"/>
              </w:rPr>
              <w:t>Improving the network of sentinel sites for better geographical coverage</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Location</w:t>
            </w:r>
          </w:p>
        </w:tc>
        <w:tc>
          <w:tcPr>
            <w:tcW w:w="6804" w:type="dxa"/>
          </w:tcPr>
          <w:p w:rsidR="00203323" w:rsidRPr="00117F8F" w:rsidRDefault="00740809">
            <w:pPr>
              <w:spacing w:before="20" w:after="20"/>
              <w:rPr>
                <w:sz w:val="18"/>
                <w:szCs w:val="18"/>
                <w:lang w:val="en-GB"/>
              </w:rPr>
            </w:pPr>
            <w:r w:rsidRPr="00117F8F">
              <w:rPr>
                <w:sz w:val="18"/>
                <w:szCs w:val="18"/>
                <w:lang w:val="en-GB"/>
              </w:rPr>
              <w:t>Urban centres in the OMVG area</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Description of the action</w:t>
            </w:r>
          </w:p>
        </w:tc>
        <w:tc>
          <w:tcPr>
            <w:tcW w:w="6804" w:type="dxa"/>
          </w:tcPr>
          <w:p w:rsidR="00203323" w:rsidRPr="00117F8F" w:rsidRDefault="00740809">
            <w:pPr>
              <w:keepLines/>
              <w:numPr>
                <w:ilvl w:val="0"/>
                <w:numId w:val="19"/>
              </w:numPr>
              <w:tabs>
                <w:tab w:val="num" w:pos="337"/>
              </w:tabs>
              <w:spacing w:before="20" w:after="20"/>
              <w:ind w:left="335" w:hanging="335"/>
              <w:rPr>
                <w:rFonts w:cs="Arial"/>
                <w:sz w:val="18"/>
                <w:szCs w:val="18"/>
                <w:lang w:val="en-GB"/>
              </w:rPr>
            </w:pPr>
            <w:r w:rsidRPr="00117F8F">
              <w:rPr>
                <w:rFonts w:eastAsia="Arial Narrow" w:cs="Arial"/>
                <w:sz w:val="18"/>
                <w:szCs w:val="18"/>
                <w:lang w:val="en-GB"/>
              </w:rPr>
              <w:t xml:space="preserve">Establishment of new health posts as sentinel </w:t>
            </w:r>
            <w:r w:rsidR="00591D13" w:rsidRPr="00117F8F">
              <w:rPr>
                <w:rFonts w:eastAsia="Arial Narrow" w:cs="Arial"/>
                <w:sz w:val="18"/>
                <w:szCs w:val="18"/>
                <w:lang w:val="en-GB"/>
              </w:rPr>
              <w:t xml:space="preserve">sites </w:t>
            </w:r>
            <w:r w:rsidRPr="00117F8F">
              <w:rPr>
                <w:rFonts w:eastAsia="Arial Narrow" w:cs="Arial"/>
                <w:sz w:val="18"/>
                <w:szCs w:val="18"/>
                <w:lang w:val="en-GB"/>
              </w:rPr>
              <w:t>for epidemiological surveillance</w:t>
            </w:r>
          </w:p>
          <w:p w:rsidR="00203323" w:rsidRPr="00117F8F" w:rsidRDefault="00740809">
            <w:pPr>
              <w:keepLines/>
              <w:numPr>
                <w:ilvl w:val="0"/>
                <w:numId w:val="19"/>
              </w:numPr>
              <w:tabs>
                <w:tab w:val="num" w:pos="337"/>
              </w:tabs>
              <w:spacing w:before="20" w:after="20"/>
              <w:ind w:left="335" w:hanging="335"/>
              <w:rPr>
                <w:rFonts w:cs="Arial"/>
                <w:sz w:val="18"/>
                <w:szCs w:val="18"/>
                <w:lang w:val="en-GB"/>
              </w:rPr>
            </w:pPr>
            <w:r w:rsidRPr="00117F8F">
              <w:rPr>
                <w:rFonts w:eastAsia="Arial Narrow" w:cs="Arial"/>
                <w:sz w:val="18"/>
                <w:szCs w:val="18"/>
                <w:lang w:val="en-GB"/>
              </w:rPr>
              <w:t>Training in epidemiological surveillance</w:t>
            </w:r>
          </w:p>
          <w:p w:rsidR="00203323" w:rsidRPr="00117F8F" w:rsidRDefault="00740809">
            <w:pPr>
              <w:keepLines/>
              <w:numPr>
                <w:ilvl w:val="0"/>
                <w:numId w:val="19"/>
              </w:numPr>
              <w:tabs>
                <w:tab w:val="num" w:pos="337"/>
              </w:tabs>
              <w:spacing w:before="20" w:after="20"/>
              <w:ind w:left="335" w:hanging="335"/>
              <w:rPr>
                <w:rFonts w:cs="Arial"/>
                <w:sz w:val="18"/>
                <w:szCs w:val="18"/>
                <w:lang w:val="en-GB"/>
              </w:rPr>
            </w:pPr>
            <w:r w:rsidRPr="00117F8F">
              <w:rPr>
                <w:rFonts w:cs="Arial"/>
                <w:sz w:val="18"/>
                <w:szCs w:val="18"/>
                <w:lang w:val="en-GB"/>
              </w:rPr>
              <w:t>Equipping sentinel sites with high-performance diagnostic tools for better disease detection</w:t>
            </w:r>
          </w:p>
          <w:p w:rsidR="00203323" w:rsidRPr="00117F8F" w:rsidRDefault="00740809">
            <w:pPr>
              <w:keepLines/>
              <w:numPr>
                <w:ilvl w:val="0"/>
                <w:numId w:val="19"/>
              </w:numPr>
              <w:tabs>
                <w:tab w:val="num" w:pos="337"/>
              </w:tabs>
              <w:spacing w:before="20" w:after="20"/>
              <w:ind w:left="335" w:hanging="335"/>
              <w:rPr>
                <w:rFonts w:cs="Arial"/>
                <w:sz w:val="18"/>
                <w:szCs w:val="18"/>
                <w:lang w:val="en-GB"/>
              </w:rPr>
            </w:pPr>
            <w:r w:rsidRPr="00117F8F">
              <w:rPr>
                <w:rFonts w:cs="Arial"/>
                <w:sz w:val="18"/>
                <w:szCs w:val="18"/>
                <w:lang w:val="en-GB"/>
              </w:rPr>
              <w:t xml:space="preserve">Extension of </w:t>
            </w:r>
            <w:r w:rsidR="00F34AE6" w:rsidRPr="00041115">
              <w:rPr>
                <w:rFonts w:cs="Arial"/>
                <w:sz w:val="18"/>
                <w:szCs w:val="18"/>
                <w:lang w:val="en-GB"/>
              </w:rPr>
              <w:t>points</w:t>
            </w:r>
            <w:r w:rsidR="00F34AE6" w:rsidRPr="00117F8F">
              <w:rPr>
                <w:rFonts w:cs="Arial"/>
                <w:sz w:val="18"/>
                <w:szCs w:val="18"/>
                <w:lang w:val="en-GB"/>
              </w:rPr>
              <w:t xml:space="preserve"> of care </w:t>
            </w:r>
            <w:r w:rsidRPr="00117F8F">
              <w:rPr>
                <w:rFonts w:cs="Arial"/>
                <w:sz w:val="18"/>
                <w:szCs w:val="18"/>
                <w:lang w:val="en-GB"/>
              </w:rPr>
              <w:t>with the use of molecular biology for routine diagnosis of diseases</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Ownership and implementation arrangements</w:t>
            </w:r>
          </w:p>
        </w:tc>
        <w:tc>
          <w:tcPr>
            <w:tcW w:w="6804" w:type="dxa"/>
          </w:tcPr>
          <w:p w:rsidR="00203323" w:rsidRPr="00117F8F" w:rsidRDefault="00740809">
            <w:pPr>
              <w:spacing w:before="20" w:after="20"/>
              <w:rPr>
                <w:sz w:val="18"/>
                <w:szCs w:val="18"/>
                <w:lang w:val="en-GB"/>
              </w:rPr>
            </w:pPr>
            <w:r w:rsidRPr="00117F8F">
              <w:rPr>
                <w:sz w:val="18"/>
                <w:szCs w:val="18"/>
                <w:lang w:val="en-GB"/>
              </w:rPr>
              <w:t>National disease control programmes</w:t>
            </w:r>
            <w:r w:rsidR="00F34AE6" w:rsidRPr="00117F8F">
              <w:rPr>
                <w:sz w:val="18"/>
                <w:szCs w:val="18"/>
                <w:lang w:val="en-GB"/>
              </w:rPr>
              <w:t xml:space="preserve">, </w:t>
            </w:r>
            <w:r w:rsidRPr="00117F8F">
              <w:rPr>
                <w:sz w:val="18"/>
                <w:szCs w:val="18"/>
                <w:lang w:val="en-GB"/>
              </w:rPr>
              <w:t>medical regions</w:t>
            </w:r>
            <w:r w:rsidR="00F34AE6" w:rsidRPr="00117F8F">
              <w:rPr>
                <w:sz w:val="18"/>
                <w:szCs w:val="18"/>
                <w:lang w:val="en-GB"/>
              </w:rPr>
              <w:t xml:space="preserve">, </w:t>
            </w:r>
            <w:r w:rsidRPr="00117F8F">
              <w:rPr>
                <w:sz w:val="18"/>
                <w:szCs w:val="18"/>
                <w:lang w:val="en-GB"/>
              </w:rPr>
              <w:t>health districts</w:t>
            </w:r>
            <w:r w:rsidR="00F34AE6" w:rsidRPr="00117F8F">
              <w:rPr>
                <w:sz w:val="18"/>
                <w:szCs w:val="18"/>
                <w:lang w:val="en-GB"/>
              </w:rPr>
              <w:t xml:space="preserve">, </w:t>
            </w:r>
            <w:r w:rsidRPr="00117F8F">
              <w:rPr>
                <w:sz w:val="18"/>
                <w:szCs w:val="18"/>
                <w:lang w:val="en-GB"/>
              </w:rPr>
              <w:t>regional and departmental laboratories</w:t>
            </w:r>
          </w:p>
        </w:tc>
      </w:tr>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Duration</w:t>
            </w:r>
          </w:p>
        </w:tc>
        <w:tc>
          <w:tcPr>
            <w:tcW w:w="6804" w:type="dxa"/>
          </w:tcPr>
          <w:p w:rsidR="00203323" w:rsidRPr="00117F8F" w:rsidRDefault="00740809">
            <w:pPr>
              <w:spacing w:before="20" w:after="20"/>
              <w:rPr>
                <w:sz w:val="18"/>
                <w:szCs w:val="18"/>
                <w:lang w:val="en-GB"/>
              </w:rPr>
            </w:pPr>
            <w:r w:rsidRPr="00117F8F">
              <w:rPr>
                <w:sz w:val="18"/>
                <w:szCs w:val="18"/>
                <w:lang w:val="en-GB"/>
              </w:rPr>
              <w:t xml:space="preserve">17 years (2024 to 2040) </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Costs and funding</w:t>
            </w:r>
          </w:p>
        </w:tc>
        <w:tc>
          <w:tcPr>
            <w:tcW w:w="6804" w:type="dxa"/>
          </w:tcPr>
          <w:p w:rsidR="00203323" w:rsidRPr="00117F8F" w:rsidRDefault="00740809">
            <w:pPr>
              <w:spacing w:before="20" w:after="20"/>
              <w:rPr>
                <w:sz w:val="18"/>
                <w:szCs w:val="18"/>
                <w:lang w:val="en-GB"/>
              </w:rPr>
            </w:pPr>
            <w:r w:rsidRPr="00117F8F">
              <w:rPr>
                <w:sz w:val="18"/>
                <w:szCs w:val="18"/>
                <w:lang w:val="en-GB"/>
              </w:rPr>
              <w:t>Total estimated cost USD 10M</w:t>
            </w:r>
          </w:p>
          <w:p w:rsidR="00203323" w:rsidRPr="00117F8F" w:rsidRDefault="00740809">
            <w:pPr>
              <w:spacing w:before="20" w:after="20"/>
              <w:rPr>
                <w:sz w:val="18"/>
                <w:szCs w:val="18"/>
                <w:lang w:val="en-GB"/>
              </w:rPr>
            </w:pPr>
            <w:r w:rsidRPr="00117F8F">
              <w:rPr>
                <w:sz w:val="18"/>
                <w:szCs w:val="18"/>
                <w:lang w:val="en-GB"/>
              </w:rPr>
              <w:t>Funding to be identified</w:t>
            </w:r>
          </w:p>
        </w:tc>
      </w:tr>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Risks envisaged</w:t>
            </w:r>
          </w:p>
        </w:tc>
        <w:tc>
          <w:tcPr>
            <w:tcW w:w="6804" w:type="dxa"/>
          </w:tcPr>
          <w:p w:rsidR="00203323" w:rsidRPr="00117F8F" w:rsidRDefault="00F34AE6">
            <w:pPr>
              <w:spacing w:before="20" w:after="20"/>
              <w:rPr>
                <w:sz w:val="18"/>
                <w:szCs w:val="18"/>
                <w:lang w:val="en-GB"/>
              </w:rPr>
            </w:pPr>
            <w:r w:rsidRPr="00117F8F">
              <w:rPr>
                <w:sz w:val="18"/>
                <w:szCs w:val="18"/>
                <w:lang w:val="en-GB"/>
              </w:rPr>
              <w:t xml:space="preserve">Missing </w:t>
            </w:r>
            <w:r w:rsidR="00740809" w:rsidRPr="00117F8F">
              <w:rPr>
                <w:sz w:val="18"/>
                <w:szCs w:val="18"/>
                <w:lang w:val="en-GB"/>
              </w:rPr>
              <w:t>funding</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Expected results</w:t>
            </w:r>
          </w:p>
        </w:tc>
        <w:tc>
          <w:tcPr>
            <w:tcW w:w="6804" w:type="dxa"/>
          </w:tcPr>
          <w:p w:rsidR="00203323" w:rsidRPr="00117F8F" w:rsidRDefault="00740809">
            <w:pPr>
              <w:spacing w:before="20" w:after="20"/>
              <w:rPr>
                <w:sz w:val="18"/>
                <w:szCs w:val="18"/>
                <w:lang w:val="en-GB"/>
              </w:rPr>
            </w:pPr>
            <w:r w:rsidRPr="00117F8F">
              <w:rPr>
                <w:sz w:val="18"/>
                <w:szCs w:val="18"/>
                <w:lang w:val="en-GB"/>
              </w:rPr>
              <w:t>Have sentinel sites that are representative of the OMVG area and functional</w:t>
            </w:r>
          </w:p>
        </w:tc>
      </w:tr>
    </w:tbl>
    <w:p w:rsidR="00203323" w:rsidRPr="00117F8F" w:rsidRDefault="00740809">
      <w:pPr>
        <w:pStyle w:val="Titre3"/>
        <w:tabs>
          <w:tab w:val="left" w:pos="851"/>
        </w:tabs>
        <w:spacing w:before="360" w:after="120" w:line="380" w:lineRule="exact"/>
        <w:rPr>
          <w:lang w:val="en-GB"/>
        </w:rPr>
      </w:pPr>
      <w:bookmarkStart w:id="261" w:name="_Toc94623211"/>
      <w:bookmarkStart w:id="262" w:name="_Hlk94224097"/>
      <w:bookmarkStart w:id="263" w:name="_Toc104213332"/>
      <w:r w:rsidRPr="00117F8F">
        <w:rPr>
          <w:lang w:val="en-GB"/>
        </w:rPr>
        <w:t xml:space="preserve">Provision 3.6 </w:t>
      </w:r>
      <w:r w:rsidR="00A761BF" w:rsidRPr="00117F8F">
        <w:rPr>
          <w:lang w:val="en-GB"/>
        </w:rPr>
        <w:t xml:space="preserve">- </w:t>
      </w:r>
      <w:r w:rsidRPr="00117F8F">
        <w:rPr>
          <w:lang w:val="en-GB"/>
        </w:rPr>
        <w:t>Ensure the establishment of equipped health structures responsible for emergency health operations at the decentralised level</w:t>
      </w:r>
      <w:bookmarkEnd w:id="261"/>
      <w:bookmarkEnd w:id="263"/>
    </w:p>
    <w:bookmarkEnd w:id="262"/>
    <w:p w:rsidR="00203323" w:rsidRPr="00117F8F" w:rsidRDefault="00740809">
      <w:pPr>
        <w:pStyle w:val="T1"/>
        <w:rPr>
          <w:lang w:val="en-GB"/>
        </w:rPr>
      </w:pPr>
      <w:r w:rsidRPr="00117F8F">
        <w:rPr>
          <w:lang w:val="en-GB"/>
        </w:rPr>
        <w:t>General principle</w:t>
      </w:r>
    </w:p>
    <w:p w:rsidR="00203323" w:rsidRPr="00117F8F" w:rsidRDefault="00041115">
      <w:pPr>
        <w:pStyle w:val="ps"/>
        <w:rPr>
          <w:lang w:val="en-GB"/>
        </w:rPr>
      </w:pPr>
      <w:r w:rsidRPr="006019C0">
        <w:rPr>
          <w:lang w:val="en-GB"/>
        </w:rPr>
        <w:t>The advent of Covid-19 should prompt a new organisation of health emergency operations in all OMVG countries. The negative impact of Covid-19 on health programmes must motivate a new organisation of care and the setting up of structures that can deal with these threats in complete safety for the staff and the populations that use the health structures. Faced with these emerging diseases that threaten the stability of countries and the world economy, states are obliged to set up structures capable of dealing with them in complete safety. The Gambia River Basin region lacks such facilities and should fill this gap to avoid the adverse health consequences that can result from fast-spreading diseases such as Covid-19</w:t>
      </w:r>
      <w:r w:rsidR="00740809" w:rsidRPr="00117F8F">
        <w:rPr>
          <w:lang w:val="en-GB"/>
        </w:rPr>
        <w:t xml:space="preserve">. </w:t>
      </w:r>
    </w:p>
    <w:p w:rsidR="00203323" w:rsidRPr="00117F8F" w:rsidRDefault="00740809">
      <w:pPr>
        <w:pStyle w:val="T1"/>
        <w:rPr>
          <w:lang w:val="en-GB"/>
        </w:rPr>
      </w:pPr>
      <w:r w:rsidRPr="00117F8F">
        <w:rPr>
          <w:lang w:val="en-GB"/>
        </w:rPr>
        <w:t>Expected results</w:t>
      </w:r>
    </w:p>
    <w:p w:rsidR="00041115" w:rsidRPr="006019C0" w:rsidRDefault="00041115" w:rsidP="00041115">
      <w:pPr>
        <w:pStyle w:val="ea"/>
        <w:rPr>
          <w:lang w:val="en-GB"/>
        </w:rPr>
      </w:pPr>
      <w:r w:rsidRPr="006019C0">
        <w:rPr>
          <w:lang w:val="en-GB"/>
        </w:rPr>
        <w:t>Emergency health operations are properly implemented without negative impacts on health programmes</w:t>
      </w:r>
    </w:p>
    <w:p w:rsidR="00041115" w:rsidRPr="006019C0" w:rsidRDefault="00041115" w:rsidP="00041115">
      <w:pPr>
        <w:pStyle w:val="ea"/>
        <w:rPr>
          <w:lang w:val="en-GB"/>
        </w:rPr>
      </w:pPr>
      <w:r w:rsidRPr="006019C0">
        <w:rPr>
          <w:lang w:val="en-GB"/>
        </w:rPr>
        <w:t>Functional emergency operation centres are set up at the peripheral level</w:t>
      </w:r>
    </w:p>
    <w:p w:rsidR="00041115" w:rsidRPr="006019C0" w:rsidRDefault="00041115" w:rsidP="00041115">
      <w:pPr>
        <w:pStyle w:val="ea"/>
        <w:rPr>
          <w:lang w:val="en-GB"/>
        </w:rPr>
      </w:pPr>
      <w:r w:rsidRPr="006019C0">
        <w:rPr>
          <w:lang w:val="en-GB"/>
        </w:rPr>
        <w:t xml:space="preserve">Cross-border surveillance of diseases with high epidemic potential is in place </w:t>
      </w:r>
    </w:p>
    <w:p w:rsidR="00203323" w:rsidRPr="00117F8F" w:rsidRDefault="00740809">
      <w:pPr>
        <w:pStyle w:val="T1"/>
        <w:rPr>
          <w:lang w:val="en-GB"/>
        </w:rPr>
      </w:pPr>
      <w:r w:rsidRPr="00117F8F">
        <w:rPr>
          <w:lang w:val="en-GB"/>
        </w:rPr>
        <w:t>Area of intervention</w:t>
      </w:r>
    </w:p>
    <w:p w:rsidR="00203323" w:rsidRPr="00117F8F" w:rsidRDefault="00740809">
      <w:pPr>
        <w:pStyle w:val="ps"/>
        <w:rPr>
          <w:lang w:val="en-GB"/>
        </w:rPr>
      </w:pPr>
      <w:r w:rsidRPr="00117F8F">
        <w:rPr>
          <w:lang w:val="en-GB"/>
        </w:rPr>
        <w:t>The OMVG area.</w:t>
      </w:r>
    </w:p>
    <w:p w:rsidR="006E6136" w:rsidRDefault="006E6136">
      <w:pPr>
        <w:spacing w:after="160" w:line="259" w:lineRule="auto"/>
        <w:rPr>
          <w:rFonts w:ascii="Tw Cen MT" w:hAnsi="Tw Cen MT"/>
          <w:b/>
          <w:szCs w:val="22"/>
          <w:u w:val="single"/>
          <w:lang w:val="en-GB"/>
        </w:rPr>
      </w:pPr>
      <w:r>
        <w:rPr>
          <w:lang w:val="en-GB"/>
        </w:rPr>
        <w:br w:type="page"/>
      </w:r>
    </w:p>
    <w:p w:rsidR="00203323" w:rsidRPr="00117F8F" w:rsidRDefault="00740809">
      <w:pPr>
        <w:pStyle w:val="T2"/>
        <w:rPr>
          <w:lang w:val="en-GB"/>
        </w:rPr>
      </w:pPr>
      <w:r w:rsidRPr="00117F8F">
        <w:rPr>
          <w:lang w:val="en-GB"/>
        </w:rPr>
        <w:lastRenderedPageBreak/>
        <w:t>Measure 3.6.1- Establishment of health emergency operation centres in peripheral regions for better preparation against disasters and pandemics</w:t>
      </w:r>
    </w:p>
    <w:p w:rsidR="00964959" w:rsidRPr="00117F8F" w:rsidRDefault="00964959" w:rsidP="00964959">
      <w:pPr>
        <w:pStyle w:val="ps"/>
        <w:spacing w:before="20" w:after="20"/>
        <w:rPr>
          <w:sz w:val="18"/>
          <w:szCs w:val="18"/>
          <w:highlight w:val="yellow"/>
          <w:lang w:val="en-GB"/>
        </w:rPr>
      </w:pPr>
    </w:p>
    <w:tbl>
      <w:tblPr>
        <w:tblStyle w:val="Grilledutableau4"/>
        <w:tblW w:w="0" w:type="auto"/>
        <w:tblLook w:val="01E0" w:firstRow="1" w:lastRow="1" w:firstColumn="1" w:lastColumn="1" w:noHBand="0" w:noVBand="0"/>
      </w:tblPr>
      <w:tblGrid>
        <w:gridCol w:w="2122"/>
        <w:gridCol w:w="6804"/>
      </w:tblGrid>
      <w:tr w:rsidR="00964959" w:rsidRPr="00194D66" w:rsidTr="00A52985">
        <w:trPr>
          <w:trHeight w:val="397"/>
        </w:trPr>
        <w:tc>
          <w:tcPr>
            <w:tcW w:w="2122" w:type="dxa"/>
            <w:shd w:val="clear" w:color="auto" w:fill="E6E6E6"/>
          </w:tcPr>
          <w:p w:rsidR="00203323" w:rsidRPr="00117F8F" w:rsidRDefault="00740809">
            <w:pPr>
              <w:spacing w:before="20" w:after="20"/>
              <w:rPr>
                <w:b/>
                <w:sz w:val="18"/>
                <w:szCs w:val="18"/>
                <w:lang w:val="en-GB"/>
              </w:rPr>
            </w:pPr>
            <w:r w:rsidRPr="00117F8F">
              <w:rPr>
                <w:b/>
                <w:sz w:val="18"/>
                <w:szCs w:val="18"/>
                <w:lang w:val="en-GB"/>
              </w:rPr>
              <w:t>Measure 3.6.1</w:t>
            </w:r>
          </w:p>
        </w:tc>
        <w:tc>
          <w:tcPr>
            <w:tcW w:w="6804" w:type="dxa"/>
            <w:shd w:val="clear" w:color="auto" w:fill="E6E6E6"/>
            <w:vAlign w:val="center"/>
          </w:tcPr>
          <w:p w:rsidR="00203323" w:rsidRPr="00117F8F" w:rsidRDefault="00740809">
            <w:pPr>
              <w:spacing w:before="20" w:after="20"/>
              <w:rPr>
                <w:sz w:val="18"/>
                <w:szCs w:val="18"/>
                <w:lang w:val="en-GB"/>
              </w:rPr>
            </w:pPr>
            <w:r w:rsidRPr="00117F8F">
              <w:rPr>
                <w:sz w:val="18"/>
                <w:szCs w:val="18"/>
                <w:lang w:val="en-GB"/>
              </w:rPr>
              <w:t>Establishment of emergency health operations centres in peripheral regions for better preparedness against disasters and pandemics</w:t>
            </w:r>
          </w:p>
        </w:tc>
      </w:tr>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Origin (institution / project / programme)</w:t>
            </w:r>
          </w:p>
        </w:tc>
        <w:tc>
          <w:tcPr>
            <w:tcW w:w="6804" w:type="dxa"/>
          </w:tcPr>
          <w:p w:rsidR="00203323" w:rsidRPr="00117F8F" w:rsidRDefault="00261261">
            <w:pPr>
              <w:spacing w:before="20" w:after="20"/>
              <w:rPr>
                <w:sz w:val="18"/>
                <w:szCs w:val="18"/>
                <w:lang w:val="en-GB"/>
              </w:rPr>
            </w:pPr>
            <w:r>
              <w:rPr>
                <w:sz w:val="18"/>
                <w:szCs w:val="18"/>
                <w:lang w:val="en-GB"/>
              </w:rPr>
              <w:t>SDG</w:t>
            </w:r>
            <w:r w:rsidR="00740809" w:rsidRPr="00117F8F">
              <w:rPr>
                <w:sz w:val="18"/>
                <w:szCs w:val="18"/>
                <w:lang w:val="en-GB"/>
              </w:rPr>
              <w:t>3</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Objective</w:t>
            </w:r>
          </w:p>
        </w:tc>
        <w:tc>
          <w:tcPr>
            <w:tcW w:w="6804" w:type="dxa"/>
          </w:tcPr>
          <w:p w:rsidR="00203323" w:rsidRPr="00117F8F" w:rsidRDefault="00740809">
            <w:pPr>
              <w:pStyle w:val="Paragraphedeliste"/>
              <w:numPr>
                <w:ilvl w:val="0"/>
                <w:numId w:val="113"/>
              </w:numPr>
              <w:spacing w:before="20" w:after="20"/>
              <w:rPr>
                <w:sz w:val="18"/>
                <w:szCs w:val="18"/>
                <w:lang w:val="en-GB"/>
              </w:rPr>
            </w:pPr>
            <w:r w:rsidRPr="00117F8F">
              <w:rPr>
                <w:sz w:val="18"/>
                <w:szCs w:val="18"/>
                <w:lang w:val="en-GB"/>
              </w:rPr>
              <w:t>Improving the conduct of health emergencies</w:t>
            </w:r>
          </w:p>
          <w:p w:rsidR="00203323" w:rsidRPr="00117F8F" w:rsidRDefault="00740809">
            <w:pPr>
              <w:pStyle w:val="Paragraphedeliste"/>
              <w:numPr>
                <w:ilvl w:val="0"/>
                <w:numId w:val="113"/>
              </w:numPr>
              <w:spacing w:before="20" w:after="20"/>
              <w:rPr>
                <w:sz w:val="18"/>
                <w:szCs w:val="18"/>
                <w:lang w:val="en-GB"/>
              </w:rPr>
            </w:pPr>
            <w:r w:rsidRPr="00117F8F">
              <w:rPr>
                <w:sz w:val="18"/>
                <w:szCs w:val="18"/>
                <w:lang w:val="en-GB"/>
              </w:rPr>
              <w:t>Minimising the negative health impacts of pandemics</w:t>
            </w:r>
          </w:p>
          <w:p w:rsidR="00203323" w:rsidRPr="00117F8F" w:rsidRDefault="00740809">
            <w:pPr>
              <w:pStyle w:val="Paragraphedeliste"/>
              <w:numPr>
                <w:ilvl w:val="0"/>
                <w:numId w:val="113"/>
              </w:numPr>
              <w:spacing w:before="20" w:after="20"/>
              <w:rPr>
                <w:sz w:val="18"/>
                <w:szCs w:val="18"/>
                <w:lang w:val="en-GB"/>
              </w:rPr>
            </w:pPr>
            <w:r w:rsidRPr="00117F8F">
              <w:rPr>
                <w:sz w:val="18"/>
                <w:szCs w:val="18"/>
                <w:lang w:val="en-GB"/>
              </w:rPr>
              <w:t>Decentralising the implementation of health emergency operations</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Location</w:t>
            </w:r>
          </w:p>
        </w:tc>
        <w:tc>
          <w:tcPr>
            <w:tcW w:w="6804" w:type="dxa"/>
          </w:tcPr>
          <w:p w:rsidR="00203323" w:rsidRPr="00117F8F" w:rsidRDefault="00794363" w:rsidP="001C46D3">
            <w:pPr>
              <w:spacing w:before="20" w:after="20"/>
              <w:rPr>
                <w:sz w:val="18"/>
                <w:szCs w:val="18"/>
                <w:lang w:val="en-GB"/>
              </w:rPr>
            </w:pPr>
            <w:r w:rsidRPr="00117F8F">
              <w:rPr>
                <w:sz w:val="18"/>
                <w:szCs w:val="18"/>
                <w:lang w:val="en-GB"/>
              </w:rPr>
              <w:t xml:space="preserve">Regional </w:t>
            </w:r>
            <w:r w:rsidR="00740809" w:rsidRPr="00117F8F">
              <w:rPr>
                <w:sz w:val="18"/>
                <w:szCs w:val="18"/>
                <w:lang w:val="en-GB"/>
              </w:rPr>
              <w:t xml:space="preserve">capitals in the </w:t>
            </w:r>
            <w:r w:rsidR="001C46D3" w:rsidRPr="00117F8F">
              <w:rPr>
                <w:sz w:val="18"/>
                <w:szCs w:val="18"/>
                <w:lang w:val="en-GB"/>
              </w:rPr>
              <w:t>basins</w:t>
            </w:r>
            <w:r w:rsidR="00740809" w:rsidRPr="00117F8F">
              <w:rPr>
                <w:sz w:val="18"/>
                <w:szCs w:val="18"/>
                <w:lang w:val="en-GB"/>
              </w:rPr>
              <w:t xml:space="preserve"> area</w:t>
            </w:r>
          </w:p>
        </w:tc>
      </w:tr>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Description of the action</w:t>
            </w:r>
          </w:p>
        </w:tc>
        <w:tc>
          <w:tcPr>
            <w:tcW w:w="6804" w:type="dxa"/>
          </w:tcPr>
          <w:p w:rsidR="00203323" w:rsidRPr="00117F8F" w:rsidRDefault="00740809">
            <w:pPr>
              <w:keepLines/>
              <w:numPr>
                <w:ilvl w:val="0"/>
                <w:numId w:val="19"/>
              </w:numPr>
              <w:tabs>
                <w:tab w:val="num" w:pos="337"/>
              </w:tabs>
              <w:spacing w:before="20" w:after="20"/>
              <w:ind w:left="335" w:hanging="335"/>
              <w:rPr>
                <w:rFonts w:cs="Arial"/>
                <w:sz w:val="18"/>
                <w:szCs w:val="18"/>
                <w:lang w:val="en-GB"/>
              </w:rPr>
            </w:pPr>
            <w:r w:rsidRPr="00117F8F">
              <w:rPr>
                <w:rFonts w:eastAsia="Arial Narrow" w:cs="Arial"/>
                <w:sz w:val="18"/>
                <w:szCs w:val="18"/>
                <w:lang w:val="en-GB"/>
              </w:rPr>
              <w:t>Construction of emergency operation centres in regional capitals</w:t>
            </w:r>
          </w:p>
          <w:p w:rsidR="00203323" w:rsidRPr="00117F8F" w:rsidRDefault="00740809">
            <w:pPr>
              <w:keepLines/>
              <w:numPr>
                <w:ilvl w:val="0"/>
                <w:numId w:val="19"/>
              </w:numPr>
              <w:tabs>
                <w:tab w:val="num" w:pos="337"/>
              </w:tabs>
              <w:spacing w:before="20" w:after="20"/>
              <w:ind w:left="335" w:hanging="335"/>
              <w:rPr>
                <w:rFonts w:cs="Arial"/>
                <w:sz w:val="18"/>
                <w:szCs w:val="18"/>
                <w:lang w:val="en-GB"/>
              </w:rPr>
            </w:pPr>
            <w:r w:rsidRPr="00117F8F">
              <w:rPr>
                <w:rFonts w:eastAsia="Arial Narrow" w:cs="Arial"/>
                <w:sz w:val="18"/>
                <w:szCs w:val="18"/>
                <w:lang w:val="en-GB"/>
              </w:rPr>
              <w:t xml:space="preserve">Equipment of the centres </w:t>
            </w:r>
          </w:p>
          <w:p w:rsidR="00203323" w:rsidRPr="00117F8F" w:rsidRDefault="00740809">
            <w:pPr>
              <w:keepLines/>
              <w:numPr>
                <w:ilvl w:val="0"/>
                <w:numId w:val="19"/>
              </w:numPr>
              <w:tabs>
                <w:tab w:val="num" w:pos="337"/>
              </w:tabs>
              <w:spacing w:before="20" w:after="20"/>
              <w:ind w:left="335" w:hanging="335"/>
              <w:rPr>
                <w:rFonts w:cs="Arial"/>
                <w:sz w:val="18"/>
                <w:szCs w:val="18"/>
                <w:lang w:val="en-GB"/>
              </w:rPr>
            </w:pPr>
            <w:r w:rsidRPr="00117F8F">
              <w:rPr>
                <w:rFonts w:cs="Arial"/>
                <w:sz w:val="18"/>
                <w:szCs w:val="18"/>
                <w:lang w:val="en-GB"/>
              </w:rPr>
              <w:t xml:space="preserve">Training of centre staff </w:t>
            </w:r>
          </w:p>
          <w:p w:rsidR="00203323" w:rsidRPr="00117F8F" w:rsidRDefault="00740809">
            <w:pPr>
              <w:keepLines/>
              <w:numPr>
                <w:ilvl w:val="0"/>
                <w:numId w:val="19"/>
              </w:numPr>
              <w:tabs>
                <w:tab w:val="num" w:pos="337"/>
              </w:tabs>
              <w:spacing w:before="20" w:after="20"/>
              <w:ind w:left="335" w:hanging="335"/>
              <w:rPr>
                <w:rFonts w:cs="Arial"/>
                <w:sz w:val="18"/>
                <w:szCs w:val="18"/>
                <w:lang w:val="en-GB"/>
              </w:rPr>
            </w:pPr>
            <w:r w:rsidRPr="00117F8F">
              <w:rPr>
                <w:rFonts w:cs="Arial"/>
                <w:sz w:val="18"/>
                <w:szCs w:val="18"/>
                <w:lang w:val="en-GB"/>
              </w:rPr>
              <w:t>Preventive maintenance of equipment</w:t>
            </w:r>
          </w:p>
        </w:tc>
      </w:tr>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Ownership and implementation arrangements</w:t>
            </w:r>
          </w:p>
        </w:tc>
        <w:tc>
          <w:tcPr>
            <w:tcW w:w="6804" w:type="dxa"/>
          </w:tcPr>
          <w:p w:rsidR="00203323" w:rsidRPr="00117F8F" w:rsidRDefault="00740809">
            <w:pPr>
              <w:spacing w:before="20" w:after="20"/>
              <w:rPr>
                <w:sz w:val="18"/>
                <w:szCs w:val="18"/>
                <w:lang w:val="en-GB"/>
              </w:rPr>
            </w:pPr>
            <w:r w:rsidRPr="00117F8F">
              <w:rPr>
                <w:sz w:val="18"/>
                <w:szCs w:val="18"/>
                <w:lang w:val="en-GB"/>
              </w:rPr>
              <w:t>Ministry of Health</w:t>
            </w:r>
          </w:p>
        </w:tc>
      </w:tr>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Duration</w:t>
            </w:r>
          </w:p>
        </w:tc>
        <w:tc>
          <w:tcPr>
            <w:tcW w:w="6804" w:type="dxa"/>
          </w:tcPr>
          <w:p w:rsidR="00203323" w:rsidRPr="00117F8F" w:rsidRDefault="00740809">
            <w:pPr>
              <w:spacing w:before="20" w:after="20"/>
              <w:rPr>
                <w:sz w:val="18"/>
                <w:szCs w:val="18"/>
                <w:lang w:val="en-GB"/>
              </w:rPr>
            </w:pPr>
            <w:r w:rsidRPr="00117F8F">
              <w:rPr>
                <w:sz w:val="18"/>
                <w:szCs w:val="18"/>
                <w:lang w:val="en-GB"/>
              </w:rPr>
              <w:t xml:space="preserve">17 years (2024 to 2040) </w:t>
            </w:r>
          </w:p>
        </w:tc>
      </w:tr>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Costs and funding</w:t>
            </w:r>
          </w:p>
        </w:tc>
        <w:tc>
          <w:tcPr>
            <w:tcW w:w="6804" w:type="dxa"/>
          </w:tcPr>
          <w:p w:rsidR="00203323" w:rsidRPr="00117F8F" w:rsidRDefault="00740809">
            <w:pPr>
              <w:spacing w:before="20" w:after="20"/>
              <w:rPr>
                <w:sz w:val="18"/>
                <w:szCs w:val="18"/>
                <w:lang w:val="en-GB"/>
              </w:rPr>
            </w:pPr>
            <w:r w:rsidRPr="00117F8F">
              <w:rPr>
                <w:sz w:val="18"/>
                <w:szCs w:val="18"/>
                <w:lang w:val="en-GB"/>
              </w:rPr>
              <w:t>Total estimated cost 20 M</w:t>
            </w:r>
          </w:p>
          <w:p w:rsidR="00203323" w:rsidRPr="00117F8F" w:rsidRDefault="00740809">
            <w:pPr>
              <w:spacing w:before="20" w:after="20"/>
              <w:rPr>
                <w:sz w:val="18"/>
                <w:szCs w:val="18"/>
                <w:lang w:val="en-GB"/>
              </w:rPr>
            </w:pPr>
            <w:r w:rsidRPr="00117F8F">
              <w:rPr>
                <w:sz w:val="18"/>
                <w:szCs w:val="18"/>
                <w:lang w:val="en-GB"/>
              </w:rPr>
              <w:t>Funding to be identified</w:t>
            </w:r>
          </w:p>
        </w:tc>
      </w:tr>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Risks envisaged</w:t>
            </w:r>
          </w:p>
        </w:tc>
        <w:tc>
          <w:tcPr>
            <w:tcW w:w="6804" w:type="dxa"/>
          </w:tcPr>
          <w:p w:rsidR="00203323" w:rsidRPr="00117F8F" w:rsidRDefault="00794363">
            <w:pPr>
              <w:spacing w:before="20" w:after="20"/>
              <w:rPr>
                <w:sz w:val="18"/>
                <w:szCs w:val="18"/>
                <w:lang w:val="en-GB"/>
              </w:rPr>
            </w:pPr>
            <w:r w:rsidRPr="00117F8F">
              <w:rPr>
                <w:sz w:val="18"/>
                <w:szCs w:val="18"/>
                <w:lang w:val="en-GB"/>
              </w:rPr>
              <w:t xml:space="preserve">Missing </w:t>
            </w:r>
            <w:r w:rsidR="00740809" w:rsidRPr="00117F8F">
              <w:rPr>
                <w:sz w:val="18"/>
                <w:szCs w:val="18"/>
                <w:lang w:val="en-GB"/>
              </w:rPr>
              <w:t>funding</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Expected results</w:t>
            </w:r>
          </w:p>
        </w:tc>
        <w:tc>
          <w:tcPr>
            <w:tcW w:w="6804" w:type="dxa"/>
          </w:tcPr>
          <w:p w:rsidR="00203323" w:rsidRPr="00117F8F" w:rsidRDefault="00740809">
            <w:pPr>
              <w:spacing w:before="20" w:after="20"/>
              <w:rPr>
                <w:sz w:val="18"/>
                <w:szCs w:val="18"/>
                <w:lang w:val="en-GB"/>
              </w:rPr>
            </w:pPr>
            <w:r w:rsidRPr="00117F8F">
              <w:rPr>
                <w:sz w:val="18"/>
                <w:szCs w:val="18"/>
                <w:lang w:val="en-GB"/>
              </w:rPr>
              <w:t>Improved management of emergency operations</w:t>
            </w:r>
          </w:p>
        </w:tc>
      </w:tr>
    </w:tbl>
    <w:p w:rsidR="00964959" w:rsidRPr="00117F8F" w:rsidRDefault="00964959" w:rsidP="00964959">
      <w:pPr>
        <w:pStyle w:val="ps"/>
        <w:rPr>
          <w:lang w:val="en-GB"/>
        </w:rPr>
      </w:pPr>
    </w:p>
    <w:p w:rsidR="00203323" w:rsidRPr="00117F8F" w:rsidRDefault="00740809">
      <w:pPr>
        <w:pStyle w:val="T2"/>
        <w:rPr>
          <w:lang w:val="en-GB"/>
        </w:rPr>
      </w:pPr>
      <w:r w:rsidRPr="00117F8F">
        <w:rPr>
          <w:lang w:val="en-GB"/>
        </w:rPr>
        <w:t xml:space="preserve">Measure 3.6.2 - Establishment of cross-border surveillance of epidemics </w:t>
      </w:r>
    </w:p>
    <w:p w:rsidR="00964959" w:rsidRPr="00117F8F" w:rsidRDefault="00964959" w:rsidP="00964959">
      <w:pPr>
        <w:pStyle w:val="ps"/>
        <w:rPr>
          <w:lang w:val="en-GB"/>
        </w:rPr>
      </w:pPr>
    </w:p>
    <w:tbl>
      <w:tblPr>
        <w:tblStyle w:val="Grilledutableau4"/>
        <w:tblW w:w="0" w:type="auto"/>
        <w:tblLook w:val="01E0" w:firstRow="1" w:lastRow="1" w:firstColumn="1" w:lastColumn="1" w:noHBand="0" w:noVBand="0"/>
      </w:tblPr>
      <w:tblGrid>
        <w:gridCol w:w="2122"/>
        <w:gridCol w:w="6804"/>
      </w:tblGrid>
      <w:tr w:rsidR="00964959" w:rsidRPr="00194D66" w:rsidTr="004D78AB">
        <w:trPr>
          <w:trHeight w:val="222"/>
        </w:trPr>
        <w:tc>
          <w:tcPr>
            <w:tcW w:w="2122" w:type="dxa"/>
            <w:shd w:val="clear" w:color="auto" w:fill="E6E6E6"/>
          </w:tcPr>
          <w:p w:rsidR="00203323" w:rsidRPr="00117F8F" w:rsidRDefault="00740809">
            <w:pPr>
              <w:spacing w:before="20" w:after="20"/>
              <w:rPr>
                <w:b/>
                <w:sz w:val="18"/>
                <w:szCs w:val="18"/>
                <w:lang w:val="en-GB"/>
              </w:rPr>
            </w:pPr>
            <w:r w:rsidRPr="00117F8F">
              <w:rPr>
                <w:b/>
                <w:sz w:val="18"/>
                <w:szCs w:val="18"/>
                <w:lang w:val="en-GB"/>
              </w:rPr>
              <w:t>Measure 3.6.2</w:t>
            </w:r>
          </w:p>
        </w:tc>
        <w:tc>
          <w:tcPr>
            <w:tcW w:w="6804" w:type="dxa"/>
            <w:shd w:val="clear" w:color="auto" w:fill="E6E6E6"/>
            <w:vAlign w:val="center"/>
          </w:tcPr>
          <w:p w:rsidR="00203323" w:rsidRPr="00117F8F" w:rsidRDefault="00A322F4" w:rsidP="00A322F4">
            <w:pPr>
              <w:spacing w:before="20" w:after="20"/>
              <w:rPr>
                <w:sz w:val="18"/>
                <w:szCs w:val="18"/>
                <w:lang w:val="en-GB"/>
              </w:rPr>
            </w:pPr>
            <w:r>
              <w:rPr>
                <w:sz w:val="18"/>
                <w:lang w:val="en-GB"/>
              </w:rPr>
              <w:t>Establishment of c</w:t>
            </w:r>
            <w:r w:rsidR="00740809" w:rsidRPr="00117F8F">
              <w:rPr>
                <w:sz w:val="18"/>
                <w:lang w:val="en-GB"/>
              </w:rPr>
              <w:t xml:space="preserve">ross-border surveillance of epidemics </w:t>
            </w:r>
          </w:p>
        </w:tc>
      </w:tr>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Origin (institution / project / programme)</w:t>
            </w:r>
          </w:p>
        </w:tc>
        <w:tc>
          <w:tcPr>
            <w:tcW w:w="6804" w:type="dxa"/>
          </w:tcPr>
          <w:p w:rsidR="00203323" w:rsidRPr="00117F8F" w:rsidRDefault="00261261">
            <w:pPr>
              <w:spacing w:before="20" w:after="20"/>
              <w:rPr>
                <w:sz w:val="18"/>
                <w:szCs w:val="18"/>
                <w:lang w:val="en-GB"/>
              </w:rPr>
            </w:pPr>
            <w:r>
              <w:rPr>
                <w:sz w:val="18"/>
                <w:szCs w:val="18"/>
                <w:lang w:val="en-GB"/>
              </w:rPr>
              <w:t>SDG</w:t>
            </w:r>
            <w:r w:rsidR="00740809" w:rsidRPr="00117F8F">
              <w:rPr>
                <w:sz w:val="18"/>
                <w:szCs w:val="18"/>
                <w:lang w:val="en-GB"/>
              </w:rPr>
              <w:t xml:space="preserve">3 </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Objective</w:t>
            </w:r>
          </w:p>
        </w:tc>
        <w:tc>
          <w:tcPr>
            <w:tcW w:w="6804" w:type="dxa"/>
          </w:tcPr>
          <w:p w:rsidR="00203323" w:rsidRPr="00117F8F" w:rsidRDefault="00740809">
            <w:pPr>
              <w:pStyle w:val="Paragraphedeliste"/>
              <w:numPr>
                <w:ilvl w:val="0"/>
                <w:numId w:val="114"/>
              </w:numPr>
              <w:spacing w:before="20" w:after="20"/>
              <w:rPr>
                <w:sz w:val="18"/>
                <w:szCs w:val="18"/>
                <w:lang w:val="en-GB"/>
              </w:rPr>
            </w:pPr>
            <w:r w:rsidRPr="00117F8F">
              <w:rPr>
                <w:sz w:val="18"/>
                <w:szCs w:val="18"/>
                <w:lang w:val="en-GB"/>
              </w:rPr>
              <w:t>Contribute to the prevention of the introduction of health threats from neighbouring countries</w:t>
            </w:r>
          </w:p>
          <w:p w:rsidR="00203323" w:rsidRPr="00117F8F" w:rsidRDefault="00740809">
            <w:pPr>
              <w:pStyle w:val="Paragraphedeliste"/>
              <w:numPr>
                <w:ilvl w:val="0"/>
                <w:numId w:val="114"/>
              </w:numPr>
              <w:spacing w:before="20" w:after="20"/>
              <w:rPr>
                <w:sz w:val="18"/>
                <w:szCs w:val="18"/>
                <w:lang w:val="en-GB"/>
              </w:rPr>
            </w:pPr>
            <w:r w:rsidRPr="00117F8F">
              <w:rPr>
                <w:sz w:val="18"/>
                <w:szCs w:val="18"/>
                <w:lang w:val="en-GB"/>
              </w:rPr>
              <w:t>Setting up mechanisms for cross-border epidemic control</w:t>
            </w:r>
          </w:p>
        </w:tc>
      </w:tr>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Location</w:t>
            </w:r>
          </w:p>
        </w:tc>
        <w:tc>
          <w:tcPr>
            <w:tcW w:w="6804" w:type="dxa"/>
          </w:tcPr>
          <w:p w:rsidR="00203323" w:rsidRPr="00117F8F" w:rsidRDefault="00740809">
            <w:pPr>
              <w:spacing w:before="20" w:after="20"/>
              <w:rPr>
                <w:sz w:val="18"/>
                <w:szCs w:val="18"/>
                <w:lang w:val="en-GB"/>
              </w:rPr>
            </w:pPr>
            <w:r w:rsidRPr="00117F8F">
              <w:rPr>
                <w:sz w:val="18"/>
                <w:szCs w:val="18"/>
                <w:lang w:val="en-GB"/>
              </w:rPr>
              <w:t>OMVG Space</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Description of the action</w:t>
            </w:r>
          </w:p>
        </w:tc>
        <w:tc>
          <w:tcPr>
            <w:tcW w:w="6804" w:type="dxa"/>
          </w:tcPr>
          <w:p w:rsidR="00203323" w:rsidRPr="00117F8F" w:rsidRDefault="00740809">
            <w:pPr>
              <w:keepLines/>
              <w:numPr>
                <w:ilvl w:val="0"/>
                <w:numId w:val="19"/>
              </w:numPr>
              <w:tabs>
                <w:tab w:val="num" w:pos="337"/>
              </w:tabs>
              <w:spacing w:before="20" w:after="20"/>
              <w:ind w:left="335" w:hanging="335"/>
              <w:rPr>
                <w:rFonts w:cs="Arial"/>
                <w:sz w:val="18"/>
                <w:szCs w:val="18"/>
                <w:lang w:val="en-GB"/>
              </w:rPr>
            </w:pPr>
            <w:r w:rsidRPr="00117F8F">
              <w:rPr>
                <w:rFonts w:eastAsia="Arial Narrow" w:cs="Arial"/>
                <w:sz w:val="18"/>
                <w:szCs w:val="18"/>
                <w:lang w:val="en-GB"/>
              </w:rPr>
              <w:t>Establishment of a steering committee for cross-border control of diseases with high epidemic potential.</w:t>
            </w:r>
          </w:p>
          <w:p w:rsidR="00203323" w:rsidRPr="00117F8F" w:rsidRDefault="00740809">
            <w:pPr>
              <w:keepLines/>
              <w:numPr>
                <w:ilvl w:val="0"/>
                <w:numId w:val="19"/>
              </w:numPr>
              <w:tabs>
                <w:tab w:val="num" w:pos="337"/>
              </w:tabs>
              <w:spacing w:before="20" w:after="20"/>
              <w:ind w:left="335" w:hanging="335"/>
              <w:rPr>
                <w:rFonts w:cs="Arial"/>
                <w:sz w:val="18"/>
                <w:szCs w:val="18"/>
                <w:lang w:val="en-GB"/>
              </w:rPr>
            </w:pPr>
            <w:r w:rsidRPr="00117F8F">
              <w:rPr>
                <w:rFonts w:eastAsia="Arial Narrow" w:cs="Arial"/>
                <w:sz w:val="18"/>
                <w:szCs w:val="18"/>
                <w:lang w:val="en-GB"/>
              </w:rPr>
              <w:t>Organisation of international meetings and seminars</w:t>
            </w:r>
          </w:p>
          <w:p w:rsidR="00203323" w:rsidRPr="00117F8F" w:rsidRDefault="00740809">
            <w:pPr>
              <w:keepLines/>
              <w:numPr>
                <w:ilvl w:val="0"/>
                <w:numId w:val="19"/>
              </w:numPr>
              <w:tabs>
                <w:tab w:val="num" w:pos="337"/>
              </w:tabs>
              <w:spacing w:before="20" w:after="20"/>
              <w:ind w:left="335" w:hanging="335"/>
              <w:rPr>
                <w:rFonts w:cs="Arial"/>
                <w:sz w:val="18"/>
                <w:szCs w:val="18"/>
                <w:lang w:val="en-GB"/>
              </w:rPr>
            </w:pPr>
            <w:r w:rsidRPr="00117F8F">
              <w:rPr>
                <w:rFonts w:eastAsia="Arial Narrow" w:cs="Arial"/>
                <w:sz w:val="18"/>
                <w:szCs w:val="18"/>
                <w:lang w:val="en-GB"/>
              </w:rPr>
              <w:t>Development of cross-border disease control guidelines.</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Ownership and implementation arrangements</w:t>
            </w:r>
          </w:p>
        </w:tc>
        <w:tc>
          <w:tcPr>
            <w:tcW w:w="6804" w:type="dxa"/>
          </w:tcPr>
          <w:p w:rsidR="00203323" w:rsidRPr="00117F8F" w:rsidRDefault="00740809">
            <w:pPr>
              <w:spacing w:before="20" w:after="20"/>
              <w:rPr>
                <w:sz w:val="18"/>
                <w:szCs w:val="18"/>
                <w:lang w:val="en-GB"/>
              </w:rPr>
            </w:pPr>
            <w:r w:rsidRPr="00117F8F">
              <w:rPr>
                <w:sz w:val="18"/>
                <w:szCs w:val="18"/>
                <w:lang w:val="en-GB"/>
              </w:rPr>
              <w:t>Ministries of Health of the 4 OMVG countries</w:t>
            </w:r>
          </w:p>
        </w:tc>
      </w:tr>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Duration</w:t>
            </w:r>
          </w:p>
        </w:tc>
        <w:tc>
          <w:tcPr>
            <w:tcW w:w="6804" w:type="dxa"/>
          </w:tcPr>
          <w:p w:rsidR="00203323" w:rsidRPr="00117F8F" w:rsidRDefault="00740809">
            <w:pPr>
              <w:spacing w:before="20" w:after="20"/>
              <w:rPr>
                <w:sz w:val="18"/>
                <w:szCs w:val="18"/>
                <w:lang w:val="en-GB"/>
              </w:rPr>
            </w:pPr>
            <w:r w:rsidRPr="00117F8F">
              <w:rPr>
                <w:sz w:val="18"/>
                <w:szCs w:val="18"/>
                <w:lang w:val="en-GB"/>
              </w:rPr>
              <w:t xml:space="preserve">17 years (2024 to 2040) </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Costs and funding</w:t>
            </w:r>
          </w:p>
        </w:tc>
        <w:tc>
          <w:tcPr>
            <w:tcW w:w="6804" w:type="dxa"/>
          </w:tcPr>
          <w:p w:rsidR="00203323" w:rsidRPr="00117F8F" w:rsidRDefault="00740809">
            <w:pPr>
              <w:spacing w:before="20" w:after="20"/>
              <w:rPr>
                <w:sz w:val="18"/>
                <w:szCs w:val="18"/>
                <w:lang w:val="en-GB"/>
              </w:rPr>
            </w:pPr>
            <w:r w:rsidRPr="00117F8F">
              <w:rPr>
                <w:sz w:val="18"/>
                <w:szCs w:val="18"/>
                <w:lang w:val="en-GB"/>
              </w:rPr>
              <w:t>Total estimated cost USD 10M</w:t>
            </w:r>
          </w:p>
          <w:p w:rsidR="00203323" w:rsidRPr="00117F8F" w:rsidRDefault="00740809">
            <w:pPr>
              <w:spacing w:before="20" w:after="20"/>
              <w:rPr>
                <w:sz w:val="18"/>
                <w:szCs w:val="18"/>
                <w:lang w:val="en-GB"/>
              </w:rPr>
            </w:pPr>
            <w:r w:rsidRPr="00117F8F">
              <w:rPr>
                <w:sz w:val="18"/>
                <w:szCs w:val="18"/>
                <w:lang w:val="en-GB"/>
              </w:rPr>
              <w:t>Funding to be identified</w:t>
            </w:r>
          </w:p>
        </w:tc>
      </w:tr>
      <w:tr w:rsidR="00964959" w:rsidRPr="00117F8F" w:rsidTr="00A52985">
        <w:tc>
          <w:tcPr>
            <w:tcW w:w="2122" w:type="dxa"/>
          </w:tcPr>
          <w:p w:rsidR="00203323" w:rsidRPr="00117F8F" w:rsidRDefault="00740809">
            <w:pPr>
              <w:spacing w:before="20" w:after="20"/>
              <w:rPr>
                <w:b/>
                <w:sz w:val="18"/>
                <w:szCs w:val="18"/>
                <w:lang w:val="en-GB"/>
              </w:rPr>
            </w:pPr>
            <w:r w:rsidRPr="00117F8F">
              <w:rPr>
                <w:b/>
                <w:sz w:val="18"/>
                <w:szCs w:val="18"/>
                <w:lang w:val="en-GB"/>
              </w:rPr>
              <w:t>Risks envisaged</w:t>
            </w:r>
          </w:p>
        </w:tc>
        <w:tc>
          <w:tcPr>
            <w:tcW w:w="6804" w:type="dxa"/>
          </w:tcPr>
          <w:p w:rsidR="00203323" w:rsidRPr="00117F8F" w:rsidRDefault="00740809">
            <w:pPr>
              <w:spacing w:before="20" w:after="20"/>
              <w:rPr>
                <w:sz w:val="18"/>
                <w:szCs w:val="18"/>
                <w:lang w:val="en-GB"/>
              </w:rPr>
            </w:pPr>
            <w:r w:rsidRPr="00117F8F">
              <w:rPr>
                <w:sz w:val="18"/>
                <w:szCs w:val="18"/>
                <w:lang w:val="en-GB"/>
              </w:rPr>
              <w:t>Political problems between states</w:t>
            </w:r>
          </w:p>
        </w:tc>
      </w:tr>
      <w:tr w:rsidR="00964959" w:rsidRPr="00194D66" w:rsidTr="00A52985">
        <w:tc>
          <w:tcPr>
            <w:tcW w:w="2122" w:type="dxa"/>
          </w:tcPr>
          <w:p w:rsidR="00203323" w:rsidRPr="00117F8F" w:rsidRDefault="00740809">
            <w:pPr>
              <w:spacing w:before="20" w:after="20"/>
              <w:rPr>
                <w:b/>
                <w:sz w:val="18"/>
                <w:szCs w:val="18"/>
                <w:lang w:val="en-GB"/>
              </w:rPr>
            </w:pPr>
            <w:r w:rsidRPr="00117F8F">
              <w:rPr>
                <w:b/>
                <w:sz w:val="18"/>
                <w:szCs w:val="18"/>
                <w:lang w:val="en-GB"/>
              </w:rPr>
              <w:t>Expected results</w:t>
            </w:r>
          </w:p>
        </w:tc>
        <w:tc>
          <w:tcPr>
            <w:tcW w:w="6804" w:type="dxa"/>
          </w:tcPr>
          <w:p w:rsidR="00203323" w:rsidRPr="00117F8F" w:rsidRDefault="00740809">
            <w:pPr>
              <w:pStyle w:val="Paragraphedeliste"/>
              <w:numPr>
                <w:ilvl w:val="0"/>
                <w:numId w:val="115"/>
              </w:numPr>
              <w:spacing w:before="20" w:after="20"/>
              <w:rPr>
                <w:sz w:val="18"/>
                <w:szCs w:val="18"/>
                <w:lang w:val="en-GB"/>
              </w:rPr>
            </w:pPr>
            <w:r w:rsidRPr="00117F8F">
              <w:rPr>
                <w:sz w:val="18"/>
                <w:szCs w:val="18"/>
                <w:lang w:val="en-GB"/>
              </w:rPr>
              <w:t>Effectiveness of cross-border disease control</w:t>
            </w:r>
          </w:p>
          <w:p w:rsidR="00203323" w:rsidRPr="00117F8F" w:rsidRDefault="00740809">
            <w:pPr>
              <w:pStyle w:val="Paragraphedeliste"/>
              <w:numPr>
                <w:ilvl w:val="0"/>
                <w:numId w:val="115"/>
              </w:numPr>
              <w:spacing w:before="20" w:after="20"/>
              <w:rPr>
                <w:sz w:val="18"/>
                <w:szCs w:val="18"/>
                <w:lang w:val="en-GB"/>
              </w:rPr>
            </w:pPr>
            <w:r w:rsidRPr="00117F8F">
              <w:rPr>
                <w:sz w:val="18"/>
                <w:szCs w:val="18"/>
                <w:lang w:val="en-GB"/>
              </w:rPr>
              <w:t xml:space="preserve">Decline in the introduction of health threats from neighbouring countries </w:t>
            </w:r>
          </w:p>
        </w:tc>
      </w:tr>
    </w:tbl>
    <w:p w:rsidR="00964959" w:rsidRPr="00117F8F" w:rsidRDefault="00964959" w:rsidP="005C6E40">
      <w:pPr>
        <w:pStyle w:val="ps"/>
        <w:rPr>
          <w:lang w:val="en-GB"/>
        </w:rPr>
      </w:pPr>
    </w:p>
    <w:p w:rsidR="00964959" w:rsidRPr="00117F8F" w:rsidRDefault="00964959" w:rsidP="005C6E40">
      <w:pPr>
        <w:pStyle w:val="ps"/>
        <w:rPr>
          <w:lang w:val="en-GB"/>
        </w:rPr>
      </w:pPr>
    </w:p>
    <w:p w:rsidR="00964959" w:rsidRPr="00117F8F" w:rsidRDefault="00964959" w:rsidP="005C6E40">
      <w:pPr>
        <w:pStyle w:val="ps"/>
        <w:rPr>
          <w:lang w:val="en-GB"/>
        </w:rPr>
        <w:sectPr w:rsidR="00964959" w:rsidRPr="00117F8F" w:rsidSect="00AD6FBC">
          <w:pgSz w:w="11907" w:h="16840" w:code="9"/>
          <w:pgMar w:top="1134" w:right="1418" w:bottom="1134" w:left="1418" w:header="720" w:footer="624" w:gutter="0"/>
          <w:cols w:space="720"/>
          <w:docGrid w:linePitch="299"/>
        </w:sectPr>
      </w:pPr>
    </w:p>
    <w:p w:rsidR="00203323" w:rsidRPr="00117F8F" w:rsidRDefault="00740809">
      <w:pPr>
        <w:pStyle w:val="Titre1"/>
        <w:ind w:left="709" w:hanging="709"/>
        <w:rPr>
          <w:rFonts w:eastAsia="Arial Narrow"/>
          <w:lang w:val="en-GB"/>
        </w:rPr>
      </w:pPr>
      <w:bookmarkStart w:id="264" w:name="_Toc93417542"/>
      <w:bookmarkStart w:id="265" w:name="_Toc104213333"/>
      <w:r w:rsidRPr="00117F8F">
        <w:rPr>
          <w:rFonts w:eastAsia="Arial Narrow"/>
          <w:lang w:val="en-GB"/>
        </w:rPr>
        <w:lastRenderedPageBreak/>
        <w:t>Programme of measures</w:t>
      </w:r>
      <w:bookmarkEnd w:id="265"/>
      <w:r w:rsidRPr="00117F8F">
        <w:rPr>
          <w:rFonts w:eastAsia="Arial Narrow"/>
          <w:lang w:val="en-GB"/>
        </w:rPr>
        <w:t xml:space="preserve"> </w:t>
      </w:r>
      <w:bookmarkEnd w:id="264"/>
    </w:p>
    <w:p w:rsidR="00203323" w:rsidRDefault="00740809">
      <w:pPr>
        <w:pStyle w:val="Titre2"/>
        <w:rPr>
          <w:lang w:val="en-GB"/>
        </w:rPr>
      </w:pPr>
      <w:bookmarkStart w:id="266" w:name="_Toc93417543"/>
      <w:bookmarkStart w:id="267" w:name="_Toc104213334"/>
      <w:r w:rsidRPr="00117F8F">
        <w:rPr>
          <w:lang w:val="en-GB"/>
        </w:rPr>
        <w:t xml:space="preserve">Summary of the sectoral plan and </w:t>
      </w:r>
      <w:r w:rsidR="005C6E40" w:rsidRPr="00117F8F">
        <w:rPr>
          <w:lang w:val="en-GB"/>
        </w:rPr>
        <w:t>results framework</w:t>
      </w:r>
      <w:bookmarkEnd w:id="266"/>
      <w:bookmarkEnd w:id="267"/>
    </w:p>
    <w:p w:rsidR="006E6136" w:rsidRPr="006E6136" w:rsidRDefault="006E6136" w:rsidP="006E6136">
      <w:pPr>
        <w:pStyle w:val="ps"/>
        <w:rPr>
          <w:lang w:val="en-GB"/>
        </w:rPr>
      </w:pPr>
    </w:p>
    <w:tbl>
      <w:tblPr>
        <w:tblStyle w:val="Grilledutableau"/>
        <w:tblW w:w="9067" w:type="dxa"/>
        <w:tblLook w:val="04A0" w:firstRow="1" w:lastRow="0" w:firstColumn="1" w:lastColumn="0" w:noHBand="0" w:noVBand="1"/>
      </w:tblPr>
      <w:tblGrid>
        <w:gridCol w:w="2405"/>
        <w:gridCol w:w="2552"/>
        <w:gridCol w:w="4110"/>
      </w:tblGrid>
      <w:tr w:rsidR="00DC2503" w:rsidRPr="00117F8F" w:rsidTr="00523603">
        <w:trPr>
          <w:trHeight w:val="510"/>
          <w:tblHeader/>
        </w:trPr>
        <w:tc>
          <w:tcPr>
            <w:tcW w:w="2405" w:type="dxa"/>
            <w:tcBorders>
              <w:top w:val="single" w:sz="4" w:space="0" w:color="auto"/>
            </w:tcBorders>
            <w:shd w:val="clear" w:color="auto" w:fill="D9D9D9" w:themeFill="background1" w:themeFillShade="D9"/>
          </w:tcPr>
          <w:p w:rsidR="00203323" w:rsidRPr="00117F8F" w:rsidRDefault="00740809" w:rsidP="00A322F4">
            <w:pPr>
              <w:pStyle w:val="ps"/>
              <w:spacing w:before="20" w:after="20"/>
              <w:jc w:val="center"/>
              <w:rPr>
                <w:b/>
                <w:sz w:val="18"/>
                <w:szCs w:val="18"/>
                <w:lang w:val="en-GB"/>
              </w:rPr>
            </w:pPr>
            <w:r w:rsidRPr="00117F8F">
              <w:rPr>
                <w:b/>
                <w:sz w:val="18"/>
                <w:szCs w:val="18"/>
                <w:lang w:val="en-GB"/>
              </w:rPr>
              <w:t xml:space="preserve">Strategic </w:t>
            </w:r>
            <w:r w:rsidR="00A322F4">
              <w:rPr>
                <w:b/>
                <w:sz w:val="18"/>
                <w:szCs w:val="18"/>
                <w:lang w:val="en-GB"/>
              </w:rPr>
              <w:t>axes</w:t>
            </w:r>
            <w:r w:rsidRPr="00117F8F">
              <w:rPr>
                <w:b/>
                <w:sz w:val="18"/>
                <w:szCs w:val="18"/>
                <w:lang w:val="en-GB"/>
              </w:rPr>
              <w:t>/objectives</w:t>
            </w:r>
          </w:p>
        </w:tc>
        <w:tc>
          <w:tcPr>
            <w:tcW w:w="2552" w:type="dxa"/>
            <w:tcBorders>
              <w:top w:val="single" w:sz="4" w:space="0" w:color="auto"/>
              <w:bottom w:val="single" w:sz="4" w:space="0" w:color="auto"/>
            </w:tcBorders>
            <w:shd w:val="clear" w:color="auto" w:fill="D9D9D9" w:themeFill="background1" w:themeFillShade="D9"/>
          </w:tcPr>
          <w:p w:rsidR="00203323" w:rsidRPr="00117F8F" w:rsidRDefault="00740809">
            <w:pPr>
              <w:pStyle w:val="ps"/>
              <w:spacing w:before="20" w:after="20"/>
              <w:jc w:val="center"/>
              <w:rPr>
                <w:b/>
                <w:sz w:val="18"/>
                <w:szCs w:val="18"/>
                <w:lang w:val="en-GB"/>
              </w:rPr>
            </w:pPr>
            <w:r w:rsidRPr="00117F8F">
              <w:rPr>
                <w:b/>
                <w:sz w:val="18"/>
                <w:szCs w:val="18"/>
                <w:lang w:val="en-GB"/>
              </w:rPr>
              <w:t>Overall results (provisions)</w:t>
            </w:r>
          </w:p>
        </w:tc>
        <w:tc>
          <w:tcPr>
            <w:tcW w:w="4110" w:type="dxa"/>
            <w:tcBorders>
              <w:top w:val="single" w:sz="4" w:space="0" w:color="auto"/>
            </w:tcBorders>
            <w:shd w:val="clear" w:color="auto" w:fill="D9D9D9" w:themeFill="background1" w:themeFillShade="D9"/>
          </w:tcPr>
          <w:p w:rsidR="00203323" w:rsidRPr="00117F8F" w:rsidRDefault="00740809">
            <w:pPr>
              <w:pStyle w:val="ps"/>
              <w:spacing w:before="20" w:after="20"/>
              <w:jc w:val="center"/>
              <w:rPr>
                <w:b/>
                <w:sz w:val="18"/>
                <w:szCs w:val="18"/>
                <w:highlight w:val="yellow"/>
                <w:lang w:val="en-GB"/>
              </w:rPr>
            </w:pPr>
            <w:r w:rsidRPr="00117F8F">
              <w:rPr>
                <w:b/>
                <w:sz w:val="18"/>
                <w:szCs w:val="18"/>
                <w:lang w:val="en-GB"/>
              </w:rPr>
              <w:t>Specific results (measures)</w:t>
            </w:r>
          </w:p>
        </w:tc>
      </w:tr>
      <w:tr w:rsidR="0001212A" w:rsidRPr="00194D66" w:rsidTr="00523603">
        <w:tc>
          <w:tcPr>
            <w:tcW w:w="2405" w:type="dxa"/>
            <w:vMerge w:val="restart"/>
          </w:tcPr>
          <w:p w:rsidR="00203323" w:rsidRPr="00117F8F" w:rsidRDefault="00740809">
            <w:pPr>
              <w:pStyle w:val="ps"/>
              <w:spacing w:before="20" w:after="20"/>
              <w:jc w:val="left"/>
              <w:rPr>
                <w:sz w:val="18"/>
                <w:szCs w:val="18"/>
                <w:lang w:val="en-GB"/>
              </w:rPr>
            </w:pPr>
            <w:r w:rsidRPr="00117F8F">
              <w:rPr>
                <w:sz w:val="18"/>
                <w:szCs w:val="18"/>
                <w:lang w:val="en-GB"/>
              </w:rPr>
              <w:t>1. Ensure equitable and sustainable access to affordable drinking water for all</w:t>
            </w:r>
          </w:p>
          <w:p w:rsidR="0001212A" w:rsidRPr="00117F8F" w:rsidRDefault="0001212A" w:rsidP="0001212A">
            <w:pPr>
              <w:pStyle w:val="ps"/>
              <w:spacing w:before="20" w:after="20"/>
              <w:jc w:val="left"/>
              <w:rPr>
                <w:sz w:val="18"/>
                <w:szCs w:val="18"/>
                <w:lang w:val="en-GB"/>
              </w:rPr>
            </w:pPr>
          </w:p>
        </w:tc>
        <w:tc>
          <w:tcPr>
            <w:tcW w:w="2552" w:type="dxa"/>
            <w:vMerge w:val="restart"/>
            <w:tcBorders>
              <w:bottom w:val="nil"/>
            </w:tcBorders>
          </w:tcPr>
          <w:p w:rsidR="00203323" w:rsidRPr="00117F8F" w:rsidRDefault="00740809">
            <w:pPr>
              <w:pStyle w:val="ps"/>
              <w:spacing w:before="20" w:after="20"/>
              <w:rPr>
                <w:sz w:val="18"/>
                <w:szCs w:val="18"/>
                <w:lang w:val="en-GB"/>
              </w:rPr>
            </w:pPr>
            <w:r w:rsidRPr="00117F8F">
              <w:rPr>
                <w:sz w:val="18"/>
                <w:szCs w:val="18"/>
                <w:lang w:val="en-GB"/>
              </w:rPr>
              <w:t xml:space="preserve">1.1 Access to adequate drinking water in urban areas, in quantity, at home or nearby, for the urban and rural population of the three OMVG basins </w:t>
            </w:r>
            <w:r w:rsidR="002B2E39" w:rsidRPr="00117F8F">
              <w:rPr>
                <w:sz w:val="18"/>
                <w:szCs w:val="18"/>
                <w:lang w:val="en-GB"/>
              </w:rPr>
              <w:t>has been assured</w:t>
            </w:r>
          </w:p>
          <w:p w:rsidR="0001212A" w:rsidRPr="00117F8F" w:rsidRDefault="0001212A" w:rsidP="0001212A">
            <w:pPr>
              <w:pStyle w:val="ps"/>
              <w:spacing w:before="20" w:after="20"/>
              <w:rPr>
                <w:sz w:val="18"/>
                <w:szCs w:val="18"/>
                <w:lang w:val="en-GB"/>
              </w:rPr>
            </w:pPr>
          </w:p>
        </w:tc>
        <w:tc>
          <w:tcPr>
            <w:tcW w:w="4110" w:type="dxa"/>
          </w:tcPr>
          <w:p w:rsidR="00203323" w:rsidRDefault="00740809">
            <w:pPr>
              <w:pStyle w:val="ps"/>
              <w:spacing w:before="60" w:after="80"/>
              <w:rPr>
                <w:sz w:val="18"/>
                <w:szCs w:val="18"/>
                <w:lang w:val="en-GB"/>
              </w:rPr>
            </w:pPr>
            <w:r w:rsidRPr="00117F8F">
              <w:rPr>
                <w:sz w:val="18"/>
                <w:szCs w:val="18"/>
                <w:lang w:val="en-GB"/>
              </w:rPr>
              <w:t xml:space="preserve">1.1.1 </w:t>
            </w:r>
            <w:r w:rsidR="00DD739E" w:rsidRPr="00117F8F">
              <w:rPr>
                <w:sz w:val="18"/>
                <w:szCs w:val="18"/>
                <w:lang w:val="en-GB"/>
              </w:rPr>
              <w:t xml:space="preserve">Drinking water supply, treatment, storage and networks and connections in urban centres </w:t>
            </w:r>
            <w:r w:rsidR="001D424E" w:rsidRPr="00117F8F">
              <w:rPr>
                <w:sz w:val="18"/>
                <w:szCs w:val="18"/>
                <w:lang w:val="en-GB"/>
              </w:rPr>
              <w:t xml:space="preserve">have been </w:t>
            </w:r>
            <w:r w:rsidR="006177FB" w:rsidRPr="00117F8F">
              <w:rPr>
                <w:sz w:val="18"/>
                <w:szCs w:val="18"/>
                <w:lang w:val="en-GB"/>
              </w:rPr>
              <w:t xml:space="preserve">constructed/ rehabilitated/ </w:t>
            </w:r>
            <w:r w:rsidR="009F773C">
              <w:rPr>
                <w:sz w:val="18"/>
                <w:szCs w:val="18"/>
                <w:lang w:val="en-GB"/>
              </w:rPr>
              <w:t>strengthened</w:t>
            </w:r>
            <w:r w:rsidR="006177FB" w:rsidRPr="00117F8F">
              <w:rPr>
                <w:sz w:val="18"/>
                <w:szCs w:val="18"/>
                <w:lang w:val="en-GB"/>
              </w:rPr>
              <w:t xml:space="preserve"> and the implementation works have been monitored.</w:t>
            </w:r>
          </w:p>
          <w:p w:rsidR="006E6136" w:rsidRPr="00117F8F" w:rsidRDefault="006E6136">
            <w:pPr>
              <w:pStyle w:val="ps"/>
              <w:spacing w:before="60" w:after="80"/>
              <w:rPr>
                <w:sz w:val="18"/>
                <w:szCs w:val="18"/>
                <w:lang w:val="en-GB"/>
              </w:rPr>
            </w:pPr>
          </w:p>
        </w:tc>
      </w:tr>
      <w:tr w:rsidR="0001212A" w:rsidRPr="00194D66" w:rsidTr="00523603">
        <w:tc>
          <w:tcPr>
            <w:tcW w:w="2405" w:type="dxa"/>
            <w:vMerge/>
          </w:tcPr>
          <w:p w:rsidR="0001212A" w:rsidRPr="00117F8F" w:rsidRDefault="0001212A" w:rsidP="0001212A">
            <w:pPr>
              <w:pStyle w:val="ps"/>
              <w:spacing w:before="20" w:after="20"/>
              <w:rPr>
                <w:sz w:val="18"/>
                <w:szCs w:val="18"/>
                <w:lang w:val="en-GB"/>
              </w:rPr>
            </w:pPr>
          </w:p>
        </w:tc>
        <w:tc>
          <w:tcPr>
            <w:tcW w:w="2552" w:type="dxa"/>
            <w:vMerge/>
            <w:tcBorders>
              <w:top w:val="nil"/>
              <w:bottom w:val="nil"/>
            </w:tcBorders>
          </w:tcPr>
          <w:p w:rsidR="0001212A" w:rsidRPr="00117F8F" w:rsidRDefault="0001212A" w:rsidP="0001212A">
            <w:pPr>
              <w:pStyle w:val="ps"/>
              <w:spacing w:before="20" w:after="20"/>
              <w:rPr>
                <w:sz w:val="18"/>
                <w:szCs w:val="18"/>
                <w:lang w:val="en-GB"/>
              </w:rPr>
            </w:pPr>
          </w:p>
        </w:tc>
        <w:tc>
          <w:tcPr>
            <w:tcW w:w="4110" w:type="dxa"/>
          </w:tcPr>
          <w:p w:rsidR="00203323" w:rsidRDefault="00740809">
            <w:pPr>
              <w:pStyle w:val="ps"/>
              <w:spacing w:before="60" w:after="100"/>
              <w:rPr>
                <w:sz w:val="18"/>
                <w:szCs w:val="18"/>
                <w:lang w:val="en-GB"/>
              </w:rPr>
            </w:pPr>
            <w:r w:rsidRPr="00117F8F">
              <w:rPr>
                <w:sz w:val="18"/>
                <w:szCs w:val="18"/>
                <w:lang w:val="en-GB"/>
              </w:rPr>
              <w:t xml:space="preserve">1.1.2 Drinking water infrastructure (borehole, solar pump/electrical network, chlorination station, water tower, networks and standpipe connections) </w:t>
            </w:r>
            <w:r w:rsidR="00725A17" w:rsidRPr="00117F8F">
              <w:rPr>
                <w:sz w:val="18"/>
                <w:szCs w:val="18"/>
                <w:lang w:val="en-GB"/>
              </w:rPr>
              <w:t xml:space="preserve">for 70% of the village population </w:t>
            </w:r>
            <w:r w:rsidR="00227B9A" w:rsidRPr="00117F8F">
              <w:rPr>
                <w:sz w:val="18"/>
                <w:szCs w:val="18"/>
                <w:lang w:val="en-GB"/>
              </w:rPr>
              <w:t xml:space="preserve">has been built/rehabilitated/ </w:t>
            </w:r>
            <w:r w:rsidR="009F773C">
              <w:rPr>
                <w:sz w:val="18"/>
                <w:szCs w:val="18"/>
                <w:lang w:val="en-GB"/>
              </w:rPr>
              <w:t>strengthened</w:t>
            </w:r>
            <w:r w:rsidR="00227B9A" w:rsidRPr="00117F8F">
              <w:rPr>
                <w:sz w:val="18"/>
                <w:szCs w:val="18"/>
                <w:lang w:val="en-GB"/>
              </w:rPr>
              <w:t xml:space="preserve"> and the execution works have been monitored.</w:t>
            </w:r>
          </w:p>
          <w:p w:rsidR="006E6136" w:rsidRPr="00117F8F" w:rsidRDefault="006E6136">
            <w:pPr>
              <w:pStyle w:val="ps"/>
              <w:spacing w:before="60" w:after="100"/>
              <w:rPr>
                <w:sz w:val="18"/>
                <w:szCs w:val="18"/>
                <w:lang w:val="en-GB"/>
              </w:rPr>
            </w:pPr>
          </w:p>
        </w:tc>
      </w:tr>
      <w:tr w:rsidR="0001212A" w:rsidRPr="00194D66" w:rsidTr="00523603">
        <w:tc>
          <w:tcPr>
            <w:tcW w:w="2405" w:type="dxa"/>
            <w:vMerge/>
          </w:tcPr>
          <w:p w:rsidR="0001212A" w:rsidRPr="00117F8F" w:rsidRDefault="0001212A" w:rsidP="0001212A">
            <w:pPr>
              <w:pStyle w:val="ps"/>
              <w:spacing w:before="20" w:after="20"/>
              <w:rPr>
                <w:sz w:val="18"/>
                <w:szCs w:val="18"/>
                <w:lang w:val="en-GB"/>
              </w:rPr>
            </w:pPr>
          </w:p>
        </w:tc>
        <w:tc>
          <w:tcPr>
            <w:tcW w:w="2552" w:type="dxa"/>
            <w:tcBorders>
              <w:top w:val="nil"/>
              <w:bottom w:val="nil"/>
            </w:tcBorders>
          </w:tcPr>
          <w:p w:rsidR="0001212A" w:rsidRPr="00117F8F" w:rsidRDefault="0001212A" w:rsidP="0001212A">
            <w:pPr>
              <w:pStyle w:val="ps"/>
              <w:spacing w:before="20" w:after="20"/>
              <w:rPr>
                <w:sz w:val="18"/>
                <w:szCs w:val="18"/>
                <w:lang w:val="en-GB"/>
              </w:rPr>
            </w:pPr>
          </w:p>
        </w:tc>
        <w:tc>
          <w:tcPr>
            <w:tcW w:w="4110" w:type="dxa"/>
          </w:tcPr>
          <w:p w:rsidR="00203323" w:rsidRDefault="00740809">
            <w:pPr>
              <w:pStyle w:val="ps"/>
              <w:spacing w:before="60" w:after="100"/>
              <w:rPr>
                <w:sz w:val="18"/>
                <w:szCs w:val="18"/>
                <w:lang w:val="en-GB"/>
              </w:rPr>
            </w:pPr>
            <w:r w:rsidRPr="00117F8F">
              <w:rPr>
                <w:sz w:val="18"/>
                <w:szCs w:val="18"/>
                <w:lang w:val="en-GB"/>
              </w:rPr>
              <w:t xml:space="preserve">1.1.3 </w:t>
            </w:r>
            <w:r w:rsidR="009F773C">
              <w:rPr>
                <w:sz w:val="18"/>
                <w:szCs w:val="18"/>
                <w:lang w:val="en-GB"/>
              </w:rPr>
              <w:t>BHPP</w:t>
            </w:r>
            <w:r w:rsidRPr="00117F8F">
              <w:rPr>
                <w:sz w:val="18"/>
                <w:szCs w:val="18"/>
                <w:lang w:val="en-GB"/>
              </w:rPr>
              <w:t xml:space="preserve">s </w:t>
            </w:r>
            <w:r w:rsidR="00725A17" w:rsidRPr="00117F8F">
              <w:rPr>
                <w:sz w:val="18"/>
                <w:szCs w:val="18"/>
                <w:lang w:val="en-GB"/>
              </w:rPr>
              <w:t xml:space="preserve">for 30% of the village population </w:t>
            </w:r>
            <w:r w:rsidR="00266C9B" w:rsidRPr="00117F8F">
              <w:rPr>
                <w:sz w:val="18"/>
                <w:szCs w:val="18"/>
                <w:lang w:val="en-GB"/>
              </w:rPr>
              <w:t xml:space="preserve">have been constructed/rehabilitated and the implementation works have been monitored. </w:t>
            </w:r>
            <w:r w:rsidRPr="00117F8F">
              <w:rPr>
                <w:sz w:val="18"/>
                <w:szCs w:val="18"/>
                <w:lang w:val="en-GB"/>
              </w:rPr>
              <w:t xml:space="preserve">Existing boreholes have </w:t>
            </w:r>
            <w:r w:rsidR="00B9428C" w:rsidRPr="00117F8F">
              <w:rPr>
                <w:sz w:val="18"/>
                <w:szCs w:val="18"/>
                <w:lang w:val="en-GB"/>
              </w:rPr>
              <w:t xml:space="preserve">been </w:t>
            </w:r>
            <w:r w:rsidRPr="00117F8F">
              <w:rPr>
                <w:sz w:val="18"/>
                <w:szCs w:val="18"/>
                <w:lang w:val="en-GB"/>
              </w:rPr>
              <w:t xml:space="preserve">rehabilitated and are either </w:t>
            </w:r>
            <w:r w:rsidR="009F773C">
              <w:rPr>
                <w:sz w:val="18"/>
                <w:szCs w:val="18"/>
                <w:lang w:val="en-GB"/>
              </w:rPr>
              <w:t>strengthening</w:t>
            </w:r>
            <w:r w:rsidRPr="00117F8F">
              <w:rPr>
                <w:sz w:val="18"/>
                <w:szCs w:val="18"/>
                <w:lang w:val="en-GB"/>
              </w:rPr>
              <w:t xml:space="preserve"> drinking water points or can provide an alternative water source for livestock and agriculture. </w:t>
            </w:r>
          </w:p>
          <w:p w:rsidR="006E6136" w:rsidRPr="00117F8F" w:rsidRDefault="006E6136">
            <w:pPr>
              <w:pStyle w:val="ps"/>
              <w:spacing w:before="60" w:after="100"/>
              <w:rPr>
                <w:sz w:val="18"/>
                <w:szCs w:val="18"/>
                <w:lang w:val="en-GB"/>
              </w:rPr>
            </w:pPr>
          </w:p>
        </w:tc>
      </w:tr>
      <w:tr w:rsidR="0001212A" w:rsidRPr="00194D66" w:rsidTr="00A52985">
        <w:tc>
          <w:tcPr>
            <w:tcW w:w="2405" w:type="dxa"/>
            <w:vMerge/>
          </w:tcPr>
          <w:p w:rsidR="0001212A" w:rsidRPr="00117F8F" w:rsidRDefault="0001212A" w:rsidP="0001212A">
            <w:pPr>
              <w:pStyle w:val="ps"/>
              <w:spacing w:before="20" w:after="20"/>
              <w:rPr>
                <w:sz w:val="18"/>
                <w:szCs w:val="18"/>
                <w:lang w:val="en-GB"/>
              </w:rPr>
            </w:pPr>
          </w:p>
        </w:tc>
        <w:tc>
          <w:tcPr>
            <w:tcW w:w="2552" w:type="dxa"/>
            <w:tcBorders>
              <w:top w:val="nil"/>
              <w:bottom w:val="nil"/>
            </w:tcBorders>
          </w:tcPr>
          <w:p w:rsidR="0001212A" w:rsidRPr="00117F8F" w:rsidRDefault="0001212A" w:rsidP="0001212A">
            <w:pPr>
              <w:pStyle w:val="ps"/>
              <w:spacing w:before="20" w:after="20"/>
              <w:rPr>
                <w:sz w:val="18"/>
                <w:szCs w:val="18"/>
                <w:lang w:val="en-GB"/>
              </w:rPr>
            </w:pPr>
          </w:p>
        </w:tc>
        <w:tc>
          <w:tcPr>
            <w:tcW w:w="4110" w:type="dxa"/>
            <w:vAlign w:val="bottom"/>
          </w:tcPr>
          <w:p w:rsidR="00203323" w:rsidRDefault="00740809">
            <w:pPr>
              <w:pStyle w:val="ps"/>
              <w:spacing w:before="60" w:after="100"/>
              <w:rPr>
                <w:color w:val="000000"/>
                <w:sz w:val="18"/>
                <w:szCs w:val="18"/>
                <w:lang w:val="en-GB" w:eastAsia="pt-PT"/>
              </w:rPr>
            </w:pPr>
            <w:r w:rsidRPr="00117F8F">
              <w:rPr>
                <w:color w:val="000000"/>
                <w:sz w:val="18"/>
                <w:szCs w:val="18"/>
                <w:lang w:val="en-GB" w:eastAsia="pt-PT"/>
              </w:rPr>
              <w:t xml:space="preserve">1.1.4 Studies, projects and tender documents for the planning, design </w:t>
            </w:r>
            <w:r w:rsidR="00725A17" w:rsidRPr="00117F8F">
              <w:rPr>
                <w:color w:val="000000"/>
                <w:sz w:val="18"/>
                <w:szCs w:val="18"/>
                <w:lang w:val="en-GB" w:eastAsia="pt-PT"/>
              </w:rPr>
              <w:t xml:space="preserve">and detailing of solutions for the implementation of </w:t>
            </w:r>
            <w:r w:rsidRPr="00117F8F">
              <w:rPr>
                <w:color w:val="000000"/>
                <w:sz w:val="18"/>
                <w:szCs w:val="18"/>
                <w:lang w:val="en-GB" w:eastAsia="pt-PT"/>
              </w:rPr>
              <w:t xml:space="preserve">drinking water supply </w:t>
            </w:r>
            <w:r w:rsidR="00725A17" w:rsidRPr="00117F8F">
              <w:rPr>
                <w:color w:val="000000"/>
                <w:sz w:val="18"/>
                <w:szCs w:val="18"/>
                <w:lang w:val="en-GB" w:eastAsia="pt-PT"/>
              </w:rPr>
              <w:t xml:space="preserve">infrastructure </w:t>
            </w:r>
            <w:r w:rsidRPr="00117F8F">
              <w:rPr>
                <w:color w:val="000000"/>
                <w:sz w:val="18"/>
                <w:szCs w:val="18"/>
                <w:lang w:val="en-GB" w:eastAsia="pt-PT"/>
              </w:rPr>
              <w:t xml:space="preserve">in urban centres </w:t>
            </w:r>
            <w:r w:rsidR="00266AE9" w:rsidRPr="00117F8F">
              <w:rPr>
                <w:color w:val="000000"/>
                <w:sz w:val="18"/>
                <w:szCs w:val="18"/>
                <w:lang w:val="en-GB" w:eastAsia="pt-PT"/>
              </w:rPr>
              <w:t>have been completed</w:t>
            </w:r>
          </w:p>
          <w:p w:rsidR="006E6136" w:rsidRPr="00117F8F" w:rsidRDefault="006E6136">
            <w:pPr>
              <w:pStyle w:val="ps"/>
              <w:spacing w:before="60" w:after="100"/>
              <w:rPr>
                <w:sz w:val="18"/>
                <w:szCs w:val="18"/>
                <w:lang w:val="en-GB"/>
              </w:rPr>
            </w:pPr>
          </w:p>
        </w:tc>
      </w:tr>
      <w:tr w:rsidR="0001212A" w:rsidRPr="00194D66" w:rsidTr="006E6136">
        <w:trPr>
          <w:trHeight w:val="1116"/>
        </w:trPr>
        <w:tc>
          <w:tcPr>
            <w:tcW w:w="2405" w:type="dxa"/>
            <w:vMerge/>
          </w:tcPr>
          <w:p w:rsidR="0001212A" w:rsidRPr="00117F8F" w:rsidRDefault="0001212A" w:rsidP="0001212A">
            <w:pPr>
              <w:pStyle w:val="ps"/>
              <w:spacing w:before="20" w:after="20"/>
              <w:rPr>
                <w:sz w:val="18"/>
                <w:szCs w:val="18"/>
                <w:lang w:val="en-GB"/>
              </w:rPr>
            </w:pPr>
          </w:p>
        </w:tc>
        <w:tc>
          <w:tcPr>
            <w:tcW w:w="2552" w:type="dxa"/>
            <w:tcBorders>
              <w:top w:val="nil"/>
            </w:tcBorders>
          </w:tcPr>
          <w:p w:rsidR="0001212A" w:rsidRPr="00117F8F" w:rsidRDefault="0001212A" w:rsidP="0001212A">
            <w:pPr>
              <w:pStyle w:val="ps"/>
              <w:spacing w:before="20" w:after="20"/>
              <w:rPr>
                <w:sz w:val="18"/>
                <w:szCs w:val="18"/>
                <w:lang w:val="en-GB"/>
              </w:rPr>
            </w:pPr>
          </w:p>
        </w:tc>
        <w:tc>
          <w:tcPr>
            <w:tcW w:w="4110" w:type="dxa"/>
          </w:tcPr>
          <w:p w:rsidR="00203323" w:rsidRPr="00117F8F" w:rsidRDefault="00740809">
            <w:pPr>
              <w:pStyle w:val="ps"/>
              <w:spacing w:before="60" w:after="100"/>
              <w:rPr>
                <w:color w:val="000000"/>
                <w:sz w:val="18"/>
                <w:szCs w:val="18"/>
                <w:lang w:val="en-GB" w:eastAsia="pt-PT"/>
              </w:rPr>
            </w:pPr>
            <w:r w:rsidRPr="00117F8F">
              <w:rPr>
                <w:color w:val="000000"/>
                <w:sz w:val="18"/>
                <w:szCs w:val="18"/>
                <w:lang w:val="en-GB" w:eastAsia="pt-PT"/>
              </w:rPr>
              <w:t xml:space="preserve">1.1.5 </w:t>
            </w:r>
            <w:r w:rsidRPr="00117F8F">
              <w:rPr>
                <w:sz w:val="18"/>
                <w:szCs w:val="18"/>
                <w:lang w:val="en-GB"/>
              </w:rPr>
              <w:t xml:space="preserve">Studies, projects and tender documents for the planning, design </w:t>
            </w:r>
            <w:r w:rsidR="00725A17" w:rsidRPr="00117F8F">
              <w:rPr>
                <w:sz w:val="18"/>
                <w:szCs w:val="18"/>
                <w:lang w:val="en-GB"/>
              </w:rPr>
              <w:t xml:space="preserve">and detailing of solutions for the implementation of </w:t>
            </w:r>
            <w:r w:rsidRPr="00117F8F">
              <w:rPr>
                <w:sz w:val="18"/>
                <w:szCs w:val="18"/>
                <w:lang w:val="en-GB"/>
              </w:rPr>
              <w:t xml:space="preserve">drinking water supply </w:t>
            </w:r>
            <w:r w:rsidR="00725A17" w:rsidRPr="00117F8F">
              <w:rPr>
                <w:sz w:val="18"/>
                <w:szCs w:val="18"/>
                <w:lang w:val="en-GB"/>
              </w:rPr>
              <w:t xml:space="preserve">infrastructure </w:t>
            </w:r>
            <w:r w:rsidRPr="00117F8F">
              <w:rPr>
                <w:sz w:val="18"/>
                <w:szCs w:val="18"/>
                <w:lang w:val="en-GB"/>
              </w:rPr>
              <w:t xml:space="preserve">in the villages </w:t>
            </w:r>
            <w:r w:rsidR="00AF12DB" w:rsidRPr="00117F8F">
              <w:rPr>
                <w:sz w:val="18"/>
                <w:szCs w:val="18"/>
                <w:lang w:val="en-GB"/>
              </w:rPr>
              <w:t>have been completed</w:t>
            </w:r>
          </w:p>
        </w:tc>
      </w:tr>
      <w:tr w:rsidR="0001212A" w:rsidRPr="00194D66" w:rsidTr="006E6136">
        <w:trPr>
          <w:trHeight w:val="1260"/>
        </w:trPr>
        <w:tc>
          <w:tcPr>
            <w:tcW w:w="2405" w:type="dxa"/>
            <w:vMerge/>
          </w:tcPr>
          <w:p w:rsidR="0001212A" w:rsidRPr="00117F8F" w:rsidRDefault="0001212A" w:rsidP="0001212A">
            <w:pPr>
              <w:pStyle w:val="ps"/>
              <w:spacing w:before="20" w:after="20"/>
              <w:rPr>
                <w:sz w:val="18"/>
                <w:szCs w:val="18"/>
                <w:lang w:val="en-GB"/>
              </w:rPr>
            </w:pPr>
          </w:p>
        </w:tc>
        <w:tc>
          <w:tcPr>
            <w:tcW w:w="2552" w:type="dxa"/>
          </w:tcPr>
          <w:p w:rsidR="00203323" w:rsidRPr="00117F8F" w:rsidRDefault="00740809">
            <w:pPr>
              <w:pStyle w:val="ps"/>
              <w:spacing w:before="20" w:after="20"/>
              <w:rPr>
                <w:sz w:val="18"/>
                <w:szCs w:val="18"/>
                <w:lang w:val="en-GB"/>
              </w:rPr>
            </w:pPr>
            <w:r w:rsidRPr="00117F8F">
              <w:rPr>
                <w:sz w:val="18"/>
                <w:szCs w:val="18"/>
                <w:lang w:val="en-GB"/>
              </w:rPr>
              <w:t xml:space="preserve">1.2 </w:t>
            </w:r>
            <w:r w:rsidR="00AF12DB" w:rsidRPr="00117F8F">
              <w:rPr>
                <w:sz w:val="18"/>
                <w:szCs w:val="18"/>
                <w:lang w:val="en-GB"/>
              </w:rPr>
              <w:t xml:space="preserve">The implementation of </w:t>
            </w:r>
            <w:r w:rsidRPr="00117F8F">
              <w:rPr>
                <w:sz w:val="18"/>
                <w:szCs w:val="18"/>
                <w:lang w:val="en-GB"/>
              </w:rPr>
              <w:t xml:space="preserve">a geographic information system for drinking water infrastructures in the OMVG area </w:t>
            </w:r>
            <w:r w:rsidR="00AF12DB" w:rsidRPr="00117F8F">
              <w:rPr>
                <w:sz w:val="18"/>
                <w:szCs w:val="18"/>
                <w:lang w:val="en-GB"/>
              </w:rPr>
              <w:t xml:space="preserve">has been </w:t>
            </w:r>
            <w:r w:rsidR="00930A8E" w:rsidRPr="00117F8F">
              <w:rPr>
                <w:sz w:val="18"/>
                <w:szCs w:val="18"/>
                <w:lang w:val="en-GB"/>
              </w:rPr>
              <w:t xml:space="preserve">ensured </w:t>
            </w:r>
          </w:p>
        </w:tc>
        <w:tc>
          <w:tcPr>
            <w:tcW w:w="4110" w:type="dxa"/>
          </w:tcPr>
          <w:p w:rsidR="00203323" w:rsidRPr="00117F8F" w:rsidRDefault="00740809">
            <w:pPr>
              <w:pStyle w:val="ps"/>
              <w:spacing w:before="60" w:after="100"/>
              <w:rPr>
                <w:color w:val="000000"/>
                <w:sz w:val="18"/>
                <w:szCs w:val="18"/>
                <w:lang w:val="en-GB" w:eastAsia="pt-PT"/>
              </w:rPr>
            </w:pPr>
            <w:r w:rsidRPr="00117F8F">
              <w:rPr>
                <w:color w:val="000000"/>
                <w:sz w:val="18"/>
                <w:szCs w:val="18"/>
                <w:lang w:val="en-GB" w:eastAsia="pt-PT"/>
              </w:rPr>
              <w:t xml:space="preserve">1.2.1 </w:t>
            </w:r>
            <w:r w:rsidRPr="00117F8F">
              <w:rPr>
                <w:sz w:val="18"/>
                <w:szCs w:val="18"/>
                <w:lang w:val="en-GB"/>
              </w:rPr>
              <w:t xml:space="preserve">A database of drinking water supply infrastructures in each of the OMVG </w:t>
            </w:r>
            <w:r w:rsidR="001C46D3" w:rsidRPr="00117F8F">
              <w:rPr>
                <w:sz w:val="18"/>
                <w:szCs w:val="18"/>
                <w:lang w:val="en-GB"/>
              </w:rPr>
              <w:t>river basins</w:t>
            </w:r>
            <w:r w:rsidRPr="00117F8F">
              <w:rPr>
                <w:sz w:val="18"/>
                <w:szCs w:val="18"/>
                <w:lang w:val="en-GB"/>
              </w:rPr>
              <w:t xml:space="preserve"> </w:t>
            </w:r>
            <w:r w:rsidR="007349DD" w:rsidRPr="00117F8F">
              <w:rPr>
                <w:sz w:val="18"/>
                <w:szCs w:val="18"/>
                <w:lang w:val="en-GB"/>
              </w:rPr>
              <w:t xml:space="preserve">has been </w:t>
            </w:r>
            <w:r w:rsidR="00AB5EFD" w:rsidRPr="00117F8F">
              <w:rPr>
                <w:sz w:val="18"/>
                <w:szCs w:val="18"/>
                <w:lang w:val="en-GB"/>
              </w:rPr>
              <w:t xml:space="preserve">developed </w:t>
            </w:r>
            <w:r w:rsidRPr="00117F8F">
              <w:rPr>
                <w:sz w:val="18"/>
                <w:szCs w:val="18"/>
                <w:lang w:val="en-GB"/>
              </w:rPr>
              <w:t>in liaison with the water resources agencies and the supervisory ministries of the four Member States</w:t>
            </w:r>
          </w:p>
        </w:tc>
      </w:tr>
      <w:tr w:rsidR="0001212A" w:rsidRPr="00194D66" w:rsidTr="00523603">
        <w:tc>
          <w:tcPr>
            <w:tcW w:w="2405" w:type="dxa"/>
            <w:vMerge/>
          </w:tcPr>
          <w:p w:rsidR="0001212A" w:rsidRPr="00117F8F" w:rsidRDefault="0001212A" w:rsidP="0001212A">
            <w:pPr>
              <w:pStyle w:val="ps"/>
              <w:spacing w:before="20" w:after="20"/>
              <w:rPr>
                <w:sz w:val="18"/>
                <w:szCs w:val="18"/>
                <w:lang w:val="en-GB"/>
              </w:rPr>
            </w:pPr>
          </w:p>
        </w:tc>
        <w:tc>
          <w:tcPr>
            <w:tcW w:w="2552" w:type="dxa"/>
            <w:vMerge w:val="restart"/>
          </w:tcPr>
          <w:p w:rsidR="00203323" w:rsidRPr="00117F8F" w:rsidRDefault="00740809">
            <w:pPr>
              <w:pStyle w:val="ps"/>
              <w:spacing w:before="20" w:after="20"/>
              <w:rPr>
                <w:sz w:val="18"/>
                <w:szCs w:val="18"/>
                <w:lang w:val="en-GB"/>
              </w:rPr>
            </w:pPr>
            <w:r w:rsidRPr="00117F8F">
              <w:rPr>
                <w:sz w:val="18"/>
                <w:szCs w:val="18"/>
                <w:lang w:val="en-GB"/>
              </w:rPr>
              <w:t xml:space="preserve">1.3 Governance of the sector in the context of existing and emerging challenges </w:t>
            </w:r>
            <w:r w:rsidR="00915552" w:rsidRPr="00117F8F">
              <w:rPr>
                <w:sz w:val="18"/>
                <w:szCs w:val="18"/>
                <w:lang w:val="en-GB"/>
              </w:rPr>
              <w:t xml:space="preserve">has been </w:t>
            </w:r>
            <w:r w:rsidR="00A761BF" w:rsidRPr="00117F8F">
              <w:rPr>
                <w:sz w:val="18"/>
                <w:szCs w:val="18"/>
                <w:lang w:val="en-GB"/>
              </w:rPr>
              <w:t>ensured</w:t>
            </w:r>
          </w:p>
        </w:tc>
        <w:tc>
          <w:tcPr>
            <w:tcW w:w="4110" w:type="dxa"/>
          </w:tcPr>
          <w:p w:rsidR="00203323" w:rsidRPr="00117F8F" w:rsidRDefault="00740809">
            <w:pPr>
              <w:pStyle w:val="ps"/>
              <w:spacing w:before="60" w:after="100"/>
              <w:rPr>
                <w:sz w:val="18"/>
                <w:szCs w:val="18"/>
                <w:lang w:val="en-GB"/>
              </w:rPr>
            </w:pPr>
            <w:r w:rsidRPr="00117F8F">
              <w:rPr>
                <w:sz w:val="18"/>
                <w:szCs w:val="18"/>
                <w:lang w:val="en-GB"/>
              </w:rPr>
              <w:t xml:space="preserve">1.3.1 </w:t>
            </w:r>
            <w:r w:rsidR="00EF289C" w:rsidRPr="00117F8F">
              <w:rPr>
                <w:sz w:val="18"/>
                <w:szCs w:val="18"/>
                <w:lang w:val="en-GB"/>
              </w:rPr>
              <w:t xml:space="preserve">The </w:t>
            </w:r>
            <w:r w:rsidRPr="00117F8F">
              <w:rPr>
                <w:sz w:val="18"/>
                <w:szCs w:val="18"/>
                <w:lang w:val="en-GB"/>
              </w:rPr>
              <w:t xml:space="preserve">capacities of the institutions responsible for the drinking water sub-sector in each of the Member States and in the OMVG </w:t>
            </w:r>
            <w:r w:rsidR="00EF289C" w:rsidRPr="00117F8F">
              <w:rPr>
                <w:sz w:val="18"/>
                <w:szCs w:val="18"/>
                <w:lang w:val="en-GB"/>
              </w:rPr>
              <w:t xml:space="preserve">have been strengthened </w:t>
            </w:r>
          </w:p>
        </w:tc>
      </w:tr>
      <w:tr w:rsidR="0001212A" w:rsidRPr="00194D66" w:rsidTr="006E6136">
        <w:trPr>
          <w:trHeight w:val="1123"/>
        </w:trPr>
        <w:tc>
          <w:tcPr>
            <w:tcW w:w="2405" w:type="dxa"/>
            <w:vMerge/>
          </w:tcPr>
          <w:p w:rsidR="0001212A" w:rsidRPr="00117F8F" w:rsidRDefault="0001212A" w:rsidP="0001212A">
            <w:pPr>
              <w:pStyle w:val="ps"/>
              <w:spacing w:before="20" w:after="20"/>
              <w:rPr>
                <w:sz w:val="18"/>
                <w:szCs w:val="18"/>
                <w:lang w:val="en-GB"/>
              </w:rPr>
            </w:pPr>
          </w:p>
        </w:tc>
        <w:tc>
          <w:tcPr>
            <w:tcW w:w="2552" w:type="dxa"/>
            <w:vMerge/>
          </w:tcPr>
          <w:p w:rsidR="0001212A" w:rsidRPr="00117F8F" w:rsidRDefault="0001212A" w:rsidP="0001212A">
            <w:pPr>
              <w:pStyle w:val="ps"/>
              <w:spacing w:before="20" w:after="20"/>
              <w:rPr>
                <w:sz w:val="18"/>
                <w:szCs w:val="18"/>
                <w:lang w:val="en-GB"/>
              </w:rPr>
            </w:pPr>
          </w:p>
        </w:tc>
        <w:tc>
          <w:tcPr>
            <w:tcW w:w="4110" w:type="dxa"/>
          </w:tcPr>
          <w:p w:rsidR="00203323" w:rsidRPr="00117F8F" w:rsidRDefault="00740809">
            <w:pPr>
              <w:pStyle w:val="ps"/>
              <w:spacing w:before="60" w:after="100"/>
              <w:rPr>
                <w:sz w:val="18"/>
                <w:szCs w:val="18"/>
                <w:lang w:val="en-GB"/>
              </w:rPr>
            </w:pPr>
            <w:r w:rsidRPr="00117F8F">
              <w:rPr>
                <w:sz w:val="18"/>
                <w:szCs w:val="18"/>
                <w:lang w:val="en-GB"/>
              </w:rPr>
              <w:t xml:space="preserve">1.3.2 The managers of the institutions responsible for the drinking water sub-sector in each of the member states and in the OMVG </w:t>
            </w:r>
            <w:r w:rsidR="00605034" w:rsidRPr="00117F8F">
              <w:rPr>
                <w:sz w:val="18"/>
                <w:szCs w:val="18"/>
                <w:lang w:val="en-GB"/>
              </w:rPr>
              <w:t>have been trained</w:t>
            </w:r>
          </w:p>
        </w:tc>
      </w:tr>
      <w:tr w:rsidR="0001212A" w:rsidRPr="00194D66" w:rsidTr="00523603">
        <w:tc>
          <w:tcPr>
            <w:tcW w:w="2405" w:type="dxa"/>
            <w:vMerge/>
          </w:tcPr>
          <w:p w:rsidR="0001212A" w:rsidRPr="00117F8F" w:rsidRDefault="0001212A" w:rsidP="0001212A">
            <w:pPr>
              <w:pStyle w:val="ps"/>
              <w:spacing w:before="20" w:after="20"/>
              <w:rPr>
                <w:sz w:val="18"/>
                <w:szCs w:val="18"/>
                <w:lang w:val="en-GB"/>
              </w:rPr>
            </w:pPr>
          </w:p>
        </w:tc>
        <w:tc>
          <w:tcPr>
            <w:tcW w:w="2552" w:type="dxa"/>
            <w:vMerge w:val="restart"/>
          </w:tcPr>
          <w:p w:rsidR="00203323" w:rsidRPr="00117F8F" w:rsidRDefault="00740809">
            <w:pPr>
              <w:pStyle w:val="ps"/>
              <w:spacing w:before="20" w:after="20"/>
              <w:rPr>
                <w:sz w:val="18"/>
                <w:szCs w:val="18"/>
                <w:lang w:val="en-GB"/>
              </w:rPr>
            </w:pPr>
            <w:r w:rsidRPr="00117F8F">
              <w:rPr>
                <w:sz w:val="18"/>
                <w:szCs w:val="18"/>
                <w:lang w:val="en-GB"/>
              </w:rPr>
              <w:t xml:space="preserve">1.4 Access to a sustainable quality drinking water service </w:t>
            </w:r>
            <w:r w:rsidR="003F127B" w:rsidRPr="00117F8F">
              <w:rPr>
                <w:sz w:val="18"/>
                <w:szCs w:val="18"/>
                <w:lang w:val="en-GB"/>
              </w:rPr>
              <w:t xml:space="preserve">is </w:t>
            </w:r>
            <w:r w:rsidRPr="00117F8F">
              <w:rPr>
                <w:sz w:val="18"/>
                <w:szCs w:val="18"/>
                <w:lang w:val="en-GB"/>
              </w:rPr>
              <w:t xml:space="preserve">ensured </w:t>
            </w:r>
          </w:p>
        </w:tc>
        <w:tc>
          <w:tcPr>
            <w:tcW w:w="4110" w:type="dxa"/>
          </w:tcPr>
          <w:p w:rsidR="00203323" w:rsidRPr="00117F8F" w:rsidRDefault="00740809">
            <w:pPr>
              <w:pStyle w:val="ps"/>
              <w:spacing w:before="60" w:after="100"/>
              <w:rPr>
                <w:sz w:val="18"/>
                <w:szCs w:val="18"/>
                <w:lang w:val="en-GB"/>
              </w:rPr>
            </w:pPr>
            <w:r w:rsidRPr="00117F8F">
              <w:rPr>
                <w:sz w:val="18"/>
                <w:szCs w:val="18"/>
                <w:lang w:val="en-GB"/>
              </w:rPr>
              <w:t xml:space="preserve">1.4.1 </w:t>
            </w:r>
            <w:r w:rsidR="00EF2F23" w:rsidRPr="00117F8F">
              <w:rPr>
                <w:sz w:val="18"/>
                <w:szCs w:val="18"/>
                <w:lang w:val="en-GB"/>
              </w:rPr>
              <w:t xml:space="preserve">The </w:t>
            </w:r>
            <w:r w:rsidRPr="00117F8F">
              <w:rPr>
                <w:sz w:val="18"/>
                <w:szCs w:val="18"/>
                <w:lang w:val="en-GB"/>
              </w:rPr>
              <w:t xml:space="preserve">private sector </w:t>
            </w:r>
            <w:r w:rsidR="0063472E" w:rsidRPr="00117F8F">
              <w:rPr>
                <w:sz w:val="18"/>
                <w:szCs w:val="18"/>
                <w:lang w:val="en-GB"/>
              </w:rPr>
              <w:t xml:space="preserve">in each country </w:t>
            </w:r>
            <w:r w:rsidRPr="00117F8F">
              <w:rPr>
                <w:sz w:val="18"/>
                <w:szCs w:val="18"/>
                <w:lang w:val="en-GB"/>
              </w:rPr>
              <w:t xml:space="preserve">for the management, operation and maintenance of drinking water systems and WDFs </w:t>
            </w:r>
            <w:r w:rsidR="00EF2F23" w:rsidRPr="00117F8F">
              <w:rPr>
                <w:sz w:val="18"/>
                <w:szCs w:val="18"/>
                <w:lang w:val="en-GB"/>
              </w:rPr>
              <w:t>has been trained</w:t>
            </w:r>
          </w:p>
        </w:tc>
      </w:tr>
      <w:tr w:rsidR="0001212A" w:rsidRPr="00194D66" w:rsidTr="006E6136">
        <w:trPr>
          <w:trHeight w:val="1291"/>
        </w:trPr>
        <w:tc>
          <w:tcPr>
            <w:tcW w:w="2405" w:type="dxa"/>
            <w:vMerge/>
            <w:tcBorders>
              <w:bottom w:val="single" w:sz="4" w:space="0" w:color="auto"/>
            </w:tcBorders>
          </w:tcPr>
          <w:p w:rsidR="0001212A" w:rsidRPr="00117F8F" w:rsidRDefault="0001212A" w:rsidP="0001212A">
            <w:pPr>
              <w:pStyle w:val="ps"/>
              <w:spacing w:before="20" w:after="20"/>
              <w:rPr>
                <w:sz w:val="18"/>
                <w:szCs w:val="18"/>
                <w:lang w:val="en-GB"/>
              </w:rPr>
            </w:pPr>
          </w:p>
        </w:tc>
        <w:tc>
          <w:tcPr>
            <w:tcW w:w="2552" w:type="dxa"/>
            <w:vMerge/>
            <w:tcBorders>
              <w:bottom w:val="single" w:sz="4" w:space="0" w:color="auto"/>
            </w:tcBorders>
          </w:tcPr>
          <w:p w:rsidR="0001212A" w:rsidRPr="00117F8F" w:rsidRDefault="0001212A" w:rsidP="0001212A">
            <w:pPr>
              <w:pStyle w:val="ps"/>
              <w:spacing w:before="20" w:after="20"/>
              <w:rPr>
                <w:sz w:val="18"/>
                <w:szCs w:val="18"/>
                <w:lang w:val="en-GB"/>
              </w:rPr>
            </w:pPr>
          </w:p>
        </w:tc>
        <w:tc>
          <w:tcPr>
            <w:tcW w:w="4110" w:type="dxa"/>
          </w:tcPr>
          <w:p w:rsidR="00203323" w:rsidRPr="00117F8F" w:rsidRDefault="00740809" w:rsidP="001045B4">
            <w:pPr>
              <w:pStyle w:val="ps"/>
              <w:spacing w:before="60" w:after="100"/>
              <w:rPr>
                <w:sz w:val="18"/>
                <w:szCs w:val="18"/>
                <w:lang w:val="en-GB"/>
              </w:rPr>
            </w:pPr>
            <w:r w:rsidRPr="00117F8F">
              <w:rPr>
                <w:sz w:val="18"/>
                <w:szCs w:val="18"/>
                <w:lang w:val="en-GB"/>
              </w:rPr>
              <w:t xml:space="preserve">1.4.2 </w:t>
            </w:r>
            <w:r w:rsidR="001045B4">
              <w:rPr>
                <w:sz w:val="18"/>
                <w:szCs w:val="18"/>
                <w:lang w:val="en-GB"/>
              </w:rPr>
              <w:t>The s</w:t>
            </w:r>
            <w:r w:rsidR="00D4413E" w:rsidRPr="00117F8F">
              <w:rPr>
                <w:sz w:val="18"/>
                <w:szCs w:val="18"/>
                <w:lang w:val="en-GB"/>
              </w:rPr>
              <w:t xml:space="preserve">ystems </w:t>
            </w:r>
            <w:r w:rsidRPr="00117F8F">
              <w:rPr>
                <w:sz w:val="18"/>
                <w:szCs w:val="18"/>
                <w:lang w:val="en-GB"/>
              </w:rPr>
              <w:t xml:space="preserve">for monitoring, control and technical and </w:t>
            </w:r>
            <w:r w:rsidR="00D4413E" w:rsidRPr="00117F8F">
              <w:rPr>
                <w:sz w:val="18"/>
                <w:szCs w:val="18"/>
                <w:lang w:val="en-GB"/>
              </w:rPr>
              <w:t>financial</w:t>
            </w:r>
            <w:r w:rsidRPr="00117F8F">
              <w:rPr>
                <w:sz w:val="18"/>
                <w:szCs w:val="18"/>
                <w:lang w:val="en-GB"/>
              </w:rPr>
              <w:t xml:space="preserve"> evaluation of management performance, operation and maintenance of </w:t>
            </w:r>
            <w:r w:rsidR="00D4413E" w:rsidRPr="00117F8F">
              <w:rPr>
                <w:sz w:val="18"/>
                <w:szCs w:val="18"/>
                <w:lang w:val="en-GB"/>
              </w:rPr>
              <w:t xml:space="preserve">drinking </w:t>
            </w:r>
            <w:r w:rsidRPr="00117F8F">
              <w:rPr>
                <w:sz w:val="18"/>
                <w:szCs w:val="18"/>
                <w:lang w:val="en-GB"/>
              </w:rPr>
              <w:t xml:space="preserve">water networks and </w:t>
            </w:r>
            <w:r w:rsidR="009F773C">
              <w:rPr>
                <w:sz w:val="18"/>
                <w:szCs w:val="18"/>
                <w:lang w:val="en-GB"/>
              </w:rPr>
              <w:t>BHPP</w:t>
            </w:r>
            <w:r w:rsidRPr="00117F8F">
              <w:rPr>
                <w:sz w:val="18"/>
                <w:szCs w:val="18"/>
                <w:lang w:val="en-GB"/>
              </w:rPr>
              <w:t xml:space="preserve">s in rural areas </w:t>
            </w:r>
            <w:r w:rsidR="00D4413E" w:rsidRPr="00117F8F">
              <w:rPr>
                <w:sz w:val="18"/>
                <w:szCs w:val="18"/>
                <w:lang w:val="en-GB"/>
              </w:rPr>
              <w:t>have been set up/strengthened</w:t>
            </w:r>
          </w:p>
        </w:tc>
      </w:tr>
      <w:tr w:rsidR="00DA1C47" w:rsidRPr="00194D66" w:rsidTr="00DA1C47">
        <w:tc>
          <w:tcPr>
            <w:tcW w:w="2405" w:type="dxa"/>
            <w:vMerge w:val="restart"/>
            <w:tcBorders>
              <w:top w:val="single" w:sz="4" w:space="0" w:color="auto"/>
              <w:left w:val="single" w:sz="4" w:space="0" w:color="auto"/>
              <w:right w:val="single" w:sz="4" w:space="0" w:color="auto"/>
            </w:tcBorders>
          </w:tcPr>
          <w:p w:rsidR="00203323" w:rsidRPr="00117F8F" w:rsidRDefault="00740809">
            <w:pPr>
              <w:pStyle w:val="ps"/>
              <w:spacing w:before="20" w:after="20"/>
              <w:rPr>
                <w:sz w:val="18"/>
                <w:szCs w:val="18"/>
                <w:lang w:val="en-GB"/>
              </w:rPr>
            </w:pPr>
            <w:r w:rsidRPr="00117F8F">
              <w:rPr>
                <w:sz w:val="18"/>
                <w:szCs w:val="18"/>
                <w:lang w:val="en-GB"/>
              </w:rPr>
              <w:t>2. Ensure equitable and sustainable access to adequate sanitation and hygiene for all and end open defecation</w:t>
            </w:r>
          </w:p>
          <w:p w:rsidR="00DA1C47" w:rsidRPr="00117F8F" w:rsidRDefault="00DA1C47" w:rsidP="0001212A">
            <w:pPr>
              <w:pStyle w:val="ps"/>
              <w:spacing w:before="20" w:after="20"/>
              <w:rPr>
                <w:sz w:val="18"/>
                <w:szCs w:val="18"/>
                <w:lang w:val="en-GB"/>
              </w:rPr>
            </w:pPr>
          </w:p>
        </w:tc>
        <w:tc>
          <w:tcPr>
            <w:tcW w:w="2552" w:type="dxa"/>
            <w:vMerge w:val="restart"/>
            <w:tcBorders>
              <w:top w:val="single" w:sz="4" w:space="0" w:color="auto"/>
              <w:left w:val="single" w:sz="4" w:space="0" w:color="auto"/>
              <w:right w:val="single" w:sz="4" w:space="0" w:color="auto"/>
            </w:tcBorders>
          </w:tcPr>
          <w:p w:rsidR="00203323" w:rsidRPr="00117F8F" w:rsidRDefault="00740809">
            <w:pPr>
              <w:pStyle w:val="ps"/>
              <w:spacing w:before="20" w:after="20"/>
              <w:rPr>
                <w:sz w:val="18"/>
                <w:szCs w:val="18"/>
                <w:lang w:val="en-GB"/>
              </w:rPr>
            </w:pPr>
            <w:r w:rsidRPr="00117F8F">
              <w:rPr>
                <w:sz w:val="18"/>
                <w:szCs w:val="18"/>
                <w:lang w:val="en-GB"/>
              </w:rPr>
              <w:t xml:space="preserve">2.1 Access to adequate sanitation and hygiene services for the urban and rural population in the OMVG area </w:t>
            </w:r>
            <w:r w:rsidR="00D4413E" w:rsidRPr="00117F8F">
              <w:rPr>
                <w:sz w:val="18"/>
                <w:szCs w:val="18"/>
                <w:lang w:val="en-GB"/>
              </w:rPr>
              <w:t>has been ensured</w:t>
            </w:r>
          </w:p>
          <w:p w:rsidR="00DA1C47" w:rsidRPr="00117F8F" w:rsidRDefault="00DA1C47" w:rsidP="0001212A">
            <w:pPr>
              <w:pStyle w:val="ps"/>
              <w:spacing w:before="20" w:after="20"/>
              <w:rPr>
                <w:sz w:val="18"/>
                <w:szCs w:val="18"/>
                <w:lang w:val="en-GB"/>
              </w:rPr>
            </w:pPr>
          </w:p>
        </w:tc>
        <w:tc>
          <w:tcPr>
            <w:tcW w:w="4110" w:type="dxa"/>
            <w:tcBorders>
              <w:left w:val="single" w:sz="4" w:space="0" w:color="auto"/>
            </w:tcBorders>
          </w:tcPr>
          <w:p w:rsidR="00203323" w:rsidRPr="00117F8F" w:rsidRDefault="00740809">
            <w:pPr>
              <w:pStyle w:val="ps"/>
              <w:spacing w:before="60" w:after="100"/>
              <w:rPr>
                <w:sz w:val="18"/>
                <w:szCs w:val="18"/>
                <w:lang w:val="en-GB"/>
              </w:rPr>
            </w:pPr>
            <w:r w:rsidRPr="00117F8F">
              <w:rPr>
                <w:sz w:val="18"/>
                <w:szCs w:val="18"/>
                <w:lang w:val="en-GB"/>
              </w:rPr>
              <w:t xml:space="preserve">2.1.1 Sanitation and hygiene infrastructure, off-site in and around the city centre and on-site in the peri-urban areas of the cities for the population of the urban centres </w:t>
            </w:r>
            <w:r w:rsidR="00D4413E" w:rsidRPr="00117F8F">
              <w:rPr>
                <w:sz w:val="18"/>
                <w:szCs w:val="18"/>
                <w:lang w:val="en-GB"/>
              </w:rPr>
              <w:t>have been constructed/rehabilitated and the implementation works have been monitored</w:t>
            </w:r>
          </w:p>
        </w:tc>
      </w:tr>
      <w:tr w:rsidR="00DA1C47" w:rsidRPr="00194D66" w:rsidTr="00DA1C47">
        <w:tc>
          <w:tcPr>
            <w:tcW w:w="2405" w:type="dxa"/>
            <w:vMerge/>
            <w:tcBorders>
              <w:left w:val="single" w:sz="4" w:space="0" w:color="auto"/>
              <w:right w:val="single" w:sz="4" w:space="0" w:color="auto"/>
            </w:tcBorders>
          </w:tcPr>
          <w:p w:rsidR="00DA1C47" w:rsidRPr="00117F8F" w:rsidRDefault="00DA1C47" w:rsidP="00A672AD">
            <w:pPr>
              <w:pStyle w:val="ps"/>
              <w:spacing w:before="20" w:after="20"/>
              <w:rPr>
                <w:sz w:val="18"/>
                <w:szCs w:val="18"/>
                <w:lang w:val="en-GB"/>
              </w:rPr>
            </w:pPr>
          </w:p>
        </w:tc>
        <w:tc>
          <w:tcPr>
            <w:tcW w:w="2552" w:type="dxa"/>
            <w:vMerge/>
            <w:tcBorders>
              <w:left w:val="single" w:sz="4" w:space="0" w:color="auto"/>
              <w:right w:val="single" w:sz="4" w:space="0" w:color="auto"/>
            </w:tcBorders>
          </w:tcPr>
          <w:p w:rsidR="00DA1C47" w:rsidRPr="00117F8F" w:rsidRDefault="00DA1C47" w:rsidP="00A672AD">
            <w:pPr>
              <w:pStyle w:val="ps"/>
              <w:spacing w:before="20" w:after="20"/>
              <w:rPr>
                <w:sz w:val="18"/>
                <w:szCs w:val="18"/>
                <w:lang w:val="en-GB"/>
              </w:rPr>
            </w:pPr>
          </w:p>
        </w:tc>
        <w:tc>
          <w:tcPr>
            <w:tcW w:w="4110" w:type="dxa"/>
            <w:tcBorders>
              <w:left w:val="single" w:sz="4" w:space="0" w:color="auto"/>
            </w:tcBorders>
          </w:tcPr>
          <w:p w:rsidR="00203323" w:rsidRPr="00117F8F" w:rsidRDefault="00740809">
            <w:pPr>
              <w:pStyle w:val="ps"/>
              <w:spacing w:before="60" w:after="100"/>
              <w:rPr>
                <w:sz w:val="18"/>
                <w:szCs w:val="18"/>
                <w:lang w:val="en-GB"/>
              </w:rPr>
            </w:pPr>
            <w:r w:rsidRPr="00117F8F">
              <w:rPr>
                <w:sz w:val="18"/>
                <w:szCs w:val="18"/>
                <w:lang w:val="en-GB"/>
              </w:rPr>
              <w:t xml:space="preserve">2.1.2 On-site sanitation and hygiene infrastructure for the rural population </w:t>
            </w:r>
            <w:r w:rsidR="00D4413E" w:rsidRPr="00117F8F">
              <w:rPr>
                <w:sz w:val="18"/>
                <w:szCs w:val="18"/>
                <w:lang w:val="en-GB"/>
              </w:rPr>
              <w:t>constructed/rehabilitated and implementation monitored</w:t>
            </w:r>
          </w:p>
        </w:tc>
      </w:tr>
      <w:tr w:rsidR="00DA1C47" w:rsidRPr="00194D66" w:rsidTr="00DA1C47">
        <w:tc>
          <w:tcPr>
            <w:tcW w:w="2405" w:type="dxa"/>
            <w:vMerge/>
            <w:tcBorders>
              <w:left w:val="single" w:sz="4" w:space="0" w:color="auto"/>
              <w:right w:val="single" w:sz="4" w:space="0" w:color="auto"/>
            </w:tcBorders>
          </w:tcPr>
          <w:p w:rsidR="00DA1C47" w:rsidRPr="00117F8F" w:rsidRDefault="00DA1C47" w:rsidP="0001212A">
            <w:pPr>
              <w:pStyle w:val="ps"/>
              <w:spacing w:before="20" w:after="20"/>
              <w:rPr>
                <w:sz w:val="18"/>
                <w:szCs w:val="18"/>
                <w:lang w:val="en-GB"/>
              </w:rPr>
            </w:pPr>
          </w:p>
        </w:tc>
        <w:tc>
          <w:tcPr>
            <w:tcW w:w="2552" w:type="dxa"/>
            <w:vMerge/>
            <w:tcBorders>
              <w:left w:val="single" w:sz="4" w:space="0" w:color="auto"/>
              <w:right w:val="single" w:sz="4" w:space="0" w:color="auto"/>
            </w:tcBorders>
          </w:tcPr>
          <w:p w:rsidR="00DA1C47" w:rsidRPr="00117F8F" w:rsidRDefault="00DA1C47" w:rsidP="0001212A">
            <w:pPr>
              <w:pStyle w:val="ps"/>
              <w:spacing w:before="20" w:after="20"/>
              <w:rPr>
                <w:sz w:val="18"/>
                <w:szCs w:val="18"/>
                <w:lang w:val="en-GB"/>
              </w:rPr>
            </w:pPr>
          </w:p>
        </w:tc>
        <w:tc>
          <w:tcPr>
            <w:tcW w:w="4110" w:type="dxa"/>
            <w:tcBorders>
              <w:left w:val="single" w:sz="4" w:space="0" w:color="auto"/>
            </w:tcBorders>
            <w:vAlign w:val="bottom"/>
          </w:tcPr>
          <w:p w:rsidR="00203323" w:rsidRPr="00117F8F" w:rsidRDefault="00740809">
            <w:pPr>
              <w:pStyle w:val="ps"/>
              <w:spacing w:before="60" w:after="100"/>
              <w:rPr>
                <w:sz w:val="18"/>
                <w:szCs w:val="18"/>
                <w:lang w:val="en-GB"/>
              </w:rPr>
            </w:pPr>
            <w:r w:rsidRPr="00117F8F">
              <w:rPr>
                <w:color w:val="000000"/>
                <w:sz w:val="18"/>
                <w:szCs w:val="18"/>
                <w:lang w:val="en-GB" w:eastAsia="pt-PT"/>
              </w:rPr>
              <w:t xml:space="preserve">2.1.3 </w:t>
            </w:r>
            <w:r w:rsidR="00165C74" w:rsidRPr="00117F8F">
              <w:rPr>
                <w:color w:val="000000"/>
                <w:sz w:val="18"/>
                <w:szCs w:val="18"/>
                <w:lang w:val="en-GB" w:eastAsia="pt-PT"/>
              </w:rPr>
              <w:t>Studies</w:t>
            </w:r>
            <w:r w:rsidRPr="00117F8F">
              <w:rPr>
                <w:color w:val="000000"/>
                <w:sz w:val="18"/>
                <w:szCs w:val="18"/>
                <w:lang w:val="en-GB" w:eastAsia="pt-PT"/>
              </w:rPr>
              <w:t xml:space="preserve">, projects and tender documents for the planning, design </w:t>
            </w:r>
            <w:r w:rsidR="00725A17" w:rsidRPr="00117F8F">
              <w:rPr>
                <w:color w:val="000000"/>
                <w:sz w:val="18"/>
                <w:szCs w:val="18"/>
                <w:lang w:val="en-GB" w:eastAsia="pt-PT"/>
              </w:rPr>
              <w:t xml:space="preserve">and detailing of solutions for the implementation of </w:t>
            </w:r>
            <w:r w:rsidRPr="00117F8F">
              <w:rPr>
                <w:color w:val="000000"/>
                <w:sz w:val="18"/>
                <w:szCs w:val="18"/>
                <w:lang w:val="en-GB" w:eastAsia="pt-PT"/>
              </w:rPr>
              <w:t xml:space="preserve">sanitation and hygiene </w:t>
            </w:r>
            <w:r w:rsidR="00725A17" w:rsidRPr="00117F8F">
              <w:rPr>
                <w:color w:val="000000"/>
                <w:sz w:val="18"/>
                <w:szCs w:val="18"/>
                <w:lang w:val="en-GB" w:eastAsia="pt-PT"/>
              </w:rPr>
              <w:t xml:space="preserve">infrastructure </w:t>
            </w:r>
            <w:r w:rsidR="00050919" w:rsidRPr="00117F8F">
              <w:rPr>
                <w:color w:val="000000"/>
                <w:sz w:val="18"/>
                <w:szCs w:val="18"/>
                <w:lang w:val="en-GB" w:eastAsia="pt-PT"/>
              </w:rPr>
              <w:t xml:space="preserve">in </w:t>
            </w:r>
            <w:r w:rsidRPr="00117F8F">
              <w:rPr>
                <w:color w:val="000000"/>
                <w:sz w:val="18"/>
                <w:szCs w:val="18"/>
                <w:lang w:val="en-GB" w:eastAsia="pt-PT"/>
              </w:rPr>
              <w:t xml:space="preserve">urban centres </w:t>
            </w:r>
            <w:r w:rsidR="00D4413E" w:rsidRPr="00117F8F">
              <w:rPr>
                <w:sz w:val="18"/>
                <w:szCs w:val="18"/>
                <w:lang w:val="en-GB"/>
              </w:rPr>
              <w:t>have been completed</w:t>
            </w:r>
          </w:p>
        </w:tc>
      </w:tr>
      <w:tr w:rsidR="00DA1C47" w:rsidRPr="00194D66" w:rsidTr="006E6136">
        <w:trPr>
          <w:trHeight w:val="1048"/>
        </w:trPr>
        <w:tc>
          <w:tcPr>
            <w:tcW w:w="2405" w:type="dxa"/>
            <w:vMerge/>
            <w:tcBorders>
              <w:left w:val="single" w:sz="4" w:space="0" w:color="auto"/>
              <w:right w:val="single" w:sz="4" w:space="0" w:color="auto"/>
            </w:tcBorders>
          </w:tcPr>
          <w:p w:rsidR="00DA1C47" w:rsidRPr="00117F8F" w:rsidRDefault="00DA1C47" w:rsidP="0001212A">
            <w:pPr>
              <w:pStyle w:val="ps"/>
              <w:spacing w:before="20" w:after="20"/>
              <w:rPr>
                <w:sz w:val="18"/>
                <w:szCs w:val="18"/>
                <w:lang w:val="en-GB"/>
              </w:rPr>
            </w:pPr>
          </w:p>
        </w:tc>
        <w:tc>
          <w:tcPr>
            <w:tcW w:w="2552" w:type="dxa"/>
            <w:vMerge/>
            <w:tcBorders>
              <w:left w:val="single" w:sz="4" w:space="0" w:color="auto"/>
              <w:bottom w:val="single" w:sz="4" w:space="0" w:color="auto"/>
              <w:right w:val="single" w:sz="4" w:space="0" w:color="auto"/>
            </w:tcBorders>
          </w:tcPr>
          <w:p w:rsidR="00DA1C47" w:rsidRPr="00117F8F" w:rsidRDefault="00DA1C47" w:rsidP="0001212A">
            <w:pPr>
              <w:pStyle w:val="ps"/>
              <w:spacing w:before="20" w:after="20"/>
              <w:rPr>
                <w:sz w:val="18"/>
                <w:szCs w:val="18"/>
                <w:lang w:val="en-GB"/>
              </w:rPr>
            </w:pPr>
          </w:p>
        </w:tc>
        <w:tc>
          <w:tcPr>
            <w:tcW w:w="4110" w:type="dxa"/>
            <w:tcBorders>
              <w:left w:val="single" w:sz="4" w:space="0" w:color="auto"/>
            </w:tcBorders>
            <w:vAlign w:val="bottom"/>
          </w:tcPr>
          <w:p w:rsidR="00203323" w:rsidRPr="00117F8F" w:rsidRDefault="00740809">
            <w:pPr>
              <w:pStyle w:val="ps"/>
              <w:spacing w:before="60" w:after="100"/>
              <w:rPr>
                <w:sz w:val="18"/>
                <w:szCs w:val="18"/>
                <w:highlight w:val="yellow"/>
                <w:lang w:val="en-GB"/>
              </w:rPr>
            </w:pPr>
            <w:r w:rsidRPr="00117F8F">
              <w:rPr>
                <w:color w:val="000000"/>
                <w:sz w:val="18"/>
                <w:szCs w:val="18"/>
                <w:lang w:val="en-GB" w:eastAsia="pt-PT"/>
              </w:rPr>
              <w:t xml:space="preserve">2.1.4 Studies, projects and tender documents for the planning, design </w:t>
            </w:r>
            <w:r w:rsidR="00725A17" w:rsidRPr="00117F8F">
              <w:rPr>
                <w:color w:val="000000"/>
                <w:sz w:val="18"/>
                <w:szCs w:val="18"/>
                <w:lang w:val="en-GB" w:eastAsia="pt-PT"/>
              </w:rPr>
              <w:t xml:space="preserve">and detailing of solutions for the implementation of </w:t>
            </w:r>
            <w:r w:rsidRPr="00117F8F">
              <w:rPr>
                <w:color w:val="000000"/>
                <w:sz w:val="18"/>
                <w:szCs w:val="18"/>
                <w:lang w:val="en-GB" w:eastAsia="pt-PT"/>
              </w:rPr>
              <w:t xml:space="preserve">sanitation and hygiene </w:t>
            </w:r>
            <w:r w:rsidR="00725A17" w:rsidRPr="00117F8F">
              <w:rPr>
                <w:color w:val="000000"/>
                <w:sz w:val="18"/>
                <w:szCs w:val="18"/>
                <w:lang w:val="en-GB" w:eastAsia="pt-PT"/>
              </w:rPr>
              <w:t xml:space="preserve">infrastructure </w:t>
            </w:r>
            <w:r w:rsidR="00050919" w:rsidRPr="00117F8F">
              <w:rPr>
                <w:color w:val="000000"/>
                <w:sz w:val="18"/>
                <w:szCs w:val="18"/>
                <w:lang w:val="en-GB" w:eastAsia="pt-PT"/>
              </w:rPr>
              <w:t xml:space="preserve">in </w:t>
            </w:r>
            <w:r w:rsidRPr="00117F8F">
              <w:rPr>
                <w:color w:val="000000"/>
                <w:sz w:val="18"/>
                <w:szCs w:val="18"/>
                <w:lang w:val="en-GB" w:eastAsia="pt-PT"/>
              </w:rPr>
              <w:t xml:space="preserve">rural </w:t>
            </w:r>
            <w:r w:rsidR="00AB0B5C" w:rsidRPr="00117F8F">
              <w:rPr>
                <w:color w:val="000000"/>
                <w:sz w:val="18"/>
                <w:szCs w:val="18"/>
                <w:lang w:val="en-GB" w:eastAsia="pt-PT"/>
              </w:rPr>
              <w:t xml:space="preserve">areas </w:t>
            </w:r>
            <w:r w:rsidR="00D4413E" w:rsidRPr="00117F8F">
              <w:rPr>
                <w:sz w:val="18"/>
                <w:szCs w:val="18"/>
                <w:lang w:val="en-GB"/>
              </w:rPr>
              <w:t xml:space="preserve">were </w:t>
            </w:r>
            <w:r w:rsidR="00D4413E" w:rsidRPr="00117F8F">
              <w:rPr>
                <w:color w:val="000000"/>
                <w:sz w:val="18"/>
                <w:szCs w:val="18"/>
                <w:lang w:val="en-GB" w:eastAsia="pt-PT"/>
              </w:rPr>
              <w:t xml:space="preserve">completed </w:t>
            </w:r>
          </w:p>
        </w:tc>
      </w:tr>
      <w:tr w:rsidR="00DA1C47" w:rsidRPr="00194D66" w:rsidTr="00DA1C47">
        <w:tc>
          <w:tcPr>
            <w:tcW w:w="2405" w:type="dxa"/>
            <w:vMerge/>
            <w:tcBorders>
              <w:left w:val="single" w:sz="4" w:space="0" w:color="auto"/>
              <w:right w:val="single" w:sz="4" w:space="0" w:color="auto"/>
            </w:tcBorders>
          </w:tcPr>
          <w:p w:rsidR="00DA1C47" w:rsidRPr="00117F8F" w:rsidRDefault="00DA1C47" w:rsidP="0001212A">
            <w:pPr>
              <w:pStyle w:val="ps"/>
              <w:spacing w:before="20" w:after="20"/>
              <w:rPr>
                <w:sz w:val="18"/>
                <w:szCs w:val="18"/>
                <w:lang w:val="en-GB"/>
              </w:rPr>
            </w:pPr>
          </w:p>
        </w:tc>
        <w:tc>
          <w:tcPr>
            <w:tcW w:w="2552" w:type="dxa"/>
            <w:tcBorders>
              <w:top w:val="single" w:sz="4" w:space="0" w:color="auto"/>
              <w:left w:val="single" w:sz="4" w:space="0" w:color="auto"/>
              <w:bottom w:val="single" w:sz="4" w:space="0" w:color="auto"/>
              <w:right w:val="single" w:sz="4" w:space="0" w:color="auto"/>
            </w:tcBorders>
          </w:tcPr>
          <w:p w:rsidR="00203323" w:rsidRPr="00117F8F" w:rsidRDefault="00740809">
            <w:pPr>
              <w:pStyle w:val="ps"/>
              <w:spacing w:before="20" w:after="20"/>
              <w:rPr>
                <w:sz w:val="18"/>
                <w:szCs w:val="18"/>
                <w:lang w:val="en-GB"/>
              </w:rPr>
            </w:pPr>
            <w:r w:rsidRPr="00117F8F">
              <w:rPr>
                <w:sz w:val="18"/>
                <w:szCs w:val="18"/>
                <w:lang w:val="en-GB"/>
              </w:rPr>
              <w:t xml:space="preserve">2.2 </w:t>
            </w:r>
            <w:r w:rsidR="001045B4">
              <w:rPr>
                <w:sz w:val="18"/>
                <w:szCs w:val="18"/>
                <w:lang w:val="en-GB"/>
              </w:rPr>
              <w:t xml:space="preserve">OD </w:t>
            </w:r>
            <w:r w:rsidR="001045B4" w:rsidRPr="001045B4">
              <w:rPr>
                <w:sz w:val="18"/>
                <w:szCs w:val="18"/>
                <w:lang w:val="en-GB"/>
              </w:rPr>
              <w:t>elimination completed and communities sensitised on good sanitation and hygiene practices</w:t>
            </w:r>
          </w:p>
        </w:tc>
        <w:tc>
          <w:tcPr>
            <w:tcW w:w="4110" w:type="dxa"/>
            <w:tcBorders>
              <w:left w:val="single" w:sz="4" w:space="0" w:color="auto"/>
            </w:tcBorders>
          </w:tcPr>
          <w:p w:rsidR="00203323" w:rsidRPr="00117F8F" w:rsidRDefault="00740809">
            <w:pPr>
              <w:pStyle w:val="ps"/>
              <w:spacing w:before="60" w:after="100"/>
              <w:rPr>
                <w:color w:val="000000"/>
                <w:sz w:val="18"/>
                <w:szCs w:val="18"/>
                <w:lang w:val="en-GB" w:eastAsia="pt-PT"/>
              </w:rPr>
            </w:pPr>
            <w:r w:rsidRPr="00117F8F">
              <w:rPr>
                <w:sz w:val="18"/>
                <w:szCs w:val="18"/>
                <w:lang w:val="en-GB"/>
              </w:rPr>
              <w:t xml:space="preserve">2.2.1 The population </w:t>
            </w:r>
            <w:r w:rsidR="006B6115" w:rsidRPr="00117F8F">
              <w:rPr>
                <w:sz w:val="18"/>
                <w:szCs w:val="18"/>
                <w:lang w:val="en-GB"/>
              </w:rPr>
              <w:t xml:space="preserve">has been mobilised and sensitised to end </w:t>
            </w:r>
            <w:r w:rsidR="00577BD2">
              <w:rPr>
                <w:sz w:val="18"/>
                <w:szCs w:val="18"/>
                <w:lang w:val="en-GB"/>
              </w:rPr>
              <w:t>OD</w:t>
            </w:r>
          </w:p>
        </w:tc>
      </w:tr>
      <w:tr w:rsidR="00DA1C47" w:rsidRPr="00194D66" w:rsidTr="00DA1C47">
        <w:tc>
          <w:tcPr>
            <w:tcW w:w="2405" w:type="dxa"/>
            <w:vMerge/>
            <w:tcBorders>
              <w:left w:val="single" w:sz="4" w:space="0" w:color="auto"/>
              <w:right w:val="single" w:sz="4" w:space="0" w:color="auto"/>
            </w:tcBorders>
          </w:tcPr>
          <w:p w:rsidR="00DA1C47" w:rsidRPr="00117F8F" w:rsidRDefault="00DA1C47" w:rsidP="0001212A">
            <w:pPr>
              <w:pStyle w:val="ps"/>
              <w:spacing w:before="20" w:after="20"/>
              <w:rPr>
                <w:sz w:val="18"/>
                <w:szCs w:val="18"/>
                <w:lang w:val="en-GB"/>
              </w:rPr>
            </w:pPr>
          </w:p>
        </w:tc>
        <w:tc>
          <w:tcPr>
            <w:tcW w:w="2552" w:type="dxa"/>
            <w:vMerge w:val="restart"/>
            <w:tcBorders>
              <w:top w:val="single" w:sz="4" w:space="0" w:color="auto"/>
              <w:left w:val="single" w:sz="4" w:space="0" w:color="auto"/>
            </w:tcBorders>
          </w:tcPr>
          <w:p w:rsidR="00203323" w:rsidRPr="00117F8F" w:rsidRDefault="00740809">
            <w:pPr>
              <w:pStyle w:val="ps"/>
              <w:spacing w:before="20" w:after="20"/>
              <w:rPr>
                <w:sz w:val="18"/>
                <w:szCs w:val="18"/>
                <w:lang w:val="en-GB"/>
              </w:rPr>
            </w:pPr>
            <w:r w:rsidRPr="00117F8F">
              <w:rPr>
                <w:sz w:val="18"/>
                <w:szCs w:val="18"/>
                <w:lang w:val="en-GB"/>
              </w:rPr>
              <w:t xml:space="preserve">2.3 Governance of the sector in the context of existing and emerging challenges </w:t>
            </w:r>
            <w:r w:rsidR="00273F29" w:rsidRPr="00117F8F">
              <w:rPr>
                <w:sz w:val="18"/>
                <w:szCs w:val="18"/>
                <w:lang w:val="en-GB"/>
              </w:rPr>
              <w:t>has been ensured</w:t>
            </w:r>
          </w:p>
        </w:tc>
        <w:tc>
          <w:tcPr>
            <w:tcW w:w="4110" w:type="dxa"/>
          </w:tcPr>
          <w:p w:rsidR="00203323" w:rsidRPr="00117F8F" w:rsidRDefault="00740809">
            <w:pPr>
              <w:pStyle w:val="ps"/>
              <w:spacing w:before="60" w:after="100"/>
              <w:rPr>
                <w:sz w:val="18"/>
                <w:szCs w:val="18"/>
                <w:lang w:val="en-GB"/>
              </w:rPr>
            </w:pPr>
            <w:r w:rsidRPr="00117F8F">
              <w:rPr>
                <w:sz w:val="18"/>
                <w:szCs w:val="18"/>
                <w:lang w:val="en-GB"/>
              </w:rPr>
              <w:t xml:space="preserve">2.3.1 The capacities of the institutions responsible for the sanitation and hygiene sub-sector in each of the Member States and in the OMVG </w:t>
            </w:r>
            <w:r w:rsidR="00273F29" w:rsidRPr="00117F8F">
              <w:rPr>
                <w:sz w:val="18"/>
                <w:szCs w:val="18"/>
                <w:lang w:val="en-GB"/>
              </w:rPr>
              <w:t>have been strengthened</w:t>
            </w:r>
          </w:p>
        </w:tc>
      </w:tr>
      <w:tr w:rsidR="00DA1C47" w:rsidRPr="00194D66" w:rsidTr="00DA1C47">
        <w:tc>
          <w:tcPr>
            <w:tcW w:w="2405" w:type="dxa"/>
            <w:vMerge/>
            <w:tcBorders>
              <w:left w:val="single" w:sz="4" w:space="0" w:color="auto"/>
              <w:right w:val="single" w:sz="4" w:space="0" w:color="auto"/>
            </w:tcBorders>
          </w:tcPr>
          <w:p w:rsidR="00DA1C47" w:rsidRPr="00117F8F" w:rsidRDefault="00DA1C47" w:rsidP="0001212A">
            <w:pPr>
              <w:pStyle w:val="ps"/>
              <w:spacing w:before="20" w:after="20"/>
              <w:rPr>
                <w:sz w:val="18"/>
                <w:szCs w:val="18"/>
                <w:lang w:val="en-GB"/>
              </w:rPr>
            </w:pPr>
          </w:p>
        </w:tc>
        <w:tc>
          <w:tcPr>
            <w:tcW w:w="2552" w:type="dxa"/>
            <w:vMerge/>
            <w:tcBorders>
              <w:left w:val="single" w:sz="4" w:space="0" w:color="auto"/>
              <w:bottom w:val="single" w:sz="4" w:space="0" w:color="auto"/>
            </w:tcBorders>
          </w:tcPr>
          <w:p w:rsidR="00DA1C47" w:rsidRPr="00117F8F" w:rsidRDefault="00DA1C47" w:rsidP="0001212A">
            <w:pPr>
              <w:pStyle w:val="ps"/>
              <w:spacing w:before="20" w:after="20"/>
              <w:rPr>
                <w:sz w:val="18"/>
                <w:szCs w:val="18"/>
                <w:lang w:val="en-GB"/>
              </w:rPr>
            </w:pPr>
          </w:p>
        </w:tc>
        <w:tc>
          <w:tcPr>
            <w:tcW w:w="4110" w:type="dxa"/>
          </w:tcPr>
          <w:p w:rsidR="00203323" w:rsidRDefault="00740809">
            <w:pPr>
              <w:pStyle w:val="ps"/>
              <w:spacing w:before="60" w:after="100"/>
              <w:rPr>
                <w:sz w:val="18"/>
                <w:szCs w:val="18"/>
                <w:lang w:val="en-GB"/>
              </w:rPr>
            </w:pPr>
            <w:r w:rsidRPr="00117F8F">
              <w:rPr>
                <w:sz w:val="18"/>
                <w:szCs w:val="18"/>
                <w:lang w:val="en-GB"/>
              </w:rPr>
              <w:t xml:space="preserve">2.3.2 The managers of the institutions responsible for the sanitation and hygiene sub-sector in each of the Member States and in the OMVG </w:t>
            </w:r>
            <w:r w:rsidR="00273F29" w:rsidRPr="00117F8F">
              <w:rPr>
                <w:sz w:val="18"/>
                <w:szCs w:val="18"/>
                <w:lang w:val="en-GB"/>
              </w:rPr>
              <w:t>have been trained</w:t>
            </w:r>
          </w:p>
          <w:p w:rsidR="006E6136" w:rsidRPr="00117F8F" w:rsidRDefault="006E6136">
            <w:pPr>
              <w:pStyle w:val="ps"/>
              <w:spacing w:before="60" w:after="100"/>
              <w:rPr>
                <w:sz w:val="18"/>
                <w:szCs w:val="18"/>
                <w:lang w:val="en-GB"/>
              </w:rPr>
            </w:pPr>
          </w:p>
        </w:tc>
      </w:tr>
      <w:tr w:rsidR="00DA1C47" w:rsidRPr="00194D66" w:rsidTr="00DA1C47">
        <w:tc>
          <w:tcPr>
            <w:tcW w:w="2405" w:type="dxa"/>
            <w:vMerge/>
            <w:tcBorders>
              <w:left w:val="single" w:sz="4" w:space="0" w:color="auto"/>
              <w:right w:val="single" w:sz="4" w:space="0" w:color="auto"/>
            </w:tcBorders>
          </w:tcPr>
          <w:p w:rsidR="00DA1C47" w:rsidRPr="00117F8F" w:rsidRDefault="00DA1C47" w:rsidP="0001212A">
            <w:pPr>
              <w:pStyle w:val="ps"/>
              <w:spacing w:before="20" w:after="20"/>
              <w:rPr>
                <w:sz w:val="18"/>
                <w:szCs w:val="18"/>
                <w:lang w:val="en-GB"/>
              </w:rPr>
            </w:pPr>
          </w:p>
        </w:tc>
        <w:tc>
          <w:tcPr>
            <w:tcW w:w="2552" w:type="dxa"/>
            <w:vMerge w:val="restart"/>
            <w:tcBorders>
              <w:left w:val="single" w:sz="4" w:space="0" w:color="auto"/>
            </w:tcBorders>
          </w:tcPr>
          <w:p w:rsidR="00203323" w:rsidRPr="00117F8F" w:rsidRDefault="00740809">
            <w:pPr>
              <w:pStyle w:val="ps"/>
              <w:spacing w:before="20" w:after="20"/>
              <w:rPr>
                <w:sz w:val="18"/>
                <w:szCs w:val="18"/>
                <w:lang w:val="en-GB"/>
              </w:rPr>
            </w:pPr>
            <w:r w:rsidRPr="00117F8F">
              <w:rPr>
                <w:sz w:val="18"/>
                <w:szCs w:val="18"/>
                <w:lang w:val="en-GB"/>
              </w:rPr>
              <w:t xml:space="preserve">2.4 Access to sustainable, quality sanitation and hygiene services in the OMVG area </w:t>
            </w:r>
            <w:r w:rsidR="00273F29" w:rsidRPr="00117F8F">
              <w:rPr>
                <w:sz w:val="18"/>
                <w:szCs w:val="18"/>
                <w:lang w:val="en-GB"/>
              </w:rPr>
              <w:t xml:space="preserve">is </w:t>
            </w:r>
            <w:r w:rsidR="009B74B9" w:rsidRPr="00117F8F">
              <w:rPr>
                <w:sz w:val="18"/>
                <w:szCs w:val="18"/>
                <w:lang w:val="en-GB"/>
              </w:rPr>
              <w:t>ensured</w:t>
            </w:r>
          </w:p>
        </w:tc>
        <w:tc>
          <w:tcPr>
            <w:tcW w:w="4110" w:type="dxa"/>
          </w:tcPr>
          <w:p w:rsidR="00203323" w:rsidRDefault="00740809">
            <w:pPr>
              <w:pStyle w:val="ps"/>
              <w:spacing w:before="60" w:after="100"/>
              <w:rPr>
                <w:sz w:val="18"/>
                <w:szCs w:val="18"/>
                <w:lang w:val="en-GB"/>
              </w:rPr>
            </w:pPr>
            <w:r w:rsidRPr="00117F8F">
              <w:rPr>
                <w:sz w:val="18"/>
                <w:szCs w:val="18"/>
                <w:lang w:val="en-GB"/>
              </w:rPr>
              <w:t xml:space="preserve">2.4.1 </w:t>
            </w:r>
            <w:r w:rsidR="00273F29" w:rsidRPr="00117F8F">
              <w:rPr>
                <w:sz w:val="18"/>
                <w:szCs w:val="18"/>
                <w:lang w:val="en-GB"/>
              </w:rPr>
              <w:t xml:space="preserve">The </w:t>
            </w:r>
            <w:r w:rsidRPr="00117F8F">
              <w:rPr>
                <w:sz w:val="18"/>
                <w:szCs w:val="18"/>
                <w:lang w:val="en-GB"/>
              </w:rPr>
              <w:t xml:space="preserve">private sector </w:t>
            </w:r>
            <w:r w:rsidR="0063472E" w:rsidRPr="00117F8F">
              <w:rPr>
                <w:sz w:val="18"/>
                <w:szCs w:val="18"/>
                <w:lang w:val="en-GB"/>
              </w:rPr>
              <w:t xml:space="preserve">in each country </w:t>
            </w:r>
            <w:r w:rsidRPr="00117F8F">
              <w:rPr>
                <w:sz w:val="18"/>
                <w:szCs w:val="18"/>
                <w:lang w:val="en-GB"/>
              </w:rPr>
              <w:t xml:space="preserve">for the management, maintenance and operation of sanitation </w:t>
            </w:r>
            <w:r w:rsidRPr="00117F8F">
              <w:rPr>
                <w:color w:val="000000"/>
                <w:sz w:val="18"/>
                <w:szCs w:val="18"/>
                <w:lang w:val="en-GB" w:eastAsia="pt-PT"/>
              </w:rPr>
              <w:t xml:space="preserve">infrastructure </w:t>
            </w:r>
            <w:r w:rsidRPr="00117F8F">
              <w:rPr>
                <w:sz w:val="18"/>
                <w:szCs w:val="18"/>
                <w:lang w:val="en-GB"/>
              </w:rPr>
              <w:t xml:space="preserve">in urban centres </w:t>
            </w:r>
            <w:r w:rsidR="00273F29" w:rsidRPr="00117F8F">
              <w:rPr>
                <w:sz w:val="18"/>
                <w:szCs w:val="18"/>
                <w:lang w:val="en-GB"/>
              </w:rPr>
              <w:t xml:space="preserve">has been </w:t>
            </w:r>
            <w:r w:rsidR="0063472E" w:rsidRPr="00117F8F">
              <w:rPr>
                <w:sz w:val="18"/>
                <w:szCs w:val="18"/>
                <w:lang w:val="en-GB"/>
              </w:rPr>
              <w:t>formed</w:t>
            </w:r>
          </w:p>
          <w:p w:rsidR="006E6136" w:rsidRPr="00117F8F" w:rsidRDefault="006E6136">
            <w:pPr>
              <w:pStyle w:val="ps"/>
              <w:spacing w:before="60" w:after="100"/>
              <w:rPr>
                <w:sz w:val="18"/>
                <w:szCs w:val="18"/>
                <w:lang w:val="en-GB"/>
              </w:rPr>
            </w:pPr>
          </w:p>
        </w:tc>
      </w:tr>
      <w:tr w:rsidR="00DA1C47" w:rsidRPr="00194D66" w:rsidTr="006E6136">
        <w:trPr>
          <w:trHeight w:val="1208"/>
        </w:trPr>
        <w:tc>
          <w:tcPr>
            <w:tcW w:w="2405" w:type="dxa"/>
            <w:vMerge/>
            <w:tcBorders>
              <w:left w:val="single" w:sz="4" w:space="0" w:color="auto"/>
              <w:bottom w:val="single" w:sz="4" w:space="0" w:color="auto"/>
              <w:right w:val="single" w:sz="4" w:space="0" w:color="auto"/>
            </w:tcBorders>
          </w:tcPr>
          <w:p w:rsidR="00DA1C47" w:rsidRPr="00117F8F" w:rsidRDefault="00DA1C47" w:rsidP="0001212A">
            <w:pPr>
              <w:pStyle w:val="ps"/>
              <w:spacing w:before="20" w:after="20"/>
              <w:rPr>
                <w:sz w:val="18"/>
                <w:szCs w:val="18"/>
                <w:lang w:val="en-GB"/>
              </w:rPr>
            </w:pPr>
          </w:p>
        </w:tc>
        <w:tc>
          <w:tcPr>
            <w:tcW w:w="2552" w:type="dxa"/>
            <w:vMerge/>
            <w:tcBorders>
              <w:left w:val="single" w:sz="4" w:space="0" w:color="auto"/>
              <w:bottom w:val="single" w:sz="4" w:space="0" w:color="auto"/>
            </w:tcBorders>
          </w:tcPr>
          <w:p w:rsidR="00DA1C47" w:rsidRPr="00117F8F" w:rsidRDefault="00DA1C47" w:rsidP="0001212A">
            <w:pPr>
              <w:pStyle w:val="ps"/>
              <w:spacing w:before="20" w:after="20"/>
              <w:rPr>
                <w:sz w:val="18"/>
                <w:szCs w:val="18"/>
                <w:lang w:val="en-GB"/>
              </w:rPr>
            </w:pPr>
          </w:p>
        </w:tc>
        <w:tc>
          <w:tcPr>
            <w:tcW w:w="4110" w:type="dxa"/>
          </w:tcPr>
          <w:p w:rsidR="00203323" w:rsidRDefault="00740809">
            <w:pPr>
              <w:pStyle w:val="ps"/>
              <w:spacing w:before="60" w:after="100"/>
              <w:rPr>
                <w:sz w:val="18"/>
                <w:szCs w:val="18"/>
                <w:lang w:val="en-GB"/>
              </w:rPr>
            </w:pPr>
            <w:r w:rsidRPr="00117F8F">
              <w:rPr>
                <w:sz w:val="18"/>
                <w:szCs w:val="18"/>
                <w:lang w:val="en-GB"/>
              </w:rPr>
              <w:t xml:space="preserve">2.4.2 Systems for monitoring, control and </w:t>
            </w:r>
            <w:r w:rsidR="00D4413E" w:rsidRPr="00117F8F">
              <w:rPr>
                <w:sz w:val="18"/>
                <w:szCs w:val="18"/>
                <w:lang w:val="en-GB"/>
              </w:rPr>
              <w:t xml:space="preserve">technical and financial evaluation </w:t>
            </w:r>
            <w:r w:rsidRPr="00117F8F">
              <w:rPr>
                <w:sz w:val="18"/>
                <w:szCs w:val="18"/>
                <w:lang w:val="en-GB"/>
              </w:rPr>
              <w:t xml:space="preserve">of the performance of management, operation and maintenance of the sanitation service in urban centres </w:t>
            </w:r>
            <w:r w:rsidR="0063472E" w:rsidRPr="00117F8F">
              <w:rPr>
                <w:sz w:val="18"/>
                <w:szCs w:val="18"/>
                <w:lang w:val="en-GB"/>
              </w:rPr>
              <w:t>have been established/strengthened</w:t>
            </w:r>
          </w:p>
          <w:p w:rsidR="006E6136" w:rsidRPr="00117F8F" w:rsidRDefault="006E6136">
            <w:pPr>
              <w:pStyle w:val="ps"/>
              <w:spacing w:before="60" w:after="100"/>
              <w:rPr>
                <w:sz w:val="18"/>
                <w:szCs w:val="18"/>
                <w:lang w:val="en-GB"/>
              </w:rPr>
            </w:pPr>
          </w:p>
        </w:tc>
      </w:tr>
      <w:tr w:rsidR="0001212A" w:rsidRPr="00194D66" w:rsidTr="00E276DF">
        <w:tc>
          <w:tcPr>
            <w:tcW w:w="2405" w:type="dxa"/>
            <w:vMerge w:val="restart"/>
            <w:tcBorders>
              <w:top w:val="nil"/>
              <w:left w:val="single" w:sz="4" w:space="0" w:color="auto"/>
              <w:bottom w:val="nil"/>
              <w:right w:val="single" w:sz="4" w:space="0" w:color="auto"/>
            </w:tcBorders>
          </w:tcPr>
          <w:p w:rsidR="00203323" w:rsidRPr="00117F8F" w:rsidRDefault="00740809">
            <w:pPr>
              <w:pStyle w:val="ps"/>
              <w:spacing w:before="20" w:after="20"/>
              <w:rPr>
                <w:sz w:val="18"/>
                <w:szCs w:val="18"/>
                <w:lang w:val="en-GB"/>
              </w:rPr>
            </w:pPr>
            <w:r w:rsidRPr="00117F8F">
              <w:rPr>
                <w:sz w:val="18"/>
                <w:szCs w:val="18"/>
                <w:lang w:val="en-GB"/>
              </w:rPr>
              <w:t>3. Ensure territorial equity in the availability of quality health care and services and strengthen the management of communicable and non-communicable diseases</w:t>
            </w:r>
          </w:p>
        </w:tc>
        <w:tc>
          <w:tcPr>
            <w:tcW w:w="2552" w:type="dxa"/>
            <w:vMerge w:val="restart"/>
            <w:tcBorders>
              <w:top w:val="single" w:sz="4" w:space="0" w:color="auto"/>
              <w:left w:val="single" w:sz="4" w:space="0" w:color="auto"/>
              <w:bottom w:val="nil"/>
              <w:right w:val="single" w:sz="4" w:space="0" w:color="auto"/>
            </w:tcBorders>
          </w:tcPr>
          <w:p w:rsidR="00203323" w:rsidRPr="00117F8F" w:rsidRDefault="00740809">
            <w:pPr>
              <w:pStyle w:val="ps"/>
              <w:spacing w:before="20" w:after="20"/>
              <w:jc w:val="left"/>
              <w:rPr>
                <w:sz w:val="18"/>
                <w:szCs w:val="18"/>
                <w:lang w:val="en-GB"/>
              </w:rPr>
            </w:pPr>
            <w:r w:rsidRPr="00117F8F">
              <w:rPr>
                <w:sz w:val="18"/>
                <w:szCs w:val="18"/>
                <w:lang w:val="en-GB"/>
              </w:rPr>
              <w:t>3.1 Health facilities built, functional, with well-trained staff and sufficient quantity and quality of medicines</w:t>
            </w:r>
          </w:p>
        </w:tc>
        <w:tc>
          <w:tcPr>
            <w:tcW w:w="4110" w:type="dxa"/>
            <w:tcBorders>
              <w:left w:val="single" w:sz="4" w:space="0" w:color="auto"/>
            </w:tcBorders>
          </w:tcPr>
          <w:p w:rsidR="00203323" w:rsidRDefault="00740809">
            <w:pPr>
              <w:pStyle w:val="ps"/>
              <w:spacing w:before="20" w:after="20"/>
              <w:rPr>
                <w:sz w:val="18"/>
                <w:szCs w:val="18"/>
                <w:lang w:val="en-GB"/>
              </w:rPr>
            </w:pPr>
            <w:r w:rsidRPr="00117F8F">
              <w:rPr>
                <w:sz w:val="18"/>
                <w:szCs w:val="18"/>
                <w:lang w:val="en-GB"/>
              </w:rPr>
              <w:t>3.1.1 30 new health posts, 10 health centres and 3 referral hospitals built and operational</w:t>
            </w:r>
          </w:p>
          <w:p w:rsidR="006E6136" w:rsidRPr="00117F8F" w:rsidRDefault="006E6136">
            <w:pPr>
              <w:pStyle w:val="ps"/>
              <w:spacing w:before="20" w:after="20"/>
              <w:rPr>
                <w:sz w:val="18"/>
                <w:szCs w:val="18"/>
                <w:lang w:val="en-GB"/>
              </w:rPr>
            </w:pPr>
          </w:p>
        </w:tc>
      </w:tr>
      <w:tr w:rsidR="0001212A" w:rsidRPr="00194D66" w:rsidTr="00E276DF">
        <w:tc>
          <w:tcPr>
            <w:tcW w:w="2405" w:type="dxa"/>
            <w:vMerge/>
            <w:tcBorders>
              <w:top w:val="nil"/>
              <w:left w:val="single" w:sz="4" w:space="0" w:color="auto"/>
              <w:bottom w:val="nil"/>
              <w:right w:val="single" w:sz="4" w:space="0" w:color="auto"/>
            </w:tcBorders>
          </w:tcPr>
          <w:p w:rsidR="0001212A" w:rsidRPr="00117F8F" w:rsidRDefault="0001212A" w:rsidP="0001212A">
            <w:pPr>
              <w:pStyle w:val="ps"/>
              <w:spacing w:before="20" w:after="20"/>
              <w:rPr>
                <w:sz w:val="18"/>
                <w:szCs w:val="18"/>
                <w:lang w:val="en-GB"/>
              </w:rPr>
            </w:pPr>
          </w:p>
        </w:tc>
        <w:tc>
          <w:tcPr>
            <w:tcW w:w="2552" w:type="dxa"/>
            <w:vMerge/>
            <w:tcBorders>
              <w:top w:val="nil"/>
              <w:left w:val="single" w:sz="4" w:space="0" w:color="auto"/>
              <w:bottom w:val="nil"/>
              <w:right w:val="single" w:sz="4" w:space="0" w:color="auto"/>
            </w:tcBorders>
          </w:tcPr>
          <w:p w:rsidR="0001212A" w:rsidRPr="00117F8F" w:rsidRDefault="0001212A" w:rsidP="0001212A">
            <w:pPr>
              <w:pStyle w:val="ps"/>
              <w:spacing w:before="20" w:after="20"/>
              <w:rPr>
                <w:sz w:val="18"/>
                <w:szCs w:val="18"/>
                <w:lang w:val="en-GB"/>
              </w:rPr>
            </w:pPr>
          </w:p>
        </w:tc>
        <w:tc>
          <w:tcPr>
            <w:tcW w:w="4110" w:type="dxa"/>
            <w:tcBorders>
              <w:left w:val="single" w:sz="4" w:space="0" w:color="auto"/>
            </w:tcBorders>
          </w:tcPr>
          <w:p w:rsidR="00203323" w:rsidRDefault="00740809">
            <w:pPr>
              <w:pStyle w:val="ps"/>
              <w:spacing w:before="20" w:after="20"/>
              <w:rPr>
                <w:sz w:val="18"/>
                <w:szCs w:val="18"/>
                <w:lang w:val="en-GB"/>
              </w:rPr>
            </w:pPr>
            <w:r w:rsidRPr="00117F8F">
              <w:rPr>
                <w:sz w:val="18"/>
                <w:szCs w:val="18"/>
                <w:lang w:val="en-GB"/>
              </w:rPr>
              <w:t xml:space="preserve">3.1.2 400 quality health personnel (doctors, </w:t>
            </w:r>
            <w:r w:rsidR="009B74B9" w:rsidRPr="00117F8F">
              <w:rPr>
                <w:sz w:val="18"/>
                <w:szCs w:val="18"/>
                <w:lang w:val="en-GB"/>
              </w:rPr>
              <w:t>midwives</w:t>
            </w:r>
            <w:r w:rsidRPr="00117F8F">
              <w:rPr>
                <w:sz w:val="18"/>
                <w:szCs w:val="18"/>
                <w:lang w:val="en-GB"/>
              </w:rPr>
              <w:t>, nurses, laboratory assistants, pharmacists) recruited and put into service each year</w:t>
            </w:r>
          </w:p>
          <w:p w:rsidR="006E6136" w:rsidRPr="00117F8F" w:rsidRDefault="006E6136">
            <w:pPr>
              <w:pStyle w:val="ps"/>
              <w:spacing w:before="20" w:after="20"/>
              <w:rPr>
                <w:sz w:val="18"/>
                <w:szCs w:val="18"/>
                <w:lang w:val="en-GB"/>
              </w:rPr>
            </w:pPr>
          </w:p>
        </w:tc>
      </w:tr>
      <w:tr w:rsidR="0001212A" w:rsidRPr="00194D66" w:rsidTr="00E276DF">
        <w:tc>
          <w:tcPr>
            <w:tcW w:w="2405" w:type="dxa"/>
            <w:vMerge/>
            <w:tcBorders>
              <w:top w:val="nil"/>
              <w:left w:val="single" w:sz="4" w:space="0" w:color="auto"/>
              <w:bottom w:val="nil"/>
              <w:right w:val="single" w:sz="4" w:space="0" w:color="auto"/>
            </w:tcBorders>
          </w:tcPr>
          <w:p w:rsidR="0001212A" w:rsidRPr="00117F8F" w:rsidRDefault="0001212A" w:rsidP="0001212A">
            <w:pPr>
              <w:pStyle w:val="ps"/>
              <w:spacing w:before="20" w:after="20"/>
              <w:rPr>
                <w:sz w:val="18"/>
                <w:szCs w:val="18"/>
                <w:lang w:val="en-GB"/>
              </w:rPr>
            </w:pPr>
          </w:p>
        </w:tc>
        <w:tc>
          <w:tcPr>
            <w:tcW w:w="2552" w:type="dxa"/>
            <w:tcBorders>
              <w:top w:val="nil"/>
              <w:left w:val="single" w:sz="4" w:space="0" w:color="auto"/>
              <w:bottom w:val="nil"/>
              <w:right w:val="single" w:sz="4" w:space="0" w:color="auto"/>
            </w:tcBorders>
          </w:tcPr>
          <w:p w:rsidR="0001212A" w:rsidRPr="00117F8F" w:rsidRDefault="0001212A" w:rsidP="0001212A">
            <w:pPr>
              <w:pStyle w:val="ps"/>
              <w:spacing w:before="20" w:after="20"/>
              <w:rPr>
                <w:sz w:val="18"/>
                <w:szCs w:val="18"/>
                <w:lang w:val="en-GB"/>
              </w:rPr>
            </w:pPr>
          </w:p>
        </w:tc>
        <w:tc>
          <w:tcPr>
            <w:tcW w:w="4110" w:type="dxa"/>
            <w:tcBorders>
              <w:left w:val="single" w:sz="4" w:space="0" w:color="auto"/>
            </w:tcBorders>
          </w:tcPr>
          <w:p w:rsidR="00203323" w:rsidRDefault="00740809">
            <w:pPr>
              <w:pStyle w:val="ps"/>
              <w:spacing w:before="20" w:after="20"/>
              <w:rPr>
                <w:sz w:val="18"/>
                <w:szCs w:val="18"/>
                <w:lang w:val="en-GB"/>
              </w:rPr>
            </w:pPr>
            <w:r w:rsidRPr="00117F8F">
              <w:rPr>
                <w:sz w:val="18"/>
                <w:szCs w:val="18"/>
                <w:lang w:val="en-GB"/>
              </w:rPr>
              <w:t>3.1.3 A system for the supply of medicines put in place and shortages of essential medicines avoided</w:t>
            </w:r>
          </w:p>
          <w:p w:rsidR="006E6136" w:rsidRPr="00117F8F" w:rsidRDefault="006E6136">
            <w:pPr>
              <w:pStyle w:val="ps"/>
              <w:spacing w:before="20" w:after="20"/>
              <w:rPr>
                <w:sz w:val="18"/>
                <w:szCs w:val="18"/>
                <w:lang w:val="en-GB"/>
              </w:rPr>
            </w:pPr>
          </w:p>
        </w:tc>
      </w:tr>
      <w:tr w:rsidR="0001212A" w:rsidRPr="00194D66" w:rsidTr="00E276DF">
        <w:tc>
          <w:tcPr>
            <w:tcW w:w="2405" w:type="dxa"/>
            <w:tcBorders>
              <w:top w:val="nil"/>
              <w:left w:val="single" w:sz="4" w:space="0" w:color="auto"/>
              <w:bottom w:val="nil"/>
              <w:right w:val="single" w:sz="4" w:space="0" w:color="auto"/>
            </w:tcBorders>
          </w:tcPr>
          <w:p w:rsidR="0001212A" w:rsidRPr="00117F8F" w:rsidRDefault="0001212A" w:rsidP="0001212A">
            <w:pPr>
              <w:pStyle w:val="ps"/>
              <w:spacing w:before="20" w:after="20"/>
              <w:rPr>
                <w:sz w:val="18"/>
                <w:szCs w:val="18"/>
                <w:lang w:val="en-GB"/>
              </w:rPr>
            </w:pPr>
          </w:p>
        </w:tc>
        <w:tc>
          <w:tcPr>
            <w:tcW w:w="2552" w:type="dxa"/>
            <w:tcBorders>
              <w:top w:val="nil"/>
              <w:left w:val="single" w:sz="4" w:space="0" w:color="auto"/>
              <w:bottom w:val="single" w:sz="4" w:space="0" w:color="auto"/>
              <w:right w:val="single" w:sz="4" w:space="0" w:color="auto"/>
            </w:tcBorders>
          </w:tcPr>
          <w:p w:rsidR="0001212A" w:rsidRPr="00117F8F" w:rsidRDefault="0001212A" w:rsidP="0001212A">
            <w:pPr>
              <w:pStyle w:val="ps"/>
              <w:spacing w:before="20" w:after="20"/>
              <w:rPr>
                <w:sz w:val="18"/>
                <w:szCs w:val="18"/>
                <w:lang w:val="en-GB"/>
              </w:rPr>
            </w:pPr>
          </w:p>
        </w:tc>
        <w:tc>
          <w:tcPr>
            <w:tcW w:w="4110" w:type="dxa"/>
            <w:tcBorders>
              <w:left w:val="single" w:sz="4" w:space="0" w:color="auto"/>
            </w:tcBorders>
          </w:tcPr>
          <w:p w:rsidR="00203323" w:rsidRDefault="00740809" w:rsidP="00261261">
            <w:pPr>
              <w:pStyle w:val="ps"/>
              <w:spacing w:before="20" w:after="20"/>
              <w:rPr>
                <w:sz w:val="18"/>
                <w:szCs w:val="18"/>
                <w:lang w:val="en-GB"/>
              </w:rPr>
            </w:pPr>
            <w:r w:rsidRPr="00117F8F">
              <w:rPr>
                <w:sz w:val="18"/>
                <w:szCs w:val="18"/>
                <w:lang w:val="en-GB"/>
              </w:rPr>
              <w:t>3.1.4 Community-based initiatives such as hom</w:t>
            </w:r>
            <w:r w:rsidR="00261261">
              <w:rPr>
                <w:sz w:val="18"/>
                <w:szCs w:val="18"/>
                <w:lang w:val="en-GB"/>
              </w:rPr>
              <w:t>e-based malaria case management</w:t>
            </w:r>
            <w:r w:rsidRPr="00117F8F">
              <w:rPr>
                <w:sz w:val="18"/>
                <w:szCs w:val="18"/>
                <w:lang w:val="en-GB"/>
              </w:rPr>
              <w:t>, networ</w:t>
            </w:r>
            <w:r w:rsidR="00261261">
              <w:rPr>
                <w:sz w:val="18"/>
                <w:szCs w:val="18"/>
                <w:lang w:val="en-GB"/>
              </w:rPr>
              <w:t>ks of home-based care providers</w:t>
            </w:r>
            <w:r w:rsidRPr="00117F8F">
              <w:rPr>
                <w:sz w:val="18"/>
                <w:szCs w:val="18"/>
                <w:lang w:val="en-GB"/>
              </w:rPr>
              <w:t xml:space="preserve">, community watch and alert cells established and </w:t>
            </w:r>
            <w:r w:rsidR="009F773C">
              <w:rPr>
                <w:sz w:val="18"/>
                <w:szCs w:val="18"/>
                <w:lang w:val="en-GB"/>
              </w:rPr>
              <w:t>strengthened</w:t>
            </w:r>
            <w:r w:rsidRPr="00117F8F">
              <w:rPr>
                <w:sz w:val="18"/>
                <w:szCs w:val="18"/>
                <w:lang w:val="en-GB"/>
              </w:rPr>
              <w:t xml:space="preserve"> </w:t>
            </w:r>
          </w:p>
          <w:p w:rsidR="006E6136" w:rsidRPr="00117F8F" w:rsidRDefault="006E6136" w:rsidP="00261261">
            <w:pPr>
              <w:pStyle w:val="ps"/>
              <w:spacing w:before="20" w:after="20"/>
              <w:rPr>
                <w:sz w:val="18"/>
                <w:szCs w:val="18"/>
                <w:lang w:val="en-GB"/>
              </w:rPr>
            </w:pPr>
          </w:p>
        </w:tc>
      </w:tr>
      <w:tr w:rsidR="0001212A" w:rsidRPr="00194D66" w:rsidTr="00E276DF">
        <w:tc>
          <w:tcPr>
            <w:tcW w:w="2405" w:type="dxa"/>
            <w:tcBorders>
              <w:top w:val="nil"/>
              <w:left w:val="single" w:sz="4" w:space="0" w:color="auto"/>
              <w:bottom w:val="nil"/>
              <w:right w:val="single" w:sz="4" w:space="0" w:color="auto"/>
            </w:tcBorders>
          </w:tcPr>
          <w:p w:rsidR="0001212A" w:rsidRPr="00117F8F" w:rsidRDefault="0001212A" w:rsidP="0001212A">
            <w:pPr>
              <w:pStyle w:val="ps"/>
              <w:spacing w:before="20" w:after="20"/>
              <w:rPr>
                <w:sz w:val="18"/>
                <w:szCs w:val="18"/>
                <w:lang w:val="en-GB"/>
              </w:rPr>
            </w:pPr>
          </w:p>
        </w:tc>
        <w:tc>
          <w:tcPr>
            <w:tcW w:w="2552" w:type="dxa"/>
            <w:tcBorders>
              <w:top w:val="single" w:sz="4" w:space="0" w:color="auto"/>
              <w:left w:val="single" w:sz="4" w:space="0" w:color="auto"/>
              <w:bottom w:val="nil"/>
              <w:right w:val="single" w:sz="4" w:space="0" w:color="auto"/>
            </w:tcBorders>
          </w:tcPr>
          <w:p w:rsidR="00203323" w:rsidRPr="00117F8F" w:rsidRDefault="00740809">
            <w:pPr>
              <w:pStyle w:val="ps"/>
              <w:spacing w:before="20" w:after="20"/>
              <w:rPr>
                <w:sz w:val="18"/>
                <w:szCs w:val="18"/>
                <w:lang w:val="en-GB"/>
              </w:rPr>
            </w:pPr>
            <w:r w:rsidRPr="00117F8F">
              <w:rPr>
                <w:sz w:val="18"/>
                <w:szCs w:val="18"/>
                <w:lang w:val="en-GB"/>
              </w:rPr>
              <w:t xml:space="preserve">3.2 Adequate financing of the health sector with effective mobilisation of endogenous and external resources </w:t>
            </w:r>
            <w:r w:rsidR="009B74B9" w:rsidRPr="00117F8F">
              <w:rPr>
                <w:sz w:val="18"/>
                <w:szCs w:val="18"/>
                <w:lang w:val="en-GB"/>
              </w:rPr>
              <w:t>is ensured</w:t>
            </w:r>
          </w:p>
        </w:tc>
        <w:tc>
          <w:tcPr>
            <w:tcW w:w="4110" w:type="dxa"/>
            <w:tcBorders>
              <w:left w:val="single" w:sz="4" w:space="0" w:color="auto"/>
            </w:tcBorders>
          </w:tcPr>
          <w:p w:rsidR="00203323" w:rsidRPr="00117F8F" w:rsidRDefault="00740809">
            <w:pPr>
              <w:pStyle w:val="ps"/>
              <w:spacing w:before="20" w:after="20"/>
              <w:rPr>
                <w:sz w:val="18"/>
                <w:szCs w:val="18"/>
                <w:lang w:val="en-GB"/>
              </w:rPr>
            </w:pPr>
            <w:r w:rsidRPr="00117F8F">
              <w:rPr>
                <w:sz w:val="18"/>
                <w:szCs w:val="18"/>
                <w:lang w:val="en-GB"/>
              </w:rPr>
              <w:t>3.2.1 Increasing health expenditure to 15% of the national budget in line with the commitments made by the States</w:t>
            </w:r>
          </w:p>
        </w:tc>
      </w:tr>
      <w:tr w:rsidR="0001212A" w:rsidRPr="00194D66" w:rsidTr="00E276DF">
        <w:tc>
          <w:tcPr>
            <w:tcW w:w="2405" w:type="dxa"/>
            <w:tcBorders>
              <w:top w:val="nil"/>
              <w:left w:val="single" w:sz="4" w:space="0" w:color="auto"/>
              <w:bottom w:val="nil"/>
              <w:right w:val="single" w:sz="4" w:space="0" w:color="auto"/>
            </w:tcBorders>
          </w:tcPr>
          <w:p w:rsidR="0001212A" w:rsidRPr="00117F8F" w:rsidRDefault="0001212A" w:rsidP="0001212A">
            <w:pPr>
              <w:pStyle w:val="ps"/>
              <w:spacing w:before="20" w:after="20"/>
              <w:rPr>
                <w:sz w:val="18"/>
                <w:szCs w:val="18"/>
                <w:lang w:val="en-GB"/>
              </w:rPr>
            </w:pPr>
          </w:p>
        </w:tc>
        <w:tc>
          <w:tcPr>
            <w:tcW w:w="2552" w:type="dxa"/>
            <w:tcBorders>
              <w:top w:val="nil"/>
              <w:left w:val="single" w:sz="4" w:space="0" w:color="auto"/>
              <w:bottom w:val="nil"/>
              <w:right w:val="single" w:sz="4" w:space="0" w:color="auto"/>
            </w:tcBorders>
          </w:tcPr>
          <w:p w:rsidR="0001212A" w:rsidRPr="00117F8F" w:rsidRDefault="0001212A" w:rsidP="0001212A">
            <w:pPr>
              <w:pStyle w:val="ps"/>
              <w:spacing w:before="20" w:after="20"/>
              <w:rPr>
                <w:sz w:val="18"/>
                <w:szCs w:val="18"/>
                <w:lang w:val="en-GB"/>
              </w:rPr>
            </w:pPr>
          </w:p>
        </w:tc>
        <w:tc>
          <w:tcPr>
            <w:tcW w:w="4110" w:type="dxa"/>
            <w:tcBorders>
              <w:left w:val="single" w:sz="4" w:space="0" w:color="auto"/>
            </w:tcBorders>
          </w:tcPr>
          <w:p w:rsidR="00203323" w:rsidRDefault="00740809">
            <w:pPr>
              <w:pStyle w:val="ps"/>
              <w:spacing w:before="20" w:after="20"/>
              <w:rPr>
                <w:sz w:val="18"/>
                <w:szCs w:val="18"/>
                <w:lang w:val="en-GB"/>
              </w:rPr>
            </w:pPr>
            <w:r w:rsidRPr="00117F8F">
              <w:rPr>
                <w:sz w:val="18"/>
                <w:szCs w:val="18"/>
                <w:lang w:val="en-GB"/>
              </w:rPr>
              <w:t>3.2.2 An increase in domestic (endogenous) resources mobilised for health financing (corporate social responsibility)</w:t>
            </w:r>
          </w:p>
          <w:p w:rsidR="006E6136" w:rsidRPr="00117F8F" w:rsidRDefault="006E6136">
            <w:pPr>
              <w:pStyle w:val="ps"/>
              <w:spacing w:before="20" w:after="20"/>
              <w:rPr>
                <w:sz w:val="18"/>
                <w:szCs w:val="18"/>
                <w:lang w:val="en-GB"/>
              </w:rPr>
            </w:pPr>
          </w:p>
        </w:tc>
      </w:tr>
      <w:tr w:rsidR="0001212A" w:rsidRPr="00194D66" w:rsidTr="00E276DF">
        <w:tc>
          <w:tcPr>
            <w:tcW w:w="2405" w:type="dxa"/>
            <w:tcBorders>
              <w:top w:val="nil"/>
              <w:left w:val="single" w:sz="4" w:space="0" w:color="auto"/>
              <w:bottom w:val="nil"/>
              <w:right w:val="single" w:sz="4" w:space="0" w:color="auto"/>
            </w:tcBorders>
          </w:tcPr>
          <w:p w:rsidR="0001212A" w:rsidRPr="00117F8F" w:rsidRDefault="0001212A" w:rsidP="0001212A">
            <w:pPr>
              <w:pStyle w:val="ps"/>
              <w:spacing w:before="20" w:after="20"/>
              <w:rPr>
                <w:sz w:val="18"/>
                <w:szCs w:val="18"/>
                <w:lang w:val="en-GB"/>
              </w:rPr>
            </w:pPr>
          </w:p>
        </w:tc>
        <w:tc>
          <w:tcPr>
            <w:tcW w:w="2552" w:type="dxa"/>
            <w:tcBorders>
              <w:top w:val="nil"/>
              <w:left w:val="single" w:sz="4" w:space="0" w:color="auto"/>
              <w:bottom w:val="single" w:sz="4" w:space="0" w:color="auto"/>
              <w:right w:val="single" w:sz="4" w:space="0" w:color="auto"/>
            </w:tcBorders>
          </w:tcPr>
          <w:p w:rsidR="0001212A" w:rsidRPr="00117F8F" w:rsidRDefault="0001212A" w:rsidP="0001212A">
            <w:pPr>
              <w:pStyle w:val="ps"/>
              <w:spacing w:before="20" w:after="20"/>
              <w:rPr>
                <w:sz w:val="18"/>
                <w:szCs w:val="18"/>
                <w:lang w:val="en-GB"/>
              </w:rPr>
            </w:pPr>
          </w:p>
        </w:tc>
        <w:tc>
          <w:tcPr>
            <w:tcW w:w="4110" w:type="dxa"/>
            <w:tcBorders>
              <w:left w:val="single" w:sz="4" w:space="0" w:color="auto"/>
            </w:tcBorders>
          </w:tcPr>
          <w:p w:rsidR="00203323" w:rsidRDefault="00740809">
            <w:pPr>
              <w:pStyle w:val="ps"/>
              <w:spacing w:before="20" w:after="20"/>
              <w:rPr>
                <w:sz w:val="18"/>
                <w:szCs w:val="18"/>
                <w:lang w:val="en-GB"/>
              </w:rPr>
            </w:pPr>
            <w:r w:rsidRPr="00117F8F">
              <w:rPr>
                <w:sz w:val="18"/>
                <w:szCs w:val="18"/>
                <w:lang w:val="en-GB"/>
              </w:rPr>
              <w:t>3.2.3 Advocacy for greater mobilisation of international financial resources at chancery and embassy level</w:t>
            </w:r>
          </w:p>
          <w:p w:rsidR="006E6136" w:rsidRPr="00117F8F" w:rsidRDefault="006E6136">
            <w:pPr>
              <w:pStyle w:val="ps"/>
              <w:spacing w:before="20" w:after="20"/>
              <w:rPr>
                <w:sz w:val="18"/>
                <w:szCs w:val="18"/>
                <w:lang w:val="en-GB"/>
              </w:rPr>
            </w:pPr>
          </w:p>
        </w:tc>
      </w:tr>
      <w:tr w:rsidR="00713284" w:rsidRPr="00194D66" w:rsidTr="00E276DF">
        <w:trPr>
          <w:trHeight w:val="939"/>
        </w:trPr>
        <w:tc>
          <w:tcPr>
            <w:tcW w:w="2405" w:type="dxa"/>
            <w:vMerge w:val="restart"/>
            <w:tcBorders>
              <w:top w:val="nil"/>
              <w:left w:val="single" w:sz="4" w:space="0" w:color="auto"/>
              <w:right w:val="single" w:sz="4" w:space="0" w:color="auto"/>
            </w:tcBorders>
          </w:tcPr>
          <w:p w:rsidR="00713284" w:rsidRPr="00117F8F" w:rsidRDefault="00713284" w:rsidP="0001212A">
            <w:pPr>
              <w:pStyle w:val="ps"/>
              <w:spacing w:before="20" w:after="20"/>
              <w:rPr>
                <w:sz w:val="18"/>
                <w:szCs w:val="18"/>
                <w:lang w:val="en-GB"/>
              </w:rPr>
            </w:pPr>
          </w:p>
        </w:tc>
        <w:tc>
          <w:tcPr>
            <w:tcW w:w="2552" w:type="dxa"/>
            <w:vMerge w:val="restart"/>
            <w:tcBorders>
              <w:top w:val="single" w:sz="4" w:space="0" w:color="auto"/>
              <w:left w:val="single" w:sz="4" w:space="0" w:color="auto"/>
            </w:tcBorders>
          </w:tcPr>
          <w:p w:rsidR="00203323" w:rsidRPr="00117F8F" w:rsidRDefault="00740809">
            <w:pPr>
              <w:pStyle w:val="ps"/>
              <w:spacing w:before="20" w:after="20"/>
              <w:rPr>
                <w:sz w:val="18"/>
                <w:szCs w:val="18"/>
                <w:lang w:val="en-GB"/>
              </w:rPr>
            </w:pPr>
            <w:r w:rsidRPr="00117F8F">
              <w:rPr>
                <w:sz w:val="18"/>
                <w:szCs w:val="18"/>
                <w:lang w:val="en-GB"/>
              </w:rPr>
              <w:t xml:space="preserve">3.3 The establishment of an efficient information system with dynamic collection of reliable health information </w:t>
            </w:r>
            <w:r w:rsidR="009B74B9" w:rsidRPr="00117F8F">
              <w:rPr>
                <w:sz w:val="18"/>
                <w:szCs w:val="18"/>
                <w:lang w:val="en-GB"/>
              </w:rPr>
              <w:t>is ensured</w:t>
            </w:r>
          </w:p>
        </w:tc>
        <w:tc>
          <w:tcPr>
            <w:tcW w:w="4110" w:type="dxa"/>
          </w:tcPr>
          <w:p w:rsidR="00203323" w:rsidRPr="00117F8F" w:rsidRDefault="00740809">
            <w:pPr>
              <w:pStyle w:val="ps"/>
              <w:spacing w:before="20" w:after="20"/>
              <w:rPr>
                <w:sz w:val="18"/>
                <w:szCs w:val="18"/>
                <w:lang w:val="en-GB"/>
              </w:rPr>
            </w:pPr>
            <w:r w:rsidRPr="00117F8F">
              <w:rPr>
                <w:sz w:val="18"/>
                <w:szCs w:val="18"/>
                <w:lang w:val="en-GB"/>
              </w:rPr>
              <w:t>3.3.1 Availability of reliable and quality health data with completeness and timeliness exceeding 95%.</w:t>
            </w:r>
          </w:p>
        </w:tc>
      </w:tr>
      <w:tr w:rsidR="00713284" w:rsidRPr="00194D66" w:rsidTr="00A52985">
        <w:trPr>
          <w:trHeight w:val="938"/>
        </w:trPr>
        <w:tc>
          <w:tcPr>
            <w:tcW w:w="2405" w:type="dxa"/>
            <w:vMerge/>
            <w:tcBorders>
              <w:left w:val="single" w:sz="4" w:space="0" w:color="auto"/>
              <w:bottom w:val="nil"/>
              <w:right w:val="single" w:sz="4" w:space="0" w:color="auto"/>
            </w:tcBorders>
          </w:tcPr>
          <w:p w:rsidR="00713284" w:rsidRPr="00117F8F" w:rsidRDefault="00713284" w:rsidP="0001212A">
            <w:pPr>
              <w:pStyle w:val="ps"/>
              <w:spacing w:before="20" w:after="20"/>
              <w:rPr>
                <w:sz w:val="18"/>
                <w:szCs w:val="18"/>
                <w:lang w:val="en-GB"/>
              </w:rPr>
            </w:pPr>
          </w:p>
        </w:tc>
        <w:tc>
          <w:tcPr>
            <w:tcW w:w="2552" w:type="dxa"/>
            <w:vMerge/>
            <w:tcBorders>
              <w:left w:val="single" w:sz="4" w:space="0" w:color="auto"/>
              <w:bottom w:val="single" w:sz="4" w:space="0" w:color="auto"/>
            </w:tcBorders>
          </w:tcPr>
          <w:p w:rsidR="00713284" w:rsidRPr="00117F8F" w:rsidRDefault="00713284" w:rsidP="0001212A">
            <w:pPr>
              <w:pStyle w:val="ps"/>
              <w:spacing w:before="20" w:after="20"/>
              <w:rPr>
                <w:sz w:val="18"/>
                <w:szCs w:val="18"/>
                <w:lang w:val="en-GB"/>
              </w:rPr>
            </w:pPr>
          </w:p>
        </w:tc>
        <w:tc>
          <w:tcPr>
            <w:tcW w:w="4110" w:type="dxa"/>
          </w:tcPr>
          <w:p w:rsidR="00203323" w:rsidRPr="00117F8F" w:rsidRDefault="00740809">
            <w:pPr>
              <w:pStyle w:val="ps"/>
              <w:spacing w:before="20" w:after="20"/>
              <w:rPr>
                <w:sz w:val="18"/>
                <w:szCs w:val="18"/>
                <w:lang w:val="en-GB"/>
              </w:rPr>
            </w:pPr>
            <w:r w:rsidRPr="00117F8F">
              <w:rPr>
                <w:sz w:val="18"/>
                <w:szCs w:val="18"/>
                <w:lang w:val="en-GB"/>
              </w:rPr>
              <w:t>3.3.2 100% of health personnel involved in the collection, processing, analysis and archiving of health data well trained in good health data management practices</w:t>
            </w:r>
          </w:p>
        </w:tc>
      </w:tr>
      <w:tr w:rsidR="0001212A" w:rsidRPr="00194D66" w:rsidTr="00A672AD">
        <w:tc>
          <w:tcPr>
            <w:tcW w:w="2405" w:type="dxa"/>
            <w:tcBorders>
              <w:top w:val="nil"/>
              <w:left w:val="single" w:sz="4" w:space="0" w:color="auto"/>
              <w:bottom w:val="nil"/>
              <w:right w:val="single" w:sz="4" w:space="0" w:color="auto"/>
            </w:tcBorders>
          </w:tcPr>
          <w:p w:rsidR="0001212A" w:rsidRPr="00117F8F" w:rsidRDefault="0001212A" w:rsidP="0001212A">
            <w:pPr>
              <w:pStyle w:val="ps"/>
              <w:spacing w:before="20" w:after="20"/>
              <w:rPr>
                <w:sz w:val="18"/>
                <w:szCs w:val="18"/>
                <w:lang w:val="en-GB"/>
              </w:rPr>
            </w:pPr>
          </w:p>
        </w:tc>
        <w:tc>
          <w:tcPr>
            <w:tcW w:w="2552" w:type="dxa"/>
            <w:tcBorders>
              <w:left w:val="single" w:sz="4" w:space="0" w:color="auto"/>
              <w:bottom w:val="nil"/>
            </w:tcBorders>
          </w:tcPr>
          <w:p w:rsidR="00203323" w:rsidRPr="00117F8F" w:rsidRDefault="00740809">
            <w:pPr>
              <w:pStyle w:val="ps"/>
              <w:spacing w:before="20" w:after="20"/>
              <w:jc w:val="left"/>
              <w:rPr>
                <w:sz w:val="18"/>
                <w:szCs w:val="18"/>
                <w:lang w:val="en-GB"/>
              </w:rPr>
            </w:pPr>
            <w:r w:rsidRPr="00117F8F">
              <w:rPr>
                <w:sz w:val="18"/>
                <w:szCs w:val="18"/>
                <w:lang w:val="en-GB"/>
              </w:rPr>
              <w:t xml:space="preserve">3.4 Access to health information, disease prevention and proper care </w:t>
            </w:r>
            <w:r w:rsidR="009B74B9" w:rsidRPr="00117F8F">
              <w:rPr>
                <w:sz w:val="18"/>
                <w:szCs w:val="18"/>
                <w:lang w:val="en-GB"/>
              </w:rPr>
              <w:t>is provided</w:t>
            </w:r>
          </w:p>
          <w:p w:rsidR="0001212A" w:rsidRPr="00117F8F" w:rsidRDefault="0001212A" w:rsidP="0001212A">
            <w:pPr>
              <w:pStyle w:val="ps"/>
              <w:spacing w:before="20" w:after="20"/>
              <w:rPr>
                <w:sz w:val="18"/>
                <w:szCs w:val="18"/>
                <w:lang w:val="en-GB"/>
              </w:rPr>
            </w:pPr>
          </w:p>
        </w:tc>
        <w:tc>
          <w:tcPr>
            <w:tcW w:w="4110" w:type="dxa"/>
          </w:tcPr>
          <w:p w:rsidR="00203323" w:rsidRPr="00117F8F" w:rsidRDefault="00740809">
            <w:pPr>
              <w:pStyle w:val="ps"/>
              <w:spacing w:before="20" w:after="20"/>
              <w:rPr>
                <w:sz w:val="18"/>
                <w:szCs w:val="18"/>
                <w:lang w:val="en-GB"/>
              </w:rPr>
            </w:pPr>
            <w:r w:rsidRPr="00117F8F">
              <w:rPr>
                <w:sz w:val="18"/>
                <w:szCs w:val="18"/>
                <w:lang w:val="en-GB"/>
              </w:rPr>
              <w:t>3.4.1 Guidelines for the management of diseases under surveillance updated, disseminated and used in all OMVG health structures</w:t>
            </w:r>
          </w:p>
        </w:tc>
      </w:tr>
      <w:tr w:rsidR="0001212A" w:rsidRPr="00194D66" w:rsidTr="00A672AD">
        <w:tc>
          <w:tcPr>
            <w:tcW w:w="2405" w:type="dxa"/>
            <w:tcBorders>
              <w:top w:val="nil"/>
              <w:left w:val="single" w:sz="4" w:space="0" w:color="auto"/>
              <w:bottom w:val="nil"/>
              <w:right w:val="single" w:sz="4" w:space="0" w:color="auto"/>
            </w:tcBorders>
          </w:tcPr>
          <w:p w:rsidR="0001212A" w:rsidRPr="00117F8F" w:rsidRDefault="0001212A" w:rsidP="0001212A">
            <w:pPr>
              <w:pStyle w:val="ps"/>
              <w:spacing w:before="20" w:after="20"/>
              <w:rPr>
                <w:sz w:val="18"/>
                <w:szCs w:val="18"/>
                <w:lang w:val="en-GB"/>
              </w:rPr>
            </w:pPr>
          </w:p>
        </w:tc>
        <w:tc>
          <w:tcPr>
            <w:tcW w:w="2552" w:type="dxa"/>
            <w:tcBorders>
              <w:top w:val="nil"/>
              <w:left w:val="single" w:sz="4" w:space="0" w:color="auto"/>
              <w:bottom w:val="nil"/>
            </w:tcBorders>
          </w:tcPr>
          <w:p w:rsidR="0001212A" w:rsidRPr="00117F8F" w:rsidRDefault="0001212A" w:rsidP="0001212A">
            <w:pPr>
              <w:pStyle w:val="ps"/>
              <w:spacing w:before="20" w:after="20"/>
              <w:rPr>
                <w:sz w:val="18"/>
                <w:szCs w:val="18"/>
                <w:lang w:val="en-GB"/>
              </w:rPr>
            </w:pPr>
          </w:p>
        </w:tc>
        <w:tc>
          <w:tcPr>
            <w:tcW w:w="4110" w:type="dxa"/>
          </w:tcPr>
          <w:p w:rsidR="00203323" w:rsidRDefault="00740809">
            <w:pPr>
              <w:pStyle w:val="ps"/>
              <w:spacing w:before="20" w:after="20"/>
              <w:rPr>
                <w:sz w:val="18"/>
                <w:szCs w:val="18"/>
                <w:lang w:val="en-GB"/>
              </w:rPr>
            </w:pPr>
            <w:r w:rsidRPr="00117F8F">
              <w:rPr>
                <w:sz w:val="18"/>
                <w:szCs w:val="18"/>
                <w:lang w:val="en-GB"/>
              </w:rPr>
              <w:t xml:space="preserve">3.4.2 The entire population has access to essential medicines wherever they are for proper management in accordance with validated treatment regimens </w:t>
            </w:r>
          </w:p>
          <w:p w:rsidR="006E6136" w:rsidRPr="00117F8F" w:rsidRDefault="006E6136">
            <w:pPr>
              <w:pStyle w:val="ps"/>
              <w:spacing w:before="20" w:after="20"/>
              <w:rPr>
                <w:sz w:val="18"/>
                <w:szCs w:val="18"/>
                <w:lang w:val="en-GB"/>
              </w:rPr>
            </w:pPr>
          </w:p>
        </w:tc>
      </w:tr>
      <w:tr w:rsidR="0001212A" w:rsidRPr="00194D66" w:rsidTr="00A672AD">
        <w:tc>
          <w:tcPr>
            <w:tcW w:w="2405" w:type="dxa"/>
            <w:tcBorders>
              <w:top w:val="nil"/>
              <w:left w:val="single" w:sz="4" w:space="0" w:color="auto"/>
              <w:bottom w:val="nil"/>
              <w:right w:val="single" w:sz="4" w:space="0" w:color="auto"/>
            </w:tcBorders>
          </w:tcPr>
          <w:p w:rsidR="0001212A" w:rsidRPr="00117F8F" w:rsidRDefault="0001212A" w:rsidP="0001212A">
            <w:pPr>
              <w:pStyle w:val="ps"/>
              <w:spacing w:before="20" w:after="20"/>
              <w:rPr>
                <w:sz w:val="18"/>
                <w:szCs w:val="18"/>
                <w:lang w:val="en-GB"/>
              </w:rPr>
            </w:pPr>
          </w:p>
        </w:tc>
        <w:tc>
          <w:tcPr>
            <w:tcW w:w="2552" w:type="dxa"/>
            <w:tcBorders>
              <w:top w:val="nil"/>
              <w:left w:val="single" w:sz="4" w:space="0" w:color="auto"/>
              <w:bottom w:val="nil"/>
            </w:tcBorders>
          </w:tcPr>
          <w:p w:rsidR="0001212A" w:rsidRPr="00117F8F" w:rsidRDefault="0001212A" w:rsidP="0001212A">
            <w:pPr>
              <w:pStyle w:val="ps"/>
              <w:spacing w:before="20" w:after="20"/>
              <w:rPr>
                <w:sz w:val="18"/>
                <w:szCs w:val="18"/>
                <w:lang w:val="en-GB"/>
              </w:rPr>
            </w:pPr>
          </w:p>
        </w:tc>
        <w:tc>
          <w:tcPr>
            <w:tcW w:w="4110" w:type="dxa"/>
          </w:tcPr>
          <w:p w:rsidR="00203323" w:rsidRDefault="00740809">
            <w:pPr>
              <w:pStyle w:val="ps"/>
              <w:spacing w:before="20" w:after="20"/>
              <w:rPr>
                <w:sz w:val="18"/>
                <w:szCs w:val="18"/>
                <w:lang w:val="en-GB"/>
              </w:rPr>
            </w:pPr>
            <w:r w:rsidRPr="00117F8F">
              <w:rPr>
                <w:sz w:val="18"/>
                <w:szCs w:val="18"/>
                <w:lang w:val="en-GB"/>
              </w:rPr>
              <w:t>3.4.3 Means of prevention against communicable diseases are available in all urban and rural health structures with a coverage of more than 95% of the population</w:t>
            </w:r>
          </w:p>
          <w:p w:rsidR="006E6136" w:rsidRPr="00117F8F" w:rsidRDefault="006E6136">
            <w:pPr>
              <w:pStyle w:val="ps"/>
              <w:spacing w:before="20" w:after="20"/>
              <w:rPr>
                <w:sz w:val="18"/>
                <w:szCs w:val="18"/>
                <w:lang w:val="en-GB"/>
              </w:rPr>
            </w:pPr>
          </w:p>
        </w:tc>
      </w:tr>
      <w:tr w:rsidR="0001212A" w:rsidRPr="00194D66" w:rsidTr="00E276DF">
        <w:tc>
          <w:tcPr>
            <w:tcW w:w="2405" w:type="dxa"/>
            <w:tcBorders>
              <w:top w:val="nil"/>
              <w:left w:val="single" w:sz="4" w:space="0" w:color="auto"/>
              <w:bottom w:val="single" w:sz="4" w:space="0" w:color="auto"/>
              <w:right w:val="single" w:sz="4" w:space="0" w:color="auto"/>
            </w:tcBorders>
          </w:tcPr>
          <w:p w:rsidR="0001212A" w:rsidRPr="00117F8F" w:rsidRDefault="0001212A" w:rsidP="0001212A">
            <w:pPr>
              <w:pStyle w:val="ps"/>
              <w:spacing w:before="20" w:after="20"/>
              <w:rPr>
                <w:sz w:val="18"/>
                <w:szCs w:val="18"/>
                <w:lang w:val="en-GB"/>
              </w:rPr>
            </w:pPr>
          </w:p>
        </w:tc>
        <w:tc>
          <w:tcPr>
            <w:tcW w:w="2552" w:type="dxa"/>
            <w:tcBorders>
              <w:top w:val="nil"/>
              <w:left w:val="single" w:sz="4" w:space="0" w:color="auto"/>
              <w:bottom w:val="single" w:sz="4" w:space="0" w:color="auto"/>
            </w:tcBorders>
          </w:tcPr>
          <w:p w:rsidR="0001212A" w:rsidRPr="00117F8F" w:rsidRDefault="0001212A" w:rsidP="0001212A">
            <w:pPr>
              <w:pStyle w:val="ps"/>
              <w:spacing w:before="20" w:after="20"/>
              <w:rPr>
                <w:sz w:val="18"/>
                <w:szCs w:val="18"/>
                <w:lang w:val="en-GB"/>
              </w:rPr>
            </w:pPr>
          </w:p>
        </w:tc>
        <w:tc>
          <w:tcPr>
            <w:tcW w:w="4110" w:type="dxa"/>
          </w:tcPr>
          <w:p w:rsidR="00203323" w:rsidRDefault="00740809" w:rsidP="00A322F4">
            <w:pPr>
              <w:pStyle w:val="ps"/>
              <w:spacing w:before="20" w:after="20"/>
              <w:rPr>
                <w:sz w:val="18"/>
                <w:szCs w:val="18"/>
                <w:lang w:val="en-GB"/>
              </w:rPr>
            </w:pPr>
            <w:r w:rsidRPr="00117F8F">
              <w:rPr>
                <w:sz w:val="18"/>
                <w:szCs w:val="18"/>
                <w:lang w:val="en-GB"/>
              </w:rPr>
              <w:t xml:space="preserve">3.4.4 Maternal and child health is promoted in all health facilities with the implementation of community-based </w:t>
            </w:r>
            <w:r w:rsidR="00F95E45" w:rsidRPr="00117F8F">
              <w:rPr>
                <w:sz w:val="18"/>
                <w:szCs w:val="18"/>
                <w:lang w:val="en-GB"/>
              </w:rPr>
              <w:t xml:space="preserve">emergency obstetric and neonatal care </w:t>
            </w:r>
          </w:p>
          <w:p w:rsidR="006E6136" w:rsidRPr="00117F8F" w:rsidRDefault="006E6136" w:rsidP="00A322F4">
            <w:pPr>
              <w:pStyle w:val="ps"/>
              <w:spacing w:before="20" w:after="20"/>
              <w:rPr>
                <w:sz w:val="18"/>
                <w:szCs w:val="18"/>
                <w:lang w:val="en-GB"/>
              </w:rPr>
            </w:pPr>
          </w:p>
        </w:tc>
      </w:tr>
      <w:tr w:rsidR="0001212A" w:rsidRPr="00194D66" w:rsidTr="00E276DF">
        <w:tc>
          <w:tcPr>
            <w:tcW w:w="2405" w:type="dxa"/>
            <w:tcBorders>
              <w:top w:val="single" w:sz="4" w:space="0" w:color="auto"/>
              <w:left w:val="single" w:sz="4" w:space="0" w:color="auto"/>
              <w:bottom w:val="nil"/>
              <w:right w:val="single" w:sz="4" w:space="0" w:color="auto"/>
            </w:tcBorders>
          </w:tcPr>
          <w:p w:rsidR="0001212A" w:rsidRPr="00117F8F" w:rsidRDefault="0001212A" w:rsidP="0001212A">
            <w:pPr>
              <w:pStyle w:val="ps"/>
              <w:spacing w:before="20" w:after="20"/>
              <w:rPr>
                <w:sz w:val="18"/>
                <w:szCs w:val="18"/>
                <w:lang w:val="en-GB"/>
              </w:rPr>
            </w:pPr>
          </w:p>
        </w:tc>
        <w:tc>
          <w:tcPr>
            <w:tcW w:w="2552" w:type="dxa"/>
            <w:tcBorders>
              <w:left w:val="single" w:sz="4" w:space="0" w:color="auto"/>
              <w:bottom w:val="nil"/>
            </w:tcBorders>
          </w:tcPr>
          <w:p w:rsidR="00203323" w:rsidRPr="00117F8F" w:rsidRDefault="00740809" w:rsidP="00A322F4">
            <w:pPr>
              <w:pStyle w:val="ps"/>
              <w:spacing w:before="20" w:after="20"/>
              <w:rPr>
                <w:sz w:val="18"/>
                <w:szCs w:val="18"/>
                <w:lang w:val="en-GB"/>
              </w:rPr>
            </w:pPr>
            <w:r w:rsidRPr="00117F8F">
              <w:rPr>
                <w:sz w:val="18"/>
                <w:szCs w:val="18"/>
                <w:lang w:val="en-GB"/>
              </w:rPr>
              <w:t xml:space="preserve">3.5 An effective epidemiological surveillance system for early detection of epidemiological threats and a rapid and adequate response </w:t>
            </w:r>
            <w:r w:rsidR="009B74B9" w:rsidRPr="00117F8F">
              <w:rPr>
                <w:sz w:val="18"/>
                <w:szCs w:val="18"/>
                <w:lang w:val="en-GB"/>
              </w:rPr>
              <w:t>is provided</w:t>
            </w:r>
          </w:p>
        </w:tc>
        <w:tc>
          <w:tcPr>
            <w:tcW w:w="4110" w:type="dxa"/>
          </w:tcPr>
          <w:p w:rsidR="00203323" w:rsidRPr="00117F8F" w:rsidRDefault="00740809">
            <w:pPr>
              <w:pStyle w:val="ps"/>
              <w:spacing w:before="20" w:after="20"/>
              <w:rPr>
                <w:sz w:val="18"/>
                <w:szCs w:val="18"/>
                <w:lang w:val="en-GB"/>
              </w:rPr>
            </w:pPr>
            <w:r w:rsidRPr="00117F8F">
              <w:rPr>
                <w:sz w:val="18"/>
                <w:szCs w:val="18"/>
                <w:lang w:val="en-GB"/>
              </w:rPr>
              <w:t>3.5.1 Updated disease surveillance guidelines are in place and their application documented</w:t>
            </w:r>
          </w:p>
        </w:tc>
      </w:tr>
      <w:tr w:rsidR="0001212A" w:rsidRPr="00194D66" w:rsidTr="00E276DF">
        <w:tc>
          <w:tcPr>
            <w:tcW w:w="2405" w:type="dxa"/>
            <w:tcBorders>
              <w:top w:val="nil"/>
              <w:left w:val="single" w:sz="4" w:space="0" w:color="auto"/>
              <w:bottom w:val="nil"/>
              <w:right w:val="single" w:sz="4" w:space="0" w:color="auto"/>
            </w:tcBorders>
          </w:tcPr>
          <w:p w:rsidR="0001212A" w:rsidRPr="00117F8F" w:rsidRDefault="0001212A" w:rsidP="0001212A">
            <w:pPr>
              <w:pStyle w:val="ps"/>
              <w:spacing w:before="20" w:after="20"/>
              <w:rPr>
                <w:sz w:val="18"/>
                <w:szCs w:val="18"/>
                <w:lang w:val="en-GB"/>
              </w:rPr>
            </w:pPr>
          </w:p>
        </w:tc>
        <w:tc>
          <w:tcPr>
            <w:tcW w:w="2552" w:type="dxa"/>
            <w:tcBorders>
              <w:top w:val="nil"/>
              <w:left w:val="single" w:sz="4" w:space="0" w:color="auto"/>
              <w:bottom w:val="single" w:sz="4" w:space="0" w:color="auto"/>
            </w:tcBorders>
          </w:tcPr>
          <w:p w:rsidR="0001212A" w:rsidRPr="00117F8F" w:rsidRDefault="0001212A" w:rsidP="0001212A">
            <w:pPr>
              <w:pStyle w:val="ps"/>
              <w:spacing w:before="20" w:after="20"/>
              <w:rPr>
                <w:sz w:val="18"/>
                <w:szCs w:val="18"/>
                <w:lang w:val="en-GB"/>
              </w:rPr>
            </w:pPr>
          </w:p>
        </w:tc>
        <w:tc>
          <w:tcPr>
            <w:tcW w:w="4110" w:type="dxa"/>
          </w:tcPr>
          <w:p w:rsidR="00203323" w:rsidRDefault="00740809">
            <w:pPr>
              <w:pStyle w:val="ps"/>
              <w:spacing w:before="20" w:after="20"/>
              <w:rPr>
                <w:sz w:val="18"/>
                <w:szCs w:val="18"/>
                <w:lang w:val="en-GB"/>
              </w:rPr>
            </w:pPr>
            <w:r w:rsidRPr="00117F8F">
              <w:rPr>
                <w:sz w:val="18"/>
                <w:szCs w:val="18"/>
                <w:lang w:val="en-GB"/>
              </w:rPr>
              <w:t xml:space="preserve">3.5.2 Epidemiological surveillance sentinel sites in </w:t>
            </w:r>
            <w:r w:rsidR="00F95E45" w:rsidRPr="00117F8F">
              <w:rPr>
                <w:sz w:val="18"/>
                <w:szCs w:val="18"/>
                <w:lang w:val="en-GB"/>
              </w:rPr>
              <w:t xml:space="preserve">the OMVG </w:t>
            </w:r>
            <w:r w:rsidRPr="00117F8F">
              <w:rPr>
                <w:sz w:val="18"/>
                <w:szCs w:val="18"/>
                <w:lang w:val="en-GB"/>
              </w:rPr>
              <w:t>basins are strengthened/created and functional</w:t>
            </w:r>
          </w:p>
          <w:p w:rsidR="006E6136" w:rsidRPr="00117F8F" w:rsidRDefault="006E6136">
            <w:pPr>
              <w:pStyle w:val="ps"/>
              <w:spacing w:before="20" w:after="20"/>
              <w:rPr>
                <w:sz w:val="18"/>
                <w:szCs w:val="18"/>
                <w:lang w:val="en-GB"/>
              </w:rPr>
            </w:pPr>
          </w:p>
        </w:tc>
      </w:tr>
      <w:tr w:rsidR="0001212A" w:rsidRPr="00194D66" w:rsidTr="00E276DF">
        <w:tc>
          <w:tcPr>
            <w:tcW w:w="2405" w:type="dxa"/>
            <w:tcBorders>
              <w:top w:val="nil"/>
              <w:left w:val="single" w:sz="4" w:space="0" w:color="auto"/>
              <w:bottom w:val="nil"/>
              <w:right w:val="single" w:sz="4" w:space="0" w:color="auto"/>
            </w:tcBorders>
          </w:tcPr>
          <w:p w:rsidR="0001212A" w:rsidRPr="00117F8F" w:rsidRDefault="0001212A" w:rsidP="0001212A">
            <w:pPr>
              <w:pStyle w:val="ps"/>
              <w:spacing w:before="20" w:after="20"/>
              <w:rPr>
                <w:sz w:val="18"/>
                <w:szCs w:val="18"/>
                <w:lang w:val="en-GB"/>
              </w:rPr>
            </w:pPr>
          </w:p>
        </w:tc>
        <w:tc>
          <w:tcPr>
            <w:tcW w:w="2552" w:type="dxa"/>
            <w:tcBorders>
              <w:left w:val="single" w:sz="4" w:space="0" w:color="auto"/>
              <w:bottom w:val="nil"/>
            </w:tcBorders>
          </w:tcPr>
          <w:p w:rsidR="00203323" w:rsidRPr="00117F8F" w:rsidRDefault="00740809" w:rsidP="00A322F4">
            <w:pPr>
              <w:pStyle w:val="ps"/>
              <w:spacing w:before="20" w:after="20"/>
              <w:rPr>
                <w:sz w:val="18"/>
                <w:szCs w:val="18"/>
                <w:lang w:val="en-GB"/>
              </w:rPr>
            </w:pPr>
            <w:r w:rsidRPr="00117F8F">
              <w:rPr>
                <w:sz w:val="18"/>
                <w:szCs w:val="18"/>
                <w:lang w:val="en-GB"/>
              </w:rPr>
              <w:t xml:space="preserve">3.6 Well-equipped structures for emergency health operations at the decentralised level </w:t>
            </w:r>
            <w:r w:rsidR="009B74B9" w:rsidRPr="00117F8F">
              <w:rPr>
                <w:sz w:val="18"/>
                <w:szCs w:val="18"/>
                <w:lang w:val="en-GB"/>
              </w:rPr>
              <w:t>are in place</w:t>
            </w:r>
          </w:p>
        </w:tc>
        <w:tc>
          <w:tcPr>
            <w:tcW w:w="4110" w:type="dxa"/>
          </w:tcPr>
          <w:p w:rsidR="00203323" w:rsidRPr="00117F8F" w:rsidRDefault="00740809">
            <w:pPr>
              <w:pStyle w:val="ps"/>
              <w:spacing w:before="20" w:after="20"/>
              <w:rPr>
                <w:sz w:val="18"/>
                <w:szCs w:val="18"/>
                <w:lang w:val="en-GB"/>
              </w:rPr>
            </w:pPr>
            <w:r w:rsidRPr="00117F8F">
              <w:rPr>
                <w:sz w:val="18"/>
                <w:szCs w:val="18"/>
                <w:lang w:val="en-GB"/>
              </w:rPr>
              <w:t>3.6.1 4 health emergency operation centres are set up and functional in one region within the OMVG area in each country.</w:t>
            </w:r>
          </w:p>
        </w:tc>
      </w:tr>
      <w:tr w:rsidR="0001212A" w:rsidRPr="00194D66" w:rsidTr="006E6136">
        <w:trPr>
          <w:trHeight w:val="653"/>
        </w:trPr>
        <w:tc>
          <w:tcPr>
            <w:tcW w:w="2405" w:type="dxa"/>
            <w:tcBorders>
              <w:top w:val="nil"/>
              <w:left w:val="single" w:sz="4" w:space="0" w:color="auto"/>
              <w:bottom w:val="single" w:sz="4" w:space="0" w:color="auto"/>
              <w:right w:val="single" w:sz="4" w:space="0" w:color="auto"/>
            </w:tcBorders>
          </w:tcPr>
          <w:p w:rsidR="0001212A" w:rsidRPr="00117F8F" w:rsidRDefault="0001212A" w:rsidP="0001212A">
            <w:pPr>
              <w:pStyle w:val="ps"/>
              <w:spacing w:before="20" w:after="20"/>
              <w:rPr>
                <w:sz w:val="18"/>
                <w:szCs w:val="18"/>
                <w:lang w:val="en-GB"/>
              </w:rPr>
            </w:pPr>
          </w:p>
        </w:tc>
        <w:tc>
          <w:tcPr>
            <w:tcW w:w="2552" w:type="dxa"/>
            <w:tcBorders>
              <w:top w:val="nil"/>
              <w:left w:val="single" w:sz="4" w:space="0" w:color="auto"/>
              <w:bottom w:val="single" w:sz="4" w:space="0" w:color="auto"/>
            </w:tcBorders>
          </w:tcPr>
          <w:p w:rsidR="0001212A" w:rsidRPr="00117F8F" w:rsidRDefault="0001212A" w:rsidP="0001212A">
            <w:pPr>
              <w:pStyle w:val="ps"/>
              <w:spacing w:before="20" w:after="20"/>
              <w:rPr>
                <w:sz w:val="18"/>
                <w:szCs w:val="18"/>
                <w:lang w:val="en-GB"/>
              </w:rPr>
            </w:pPr>
          </w:p>
        </w:tc>
        <w:tc>
          <w:tcPr>
            <w:tcW w:w="4110" w:type="dxa"/>
            <w:tcBorders>
              <w:bottom w:val="single" w:sz="4" w:space="0" w:color="auto"/>
            </w:tcBorders>
          </w:tcPr>
          <w:p w:rsidR="00203323" w:rsidRPr="00117F8F" w:rsidRDefault="00740809">
            <w:pPr>
              <w:pStyle w:val="ps"/>
              <w:spacing w:before="20" w:after="20"/>
              <w:rPr>
                <w:sz w:val="18"/>
                <w:szCs w:val="18"/>
                <w:lang w:val="en-GB"/>
              </w:rPr>
            </w:pPr>
            <w:r w:rsidRPr="00117F8F">
              <w:rPr>
                <w:sz w:val="18"/>
                <w:szCs w:val="18"/>
                <w:lang w:val="en-GB"/>
              </w:rPr>
              <w:t>3.6.2 Cross-border disease surveillance is implemented in border districts of the OMVG area</w:t>
            </w:r>
          </w:p>
        </w:tc>
      </w:tr>
    </w:tbl>
    <w:p w:rsidR="00A81332" w:rsidRPr="00117F8F" w:rsidRDefault="00A81332" w:rsidP="005C6E40">
      <w:pPr>
        <w:pStyle w:val="ps"/>
        <w:rPr>
          <w:lang w:val="en-GB"/>
        </w:rPr>
      </w:pPr>
    </w:p>
    <w:p w:rsidR="00FA16B9" w:rsidRPr="00117F8F" w:rsidRDefault="00FA16B9" w:rsidP="00964959">
      <w:pPr>
        <w:pStyle w:val="ps"/>
        <w:rPr>
          <w:lang w:val="en-GB"/>
        </w:rPr>
      </w:pPr>
      <w:bookmarkStart w:id="268" w:name="_Toc93417544"/>
    </w:p>
    <w:p w:rsidR="00964959" w:rsidRPr="00117F8F" w:rsidRDefault="00964959" w:rsidP="00964959">
      <w:pPr>
        <w:pStyle w:val="ps"/>
        <w:rPr>
          <w:lang w:val="en-GB"/>
        </w:rPr>
        <w:sectPr w:rsidR="00964959" w:rsidRPr="00117F8F" w:rsidSect="00AD6FBC">
          <w:pgSz w:w="11907" w:h="16840" w:code="9"/>
          <w:pgMar w:top="1134" w:right="1418" w:bottom="1134" w:left="1418" w:header="720" w:footer="624" w:gutter="0"/>
          <w:cols w:space="720"/>
          <w:docGrid w:linePitch="299"/>
        </w:sectPr>
      </w:pPr>
    </w:p>
    <w:p w:rsidR="00203323" w:rsidRPr="00117F8F" w:rsidRDefault="00740809">
      <w:pPr>
        <w:pStyle w:val="Titre2"/>
        <w:rPr>
          <w:lang w:val="en-GB"/>
        </w:rPr>
      </w:pPr>
      <w:bookmarkStart w:id="269" w:name="_Toc104213335"/>
      <w:r w:rsidRPr="00117F8F">
        <w:rPr>
          <w:lang w:val="en-GB"/>
        </w:rPr>
        <w:lastRenderedPageBreak/>
        <w:t>Timeline of measurements</w:t>
      </w:r>
      <w:bookmarkEnd w:id="268"/>
      <w:bookmarkEnd w:id="269"/>
    </w:p>
    <w:p w:rsidR="007A05F6" w:rsidRPr="00117F8F" w:rsidRDefault="00063A08" w:rsidP="004D78AB">
      <w:pPr>
        <w:pStyle w:val="ps"/>
        <w:rPr>
          <w:lang w:val="en-GB"/>
        </w:rPr>
      </w:pPr>
      <w:r w:rsidRPr="00063A08">
        <w:rPr>
          <w:noProof/>
        </w:rPr>
        <w:drawing>
          <wp:inline distT="0" distB="0" distL="0" distR="0">
            <wp:extent cx="9253220" cy="4432792"/>
            <wp:effectExtent l="0" t="0" r="5080" b="635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0">
                      <a:extLst>
                        <a:ext uri="{28A0092B-C50C-407E-A947-70E740481C1C}">
                          <a14:useLocalDpi xmlns:a14="http://schemas.microsoft.com/office/drawing/2010/main" val="0"/>
                        </a:ext>
                      </a:extLst>
                    </a:blip>
                    <a:srcRect/>
                    <a:stretch>
                      <a:fillRect/>
                    </a:stretch>
                  </pic:blipFill>
                  <pic:spPr bwMode="auto">
                    <a:xfrm>
                      <a:off x="0" y="0"/>
                      <a:ext cx="9253220" cy="4432792"/>
                    </a:xfrm>
                    <a:prstGeom prst="rect">
                      <a:avLst/>
                    </a:prstGeom>
                    <a:noFill/>
                    <a:ln>
                      <a:noFill/>
                    </a:ln>
                  </pic:spPr>
                </pic:pic>
              </a:graphicData>
            </a:graphic>
          </wp:inline>
        </w:drawing>
      </w:r>
      <w:r w:rsidR="00A73E31" w:rsidRPr="00117F8F" w:rsidDel="00A73E31">
        <w:rPr>
          <w:lang w:val="en-GB"/>
        </w:rPr>
        <w:t xml:space="preserve"> </w:t>
      </w:r>
    </w:p>
    <w:p w:rsidR="007A05F6" w:rsidRPr="00117F8F" w:rsidRDefault="007A05F6" w:rsidP="007A05F6">
      <w:pPr>
        <w:rPr>
          <w:lang w:val="en-GB"/>
        </w:rPr>
      </w:pPr>
    </w:p>
    <w:p w:rsidR="007A05F6" w:rsidRPr="00117F8F" w:rsidRDefault="007A05F6" w:rsidP="007A05F6">
      <w:pPr>
        <w:rPr>
          <w:lang w:val="en-GB"/>
        </w:rPr>
      </w:pPr>
    </w:p>
    <w:p w:rsidR="007A05F6" w:rsidRPr="00117F8F" w:rsidRDefault="007A05F6" w:rsidP="007A05F6">
      <w:pPr>
        <w:rPr>
          <w:lang w:val="en-GB"/>
        </w:rPr>
      </w:pPr>
    </w:p>
    <w:p w:rsidR="009400F3" w:rsidRPr="00117F8F" w:rsidRDefault="009400F3" w:rsidP="007A05F6">
      <w:pPr>
        <w:rPr>
          <w:lang w:val="en-GB"/>
        </w:rPr>
      </w:pPr>
    </w:p>
    <w:p w:rsidR="007A05F6" w:rsidRPr="00117F8F" w:rsidRDefault="00A73E31" w:rsidP="004D78AB">
      <w:pPr>
        <w:pStyle w:val="ps"/>
        <w:rPr>
          <w:lang w:val="en-GB"/>
        </w:rPr>
      </w:pPr>
      <w:r w:rsidRPr="00117F8F" w:rsidDel="00A73E31">
        <w:rPr>
          <w:lang w:val="en-GB"/>
        </w:rPr>
        <w:t xml:space="preserve"> </w:t>
      </w:r>
      <w:r w:rsidR="00063A08" w:rsidRPr="00063A08">
        <w:rPr>
          <w:noProof/>
        </w:rPr>
        <w:drawing>
          <wp:inline distT="0" distB="0" distL="0" distR="0">
            <wp:extent cx="9253220" cy="3764600"/>
            <wp:effectExtent l="0" t="0" r="5080" b="762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1">
                      <a:extLst>
                        <a:ext uri="{28A0092B-C50C-407E-A947-70E740481C1C}">
                          <a14:useLocalDpi xmlns:a14="http://schemas.microsoft.com/office/drawing/2010/main" val="0"/>
                        </a:ext>
                      </a:extLst>
                    </a:blip>
                    <a:srcRect/>
                    <a:stretch>
                      <a:fillRect/>
                    </a:stretch>
                  </pic:blipFill>
                  <pic:spPr bwMode="auto">
                    <a:xfrm>
                      <a:off x="0" y="0"/>
                      <a:ext cx="9253220" cy="3764600"/>
                    </a:xfrm>
                    <a:prstGeom prst="rect">
                      <a:avLst/>
                    </a:prstGeom>
                    <a:noFill/>
                    <a:ln>
                      <a:noFill/>
                    </a:ln>
                  </pic:spPr>
                </pic:pic>
              </a:graphicData>
            </a:graphic>
          </wp:inline>
        </w:drawing>
      </w:r>
    </w:p>
    <w:p w:rsidR="007A05F6" w:rsidRPr="00117F8F" w:rsidRDefault="007A05F6" w:rsidP="007A05F6">
      <w:pPr>
        <w:rPr>
          <w:lang w:val="en-GB"/>
        </w:rPr>
      </w:pPr>
    </w:p>
    <w:p w:rsidR="007A05F6" w:rsidRPr="00117F8F" w:rsidRDefault="00063A08" w:rsidP="007A05F6">
      <w:pPr>
        <w:rPr>
          <w:lang w:val="en-GB"/>
        </w:rPr>
      </w:pPr>
      <w:r w:rsidRPr="00063A08">
        <w:rPr>
          <w:noProof/>
        </w:rPr>
        <w:lastRenderedPageBreak/>
        <w:drawing>
          <wp:inline distT="0" distB="0" distL="0" distR="0">
            <wp:extent cx="9253220" cy="5402115"/>
            <wp:effectExtent l="0" t="0" r="5080" b="8255"/>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9253220" cy="5402115"/>
                    </a:xfrm>
                    <a:prstGeom prst="rect">
                      <a:avLst/>
                    </a:prstGeom>
                    <a:noFill/>
                    <a:ln>
                      <a:noFill/>
                    </a:ln>
                  </pic:spPr>
                </pic:pic>
              </a:graphicData>
            </a:graphic>
          </wp:inline>
        </w:drawing>
      </w:r>
    </w:p>
    <w:p w:rsidR="000E4071" w:rsidRPr="00117F8F" w:rsidRDefault="00930A8E" w:rsidP="004D78AB">
      <w:pPr>
        <w:spacing w:after="160" w:line="259" w:lineRule="auto"/>
        <w:rPr>
          <w:bCs/>
          <w:smallCaps/>
          <w:lang w:val="en-GB"/>
        </w:rPr>
        <w:sectPr w:rsidR="000E4071" w:rsidRPr="00117F8F" w:rsidSect="00FA16B9">
          <w:pgSz w:w="16840" w:h="11907" w:orient="landscape" w:code="9"/>
          <w:pgMar w:top="1418" w:right="1134" w:bottom="1418" w:left="1134" w:header="720" w:footer="624" w:gutter="0"/>
          <w:cols w:space="720"/>
          <w:docGrid w:linePitch="299"/>
        </w:sectPr>
      </w:pPr>
      <w:r w:rsidRPr="00117F8F">
        <w:rPr>
          <w:rFonts w:eastAsia="Arial Narrow"/>
          <w:lang w:val="en-GB"/>
        </w:rPr>
        <w:t xml:space="preserve"> </w:t>
      </w:r>
      <w:bookmarkStart w:id="270" w:name="_Toc93324509"/>
      <w:bookmarkStart w:id="271" w:name="_Toc93417545"/>
    </w:p>
    <w:p w:rsidR="00203323" w:rsidRPr="00117F8F" w:rsidRDefault="00740809">
      <w:pPr>
        <w:pStyle w:val="Titre2"/>
        <w:spacing w:after="120" w:line="460" w:lineRule="exact"/>
        <w:ind w:left="709" w:hanging="709"/>
        <w:rPr>
          <w:lang w:val="en-GB"/>
        </w:rPr>
      </w:pPr>
      <w:bookmarkStart w:id="272" w:name="_Toc104213336"/>
      <w:r w:rsidRPr="00117F8F">
        <w:rPr>
          <w:lang w:val="en-GB"/>
        </w:rPr>
        <w:lastRenderedPageBreak/>
        <w:t>Cost of the measures</w:t>
      </w:r>
      <w:bookmarkEnd w:id="270"/>
      <w:bookmarkEnd w:id="271"/>
      <w:bookmarkEnd w:id="272"/>
    </w:p>
    <w:p w:rsidR="00203323" w:rsidRPr="00117F8F" w:rsidRDefault="00740809">
      <w:pPr>
        <w:pStyle w:val="ps"/>
        <w:rPr>
          <w:lang w:val="en-GB"/>
        </w:rPr>
      </w:pPr>
      <w:bookmarkStart w:id="273" w:name="_Toc93324510"/>
      <w:bookmarkStart w:id="274" w:name="_Toc93417546"/>
      <w:r w:rsidRPr="00117F8F">
        <w:rPr>
          <w:lang w:val="en-GB"/>
        </w:rPr>
        <w:t>The investments required to implement the water supply, sanitation and health sector plan are estimated at USD 2,818 million, including USD 2,479 million for water supply and sanitation and hygiene in the period 2023-2040, at current costs.</w:t>
      </w:r>
    </w:p>
    <w:p w:rsidR="00203323" w:rsidRPr="00117F8F" w:rsidRDefault="00740809">
      <w:pPr>
        <w:pStyle w:val="ps"/>
        <w:rPr>
          <w:lang w:val="en-GB"/>
        </w:rPr>
      </w:pPr>
      <w:r w:rsidRPr="00117F8F">
        <w:rPr>
          <w:lang w:val="en-GB"/>
        </w:rPr>
        <w:t xml:space="preserve">As part of the measures proposed in this sectoral plan with regard to the Sustainable Development Goals, which constitute the reference framework for development, the </w:t>
      </w:r>
      <w:r w:rsidRPr="00117F8F">
        <w:rPr>
          <w:b/>
          <w:lang w:val="en-GB"/>
        </w:rPr>
        <w:t xml:space="preserve">most important investments to be made are aimed at building, rehabilitating and </w:t>
      </w:r>
      <w:r w:rsidR="009F773C">
        <w:rPr>
          <w:b/>
          <w:lang w:val="en-GB"/>
        </w:rPr>
        <w:t>strengthening</w:t>
      </w:r>
      <w:r w:rsidRPr="00117F8F">
        <w:rPr>
          <w:b/>
          <w:lang w:val="en-GB"/>
        </w:rPr>
        <w:t xml:space="preserve"> drinking water supply, sanitation and hygiene infrastructures in the towns and villages </w:t>
      </w:r>
      <w:r w:rsidRPr="003A6894">
        <w:rPr>
          <w:lang w:val="en-GB"/>
        </w:rPr>
        <w:t>of</w:t>
      </w:r>
      <w:r w:rsidRPr="00117F8F">
        <w:rPr>
          <w:b/>
          <w:lang w:val="en-GB"/>
        </w:rPr>
        <w:t xml:space="preserve"> </w:t>
      </w:r>
      <w:r w:rsidRPr="00117F8F">
        <w:rPr>
          <w:lang w:val="en-GB"/>
        </w:rPr>
        <w:t>the OMVG zone.</w:t>
      </w:r>
    </w:p>
    <w:p w:rsidR="00203323" w:rsidRPr="00117F8F" w:rsidRDefault="00740809">
      <w:pPr>
        <w:pStyle w:val="ps"/>
        <w:rPr>
          <w:lang w:val="en-GB"/>
        </w:rPr>
      </w:pPr>
      <w:r w:rsidRPr="00117F8F">
        <w:rPr>
          <w:lang w:val="en-GB"/>
        </w:rPr>
        <w:t>A more detailed investment plan for the water and sanitation sector for the urban and rural population and by country is presented below</w:t>
      </w:r>
      <w:r w:rsidR="00930A8E" w:rsidRPr="00117F8F">
        <w:rPr>
          <w:lang w:val="en-GB"/>
        </w:rPr>
        <w:t xml:space="preserve">. </w:t>
      </w:r>
    </w:p>
    <w:p w:rsidR="00203323" w:rsidRPr="00117F8F" w:rsidRDefault="00740809">
      <w:pPr>
        <w:pStyle w:val="ps"/>
        <w:rPr>
          <w:lang w:val="en-GB"/>
        </w:rPr>
      </w:pPr>
      <w:r w:rsidRPr="00117F8F">
        <w:rPr>
          <w:lang w:val="en-GB"/>
        </w:rPr>
        <w:t xml:space="preserve">These amounts are indicative and may vary depending on the feasibility studies and the design of the solutions to be validated by each Member State. Furthermore, there are no harmonised strategies for the development of the drinking water and sanitation sector in the Member States. </w:t>
      </w:r>
    </w:p>
    <w:p w:rsidR="00203323" w:rsidRPr="00117F8F" w:rsidRDefault="00740809">
      <w:pPr>
        <w:pStyle w:val="ps"/>
        <w:rPr>
          <w:lang w:val="en-GB"/>
        </w:rPr>
      </w:pPr>
      <w:r w:rsidRPr="00117F8F">
        <w:rPr>
          <w:lang w:val="en-GB"/>
        </w:rPr>
        <w:t>The framework for the development of scenarios and solutions is the 2030 Agenda of Sustainable Development Goals. For some Member States, the scenarios and solutions considered may be quite demanding, especially for sanitation and hygiene services, while for others, the projects implemented already incorporate the sanitation scale of SDG 6.2.</w:t>
      </w:r>
    </w:p>
    <w:p w:rsidR="006E6136" w:rsidRDefault="006E6136">
      <w:pPr>
        <w:pStyle w:val="T1"/>
        <w:rPr>
          <w:lang w:val="en-GB"/>
        </w:rPr>
      </w:pPr>
    </w:p>
    <w:p w:rsidR="00203323" w:rsidRPr="00117F8F" w:rsidRDefault="00740809">
      <w:pPr>
        <w:pStyle w:val="T1"/>
        <w:rPr>
          <w:lang w:val="en-GB"/>
        </w:rPr>
      </w:pPr>
      <w:r w:rsidRPr="00117F8F">
        <w:rPr>
          <w:lang w:val="en-GB"/>
        </w:rPr>
        <w:t xml:space="preserve">Investment plan for water supply in the OMVG </w:t>
      </w:r>
      <w:r w:rsidR="00F350FF" w:rsidRPr="00117F8F">
        <w:rPr>
          <w:lang w:val="en-GB"/>
        </w:rPr>
        <w:t>area</w:t>
      </w:r>
    </w:p>
    <w:p w:rsidR="00203323" w:rsidRPr="00117F8F" w:rsidRDefault="00EB08D0">
      <w:pPr>
        <w:pStyle w:val="T2"/>
        <w:rPr>
          <w:lang w:val="en-GB"/>
        </w:rPr>
      </w:pPr>
      <w:r w:rsidRPr="00117F8F">
        <w:rPr>
          <w:lang w:val="en-GB"/>
        </w:rPr>
        <w:t xml:space="preserve">Drinking </w:t>
      </w:r>
      <w:r w:rsidR="00740809" w:rsidRPr="00117F8F">
        <w:rPr>
          <w:lang w:val="en-GB"/>
        </w:rPr>
        <w:t xml:space="preserve">water supply </w:t>
      </w:r>
      <w:r w:rsidR="00887D65" w:rsidRPr="00117F8F">
        <w:rPr>
          <w:lang w:val="en-GB"/>
        </w:rPr>
        <w:t xml:space="preserve">in </w:t>
      </w:r>
      <w:r w:rsidR="00B75129" w:rsidRPr="00117F8F">
        <w:rPr>
          <w:lang w:val="en-GB"/>
        </w:rPr>
        <w:t>urban centres</w:t>
      </w:r>
      <w:r w:rsidR="00740809" w:rsidRPr="00117F8F">
        <w:rPr>
          <w:lang w:val="en-GB"/>
        </w:rPr>
        <w:t>: USD 513</w:t>
      </w:r>
      <w:r w:rsidR="00826D0A" w:rsidRPr="00117F8F">
        <w:rPr>
          <w:lang w:val="en-GB"/>
        </w:rPr>
        <w:t xml:space="preserve">.6 </w:t>
      </w:r>
      <w:r w:rsidR="00740809" w:rsidRPr="00117F8F">
        <w:rPr>
          <w:lang w:val="en-GB"/>
        </w:rPr>
        <w:t>million</w:t>
      </w:r>
    </w:p>
    <w:p w:rsidR="00203323" w:rsidRPr="00117F8F" w:rsidRDefault="00C6626C">
      <w:pPr>
        <w:pStyle w:val="ps"/>
        <w:numPr>
          <w:ilvl w:val="0"/>
          <w:numId w:val="54"/>
        </w:numPr>
        <w:rPr>
          <w:lang w:val="en-GB"/>
        </w:rPr>
      </w:pPr>
      <w:r w:rsidRPr="00117F8F">
        <w:rPr>
          <w:u w:val="single"/>
          <w:lang w:val="en-GB"/>
        </w:rPr>
        <w:t xml:space="preserve">Period 2022-2025 </w:t>
      </w:r>
      <w:r w:rsidR="009E54D8" w:rsidRPr="00117F8F">
        <w:rPr>
          <w:lang w:val="en-GB"/>
        </w:rPr>
        <w:t xml:space="preserve">- </w:t>
      </w:r>
      <w:r w:rsidR="00D15E1A" w:rsidRPr="00117F8F">
        <w:rPr>
          <w:lang w:val="en-GB"/>
        </w:rPr>
        <w:t xml:space="preserve">During this period, studies, </w:t>
      </w:r>
      <w:r w:rsidR="002F39E6" w:rsidRPr="00117F8F">
        <w:rPr>
          <w:lang w:val="en-GB"/>
        </w:rPr>
        <w:t xml:space="preserve">projects </w:t>
      </w:r>
      <w:r w:rsidR="00D15E1A" w:rsidRPr="00117F8F">
        <w:rPr>
          <w:lang w:val="en-GB"/>
        </w:rPr>
        <w:t xml:space="preserve">and tender </w:t>
      </w:r>
      <w:r w:rsidR="002F39E6" w:rsidRPr="00117F8F">
        <w:rPr>
          <w:lang w:val="en-GB"/>
        </w:rPr>
        <w:t xml:space="preserve">documents </w:t>
      </w:r>
      <w:r w:rsidR="003F6E62" w:rsidRPr="00117F8F">
        <w:rPr>
          <w:lang w:val="en-GB"/>
        </w:rPr>
        <w:t xml:space="preserve">will be prepared for the planning, design and detailing of validated solutions </w:t>
      </w:r>
      <w:r w:rsidR="00235FEE" w:rsidRPr="00117F8F">
        <w:rPr>
          <w:lang w:val="en-GB"/>
        </w:rPr>
        <w:t xml:space="preserve">for the implementation of </w:t>
      </w:r>
      <w:r w:rsidR="003F6E62" w:rsidRPr="00117F8F">
        <w:rPr>
          <w:lang w:val="en-GB"/>
        </w:rPr>
        <w:t xml:space="preserve">drinking water supply infrastructure in urban centres. </w:t>
      </w:r>
      <w:r w:rsidR="009E54D8" w:rsidRPr="00117F8F">
        <w:rPr>
          <w:lang w:val="en-GB"/>
        </w:rPr>
        <w:t xml:space="preserve">Contracts </w:t>
      </w:r>
      <w:r w:rsidR="00F2230C" w:rsidRPr="00117F8F">
        <w:rPr>
          <w:lang w:val="en-GB"/>
        </w:rPr>
        <w:t xml:space="preserve">for </w:t>
      </w:r>
      <w:r w:rsidR="000A6DA4" w:rsidRPr="00117F8F">
        <w:rPr>
          <w:lang w:val="en-GB"/>
        </w:rPr>
        <w:t xml:space="preserve">the </w:t>
      </w:r>
      <w:r w:rsidR="009E54D8" w:rsidRPr="00117F8F">
        <w:rPr>
          <w:lang w:val="en-GB"/>
        </w:rPr>
        <w:t xml:space="preserve">construction/rehabilitation of the infrastructure </w:t>
      </w:r>
      <w:r w:rsidR="000A6DA4" w:rsidRPr="00117F8F">
        <w:rPr>
          <w:lang w:val="en-GB"/>
        </w:rPr>
        <w:t xml:space="preserve">and monitoring of the works will be launched. Ongoing </w:t>
      </w:r>
      <w:r w:rsidR="00AF0813" w:rsidRPr="00117F8F">
        <w:rPr>
          <w:lang w:val="en-GB"/>
        </w:rPr>
        <w:t xml:space="preserve">or already programmed and/or financed projects in the field of drinking water supply will continue to be implemented over the period 2022-2025. In the </w:t>
      </w:r>
      <w:r w:rsidR="00E47AAB" w:rsidRPr="00117F8F">
        <w:rPr>
          <w:lang w:val="en-GB"/>
        </w:rPr>
        <w:t xml:space="preserve">course of the studies, priority projects may be identified </w:t>
      </w:r>
      <w:r w:rsidR="00591E0F" w:rsidRPr="00117F8F">
        <w:rPr>
          <w:lang w:val="en-GB"/>
        </w:rPr>
        <w:t xml:space="preserve">and developed, </w:t>
      </w:r>
      <w:r w:rsidR="00E47AAB" w:rsidRPr="00117F8F">
        <w:rPr>
          <w:lang w:val="en-GB"/>
        </w:rPr>
        <w:t xml:space="preserve">with implementation starting in 2024 </w:t>
      </w:r>
      <w:r w:rsidR="00040D0B" w:rsidRPr="00117F8F">
        <w:rPr>
          <w:lang w:val="en-GB"/>
        </w:rPr>
        <w:t>(</w:t>
      </w:r>
      <w:r w:rsidR="001214DD" w:rsidRPr="00117F8F">
        <w:rPr>
          <w:lang w:val="en-GB"/>
        </w:rPr>
        <w:t xml:space="preserve">e.g. </w:t>
      </w:r>
      <w:r w:rsidR="00040D0B" w:rsidRPr="00117F8F">
        <w:rPr>
          <w:lang w:val="en-GB"/>
        </w:rPr>
        <w:t xml:space="preserve">new boreholes, </w:t>
      </w:r>
      <w:r w:rsidR="00A9261E" w:rsidRPr="00117F8F">
        <w:rPr>
          <w:lang w:val="en-GB"/>
        </w:rPr>
        <w:t>water towers</w:t>
      </w:r>
      <w:r w:rsidR="001214DD" w:rsidRPr="00117F8F">
        <w:rPr>
          <w:lang w:val="en-GB"/>
        </w:rPr>
        <w:t>)</w:t>
      </w:r>
      <w:r w:rsidR="00E47AAB" w:rsidRPr="00117F8F">
        <w:rPr>
          <w:lang w:val="en-GB"/>
        </w:rPr>
        <w:t xml:space="preserve">. </w:t>
      </w:r>
      <w:r w:rsidR="00FA3283">
        <w:rPr>
          <w:lang w:val="en-GB"/>
        </w:rPr>
        <w:t>The construction and</w:t>
      </w:r>
      <w:r w:rsidR="004D26A6" w:rsidRPr="00117F8F">
        <w:rPr>
          <w:lang w:val="en-GB"/>
        </w:rPr>
        <w:t xml:space="preserve"> rehabilitation of </w:t>
      </w:r>
      <w:r w:rsidR="00BB49CC" w:rsidRPr="00117F8F">
        <w:rPr>
          <w:lang w:val="en-GB"/>
        </w:rPr>
        <w:t xml:space="preserve">priority </w:t>
      </w:r>
      <w:r w:rsidR="004D26A6" w:rsidRPr="00117F8F">
        <w:rPr>
          <w:lang w:val="en-GB"/>
        </w:rPr>
        <w:t xml:space="preserve">drinking water </w:t>
      </w:r>
      <w:r w:rsidR="00340197" w:rsidRPr="00117F8F">
        <w:rPr>
          <w:lang w:val="en-GB"/>
        </w:rPr>
        <w:t xml:space="preserve">infrastructure </w:t>
      </w:r>
      <w:r w:rsidR="00BB49CC" w:rsidRPr="00117F8F">
        <w:rPr>
          <w:lang w:val="en-GB"/>
        </w:rPr>
        <w:t xml:space="preserve">must not </w:t>
      </w:r>
      <w:r w:rsidR="004D26A6" w:rsidRPr="00117F8F">
        <w:rPr>
          <w:lang w:val="en-GB"/>
        </w:rPr>
        <w:t>compromise future new construction</w:t>
      </w:r>
      <w:r w:rsidR="00A86563" w:rsidRPr="00117F8F">
        <w:rPr>
          <w:lang w:val="en-GB"/>
        </w:rPr>
        <w:t xml:space="preserve">. </w:t>
      </w:r>
      <w:r w:rsidR="001D4F9C" w:rsidRPr="00117F8F">
        <w:rPr>
          <w:lang w:val="en-GB"/>
        </w:rPr>
        <w:t xml:space="preserve">The planned investments for this period are USD 17 million for studies and </w:t>
      </w:r>
      <w:r w:rsidR="003A6894">
        <w:rPr>
          <w:lang w:val="en-GB"/>
        </w:rPr>
        <w:t>tender documents</w:t>
      </w:r>
      <w:r w:rsidR="001D4F9C" w:rsidRPr="00117F8F">
        <w:rPr>
          <w:lang w:val="en-GB"/>
        </w:rPr>
        <w:t xml:space="preserve"> and USD 65 million for interventions in drinking water infrastructure</w:t>
      </w:r>
      <w:r w:rsidR="00930A8E" w:rsidRPr="00117F8F">
        <w:rPr>
          <w:lang w:val="en-GB"/>
        </w:rPr>
        <w:t xml:space="preserve">. </w:t>
      </w:r>
    </w:p>
    <w:p w:rsidR="00203323" w:rsidRPr="00117F8F" w:rsidRDefault="00025C37">
      <w:pPr>
        <w:pStyle w:val="ps"/>
        <w:numPr>
          <w:ilvl w:val="0"/>
          <w:numId w:val="54"/>
        </w:numPr>
        <w:rPr>
          <w:lang w:val="en-GB"/>
        </w:rPr>
      </w:pPr>
      <w:r w:rsidRPr="00117F8F">
        <w:rPr>
          <w:u w:val="single"/>
          <w:lang w:val="en-GB"/>
        </w:rPr>
        <w:t xml:space="preserve">Period 2025-2030 </w:t>
      </w:r>
      <w:r w:rsidR="00487160" w:rsidRPr="00117F8F">
        <w:rPr>
          <w:lang w:val="en-GB"/>
        </w:rPr>
        <w:t xml:space="preserve">- </w:t>
      </w:r>
      <w:r w:rsidR="0099214C" w:rsidRPr="00117F8F">
        <w:rPr>
          <w:lang w:val="en-GB"/>
        </w:rPr>
        <w:t xml:space="preserve">During </w:t>
      </w:r>
      <w:r w:rsidR="00740809" w:rsidRPr="00117F8F">
        <w:rPr>
          <w:lang w:val="en-GB"/>
        </w:rPr>
        <w:t xml:space="preserve">this period it </w:t>
      </w:r>
      <w:r w:rsidR="00DF07C5" w:rsidRPr="00117F8F">
        <w:rPr>
          <w:lang w:val="en-GB"/>
        </w:rPr>
        <w:t xml:space="preserve">is planned to build </w:t>
      </w:r>
      <w:r w:rsidR="00576FD6" w:rsidRPr="00117F8F">
        <w:rPr>
          <w:lang w:val="en-GB"/>
        </w:rPr>
        <w:t xml:space="preserve">the central components </w:t>
      </w:r>
      <w:r w:rsidR="00DF07C5" w:rsidRPr="00117F8F">
        <w:rPr>
          <w:lang w:val="en-GB"/>
        </w:rPr>
        <w:t xml:space="preserve">of the </w:t>
      </w:r>
      <w:r w:rsidR="00881448" w:rsidRPr="00117F8F">
        <w:rPr>
          <w:lang w:val="en-GB"/>
        </w:rPr>
        <w:t xml:space="preserve">drinking </w:t>
      </w:r>
      <w:r w:rsidR="00DF07C5" w:rsidRPr="00117F8F">
        <w:rPr>
          <w:lang w:val="en-GB"/>
        </w:rPr>
        <w:t xml:space="preserve">water supply systems </w:t>
      </w:r>
      <w:r w:rsidR="00887D65" w:rsidRPr="00117F8F">
        <w:rPr>
          <w:lang w:val="en-GB"/>
        </w:rPr>
        <w:t xml:space="preserve">of the </w:t>
      </w:r>
      <w:r w:rsidR="00B75129" w:rsidRPr="00117F8F">
        <w:rPr>
          <w:lang w:val="en-GB"/>
        </w:rPr>
        <w:t>urban centres</w:t>
      </w:r>
      <w:r w:rsidR="00DF07C5" w:rsidRPr="00117F8F">
        <w:rPr>
          <w:lang w:val="en-GB"/>
        </w:rPr>
        <w:t>, i.e.</w:t>
      </w:r>
      <w:r w:rsidR="00D513CC" w:rsidRPr="00117F8F">
        <w:rPr>
          <w:lang w:val="en-GB"/>
        </w:rPr>
        <w:t xml:space="preserve">: </w:t>
      </w:r>
      <w:r w:rsidR="00DF07C5" w:rsidRPr="00117F8F">
        <w:rPr>
          <w:lang w:val="en-GB"/>
        </w:rPr>
        <w:t xml:space="preserve">surface </w:t>
      </w:r>
      <w:r w:rsidR="000D389E" w:rsidRPr="00117F8F">
        <w:rPr>
          <w:lang w:val="en-GB"/>
        </w:rPr>
        <w:t>and/or</w:t>
      </w:r>
      <w:r w:rsidR="00DF07C5" w:rsidRPr="00117F8F">
        <w:rPr>
          <w:lang w:val="en-GB"/>
        </w:rPr>
        <w:t xml:space="preserve"> groundwater catchments, water treatment plants, water conveyors, </w:t>
      </w:r>
      <w:r w:rsidR="00D513CC" w:rsidRPr="00117F8F">
        <w:rPr>
          <w:lang w:val="en-GB"/>
        </w:rPr>
        <w:t xml:space="preserve">pumping stations, </w:t>
      </w:r>
      <w:r w:rsidR="00DF07C5" w:rsidRPr="00117F8F">
        <w:rPr>
          <w:lang w:val="en-GB"/>
        </w:rPr>
        <w:t xml:space="preserve">reservoirs and water towers, </w:t>
      </w:r>
      <w:r w:rsidR="00887D65" w:rsidRPr="00117F8F">
        <w:rPr>
          <w:lang w:val="en-GB"/>
        </w:rPr>
        <w:t xml:space="preserve">as well as </w:t>
      </w:r>
      <w:r w:rsidR="0071111F" w:rsidRPr="00117F8F">
        <w:rPr>
          <w:lang w:val="en-GB"/>
        </w:rPr>
        <w:t xml:space="preserve">drinking water supply </w:t>
      </w:r>
      <w:r w:rsidR="00F11F9B" w:rsidRPr="00117F8F">
        <w:rPr>
          <w:lang w:val="en-GB"/>
        </w:rPr>
        <w:t>networks and individual connections and standpipes</w:t>
      </w:r>
      <w:r w:rsidR="00A072BB" w:rsidRPr="00117F8F">
        <w:rPr>
          <w:lang w:val="en-GB"/>
        </w:rPr>
        <w:t xml:space="preserve">, which should be sized for the project horizon </w:t>
      </w:r>
      <w:r w:rsidR="00B75129" w:rsidRPr="00117F8F">
        <w:rPr>
          <w:lang w:val="en-GB"/>
        </w:rPr>
        <w:t>(</w:t>
      </w:r>
      <w:r w:rsidR="00A072BB" w:rsidRPr="00117F8F">
        <w:rPr>
          <w:lang w:val="en-GB"/>
        </w:rPr>
        <w:t xml:space="preserve">2050 </w:t>
      </w:r>
      <w:r w:rsidR="001048EF" w:rsidRPr="00117F8F">
        <w:rPr>
          <w:lang w:val="en-GB"/>
        </w:rPr>
        <w:t xml:space="preserve">- </w:t>
      </w:r>
      <w:r w:rsidR="00470759" w:rsidRPr="00117F8F">
        <w:rPr>
          <w:lang w:val="en-GB"/>
        </w:rPr>
        <w:t xml:space="preserve">horizon </w:t>
      </w:r>
      <w:r w:rsidR="00A072BB" w:rsidRPr="00117F8F">
        <w:rPr>
          <w:lang w:val="en-GB"/>
        </w:rPr>
        <w:t xml:space="preserve">to be </w:t>
      </w:r>
      <w:r w:rsidR="00470759" w:rsidRPr="00117F8F">
        <w:rPr>
          <w:lang w:val="en-GB"/>
        </w:rPr>
        <w:t>defined</w:t>
      </w:r>
      <w:r w:rsidR="00473645" w:rsidRPr="00117F8F">
        <w:rPr>
          <w:lang w:val="en-GB"/>
        </w:rPr>
        <w:t>, consider beyond 2040</w:t>
      </w:r>
      <w:r w:rsidR="00A072BB" w:rsidRPr="00117F8F">
        <w:rPr>
          <w:lang w:val="en-GB"/>
        </w:rPr>
        <w:t>)</w:t>
      </w:r>
      <w:r w:rsidR="00DF07C5" w:rsidRPr="00117F8F">
        <w:rPr>
          <w:lang w:val="en-GB"/>
        </w:rPr>
        <w:t xml:space="preserve">. It is also planned to carry out </w:t>
      </w:r>
      <w:r w:rsidR="009F773C">
        <w:rPr>
          <w:lang w:val="en-GB"/>
        </w:rPr>
        <w:t>strengthening</w:t>
      </w:r>
      <w:r w:rsidR="00DF07C5" w:rsidRPr="00117F8F">
        <w:rPr>
          <w:lang w:val="en-GB"/>
        </w:rPr>
        <w:t xml:space="preserve"> work on existing systems, such as: </w:t>
      </w:r>
      <w:r w:rsidR="009F773C">
        <w:rPr>
          <w:lang w:val="en-GB"/>
        </w:rPr>
        <w:t>strengthening</w:t>
      </w:r>
      <w:r w:rsidR="00DF07C5" w:rsidRPr="00117F8F">
        <w:rPr>
          <w:lang w:val="en-GB"/>
        </w:rPr>
        <w:t xml:space="preserve"> water sources, building towers and reservoirs, </w:t>
      </w:r>
      <w:r w:rsidR="009F773C">
        <w:rPr>
          <w:lang w:val="en-GB"/>
        </w:rPr>
        <w:t>strengthening</w:t>
      </w:r>
      <w:r w:rsidR="00DF07C5" w:rsidRPr="00117F8F">
        <w:rPr>
          <w:lang w:val="en-GB"/>
        </w:rPr>
        <w:t xml:space="preserve"> and meshing </w:t>
      </w:r>
      <w:r w:rsidR="00891FF9" w:rsidRPr="00117F8F">
        <w:rPr>
          <w:lang w:val="en-GB"/>
        </w:rPr>
        <w:t xml:space="preserve">water supply </w:t>
      </w:r>
      <w:r w:rsidR="00DF07C5" w:rsidRPr="00117F8F">
        <w:rPr>
          <w:lang w:val="en-GB"/>
        </w:rPr>
        <w:t>networks</w:t>
      </w:r>
      <w:r w:rsidR="00F96624" w:rsidRPr="00117F8F">
        <w:rPr>
          <w:lang w:val="en-GB"/>
        </w:rPr>
        <w:t xml:space="preserve">. </w:t>
      </w:r>
      <w:r w:rsidR="00031345" w:rsidRPr="00117F8F">
        <w:rPr>
          <w:lang w:val="en-GB"/>
        </w:rPr>
        <w:t xml:space="preserve">The planned investments for new infrastructure have been estimated at </w:t>
      </w:r>
      <w:r w:rsidR="00DF3400" w:rsidRPr="00117F8F">
        <w:rPr>
          <w:lang w:val="en-GB"/>
        </w:rPr>
        <w:t xml:space="preserve">USD </w:t>
      </w:r>
      <w:r w:rsidR="00031345" w:rsidRPr="00117F8F">
        <w:rPr>
          <w:lang w:val="en-GB"/>
        </w:rPr>
        <w:t xml:space="preserve">253 </w:t>
      </w:r>
      <w:r w:rsidR="00DF3400" w:rsidRPr="00117F8F">
        <w:rPr>
          <w:lang w:val="en-GB"/>
        </w:rPr>
        <w:t xml:space="preserve">million </w:t>
      </w:r>
      <w:r w:rsidR="00031345" w:rsidRPr="00117F8F">
        <w:rPr>
          <w:lang w:val="en-GB"/>
        </w:rPr>
        <w:t xml:space="preserve">(75% of the total investment in new infrastructure) and for rehabilitation and </w:t>
      </w:r>
      <w:r w:rsidR="009F773C">
        <w:rPr>
          <w:lang w:val="en-GB"/>
        </w:rPr>
        <w:t>strengthening</w:t>
      </w:r>
      <w:r w:rsidR="00031345" w:rsidRPr="00117F8F">
        <w:rPr>
          <w:lang w:val="en-GB"/>
        </w:rPr>
        <w:t xml:space="preserve"> at </w:t>
      </w:r>
      <w:r w:rsidR="00DF3400" w:rsidRPr="00117F8F">
        <w:rPr>
          <w:lang w:val="en-GB"/>
        </w:rPr>
        <w:t xml:space="preserve">USD </w:t>
      </w:r>
      <w:r w:rsidR="00031345" w:rsidRPr="00117F8F">
        <w:rPr>
          <w:lang w:val="en-GB"/>
        </w:rPr>
        <w:t xml:space="preserve">76 </w:t>
      </w:r>
      <w:r w:rsidR="00DF3400" w:rsidRPr="00117F8F">
        <w:rPr>
          <w:lang w:val="en-GB"/>
        </w:rPr>
        <w:t xml:space="preserve">million </w:t>
      </w:r>
      <w:r w:rsidR="00031345" w:rsidRPr="00117F8F">
        <w:rPr>
          <w:lang w:val="en-GB"/>
        </w:rPr>
        <w:t xml:space="preserve">(50%), i.e. a total of approximately </w:t>
      </w:r>
      <w:r w:rsidR="00DF3400" w:rsidRPr="00117F8F">
        <w:rPr>
          <w:lang w:val="en-GB"/>
        </w:rPr>
        <w:t xml:space="preserve">USD </w:t>
      </w:r>
      <w:r w:rsidR="00031345" w:rsidRPr="00117F8F">
        <w:rPr>
          <w:lang w:val="en-GB"/>
        </w:rPr>
        <w:t xml:space="preserve">330 </w:t>
      </w:r>
      <w:r w:rsidR="00DF3400" w:rsidRPr="00117F8F">
        <w:rPr>
          <w:lang w:val="en-GB"/>
        </w:rPr>
        <w:t>million</w:t>
      </w:r>
      <w:r w:rsidR="00887D65" w:rsidRPr="00117F8F">
        <w:rPr>
          <w:lang w:val="en-GB"/>
        </w:rPr>
        <w:t>.</w:t>
      </w:r>
    </w:p>
    <w:p w:rsidR="00203323" w:rsidRPr="00117F8F" w:rsidRDefault="00A450A3">
      <w:pPr>
        <w:pStyle w:val="ps"/>
        <w:numPr>
          <w:ilvl w:val="0"/>
          <w:numId w:val="54"/>
        </w:numPr>
        <w:rPr>
          <w:lang w:val="en-GB"/>
        </w:rPr>
      </w:pPr>
      <w:r w:rsidRPr="00117F8F">
        <w:rPr>
          <w:u w:val="single"/>
          <w:lang w:val="en-GB"/>
        </w:rPr>
        <w:t xml:space="preserve">Period 2030-2040 </w:t>
      </w:r>
      <w:r w:rsidR="00487160" w:rsidRPr="00117F8F">
        <w:rPr>
          <w:lang w:val="en-GB"/>
        </w:rPr>
        <w:t xml:space="preserve">- </w:t>
      </w:r>
      <w:r w:rsidR="0099214C" w:rsidRPr="00117F8F">
        <w:rPr>
          <w:lang w:val="en-GB"/>
        </w:rPr>
        <w:t xml:space="preserve">During this period, it is planned to carry out the extensions </w:t>
      </w:r>
      <w:r w:rsidR="00494366" w:rsidRPr="00117F8F">
        <w:rPr>
          <w:lang w:val="en-GB"/>
        </w:rPr>
        <w:t xml:space="preserve">of the </w:t>
      </w:r>
      <w:r w:rsidR="0099214C" w:rsidRPr="00117F8F">
        <w:rPr>
          <w:lang w:val="en-GB"/>
        </w:rPr>
        <w:t xml:space="preserve">drinking water supply </w:t>
      </w:r>
      <w:r w:rsidR="00F9284E" w:rsidRPr="00117F8F">
        <w:rPr>
          <w:lang w:val="en-GB"/>
        </w:rPr>
        <w:t xml:space="preserve">networks </w:t>
      </w:r>
      <w:r w:rsidR="0099214C" w:rsidRPr="00117F8F">
        <w:rPr>
          <w:lang w:val="en-GB"/>
        </w:rPr>
        <w:t xml:space="preserve">and the individual connections and standpipes to </w:t>
      </w:r>
      <w:r w:rsidR="00A431D9" w:rsidRPr="00117F8F">
        <w:rPr>
          <w:lang w:val="en-GB"/>
        </w:rPr>
        <w:t xml:space="preserve">serve </w:t>
      </w:r>
      <w:r w:rsidR="0099214C" w:rsidRPr="00117F8F">
        <w:rPr>
          <w:lang w:val="en-GB"/>
        </w:rPr>
        <w:t xml:space="preserve">the population of the new urbanisations, as well as the </w:t>
      </w:r>
      <w:r w:rsidR="003A6894">
        <w:rPr>
          <w:lang w:val="en-GB"/>
        </w:rPr>
        <w:t>consolidations</w:t>
      </w:r>
      <w:r w:rsidR="0099214C" w:rsidRPr="00117F8F">
        <w:rPr>
          <w:lang w:val="en-GB"/>
        </w:rPr>
        <w:t xml:space="preserve"> and rehabilitations still required</w:t>
      </w:r>
      <w:r w:rsidR="00CF67D7" w:rsidRPr="00117F8F">
        <w:rPr>
          <w:lang w:val="en-GB"/>
        </w:rPr>
        <w:t xml:space="preserve">. </w:t>
      </w:r>
      <w:r w:rsidR="00621D4D" w:rsidRPr="00117F8F">
        <w:rPr>
          <w:lang w:val="en-GB"/>
        </w:rPr>
        <w:t xml:space="preserve">The investments planned for the </w:t>
      </w:r>
      <w:r w:rsidR="00A01D3A" w:rsidRPr="00117F8F">
        <w:rPr>
          <w:lang w:val="en-GB"/>
        </w:rPr>
        <w:t xml:space="preserve">new infrastructures </w:t>
      </w:r>
      <w:r w:rsidR="00621D4D" w:rsidRPr="00117F8F">
        <w:rPr>
          <w:lang w:val="en-GB"/>
        </w:rPr>
        <w:t xml:space="preserve">have been </w:t>
      </w:r>
      <w:r w:rsidR="00A01D3A" w:rsidRPr="00117F8F">
        <w:rPr>
          <w:lang w:val="en-GB"/>
        </w:rPr>
        <w:t xml:space="preserve">estimated at USD </w:t>
      </w:r>
      <w:r w:rsidR="001835C2" w:rsidRPr="00117F8F">
        <w:rPr>
          <w:lang w:val="en-GB"/>
        </w:rPr>
        <w:t xml:space="preserve">76 </w:t>
      </w:r>
      <w:r w:rsidR="00A01D3A" w:rsidRPr="00117F8F">
        <w:rPr>
          <w:lang w:val="en-GB"/>
        </w:rPr>
        <w:t xml:space="preserve">million and </w:t>
      </w:r>
      <w:r w:rsidR="00621D4D" w:rsidRPr="00117F8F">
        <w:rPr>
          <w:lang w:val="en-GB"/>
        </w:rPr>
        <w:t xml:space="preserve">for the </w:t>
      </w:r>
      <w:r w:rsidR="00F62ED4" w:rsidRPr="00117F8F">
        <w:rPr>
          <w:lang w:val="en-GB"/>
        </w:rPr>
        <w:t xml:space="preserve">rehabilitation and </w:t>
      </w:r>
      <w:r w:rsidR="009F773C">
        <w:rPr>
          <w:lang w:val="en-GB"/>
        </w:rPr>
        <w:t>strengthening</w:t>
      </w:r>
      <w:r w:rsidR="00F62ED4" w:rsidRPr="00117F8F">
        <w:rPr>
          <w:lang w:val="en-GB"/>
        </w:rPr>
        <w:t xml:space="preserve"> </w:t>
      </w:r>
      <w:r w:rsidR="003C076D" w:rsidRPr="00117F8F">
        <w:rPr>
          <w:lang w:val="en-GB"/>
        </w:rPr>
        <w:t xml:space="preserve">at </w:t>
      </w:r>
      <w:r w:rsidR="00A01D3A" w:rsidRPr="00117F8F">
        <w:rPr>
          <w:lang w:val="en-GB"/>
        </w:rPr>
        <w:t xml:space="preserve">USD </w:t>
      </w:r>
      <w:r w:rsidR="001835C2" w:rsidRPr="00117F8F">
        <w:rPr>
          <w:lang w:val="en-GB"/>
        </w:rPr>
        <w:t xml:space="preserve">43 </w:t>
      </w:r>
      <w:r w:rsidR="00A01D3A" w:rsidRPr="00117F8F">
        <w:rPr>
          <w:lang w:val="en-GB"/>
        </w:rPr>
        <w:t xml:space="preserve">million, i.e. a total of USD </w:t>
      </w:r>
      <w:r w:rsidR="003349E6" w:rsidRPr="00117F8F">
        <w:rPr>
          <w:lang w:val="en-GB"/>
        </w:rPr>
        <w:t xml:space="preserve">119 </w:t>
      </w:r>
      <w:r w:rsidR="00A01D3A" w:rsidRPr="00117F8F">
        <w:rPr>
          <w:lang w:val="en-GB"/>
        </w:rPr>
        <w:t>million</w:t>
      </w:r>
      <w:r w:rsidR="007E42A5" w:rsidRPr="00117F8F">
        <w:rPr>
          <w:lang w:val="en-GB"/>
        </w:rPr>
        <w:t>.</w:t>
      </w:r>
    </w:p>
    <w:p w:rsidR="00203323" w:rsidRPr="00117F8F" w:rsidRDefault="00740809">
      <w:pPr>
        <w:pStyle w:val="ps"/>
        <w:numPr>
          <w:ilvl w:val="0"/>
          <w:numId w:val="55"/>
        </w:numPr>
        <w:rPr>
          <w:lang w:val="en-GB"/>
        </w:rPr>
      </w:pPr>
      <w:r w:rsidRPr="00117F8F">
        <w:rPr>
          <w:lang w:val="en-GB"/>
        </w:rPr>
        <w:t xml:space="preserve">The total investment </w:t>
      </w:r>
      <w:r w:rsidR="005F2857" w:rsidRPr="00117F8F">
        <w:rPr>
          <w:lang w:val="en-GB"/>
        </w:rPr>
        <w:t xml:space="preserve">in </w:t>
      </w:r>
      <w:r w:rsidR="00CC4688" w:rsidRPr="00117F8F">
        <w:rPr>
          <w:lang w:val="en-GB"/>
        </w:rPr>
        <w:t xml:space="preserve">drinking water infrastructure </w:t>
      </w:r>
      <w:r w:rsidR="00A6248D" w:rsidRPr="00117F8F">
        <w:rPr>
          <w:lang w:val="en-GB"/>
        </w:rPr>
        <w:t xml:space="preserve">for urban centres </w:t>
      </w:r>
      <w:r w:rsidRPr="00117F8F">
        <w:rPr>
          <w:lang w:val="en-GB"/>
        </w:rPr>
        <w:t xml:space="preserve">in the OMVG </w:t>
      </w:r>
      <w:r w:rsidR="007948BD" w:rsidRPr="00117F8F">
        <w:rPr>
          <w:lang w:val="en-GB"/>
        </w:rPr>
        <w:t xml:space="preserve">area and per country </w:t>
      </w:r>
      <w:r w:rsidRPr="00117F8F">
        <w:rPr>
          <w:lang w:val="en-GB"/>
        </w:rPr>
        <w:t xml:space="preserve">is estimated </w:t>
      </w:r>
      <w:r w:rsidR="003C09C0" w:rsidRPr="00117F8F">
        <w:rPr>
          <w:lang w:val="en-GB"/>
        </w:rPr>
        <w:t>at</w:t>
      </w:r>
      <w:r w:rsidR="003A6894">
        <w:rPr>
          <w:lang w:val="en-GB"/>
        </w:rPr>
        <w:t>:</w:t>
      </w:r>
    </w:p>
    <w:p w:rsidR="00203323" w:rsidRPr="00117F8F" w:rsidRDefault="00740809">
      <w:pPr>
        <w:pStyle w:val="ps"/>
        <w:numPr>
          <w:ilvl w:val="0"/>
          <w:numId w:val="61"/>
        </w:numPr>
        <w:spacing w:before="20" w:after="20"/>
        <w:rPr>
          <w:lang w:val="en-GB"/>
        </w:rPr>
      </w:pPr>
      <w:r w:rsidRPr="00117F8F">
        <w:rPr>
          <w:lang w:val="en-GB"/>
        </w:rPr>
        <w:lastRenderedPageBreak/>
        <w:t xml:space="preserve">OMVG </w:t>
      </w:r>
      <w:r w:rsidR="003A6894">
        <w:rPr>
          <w:lang w:val="en-GB"/>
        </w:rPr>
        <w:t>area</w:t>
      </w:r>
      <w:r w:rsidRPr="00117F8F">
        <w:rPr>
          <w:lang w:val="en-GB"/>
        </w:rPr>
        <w:t xml:space="preserve">: </w:t>
      </w:r>
      <w:r w:rsidR="009250A8" w:rsidRPr="00117F8F">
        <w:rPr>
          <w:lang w:val="en-GB"/>
        </w:rPr>
        <w:t xml:space="preserve">513.6 MUSD </w:t>
      </w:r>
    </w:p>
    <w:p w:rsidR="00203323" w:rsidRPr="00117F8F" w:rsidRDefault="00740809">
      <w:pPr>
        <w:pStyle w:val="ps"/>
        <w:numPr>
          <w:ilvl w:val="0"/>
          <w:numId w:val="49"/>
        </w:numPr>
        <w:spacing w:before="20" w:after="20"/>
        <w:ind w:left="1440"/>
        <w:rPr>
          <w:lang w:val="en-GB"/>
        </w:rPr>
      </w:pPr>
      <w:r w:rsidRPr="00117F8F">
        <w:rPr>
          <w:lang w:val="en-GB"/>
        </w:rPr>
        <w:t>Gambia: USD 102.7 million</w:t>
      </w:r>
    </w:p>
    <w:p w:rsidR="00203323" w:rsidRPr="00117F8F" w:rsidRDefault="00740809">
      <w:pPr>
        <w:pStyle w:val="ps"/>
        <w:numPr>
          <w:ilvl w:val="0"/>
          <w:numId w:val="49"/>
        </w:numPr>
        <w:spacing w:before="20" w:after="20"/>
        <w:ind w:left="1440"/>
        <w:rPr>
          <w:lang w:val="en-GB"/>
        </w:rPr>
      </w:pPr>
      <w:r w:rsidRPr="00117F8F">
        <w:rPr>
          <w:lang w:val="en-GB"/>
        </w:rPr>
        <w:t>Guinea: USD 56.1 million</w:t>
      </w:r>
    </w:p>
    <w:p w:rsidR="00203323" w:rsidRPr="00117F8F" w:rsidRDefault="00740809">
      <w:pPr>
        <w:pStyle w:val="ps"/>
        <w:numPr>
          <w:ilvl w:val="0"/>
          <w:numId w:val="49"/>
        </w:numPr>
        <w:spacing w:before="20" w:after="20"/>
        <w:ind w:left="1440"/>
        <w:rPr>
          <w:lang w:val="en-GB"/>
        </w:rPr>
      </w:pPr>
      <w:r w:rsidRPr="00117F8F">
        <w:rPr>
          <w:lang w:val="en-GB"/>
        </w:rPr>
        <w:t>Guinea Bissau: USD 78.9 million</w:t>
      </w:r>
    </w:p>
    <w:p w:rsidR="00203323" w:rsidRPr="00117F8F" w:rsidRDefault="00740809">
      <w:pPr>
        <w:pStyle w:val="Paragraphedeliste"/>
        <w:numPr>
          <w:ilvl w:val="0"/>
          <w:numId w:val="49"/>
        </w:numPr>
        <w:spacing w:before="20" w:after="20"/>
        <w:ind w:left="1440"/>
        <w:rPr>
          <w:sz w:val="20"/>
          <w:lang w:val="en-GB"/>
        </w:rPr>
      </w:pPr>
      <w:r w:rsidRPr="00117F8F">
        <w:rPr>
          <w:sz w:val="20"/>
          <w:lang w:val="en-GB"/>
        </w:rPr>
        <w:t xml:space="preserve">Senegal: USD 275.9 million </w:t>
      </w:r>
    </w:p>
    <w:p w:rsidR="00203323" w:rsidRPr="00117F8F" w:rsidRDefault="00740809">
      <w:pPr>
        <w:pStyle w:val="Paragraphedeliste"/>
        <w:numPr>
          <w:ilvl w:val="2"/>
          <w:numId w:val="55"/>
        </w:numPr>
        <w:rPr>
          <w:sz w:val="20"/>
          <w:lang w:val="en-GB"/>
        </w:rPr>
      </w:pPr>
      <w:r w:rsidRPr="00117F8F">
        <w:rPr>
          <w:sz w:val="20"/>
          <w:lang w:val="en-GB"/>
        </w:rPr>
        <w:t>Cities managed by SONES: USD 184.2 million</w:t>
      </w:r>
    </w:p>
    <w:p w:rsidR="00203323" w:rsidRPr="00117F8F" w:rsidRDefault="00740809">
      <w:pPr>
        <w:pStyle w:val="Paragraphedeliste"/>
        <w:numPr>
          <w:ilvl w:val="2"/>
          <w:numId w:val="55"/>
        </w:numPr>
        <w:rPr>
          <w:lang w:val="en-GB"/>
        </w:rPr>
      </w:pPr>
      <w:r w:rsidRPr="00117F8F">
        <w:rPr>
          <w:sz w:val="20"/>
          <w:lang w:val="en-GB"/>
        </w:rPr>
        <w:t>Other cities: USD 91.7 million</w:t>
      </w:r>
    </w:p>
    <w:p w:rsidR="006E6136" w:rsidRDefault="006E6136">
      <w:pPr>
        <w:pStyle w:val="T2"/>
        <w:rPr>
          <w:lang w:val="en-GB"/>
        </w:rPr>
      </w:pPr>
    </w:p>
    <w:p w:rsidR="00203323" w:rsidRPr="00117F8F" w:rsidRDefault="00740809">
      <w:pPr>
        <w:pStyle w:val="T2"/>
        <w:rPr>
          <w:lang w:val="en-GB"/>
        </w:rPr>
      </w:pPr>
      <w:r w:rsidRPr="00117F8F">
        <w:rPr>
          <w:lang w:val="en-GB"/>
        </w:rPr>
        <w:t>Water supply</w:t>
      </w:r>
      <w:bookmarkStart w:id="275" w:name="_Hlk97980607"/>
      <w:r w:rsidRPr="00117F8F">
        <w:rPr>
          <w:lang w:val="en-GB"/>
        </w:rPr>
        <w:t xml:space="preserve"> to the </w:t>
      </w:r>
      <w:r w:rsidR="00413B4D" w:rsidRPr="00117F8F">
        <w:rPr>
          <w:lang w:val="en-GB"/>
        </w:rPr>
        <w:t xml:space="preserve">most populated </w:t>
      </w:r>
      <w:r w:rsidRPr="00117F8F">
        <w:rPr>
          <w:lang w:val="en-GB"/>
        </w:rPr>
        <w:t>villages</w:t>
      </w:r>
      <w:bookmarkEnd w:id="275"/>
      <w:r w:rsidR="00A73F76" w:rsidRPr="00117F8F">
        <w:rPr>
          <w:lang w:val="en-GB"/>
        </w:rPr>
        <w:t xml:space="preserve"> (70% of the rural population)</w:t>
      </w:r>
      <w:r w:rsidRPr="00117F8F">
        <w:rPr>
          <w:lang w:val="en-GB"/>
        </w:rPr>
        <w:t xml:space="preserve">: </w:t>
      </w:r>
      <w:r w:rsidR="003A64EE" w:rsidRPr="00117F8F">
        <w:rPr>
          <w:lang w:val="en-GB"/>
        </w:rPr>
        <w:t xml:space="preserve">799 </w:t>
      </w:r>
      <w:r w:rsidRPr="00117F8F">
        <w:rPr>
          <w:lang w:val="en-GB"/>
        </w:rPr>
        <w:t>MUSD</w:t>
      </w:r>
    </w:p>
    <w:p w:rsidR="00203323" w:rsidRPr="00117F8F" w:rsidRDefault="00F23BE3">
      <w:pPr>
        <w:pStyle w:val="ps"/>
        <w:numPr>
          <w:ilvl w:val="0"/>
          <w:numId w:val="54"/>
        </w:numPr>
        <w:rPr>
          <w:lang w:val="en-GB"/>
        </w:rPr>
      </w:pPr>
      <w:r w:rsidRPr="00117F8F">
        <w:rPr>
          <w:u w:val="single"/>
          <w:lang w:val="en-GB"/>
        </w:rPr>
        <w:t xml:space="preserve">Period 2022-2025 </w:t>
      </w:r>
      <w:r w:rsidR="00487160" w:rsidRPr="00117F8F">
        <w:rPr>
          <w:lang w:val="en-GB"/>
        </w:rPr>
        <w:t xml:space="preserve">- </w:t>
      </w:r>
      <w:r w:rsidR="00A3121C" w:rsidRPr="00117F8F">
        <w:rPr>
          <w:lang w:val="en-GB"/>
        </w:rPr>
        <w:t xml:space="preserve">During this period, studies, projects and tender documents will be prepared for the planning, design and detailing of validated solutions for the implementation of drinking water supply infrastructure </w:t>
      </w:r>
      <w:r w:rsidR="000A6792" w:rsidRPr="00117F8F">
        <w:rPr>
          <w:lang w:val="en-GB"/>
        </w:rPr>
        <w:t>in the most populated villages</w:t>
      </w:r>
      <w:r w:rsidR="00A3121C" w:rsidRPr="00117F8F">
        <w:rPr>
          <w:lang w:val="en-GB"/>
        </w:rPr>
        <w:t xml:space="preserve">. Contracts for the construction/rehabilitation and </w:t>
      </w:r>
      <w:r w:rsidR="009F773C">
        <w:rPr>
          <w:lang w:val="en-GB"/>
        </w:rPr>
        <w:t>strengthening</w:t>
      </w:r>
      <w:r w:rsidR="00A3121C" w:rsidRPr="00117F8F">
        <w:rPr>
          <w:lang w:val="en-GB"/>
        </w:rPr>
        <w:t xml:space="preserve"> of the infrastructure and monitoring of the works will be launched. Ongoing </w:t>
      </w:r>
      <w:r w:rsidR="00567545" w:rsidRPr="00117F8F">
        <w:rPr>
          <w:lang w:val="en-GB"/>
        </w:rPr>
        <w:t xml:space="preserve">or already programmed and/or financed projects in the field of drinking water supply will continue to be implemented over the period 2022-2025 </w:t>
      </w:r>
      <w:r w:rsidR="00D47563" w:rsidRPr="00117F8F">
        <w:rPr>
          <w:lang w:val="en-GB"/>
        </w:rPr>
        <w:t xml:space="preserve">(in particular the PEAMIR, AADEPA/G2G and </w:t>
      </w:r>
      <w:r w:rsidR="003C027C">
        <w:rPr>
          <w:lang w:val="en-GB"/>
        </w:rPr>
        <w:t xml:space="preserve">IDB- </w:t>
      </w:r>
      <w:r w:rsidR="003A6894">
        <w:rPr>
          <w:lang w:val="en-GB"/>
        </w:rPr>
        <w:t>WAEMU</w:t>
      </w:r>
      <w:r w:rsidR="00D47563" w:rsidRPr="00117F8F">
        <w:rPr>
          <w:lang w:val="en-GB"/>
        </w:rPr>
        <w:t xml:space="preserve"> projects in Senegal for drinking water and sanitation in rural areas </w:t>
      </w:r>
      <w:r w:rsidR="00A6248D" w:rsidRPr="00117F8F">
        <w:rPr>
          <w:lang w:val="en-GB"/>
        </w:rPr>
        <w:t>in the OMVG area</w:t>
      </w:r>
      <w:r w:rsidR="00D47563" w:rsidRPr="00117F8F">
        <w:rPr>
          <w:lang w:val="en-GB"/>
        </w:rPr>
        <w:t>)</w:t>
      </w:r>
      <w:r w:rsidR="00567545" w:rsidRPr="00117F8F">
        <w:rPr>
          <w:lang w:val="en-GB"/>
        </w:rPr>
        <w:t xml:space="preserve">. In the course of the studies, priority projects may be identified </w:t>
      </w:r>
      <w:r w:rsidR="00591E0F" w:rsidRPr="00117F8F">
        <w:rPr>
          <w:lang w:val="en-GB"/>
        </w:rPr>
        <w:t>and developed</w:t>
      </w:r>
      <w:r w:rsidR="00567545" w:rsidRPr="00117F8F">
        <w:rPr>
          <w:lang w:val="en-GB"/>
        </w:rPr>
        <w:t>, which could be implemented from 2024 onwards (e.g. new boreholes, water towers</w:t>
      </w:r>
      <w:r w:rsidR="00B712E0" w:rsidRPr="00117F8F">
        <w:rPr>
          <w:lang w:val="en-GB"/>
        </w:rPr>
        <w:t xml:space="preserve">, chlorination stations, etc.). The </w:t>
      </w:r>
      <w:r w:rsidR="00BB49CC" w:rsidRPr="00117F8F">
        <w:rPr>
          <w:lang w:val="en-GB"/>
        </w:rPr>
        <w:t xml:space="preserve">construction, rehabilitation and </w:t>
      </w:r>
      <w:r w:rsidR="009F773C">
        <w:rPr>
          <w:lang w:val="en-GB"/>
        </w:rPr>
        <w:t>strengthening</w:t>
      </w:r>
      <w:r w:rsidR="00BB49CC" w:rsidRPr="00117F8F">
        <w:rPr>
          <w:lang w:val="en-GB"/>
        </w:rPr>
        <w:t xml:space="preserve"> of priority drinking water infrastructures must not compromise future new constructions. </w:t>
      </w:r>
      <w:r w:rsidR="00673CDD" w:rsidRPr="00117F8F">
        <w:rPr>
          <w:lang w:val="en-GB"/>
        </w:rPr>
        <w:t xml:space="preserve">The </w:t>
      </w:r>
      <w:r w:rsidR="00AB65BB" w:rsidRPr="00117F8F">
        <w:rPr>
          <w:lang w:val="en-GB"/>
        </w:rPr>
        <w:t xml:space="preserve">planned </w:t>
      </w:r>
      <w:r w:rsidR="008D5389" w:rsidRPr="00117F8F">
        <w:rPr>
          <w:lang w:val="en-GB"/>
        </w:rPr>
        <w:t xml:space="preserve">investment </w:t>
      </w:r>
      <w:r w:rsidR="00A9222B" w:rsidRPr="00117F8F">
        <w:rPr>
          <w:lang w:val="en-GB"/>
        </w:rPr>
        <w:t xml:space="preserve">in </w:t>
      </w:r>
      <w:r w:rsidR="00673CDD" w:rsidRPr="00117F8F">
        <w:rPr>
          <w:lang w:val="en-GB"/>
        </w:rPr>
        <w:t xml:space="preserve">drinking water infrastructure </w:t>
      </w:r>
      <w:r w:rsidR="00AB65BB" w:rsidRPr="00117F8F">
        <w:rPr>
          <w:lang w:val="en-GB"/>
        </w:rPr>
        <w:t xml:space="preserve">is USD 65 million. Other </w:t>
      </w:r>
      <w:r w:rsidR="001D4F9C" w:rsidRPr="00117F8F">
        <w:rPr>
          <w:lang w:val="en-GB"/>
        </w:rPr>
        <w:t xml:space="preserve">investments planned for this period are USD </w:t>
      </w:r>
      <w:r w:rsidR="00F77380" w:rsidRPr="00117F8F">
        <w:rPr>
          <w:lang w:val="en-GB"/>
        </w:rPr>
        <w:t xml:space="preserve">30 </w:t>
      </w:r>
      <w:r w:rsidR="003A6894">
        <w:rPr>
          <w:lang w:val="en-GB"/>
        </w:rPr>
        <w:t>million for studies and tender documents</w:t>
      </w:r>
      <w:r w:rsidR="003F3437" w:rsidRPr="00117F8F">
        <w:rPr>
          <w:lang w:val="en-GB"/>
        </w:rPr>
        <w:t xml:space="preserve">, </w:t>
      </w:r>
      <w:r w:rsidR="00D42A0B" w:rsidRPr="00117F8F">
        <w:rPr>
          <w:lang w:val="en-GB"/>
        </w:rPr>
        <w:t xml:space="preserve">USD 2.5 million for the development of </w:t>
      </w:r>
      <w:r w:rsidR="00147FE9" w:rsidRPr="00117F8F">
        <w:rPr>
          <w:lang w:val="en-GB"/>
        </w:rPr>
        <w:t xml:space="preserve">a database </w:t>
      </w:r>
      <w:r w:rsidR="001D4F9C" w:rsidRPr="00117F8F">
        <w:rPr>
          <w:lang w:val="en-GB"/>
        </w:rPr>
        <w:t xml:space="preserve">and </w:t>
      </w:r>
      <w:r w:rsidR="00606F60" w:rsidRPr="00117F8F">
        <w:rPr>
          <w:lang w:val="en-GB"/>
        </w:rPr>
        <w:t xml:space="preserve">USD 5 million to ensure access to a sustainable quality drinking water service </w:t>
      </w:r>
      <w:r w:rsidR="00030D70" w:rsidRPr="00117F8F">
        <w:rPr>
          <w:lang w:val="en-GB"/>
        </w:rPr>
        <w:t>in rural areas</w:t>
      </w:r>
      <w:r w:rsidR="00887D65" w:rsidRPr="00117F8F">
        <w:rPr>
          <w:lang w:val="en-GB"/>
        </w:rPr>
        <w:t>.</w:t>
      </w:r>
    </w:p>
    <w:p w:rsidR="00203323" w:rsidRPr="00117F8F" w:rsidRDefault="00F23BE3">
      <w:pPr>
        <w:pStyle w:val="ps"/>
        <w:numPr>
          <w:ilvl w:val="0"/>
          <w:numId w:val="54"/>
        </w:numPr>
        <w:rPr>
          <w:lang w:val="en-GB"/>
        </w:rPr>
      </w:pPr>
      <w:r w:rsidRPr="00117F8F">
        <w:rPr>
          <w:u w:val="single"/>
          <w:lang w:val="en-GB"/>
        </w:rPr>
        <w:t xml:space="preserve">Period 2025-2030 </w:t>
      </w:r>
      <w:r w:rsidR="004C05D4" w:rsidRPr="00117F8F">
        <w:rPr>
          <w:lang w:val="en-GB"/>
        </w:rPr>
        <w:t xml:space="preserve">- </w:t>
      </w:r>
      <w:r w:rsidR="006D390A" w:rsidRPr="00117F8F">
        <w:rPr>
          <w:lang w:val="en-GB"/>
        </w:rPr>
        <w:t xml:space="preserve">During </w:t>
      </w:r>
      <w:r w:rsidR="00B77EA2" w:rsidRPr="00117F8F">
        <w:rPr>
          <w:lang w:val="en-GB"/>
        </w:rPr>
        <w:t xml:space="preserve">this period, it is planned to build the core elements of the drinking water </w:t>
      </w:r>
      <w:r w:rsidR="006D390A" w:rsidRPr="00117F8F">
        <w:rPr>
          <w:lang w:val="en-GB"/>
        </w:rPr>
        <w:t>supply</w:t>
      </w:r>
      <w:r w:rsidR="00B77EA2" w:rsidRPr="00117F8F">
        <w:rPr>
          <w:lang w:val="en-GB"/>
        </w:rPr>
        <w:t xml:space="preserve"> networks, i.e.</w:t>
      </w:r>
      <w:r w:rsidRPr="00117F8F">
        <w:rPr>
          <w:lang w:val="en-GB"/>
        </w:rPr>
        <w:t xml:space="preserve">: groundwater </w:t>
      </w:r>
      <w:r w:rsidR="00B20265" w:rsidRPr="00117F8F">
        <w:rPr>
          <w:lang w:val="en-GB"/>
        </w:rPr>
        <w:t xml:space="preserve">boreholes </w:t>
      </w:r>
      <w:r w:rsidR="006D390A" w:rsidRPr="00117F8F">
        <w:rPr>
          <w:lang w:val="en-GB"/>
        </w:rPr>
        <w:t>or other types of catchment</w:t>
      </w:r>
      <w:r w:rsidRPr="00117F8F">
        <w:rPr>
          <w:lang w:val="en-GB"/>
        </w:rPr>
        <w:t xml:space="preserve">, water treatment </w:t>
      </w:r>
      <w:r w:rsidR="005340F3" w:rsidRPr="00117F8F">
        <w:rPr>
          <w:lang w:val="en-GB"/>
        </w:rPr>
        <w:t xml:space="preserve">plants/chlorination </w:t>
      </w:r>
      <w:r w:rsidR="0012177C" w:rsidRPr="00117F8F">
        <w:rPr>
          <w:lang w:val="en-GB"/>
        </w:rPr>
        <w:t>stations</w:t>
      </w:r>
      <w:r w:rsidRPr="00117F8F">
        <w:rPr>
          <w:lang w:val="en-GB"/>
        </w:rPr>
        <w:t>, water conveyances, reservoirs and water towers</w:t>
      </w:r>
      <w:r w:rsidR="00C22DBE" w:rsidRPr="00117F8F">
        <w:rPr>
          <w:lang w:val="en-GB"/>
        </w:rPr>
        <w:t xml:space="preserve">, </w:t>
      </w:r>
      <w:r w:rsidR="00887D65" w:rsidRPr="00117F8F">
        <w:rPr>
          <w:lang w:val="en-GB"/>
        </w:rPr>
        <w:t xml:space="preserve">as well as </w:t>
      </w:r>
      <w:r w:rsidR="00D833F7" w:rsidRPr="00117F8F">
        <w:rPr>
          <w:lang w:val="en-GB"/>
        </w:rPr>
        <w:t xml:space="preserve">supply </w:t>
      </w:r>
      <w:r w:rsidR="00C22DBE" w:rsidRPr="00117F8F">
        <w:rPr>
          <w:lang w:val="en-GB"/>
        </w:rPr>
        <w:t>networks and individual connections and standpipes</w:t>
      </w:r>
      <w:r w:rsidR="00434EB1" w:rsidRPr="00117F8F">
        <w:rPr>
          <w:lang w:val="en-GB"/>
        </w:rPr>
        <w:t xml:space="preserve">, which must be sized for the project horizon </w:t>
      </w:r>
      <w:r w:rsidR="001048EF" w:rsidRPr="00117F8F">
        <w:rPr>
          <w:lang w:val="en-GB"/>
        </w:rPr>
        <w:t>(2050 - horizon to be defined</w:t>
      </w:r>
      <w:r w:rsidR="00DE1615" w:rsidRPr="00117F8F">
        <w:rPr>
          <w:lang w:val="en-GB"/>
        </w:rPr>
        <w:t>, consider a horizon higher than 2040</w:t>
      </w:r>
      <w:r w:rsidR="001048EF" w:rsidRPr="00117F8F">
        <w:rPr>
          <w:lang w:val="en-GB"/>
        </w:rPr>
        <w:t>)</w:t>
      </w:r>
      <w:r w:rsidRPr="00117F8F">
        <w:rPr>
          <w:lang w:val="en-GB"/>
        </w:rPr>
        <w:t xml:space="preserve">. </w:t>
      </w:r>
      <w:r w:rsidR="00F43DC5" w:rsidRPr="00117F8F">
        <w:rPr>
          <w:lang w:val="en-GB"/>
        </w:rPr>
        <w:t xml:space="preserve">Investments </w:t>
      </w:r>
      <w:r w:rsidR="003C7E41" w:rsidRPr="00117F8F">
        <w:rPr>
          <w:lang w:val="en-GB"/>
        </w:rPr>
        <w:t xml:space="preserve">for the construction of </w:t>
      </w:r>
      <w:r w:rsidRPr="00117F8F">
        <w:rPr>
          <w:lang w:val="en-GB"/>
        </w:rPr>
        <w:t xml:space="preserve">new infrastructures </w:t>
      </w:r>
      <w:r w:rsidR="00876C9A" w:rsidRPr="00117F8F">
        <w:rPr>
          <w:lang w:val="en-GB"/>
        </w:rPr>
        <w:t xml:space="preserve">in the OMVG area </w:t>
      </w:r>
      <w:r w:rsidR="00F43DC5" w:rsidRPr="00117F8F">
        <w:rPr>
          <w:lang w:val="en-GB"/>
        </w:rPr>
        <w:t xml:space="preserve">have </w:t>
      </w:r>
      <w:r w:rsidRPr="00117F8F">
        <w:rPr>
          <w:lang w:val="en-GB"/>
        </w:rPr>
        <w:t xml:space="preserve">been estimated at </w:t>
      </w:r>
      <w:r w:rsidR="00191F57" w:rsidRPr="00117F8F">
        <w:rPr>
          <w:lang w:val="en-GB"/>
        </w:rPr>
        <w:t xml:space="preserve">490 </w:t>
      </w:r>
      <w:r w:rsidRPr="00117F8F">
        <w:rPr>
          <w:lang w:val="en-GB"/>
        </w:rPr>
        <w:t>MUSD (70% of the total investment in new infrastructures</w:t>
      </w:r>
      <w:r w:rsidR="00191F57" w:rsidRPr="00117F8F">
        <w:rPr>
          <w:lang w:val="en-GB"/>
        </w:rPr>
        <w:t xml:space="preserve">) </w:t>
      </w:r>
      <w:r w:rsidR="006803A4" w:rsidRPr="00117F8F">
        <w:rPr>
          <w:lang w:val="en-GB"/>
        </w:rPr>
        <w:t xml:space="preserve">and </w:t>
      </w:r>
      <w:r w:rsidR="009D5965" w:rsidRPr="00117F8F">
        <w:rPr>
          <w:lang w:val="en-GB"/>
        </w:rPr>
        <w:t>50 MUSD (</w:t>
      </w:r>
      <w:r w:rsidR="006803A4" w:rsidRPr="00117F8F">
        <w:rPr>
          <w:lang w:val="en-GB"/>
        </w:rPr>
        <w:t>50%</w:t>
      </w:r>
      <w:r w:rsidR="009D5965" w:rsidRPr="00117F8F">
        <w:rPr>
          <w:lang w:val="en-GB"/>
        </w:rPr>
        <w:t xml:space="preserve">) </w:t>
      </w:r>
      <w:r w:rsidR="006803A4" w:rsidRPr="00117F8F">
        <w:rPr>
          <w:lang w:val="en-GB"/>
        </w:rPr>
        <w:t xml:space="preserve">for rehabilitation </w:t>
      </w:r>
      <w:r w:rsidR="004119EB" w:rsidRPr="00117F8F">
        <w:rPr>
          <w:lang w:val="en-GB"/>
        </w:rPr>
        <w:t xml:space="preserve">and </w:t>
      </w:r>
      <w:r w:rsidR="009F773C">
        <w:rPr>
          <w:lang w:val="en-GB"/>
        </w:rPr>
        <w:t>strengthening</w:t>
      </w:r>
      <w:r w:rsidR="009D5965" w:rsidRPr="00117F8F">
        <w:rPr>
          <w:lang w:val="en-GB"/>
        </w:rPr>
        <w:t>, i.e. a total of 540 MUSD</w:t>
      </w:r>
      <w:r w:rsidR="00887D65" w:rsidRPr="00117F8F">
        <w:rPr>
          <w:lang w:val="en-GB"/>
        </w:rPr>
        <w:t>.</w:t>
      </w:r>
    </w:p>
    <w:p w:rsidR="00203323" w:rsidRPr="00117F8F" w:rsidRDefault="00F23BE3">
      <w:pPr>
        <w:pStyle w:val="ps"/>
        <w:numPr>
          <w:ilvl w:val="0"/>
          <w:numId w:val="54"/>
        </w:numPr>
        <w:rPr>
          <w:lang w:val="en-GB"/>
        </w:rPr>
      </w:pPr>
      <w:r w:rsidRPr="00117F8F">
        <w:rPr>
          <w:u w:val="single"/>
          <w:lang w:val="en-GB"/>
        </w:rPr>
        <w:t xml:space="preserve">Period 2030-2040 </w:t>
      </w:r>
      <w:r w:rsidR="00E13A70" w:rsidRPr="00117F8F">
        <w:rPr>
          <w:lang w:val="en-GB"/>
        </w:rPr>
        <w:t xml:space="preserve">- </w:t>
      </w:r>
      <w:r w:rsidR="00494366" w:rsidRPr="00117F8F">
        <w:rPr>
          <w:lang w:val="en-GB"/>
        </w:rPr>
        <w:t xml:space="preserve">During </w:t>
      </w:r>
      <w:r w:rsidR="0027674C" w:rsidRPr="00117F8F">
        <w:rPr>
          <w:lang w:val="en-GB"/>
        </w:rPr>
        <w:t xml:space="preserve">this period, it is planned to carry out extensions </w:t>
      </w:r>
      <w:r w:rsidR="00494366" w:rsidRPr="00117F8F">
        <w:rPr>
          <w:lang w:val="en-GB"/>
        </w:rPr>
        <w:t xml:space="preserve">to </w:t>
      </w:r>
      <w:r w:rsidR="0027674C" w:rsidRPr="00117F8F">
        <w:rPr>
          <w:lang w:val="en-GB"/>
        </w:rPr>
        <w:t xml:space="preserve">drinking water supply </w:t>
      </w:r>
      <w:r w:rsidR="00494366" w:rsidRPr="00117F8F">
        <w:rPr>
          <w:lang w:val="en-GB"/>
        </w:rPr>
        <w:t xml:space="preserve">networks </w:t>
      </w:r>
      <w:r w:rsidR="0027674C" w:rsidRPr="00117F8F">
        <w:rPr>
          <w:lang w:val="en-GB"/>
        </w:rPr>
        <w:t xml:space="preserve">and individual connections and standpipes to </w:t>
      </w:r>
      <w:r w:rsidR="00A431D9" w:rsidRPr="00117F8F">
        <w:rPr>
          <w:lang w:val="en-GB"/>
        </w:rPr>
        <w:t xml:space="preserve">serve </w:t>
      </w:r>
      <w:r w:rsidR="0027674C" w:rsidRPr="00117F8F">
        <w:rPr>
          <w:lang w:val="en-GB"/>
        </w:rPr>
        <w:t>the population of the new urbanisations</w:t>
      </w:r>
      <w:r w:rsidR="00FA150C" w:rsidRPr="00117F8F">
        <w:rPr>
          <w:lang w:val="en-GB"/>
        </w:rPr>
        <w:t xml:space="preserve">, as well as </w:t>
      </w:r>
      <w:r w:rsidR="0027674C" w:rsidRPr="00117F8F">
        <w:rPr>
          <w:lang w:val="en-GB"/>
        </w:rPr>
        <w:t xml:space="preserve">the </w:t>
      </w:r>
      <w:r w:rsidR="003A6894">
        <w:rPr>
          <w:lang w:val="en-GB"/>
        </w:rPr>
        <w:t>consolidations</w:t>
      </w:r>
      <w:r w:rsidR="0027674C" w:rsidRPr="00117F8F">
        <w:rPr>
          <w:lang w:val="en-GB"/>
        </w:rPr>
        <w:t xml:space="preserve"> and rehabilitations still needed</w:t>
      </w:r>
      <w:r w:rsidRPr="00117F8F">
        <w:rPr>
          <w:lang w:val="en-GB"/>
        </w:rPr>
        <w:t xml:space="preserve">, </w:t>
      </w:r>
      <w:r w:rsidR="001155E8" w:rsidRPr="00117F8F">
        <w:rPr>
          <w:lang w:val="en-GB"/>
        </w:rPr>
        <w:t xml:space="preserve">and </w:t>
      </w:r>
      <w:r w:rsidR="0040148A" w:rsidRPr="00117F8F">
        <w:rPr>
          <w:lang w:val="en-GB"/>
        </w:rPr>
        <w:t xml:space="preserve">the construction of </w:t>
      </w:r>
      <w:r w:rsidR="00CD6D15" w:rsidRPr="00117F8F">
        <w:rPr>
          <w:lang w:val="en-GB"/>
        </w:rPr>
        <w:t>complete new networks for Guinea-Bissau</w:t>
      </w:r>
      <w:r w:rsidRPr="00117F8F">
        <w:rPr>
          <w:lang w:val="en-GB"/>
        </w:rPr>
        <w:t xml:space="preserve">. </w:t>
      </w:r>
      <w:r w:rsidR="00130ADA" w:rsidRPr="00117F8F">
        <w:rPr>
          <w:lang w:val="en-GB"/>
        </w:rPr>
        <w:t xml:space="preserve">Investments </w:t>
      </w:r>
      <w:r w:rsidR="007F7DD8" w:rsidRPr="00117F8F">
        <w:rPr>
          <w:lang w:val="en-GB"/>
        </w:rPr>
        <w:t xml:space="preserve">for </w:t>
      </w:r>
      <w:r w:rsidRPr="00117F8F">
        <w:rPr>
          <w:lang w:val="en-GB"/>
        </w:rPr>
        <w:t xml:space="preserve">new infrastructure were estimated at USD </w:t>
      </w:r>
      <w:r w:rsidR="00ED744E" w:rsidRPr="00117F8F">
        <w:rPr>
          <w:lang w:val="en-GB"/>
        </w:rPr>
        <w:t xml:space="preserve">176 </w:t>
      </w:r>
      <w:r w:rsidRPr="00117F8F">
        <w:rPr>
          <w:lang w:val="en-GB"/>
        </w:rPr>
        <w:t xml:space="preserve">million (25% of the total investment in new infrastructure) and </w:t>
      </w:r>
      <w:r w:rsidR="00CB2A51" w:rsidRPr="00117F8F">
        <w:rPr>
          <w:lang w:val="en-GB"/>
        </w:rPr>
        <w:t xml:space="preserve">for </w:t>
      </w:r>
      <w:r w:rsidR="00B90D6B" w:rsidRPr="00117F8F">
        <w:rPr>
          <w:lang w:val="en-GB"/>
        </w:rPr>
        <w:t xml:space="preserve">rehabilitation and </w:t>
      </w:r>
      <w:r w:rsidR="009F773C">
        <w:rPr>
          <w:lang w:val="en-GB"/>
        </w:rPr>
        <w:t>strengthening</w:t>
      </w:r>
      <w:r w:rsidR="00B90D6B" w:rsidRPr="00117F8F">
        <w:rPr>
          <w:lang w:val="en-GB"/>
        </w:rPr>
        <w:t xml:space="preserve"> works </w:t>
      </w:r>
      <w:r w:rsidR="00125EDF" w:rsidRPr="00117F8F">
        <w:rPr>
          <w:lang w:val="en-GB"/>
        </w:rPr>
        <w:t xml:space="preserve">at </w:t>
      </w:r>
      <w:r w:rsidRPr="00117F8F">
        <w:rPr>
          <w:lang w:val="en-GB"/>
        </w:rPr>
        <w:t xml:space="preserve">USD </w:t>
      </w:r>
      <w:r w:rsidR="00C5532E" w:rsidRPr="00117F8F">
        <w:rPr>
          <w:lang w:val="en-GB"/>
        </w:rPr>
        <w:t xml:space="preserve">18 </w:t>
      </w:r>
      <w:r w:rsidRPr="00117F8F">
        <w:rPr>
          <w:lang w:val="en-GB"/>
        </w:rPr>
        <w:t xml:space="preserve">million, for a total of USD </w:t>
      </w:r>
      <w:r w:rsidR="00C5532E" w:rsidRPr="00117F8F">
        <w:rPr>
          <w:lang w:val="en-GB"/>
        </w:rPr>
        <w:t xml:space="preserve">194 </w:t>
      </w:r>
      <w:r w:rsidRPr="00117F8F">
        <w:rPr>
          <w:lang w:val="en-GB"/>
        </w:rPr>
        <w:t>million.</w:t>
      </w:r>
    </w:p>
    <w:p w:rsidR="00203323" w:rsidRPr="00117F8F" w:rsidRDefault="00740809">
      <w:pPr>
        <w:pStyle w:val="ps"/>
        <w:numPr>
          <w:ilvl w:val="0"/>
          <w:numId w:val="55"/>
        </w:numPr>
        <w:rPr>
          <w:lang w:val="en-GB"/>
        </w:rPr>
      </w:pPr>
      <w:r w:rsidRPr="00117F8F">
        <w:rPr>
          <w:lang w:val="en-GB"/>
        </w:rPr>
        <w:t xml:space="preserve">The total investment </w:t>
      </w:r>
      <w:r w:rsidR="00E43ED2" w:rsidRPr="00117F8F">
        <w:rPr>
          <w:lang w:val="en-GB"/>
        </w:rPr>
        <w:t xml:space="preserve">in </w:t>
      </w:r>
      <w:r w:rsidRPr="00117F8F">
        <w:rPr>
          <w:lang w:val="en-GB"/>
        </w:rPr>
        <w:t xml:space="preserve">drinking water infrastructure </w:t>
      </w:r>
      <w:r w:rsidR="00A6248D" w:rsidRPr="00117F8F">
        <w:rPr>
          <w:lang w:val="en-GB"/>
        </w:rPr>
        <w:t xml:space="preserve">for the most populated villages </w:t>
      </w:r>
      <w:r w:rsidRPr="00117F8F">
        <w:rPr>
          <w:lang w:val="en-GB"/>
        </w:rPr>
        <w:t>in the OMVG area and per country is estimated at</w:t>
      </w:r>
      <w:r w:rsidR="003A6894">
        <w:rPr>
          <w:lang w:val="en-GB"/>
        </w:rPr>
        <w:t>:</w:t>
      </w:r>
    </w:p>
    <w:p w:rsidR="00203323" w:rsidRPr="00117F8F" w:rsidRDefault="00740809">
      <w:pPr>
        <w:pStyle w:val="Paragraphedeliste"/>
        <w:numPr>
          <w:ilvl w:val="0"/>
          <w:numId w:val="62"/>
        </w:numPr>
        <w:rPr>
          <w:lang w:val="en-GB"/>
        </w:rPr>
      </w:pPr>
      <w:r w:rsidRPr="00117F8F">
        <w:rPr>
          <w:sz w:val="20"/>
          <w:lang w:val="en-GB"/>
        </w:rPr>
        <w:t>OMVG area: 799 MUSD ;</w:t>
      </w:r>
    </w:p>
    <w:p w:rsidR="00203323" w:rsidRPr="00117F8F" w:rsidRDefault="00740809">
      <w:pPr>
        <w:pStyle w:val="Paragraphedeliste"/>
        <w:numPr>
          <w:ilvl w:val="0"/>
          <w:numId w:val="56"/>
        </w:numPr>
        <w:rPr>
          <w:sz w:val="20"/>
          <w:lang w:val="en-GB"/>
        </w:rPr>
      </w:pPr>
      <w:r w:rsidRPr="00117F8F">
        <w:rPr>
          <w:sz w:val="20"/>
          <w:lang w:val="en-GB"/>
        </w:rPr>
        <w:t>Gambia: USD 139.9 million</w:t>
      </w:r>
    </w:p>
    <w:p w:rsidR="00203323" w:rsidRPr="00117F8F" w:rsidRDefault="00740809">
      <w:pPr>
        <w:pStyle w:val="Paragraphedeliste"/>
        <w:numPr>
          <w:ilvl w:val="0"/>
          <w:numId w:val="56"/>
        </w:numPr>
        <w:rPr>
          <w:sz w:val="20"/>
          <w:lang w:val="en-GB"/>
        </w:rPr>
      </w:pPr>
      <w:r w:rsidRPr="00117F8F">
        <w:rPr>
          <w:sz w:val="20"/>
          <w:lang w:val="en-GB"/>
        </w:rPr>
        <w:t>Guinea: USD 253.8 million</w:t>
      </w:r>
    </w:p>
    <w:p w:rsidR="00203323" w:rsidRPr="00117F8F" w:rsidRDefault="00740809">
      <w:pPr>
        <w:pStyle w:val="Paragraphedeliste"/>
        <w:numPr>
          <w:ilvl w:val="0"/>
          <w:numId w:val="56"/>
        </w:numPr>
        <w:rPr>
          <w:sz w:val="20"/>
          <w:lang w:val="en-GB"/>
        </w:rPr>
      </w:pPr>
      <w:r w:rsidRPr="00117F8F">
        <w:rPr>
          <w:sz w:val="20"/>
          <w:lang w:val="en-GB"/>
        </w:rPr>
        <w:t>Guinea Bissau: USD 92.8 million</w:t>
      </w:r>
    </w:p>
    <w:p w:rsidR="00203323" w:rsidRPr="00117F8F" w:rsidRDefault="00740809">
      <w:pPr>
        <w:pStyle w:val="Paragraphedeliste"/>
        <w:numPr>
          <w:ilvl w:val="0"/>
          <w:numId w:val="56"/>
        </w:numPr>
        <w:rPr>
          <w:sz w:val="20"/>
          <w:lang w:val="en-GB"/>
        </w:rPr>
      </w:pPr>
      <w:r w:rsidRPr="00117F8F">
        <w:rPr>
          <w:sz w:val="20"/>
          <w:lang w:val="en-GB"/>
        </w:rPr>
        <w:t xml:space="preserve">Senegal: USD 312.7 million </w:t>
      </w:r>
    </w:p>
    <w:p w:rsidR="00203323" w:rsidRPr="00117F8F" w:rsidRDefault="00740809">
      <w:pPr>
        <w:pStyle w:val="T2"/>
        <w:rPr>
          <w:lang w:val="en-GB"/>
        </w:rPr>
      </w:pPr>
      <w:r w:rsidRPr="00117F8F">
        <w:rPr>
          <w:lang w:val="en-GB"/>
        </w:rPr>
        <w:lastRenderedPageBreak/>
        <w:t xml:space="preserve">Provision of drinking water to the least populated villages </w:t>
      </w:r>
      <w:r w:rsidR="009F56D8" w:rsidRPr="00117F8F">
        <w:rPr>
          <w:lang w:val="en-GB"/>
        </w:rPr>
        <w:t>(30% of the rural population)</w:t>
      </w:r>
      <w:r w:rsidRPr="00117F8F">
        <w:rPr>
          <w:lang w:val="en-GB"/>
        </w:rPr>
        <w:t xml:space="preserve">: USD </w:t>
      </w:r>
      <w:r w:rsidR="007F68DB" w:rsidRPr="00117F8F">
        <w:rPr>
          <w:lang w:val="en-GB"/>
        </w:rPr>
        <w:t xml:space="preserve">282 </w:t>
      </w:r>
      <w:r w:rsidRPr="00117F8F">
        <w:rPr>
          <w:lang w:val="en-GB"/>
        </w:rPr>
        <w:t>million</w:t>
      </w:r>
    </w:p>
    <w:p w:rsidR="00203323" w:rsidRPr="00117F8F" w:rsidRDefault="00FB730C">
      <w:pPr>
        <w:pStyle w:val="ps"/>
        <w:numPr>
          <w:ilvl w:val="0"/>
          <w:numId w:val="54"/>
        </w:numPr>
        <w:rPr>
          <w:lang w:val="en-GB"/>
        </w:rPr>
      </w:pPr>
      <w:r w:rsidRPr="00117F8F">
        <w:rPr>
          <w:u w:val="single"/>
          <w:lang w:val="en-GB"/>
        </w:rPr>
        <w:t xml:space="preserve">Period 2022-2025 </w:t>
      </w:r>
      <w:r w:rsidRPr="00117F8F">
        <w:rPr>
          <w:lang w:val="en-GB"/>
        </w:rPr>
        <w:t xml:space="preserve">- </w:t>
      </w:r>
      <w:r w:rsidR="00B54462" w:rsidRPr="00117F8F">
        <w:rPr>
          <w:lang w:val="en-GB"/>
        </w:rPr>
        <w:t xml:space="preserve">During this period, studies, designs and tender </w:t>
      </w:r>
      <w:r w:rsidR="00E2015B" w:rsidRPr="00117F8F">
        <w:rPr>
          <w:lang w:val="en-GB"/>
        </w:rPr>
        <w:t xml:space="preserve">documents </w:t>
      </w:r>
      <w:r w:rsidR="00B54462" w:rsidRPr="00117F8F">
        <w:rPr>
          <w:lang w:val="en-GB"/>
        </w:rPr>
        <w:t xml:space="preserve">will be carried out for the planning, design and detailing </w:t>
      </w:r>
      <w:r w:rsidR="00E2015B" w:rsidRPr="00117F8F">
        <w:rPr>
          <w:lang w:val="en-GB"/>
        </w:rPr>
        <w:t xml:space="preserve">for the implementation of </w:t>
      </w:r>
      <w:r w:rsidR="00B54462" w:rsidRPr="00117F8F">
        <w:rPr>
          <w:lang w:val="en-GB"/>
        </w:rPr>
        <w:t xml:space="preserve">the </w:t>
      </w:r>
      <w:r w:rsidR="009F773C">
        <w:rPr>
          <w:lang w:val="en-GB"/>
        </w:rPr>
        <w:t>BHPP</w:t>
      </w:r>
      <w:r w:rsidR="00B54462" w:rsidRPr="00117F8F">
        <w:rPr>
          <w:lang w:val="en-GB"/>
        </w:rPr>
        <w:t xml:space="preserve"> or other types of </w:t>
      </w:r>
      <w:r w:rsidR="005A1BA2" w:rsidRPr="00117F8F">
        <w:rPr>
          <w:lang w:val="en-GB"/>
        </w:rPr>
        <w:t xml:space="preserve">drinking </w:t>
      </w:r>
      <w:r w:rsidR="00B54462" w:rsidRPr="00117F8F">
        <w:rPr>
          <w:lang w:val="en-GB"/>
        </w:rPr>
        <w:t xml:space="preserve">water collection </w:t>
      </w:r>
      <w:r w:rsidR="003738F7" w:rsidRPr="00117F8F">
        <w:rPr>
          <w:lang w:val="en-GB"/>
        </w:rPr>
        <w:t xml:space="preserve">infrastructure </w:t>
      </w:r>
      <w:r w:rsidR="00B54462" w:rsidRPr="00117F8F">
        <w:rPr>
          <w:lang w:val="en-GB"/>
        </w:rPr>
        <w:t xml:space="preserve">for less populated villages. </w:t>
      </w:r>
      <w:r w:rsidR="00FA0BF1" w:rsidRPr="00117F8F">
        <w:rPr>
          <w:lang w:val="en-GB"/>
        </w:rPr>
        <w:t xml:space="preserve">Contracts for the construction/rehabilitation of </w:t>
      </w:r>
      <w:r w:rsidR="009F773C">
        <w:rPr>
          <w:lang w:val="en-GB"/>
        </w:rPr>
        <w:t>BHPP</w:t>
      </w:r>
      <w:r w:rsidR="00C249DF" w:rsidRPr="00117F8F">
        <w:rPr>
          <w:lang w:val="en-GB"/>
        </w:rPr>
        <w:t xml:space="preserve">s </w:t>
      </w:r>
      <w:r w:rsidR="00FA0BF1" w:rsidRPr="00117F8F">
        <w:rPr>
          <w:lang w:val="en-GB"/>
        </w:rPr>
        <w:t xml:space="preserve">and monitoring of the works will be launched. Ongoing or already programmed and/or financed projects </w:t>
      </w:r>
      <w:r w:rsidR="00E5405B" w:rsidRPr="00117F8F">
        <w:rPr>
          <w:lang w:val="en-GB"/>
        </w:rPr>
        <w:t xml:space="preserve">for </w:t>
      </w:r>
      <w:r w:rsidR="00FA0BF1" w:rsidRPr="00117F8F">
        <w:rPr>
          <w:lang w:val="en-GB"/>
        </w:rPr>
        <w:t xml:space="preserve">the supply of drinking water </w:t>
      </w:r>
      <w:r w:rsidR="00E5405B" w:rsidRPr="00117F8F">
        <w:rPr>
          <w:lang w:val="en-GB"/>
        </w:rPr>
        <w:t xml:space="preserve">to villages </w:t>
      </w:r>
      <w:r w:rsidR="00FA0BF1" w:rsidRPr="00117F8F">
        <w:rPr>
          <w:lang w:val="en-GB"/>
        </w:rPr>
        <w:t xml:space="preserve">will continue to be implemented over the period 2022-2025. </w:t>
      </w:r>
      <w:r w:rsidRPr="00117F8F">
        <w:rPr>
          <w:lang w:val="en-GB"/>
        </w:rPr>
        <w:t xml:space="preserve">It is planned to carry out the rehabilitation of </w:t>
      </w:r>
      <w:r w:rsidR="00590A37" w:rsidRPr="00117F8F">
        <w:rPr>
          <w:lang w:val="en-GB"/>
        </w:rPr>
        <w:t xml:space="preserve">existing </w:t>
      </w:r>
      <w:r w:rsidR="009F773C">
        <w:rPr>
          <w:lang w:val="en-GB"/>
        </w:rPr>
        <w:t>BHPP</w:t>
      </w:r>
      <w:r w:rsidR="006C5D7D" w:rsidRPr="00117F8F">
        <w:rPr>
          <w:lang w:val="en-GB"/>
        </w:rPr>
        <w:t xml:space="preserve">s </w:t>
      </w:r>
      <w:r w:rsidR="0044560F" w:rsidRPr="00117F8F">
        <w:rPr>
          <w:lang w:val="en-GB"/>
        </w:rPr>
        <w:t xml:space="preserve">for drinking water </w:t>
      </w:r>
      <w:r w:rsidRPr="00117F8F">
        <w:rPr>
          <w:lang w:val="en-GB"/>
        </w:rPr>
        <w:t xml:space="preserve">in </w:t>
      </w:r>
      <w:r w:rsidR="00342009" w:rsidRPr="00117F8F">
        <w:rPr>
          <w:lang w:val="en-GB"/>
        </w:rPr>
        <w:t xml:space="preserve">less </w:t>
      </w:r>
      <w:r w:rsidRPr="00117F8F">
        <w:rPr>
          <w:lang w:val="en-GB"/>
        </w:rPr>
        <w:t xml:space="preserve">populated villages and the construction of </w:t>
      </w:r>
      <w:r w:rsidR="00342009" w:rsidRPr="00117F8F">
        <w:rPr>
          <w:lang w:val="en-GB"/>
        </w:rPr>
        <w:t xml:space="preserve">new </w:t>
      </w:r>
      <w:r w:rsidR="009F773C">
        <w:rPr>
          <w:lang w:val="en-GB"/>
        </w:rPr>
        <w:t>BHPP</w:t>
      </w:r>
      <w:r w:rsidR="006C5D7D" w:rsidRPr="00117F8F">
        <w:rPr>
          <w:lang w:val="en-GB"/>
        </w:rPr>
        <w:t xml:space="preserve">s </w:t>
      </w:r>
      <w:r w:rsidR="00874722" w:rsidRPr="00117F8F">
        <w:rPr>
          <w:lang w:val="en-GB"/>
        </w:rPr>
        <w:t xml:space="preserve">in villages where the population does not have access to improved water sources or where improved water sources are far from the houses. </w:t>
      </w:r>
      <w:r w:rsidR="00125EDF" w:rsidRPr="00117F8F">
        <w:rPr>
          <w:lang w:val="en-GB"/>
        </w:rPr>
        <w:t xml:space="preserve">The investments planned for </w:t>
      </w:r>
      <w:r w:rsidRPr="00117F8F">
        <w:rPr>
          <w:lang w:val="en-GB"/>
        </w:rPr>
        <w:t xml:space="preserve">this period </w:t>
      </w:r>
      <w:r w:rsidR="005F634B" w:rsidRPr="00117F8F">
        <w:rPr>
          <w:lang w:val="en-GB"/>
        </w:rPr>
        <w:t xml:space="preserve">in the OMVG area </w:t>
      </w:r>
      <w:r w:rsidR="00125EDF" w:rsidRPr="00117F8F">
        <w:rPr>
          <w:lang w:val="en-GB"/>
        </w:rPr>
        <w:t xml:space="preserve">have been estimated at </w:t>
      </w:r>
      <w:r w:rsidRPr="00117F8F">
        <w:rPr>
          <w:lang w:val="en-GB"/>
        </w:rPr>
        <w:t xml:space="preserve">USD </w:t>
      </w:r>
      <w:r w:rsidR="007B69D3" w:rsidRPr="00117F8F">
        <w:rPr>
          <w:lang w:val="en-GB"/>
        </w:rPr>
        <w:t xml:space="preserve">100 </w:t>
      </w:r>
      <w:r w:rsidRPr="00117F8F">
        <w:rPr>
          <w:lang w:val="en-GB"/>
        </w:rPr>
        <w:t xml:space="preserve">million, i.e. USD </w:t>
      </w:r>
      <w:r w:rsidR="007B7148" w:rsidRPr="00117F8F">
        <w:rPr>
          <w:lang w:val="en-GB"/>
        </w:rPr>
        <w:t xml:space="preserve">75 </w:t>
      </w:r>
      <w:r w:rsidRPr="00117F8F">
        <w:rPr>
          <w:lang w:val="en-GB"/>
        </w:rPr>
        <w:t xml:space="preserve">million for the construction of </w:t>
      </w:r>
      <w:r w:rsidR="007B7148" w:rsidRPr="00117F8F">
        <w:rPr>
          <w:lang w:val="en-GB"/>
        </w:rPr>
        <w:t xml:space="preserve">new </w:t>
      </w:r>
      <w:r w:rsidR="009F773C">
        <w:rPr>
          <w:lang w:val="en-GB"/>
        </w:rPr>
        <w:t>BHPP</w:t>
      </w:r>
      <w:r w:rsidR="006C5D7D" w:rsidRPr="00117F8F">
        <w:rPr>
          <w:lang w:val="en-GB"/>
        </w:rPr>
        <w:t xml:space="preserve">s </w:t>
      </w:r>
      <w:r w:rsidRPr="00117F8F">
        <w:rPr>
          <w:lang w:val="en-GB"/>
        </w:rPr>
        <w:t xml:space="preserve">and USD </w:t>
      </w:r>
      <w:r w:rsidR="007B69D3" w:rsidRPr="00117F8F">
        <w:rPr>
          <w:lang w:val="en-GB"/>
        </w:rPr>
        <w:t xml:space="preserve">25 million </w:t>
      </w:r>
      <w:r w:rsidR="009C4352" w:rsidRPr="00117F8F">
        <w:rPr>
          <w:lang w:val="en-GB"/>
        </w:rPr>
        <w:t xml:space="preserve">for </w:t>
      </w:r>
      <w:r w:rsidRPr="00117F8F">
        <w:rPr>
          <w:lang w:val="en-GB"/>
        </w:rPr>
        <w:t>rehabilitation</w:t>
      </w:r>
      <w:r w:rsidR="00905195" w:rsidRPr="00117F8F">
        <w:rPr>
          <w:lang w:val="en-GB"/>
        </w:rPr>
        <w:t xml:space="preserve">. </w:t>
      </w:r>
      <w:r w:rsidR="008D0383" w:rsidRPr="00117F8F">
        <w:rPr>
          <w:lang w:val="en-GB"/>
        </w:rPr>
        <w:t xml:space="preserve">The planned investment for </w:t>
      </w:r>
      <w:r w:rsidR="00905195" w:rsidRPr="00117F8F">
        <w:rPr>
          <w:lang w:val="en-GB"/>
        </w:rPr>
        <w:t xml:space="preserve">this period </w:t>
      </w:r>
      <w:r w:rsidR="00700B82" w:rsidRPr="00117F8F">
        <w:rPr>
          <w:lang w:val="en-GB"/>
        </w:rPr>
        <w:t xml:space="preserve">in studies and </w:t>
      </w:r>
      <w:r w:rsidR="003A6894">
        <w:rPr>
          <w:lang w:val="en-GB"/>
        </w:rPr>
        <w:t>tender documents</w:t>
      </w:r>
      <w:r w:rsidR="00700B82" w:rsidRPr="00117F8F">
        <w:rPr>
          <w:lang w:val="en-GB"/>
        </w:rPr>
        <w:t xml:space="preserve"> </w:t>
      </w:r>
      <w:r w:rsidR="00905195" w:rsidRPr="00117F8F">
        <w:rPr>
          <w:lang w:val="en-GB"/>
        </w:rPr>
        <w:t xml:space="preserve">is USD </w:t>
      </w:r>
      <w:r w:rsidR="00F77380" w:rsidRPr="00117F8F">
        <w:rPr>
          <w:lang w:val="en-GB"/>
        </w:rPr>
        <w:t xml:space="preserve">6 </w:t>
      </w:r>
      <w:r w:rsidR="00905195" w:rsidRPr="00117F8F">
        <w:rPr>
          <w:lang w:val="en-GB"/>
        </w:rPr>
        <w:t>million</w:t>
      </w:r>
      <w:r w:rsidR="000A111D" w:rsidRPr="00117F8F">
        <w:rPr>
          <w:lang w:val="en-GB"/>
        </w:rPr>
        <w:t>.</w:t>
      </w:r>
    </w:p>
    <w:p w:rsidR="00203323" w:rsidRPr="00117F8F" w:rsidRDefault="00FB730C">
      <w:pPr>
        <w:pStyle w:val="ps"/>
        <w:numPr>
          <w:ilvl w:val="0"/>
          <w:numId w:val="54"/>
        </w:numPr>
        <w:rPr>
          <w:lang w:val="en-GB"/>
        </w:rPr>
      </w:pPr>
      <w:r w:rsidRPr="00117F8F">
        <w:rPr>
          <w:u w:val="single"/>
          <w:lang w:val="en-GB"/>
        </w:rPr>
        <w:t xml:space="preserve">Period 2025-2030 </w:t>
      </w:r>
      <w:r w:rsidR="000A111D" w:rsidRPr="00117F8F">
        <w:rPr>
          <w:lang w:val="en-GB"/>
        </w:rPr>
        <w:t xml:space="preserve">- </w:t>
      </w:r>
      <w:r w:rsidR="009C4352" w:rsidRPr="00117F8F">
        <w:rPr>
          <w:lang w:val="en-GB"/>
        </w:rPr>
        <w:t xml:space="preserve">During </w:t>
      </w:r>
      <w:r w:rsidR="00BF2778" w:rsidRPr="00117F8F">
        <w:rPr>
          <w:lang w:val="en-GB"/>
        </w:rPr>
        <w:t xml:space="preserve">this period, it is planned to continue the construction of new </w:t>
      </w:r>
      <w:r w:rsidR="009F773C">
        <w:rPr>
          <w:lang w:val="en-GB"/>
        </w:rPr>
        <w:t>BHPP</w:t>
      </w:r>
      <w:r w:rsidR="009C4352" w:rsidRPr="00117F8F">
        <w:rPr>
          <w:lang w:val="en-GB"/>
        </w:rPr>
        <w:t xml:space="preserve">s </w:t>
      </w:r>
      <w:r w:rsidR="0098398C" w:rsidRPr="00117F8F">
        <w:rPr>
          <w:lang w:val="en-GB"/>
        </w:rPr>
        <w:t xml:space="preserve">and the rehabilitation of existing </w:t>
      </w:r>
      <w:r w:rsidR="009F773C">
        <w:rPr>
          <w:lang w:val="en-GB"/>
        </w:rPr>
        <w:t>BHPP</w:t>
      </w:r>
      <w:r w:rsidR="0098398C" w:rsidRPr="00117F8F">
        <w:rPr>
          <w:lang w:val="en-GB"/>
        </w:rPr>
        <w:t xml:space="preserve">s. </w:t>
      </w:r>
      <w:r w:rsidRPr="00117F8F">
        <w:rPr>
          <w:lang w:val="en-GB"/>
        </w:rPr>
        <w:t xml:space="preserve">Infrastructure </w:t>
      </w:r>
      <w:r w:rsidR="005B35E9" w:rsidRPr="00117F8F">
        <w:rPr>
          <w:lang w:val="en-GB"/>
        </w:rPr>
        <w:t xml:space="preserve">investments </w:t>
      </w:r>
      <w:r w:rsidR="005F634B" w:rsidRPr="00117F8F">
        <w:rPr>
          <w:lang w:val="en-GB"/>
        </w:rPr>
        <w:t xml:space="preserve">in the OMVG area </w:t>
      </w:r>
      <w:r w:rsidR="005B35E9" w:rsidRPr="00117F8F">
        <w:rPr>
          <w:lang w:val="en-GB"/>
        </w:rPr>
        <w:t xml:space="preserve">have </w:t>
      </w:r>
      <w:r w:rsidRPr="00117F8F">
        <w:rPr>
          <w:lang w:val="en-GB"/>
        </w:rPr>
        <w:t xml:space="preserve">been estimated at USD </w:t>
      </w:r>
      <w:r w:rsidR="00A21D64" w:rsidRPr="00117F8F">
        <w:rPr>
          <w:lang w:val="en-GB"/>
        </w:rPr>
        <w:t xml:space="preserve">100 </w:t>
      </w:r>
      <w:r w:rsidRPr="00117F8F">
        <w:rPr>
          <w:lang w:val="en-GB"/>
        </w:rPr>
        <w:t>million</w:t>
      </w:r>
      <w:r w:rsidR="00A21D64" w:rsidRPr="00117F8F">
        <w:rPr>
          <w:lang w:val="en-GB"/>
        </w:rPr>
        <w:t xml:space="preserve">, </w:t>
      </w:r>
      <w:r w:rsidR="000A111D" w:rsidRPr="00117F8F">
        <w:rPr>
          <w:lang w:val="en-GB"/>
        </w:rPr>
        <w:t xml:space="preserve">including </w:t>
      </w:r>
      <w:r w:rsidR="00C65F37" w:rsidRPr="00117F8F">
        <w:rPr>
          <w:lang w:val="en-GB"/>
        </w:rPr>
        <w:t xml:space="preserve">USD 75 million for new </w:t>
      </w:r>
      <w:r w:rsidR="009F773C">
        <w:rPr>
          <w:lang w:val="en-GB"/>
        </w:rPr>
        <w:t>BHPP</w:t>
      </w:r>
      <w:r w:rsidR="006C5D7D" w:rsidRPr="00117F8F">
        <w:rPr>
          <w:lang w:val="en-GB"/>
        </w:rPr>
        <w:t xml:space="preserve">s </w:t>
      </w:r>
      <w:r w:rsidR="00E95007" w:rsidRPr="00117F8F">
        <w:rPr>
          <w:lang w:val="en-GB"/>
        </w:rPr>
        <w:t xml:space="preserve">and USD 25 million </w:t>
      </w:r>
      <w:r w:rsidR="0098398C" w:rsidRPr="00117F8F">
        <w:rPr>
          <w:lang w:val="en-GB"/>
        </w:rPr>
        <w:t xml:space="preserve">for </w:t>
      </w:r>
      <w:r w:rsidR="00E95007" w:rsidRPr="00117F8F">
        <w:rPr>
          <w:lang w:val="en-GB"/>
        </w:rPr>
        <w:t xml:space="preserve">rehabilitation. </w:t>
      </w:r>
    </w:p>
    <w:p w:rsidR="00203323" w:rsidRPr="00117F8F" w:rsidRDefault="00FB730C">
      <w:pPr>
        <w:pStyle w:val="ps"/>
        <w:numPr>
          <w:ilvl w:val="0"/>
          <w:numId w:val="54"/>
        </w:numPr>
        <w:rPr>
          <w:lang w:val="en-GB"/>
        </w:rPr>
      </w:pPr>
      <w:r w:rsidRPr="00117F8F">
        <w:rPr>
          <w:u w:val="single"/>
          <w:lang w:val="en-GB"/>
        </w:rPr>
        <w:t xml:space="preserve">Period 2030-2040 </w:t>
      </w:r>
      <w:r w:rsidR="00D0025D" w:rsidRPr="00117F8F">
        <w:rPr>
          <w:lang w:val="en-GB"/>
        </w:rPr>
        <w:t xml:space="preserve">- </w:t>
      </w:r>
      <w:r w:rsidR="006D1572" w:rsidRPr="00117F8F">
        <w:rPr>
          <w:lang w:val="en-GB"/>
        </w:rPr>
        <w:t xml:space="preserve">During this period, it is planned to continue the construction of new </w:t>
      </w:r>
      <w:r w:rsidR="009F773C">
        <w:rPr>
          <w:lang w:val="en-GB"/>
        </w:rPr>
        <w:t>BHPP</w:t>
      </w:r>
      <w:r w:rsidR="005B35E9" w:rsidRPr="00117F8F">
        <w:rPr>
          <w:lang w:val="en-GB"/>
        </w:rPr>
        <w:t xml:space="preserve">s and the rehabilitation of existing </w:t>
      </w:r>
      <w:r w:rsidR="009F773C">
        <w:rPr>
          <w:lang w:val="en-GB"/>
        </w:rPr>
        <w:t>BHPP</w:t>
      </w:r>
      <w:r w:rsidR="005B35E9" w:rsidRPr="00117F8F">
        <w:rPr>
          <w:lang w:val="en-GB"/>
        </w:rPr>
        <w:t xml:space="preserve">s. Infrastructure investments in the OMVG area have been estimated at </w:t>
      </w:r>
      <w:r w:rsidR="006015F5" w:rsidRPr="00117F8F">
        <w:rPr>
          <w:lang w:val="en-GB"/>
        </w:rPr>
        <w:t xml:space="preserve">USD </w:t>
      </w:r>
      <w:r w:rsidR="003C2252" w:rsidRPr="00117F8F">
        <w:rPr>
          <w:lang w:val="en-GB"/>
        </w:rPr>
        <w:t xml:space="preserve">82 </w:t>
      </w:r>
      <w:r w:rsidR="006015F5" w:rsidRPr="00117F8F">
        <w:rPr>
          <w:lang w:val="en-GB"/>
        </w:rPr>
        <w:t xml:space="preserve">million, </w:t>
      </w:r>
      <w:r w:rsidR="000A111D" w:rsidRPr="00117F8F">
        <w:rPr>
          <w:lang w:val="en-GB"/>
        </w:rPr>
        <w:t xml:space="preserve">of which </w:t>
      </w:r>
      <w:r w:rsidR="006015F5" w:rsidRPr="00117F8F">
        <w:rPr>
          <w:lang w:val="en-GB"/>
        </w:rPr>
        <w:t xml:space="preserve">USD </w:t>
      </w:r>
      <w:r w:rsidR="00EF79BC" w:rsidRPr="00117F8F">
        <w:rPr>
          <w:lang w:val="en-GB"/>
        </w:rPr>
        <w:t xml:space="preserve">62 </w:t>
      </w:r>
      <w:r w:rsidR="006015F5" w:rsidRPr="00117F8F">
        <w:rPr>
          <w:lang w:val="en-GB"/>
        </w:rPr>
        <w:t xml:space="preserve">million for </w:t>
      </w:r>
      <w:r w:rsidR="00B31186" w:rsidRPr="00117F8F">
        <w:rPr>
          <w:lang w:val="en-GB"/>
        </w:rPr>
        <w:t xml:space="preserve">new infrastructure and </w:t>
      </w:r>
      <w:r w:rsidR="006015F5" w:rsidRPr="00117F8F">
        <w:rPr>
          <w:lang w:val="en-GB"/>
        </w:rPr>
        <w:t xml:space="preserve">USD </w:t>
      </w:r>
      <w:r w:rsidR="00B31186" w:rsidRPr="00117F8F">
        <w:rPr>
          <w:lang w:val="en-GB"/>
        </w:rPr>
        <w:t xml:space="preserve">20 </w:t>
      </w:r>
      <w:r w:rsidR="006015F5" w:rsidRPr="00117F8F">
        <w:rPr>
          <w:lang w:val="en-GB"/>
        </w:rPr>
        <w:t xml:space="preserve">million </w:t>
      </w:r>
      <w:r w:rsidR="00BF2778" w:rsidRPr="00117F8F">
        <w:rPr>
          <w:lang w:val="en-GB"/>
        </w:rPr>
        <w:t xml:space="preserve">for </w:t>
      </w:r>
      <w:r w:rsidR="006015F5" w:rsidRPr="00117F8F">
        <w:rPr>
          <w:lang w:val="en-GB"/>
        </w:rPr>
        <w:t xml:space="preserve">rehabilitation. </w:t>
      </w:r>
    </w:p>
    <w:p w:rsidR="00203323" w:rsidRPr="00117F8F" w:rsidRDefault="00740809">
      <w:pPr>
        <w:pStyle w:val="ps"/>
        <w:numPr>
          <w:ilvl w:val="0"/>
          <w:numId w:val="55"/>
        </w:numPr>
        <w:rPr>
          <w:lang w:val="en-GB"/>
        </w:rPr>
      </w:pPr>
      <w:r w:rsidRPr="00117F8F">
        <w:rPr>
          <w:lang w:val="en-GB"/>
        </w:rPr>
        <w:t xml:space="preserve">The total investment </w:t>
      </w:r>
      <w:r w:rsidR="00A6248D" w:rsidRPr="00117F8F">
        <w:rPr>
          <w:lang w:val="en-GB"/>
        </w:rPr>
        <w:t xml:space="preserve">in drinking water infrastructure for the least populated villages in the OMVG area </w:t>
      </w:r>
      <w:r w:rsidRPr="00117F8F">
        <w:rPr>
          <w:lang w:val="en-GB"/>
        </w:rPr>
        <w:t>and per country is estimated at</w:t>
      </w:r>
      <w:r w:rsidR="003A6894">
        <w:rPr>
          <w:lang w:val="en-GB"/>
        </w:rPr>
        <w:t>:</w:t>
      </w:r>
    </w:p>
    <w:p w:rsidR="00203323" w:rsidRPr="00117F8F" w:rsidRDefault="00740809">
      <w:pPr>
        <w:pStyle w:val="ps"/>
        <w:numPr>
          <w:ilvl w:val="0"/>
          <w:numId w:val="63"/>
        </w:numPr>
        <w:spacing w:before="20" w:after="20"/>
        <w:rPr>
          <w:lang w:val="en-GB"/>
        </w:rPr>
      </w:pPr>
      <w:r w:rsidRPr="00117F8F">
        <w:rPr>
          <w:lang w:val="en-GB"/>
        </w:rPr>
        <w:t xml:space="preserve">OMVG </w:t>
      </w:r>
      <w:r w:rsidR="003A6894">
        <w:rPr>
          <w:lang w:val="en-GB"/>
        </w:rPr>
        <w:t>area</w:t>
      </w:r>
      <w:r w:rsidRPr="00117F8F">
        <w:rPr>
          <w:lang w:val="en-GB"/>
        </w:rPr>
        <w:t xml:space="preserve">: </w:t>
      </w:r>
      <w:r w:rsidR="00B607D3" w:rsidRPr="00117F8F">
        <w:rPr>
          <w:lang w:val="en-GB"/>
        </w:rPr>
        <w:t>282.4 MUSD</w:t>
      </w:r>
    </w:p>
    <w:p w:rsidR="00203323" w:rsidRPr="00117F8F" w:rsidRDefault="00740809">
      <w:pPr>
        <w:pStyle w:val="ps"/>
        <w:numPr>
          <w:ilvl w:val="0"/>
          <w:numId w:val="57"/>
        </w:numPr>
        <w:spacing w:before="20" w:after="20"/>
        <w:rPr>
          <w:lang w:val="en-GB"/>
        </w:rPr>
      </w:pPr>
      <w:r w:rsidRPr="00117F8F">
        <w:rPr>
          <w:lang w:val="en-GB"/>
        </w:rPr>
        <w:t>Gambia: USD 40.2 million</w:t>
      </w:r>
    </w:p>
    <w:p w:rsidR="00203323" w:rsidRPr="00117F8F" w:rsidRDefault="00740809">
      <w:pPr>
        <w:pStyle w:val="ps"/>
        <w:numPr>
          <w:ilvl w:val="0"/>
          <w:numId w:val="57"/>
        </w:numPr>
        <w:spacing w:before="20" w:after="20"/>
        <w:rPr>
          <w:lang w:val="en-GB"/>
        </w:rPr>
      </w:pPr>
      <w:r w:rsidRPr="00117F8F">
        <w:rPr>
          <w:lang w:val="en-GB"/>
        </w:rPr>
        <w:t>Guinea: USD 93.0 million</w:t>
      </w:r>
    </w:p>
    <w:p w:rsidR="00203323" w:rsidRPr="00117F8F" w:rsidRDefault="00740809">
      <w:pPr>
        <w:pStyle w:val="ps"/>
        <w:numPr>
          <w:ilvl w:val="0"/>
          <w:numId w:val="57"/>
        </w:numPr>
        <w:spacing w:before="20" w:after="20"/>
        <w:rPr>
          <w:lang w:val="en-GB"/>
        </w:rPr>
      </w:pPr>
      <w:r w:rsidRPr="00117F8F">
        <w:rPr>
          <w:lang w:val="en-GB"/>
        </w:rPr>
        <w:t>Guinea Bissau: USD 32.4 million</w:t>
      </w:r>
    </w:p>
    <w:p w:rsidR="00203323" w:rsidRPr="00117F8F" w:rsidRDefault="00740809">
      <w:pPr>
        <w:pStyle w:val="ps"/>
        <w:numPr>
          <w:ilvl w:val="0"/>
          <w:numId w:val="57"/>
        </w:numPr>
        <w:spacing w:before="20" w:after="20"/>
        <w:rPr>
          <w:lang w:val="en-GB"/>
        </w:rPr>
      </w:pPr>
      <w:r w:rsidRPr="00117F8F">
        <w:rPr>
          <w:lang w:val="en-GB"/>
        </w:rPr>
        <w:t xml:space="preserve">Senegal: USD 116.8 million </w:t>
      </w:r>
    </w:p>
    <w:p w:rsidR="006E6136" w:rsidRDefault="006E6136">
      <w:pPr>
        <w:pStyle w:val="T1"/>
        <w:rPr>
          <w:lang w:val="en-GB"/>
        </w:rPr>
      </w:pPr>
    </w:p>
    <w:p w:rsidR="00203323" w:rsidRPr="00117F8F" w:rsidRDefault="00740809">
      <w:pPr>
        <w:pStyle w:val="T1"/>
        <w:rPr>
          <w:lang w:val="en-GB"/>
        </w:rPr>
      </w:pPr>
      <w:r w:rsidRPr="00117F8F">
        <w:rPr>
          <w:lang w:val="en-GB"/>
        </w:rPr>
        <w:t xml:space="preserve">Investment plan </w:t>
      </w:r>
      <w:r w:rsidR="009F56D8" w:rsidRPr="00117F8F">
        <w:rPr>
          <w:lang w:val="en-GB"/>
        </w:rPr>
        <w:t xml:space="preserve">for sanitation and hygiene </w:t>
      </w:r>
      <w:r w:rsidRPr="00117F8F">
        <w:rPr>
          <w:lang w:val="en-GB"/>
        </w:rPr>
        <w:t>in the OMVG area</w:t>
      </w:r>
    </w:p>
    <w:p w:rsidR="00203323" w:rsidRPr="00117F8F" w:rsidRDefault="005D3A54">
      <w:pPr>
        <w:pStyle w:val="T2"/>
        <w:rPr>
          <w:lang w:val="en-GB"/>
        </w:rPr>
      </w:pPr>
      <w:r w:rsidRPr="00117F8F">
        <w:rPr>
          <w:lang w:val="en-GB"/>
        </w:rPr>
        <w:t xml:space="preserve">Sanitation and hygiene </w:t>
      </w:r>
      <w:r w:rsidR="00136C51" w:rsidRPr="00117F8F">
        <w:rPr>
          <w:lang w:val="en-GB"/>
        </w:rPr>
        <w:t xml:space="preserve">in </w:t>
      </w:r>
      <w:r w:rsidR="002966F8" w:rsidRPr="00117F8F">
        <w:rPr>
          <w:lang w:val="en-GB"/>
        </w:rPr>
        <w:t>urban centres</w:t>
      </w:r>
      <w:r w:rsidR="00136C51" w:rsidRPr="00117F8F">
        <w:rPr>
          <w:lang w:val="en-GB"/>
        </w:rPr>
        <w:t xml:space="preserve">: USD </w:t>
      </w:r>
      <w:r w:rsidRPr="00117F8F">
        <w:rPr>
          <w:lang w:val="en-GB"/>
        </w:rPr>
        <w:t xml:space="preserve">506 </w:t>
      </w:r>
      <w:r w:rsidR="00136C51" w:rsidRPr="00117F8F">
        <w:rPr>
          <w:lang w:val="en-GB"/>
        </w:rPr>
        <w:t>million</w:t>
      </w:r>
    </w:p>
    <w:p w:rsidR="00203323" w:rsidRPr="00117F8F" w:rsidRDefault="00136C51">
      <w:pPr>
        <w:pStyle w:val="ps"/>
        <w:numPr>
          <w:ilvl w:val="0"/>
          <w:numId w:val="54"/>
        </w:numPr>
        <w:rPr>
          <w:lang w:val="en-GB"/>
        </w:rPr>
      </w:pPr>
      <w:r w:rsidRPr="00117F8F">
        <w:rPr>
          <w:u w:val="single"/>
          <w:lang w:val="en-GB"/>
        </w:rPr>
        <w:t xml:space="preserve">Period 2022-2025 </w:t>
      </w:r>
      <w:r w:rsidR="00D0025D" w:rsidRPr="00117F8F">
        <w:rPr>
          <w:lang w:val="en-GB"/>
        </w:rPr>
        <w:t xml:space="preserve">- </w:t>
      </w:r>
      <w:r w:rsidR="001A7C02" w:rsidRPr="00117F8F">
        <w:rPr>
          <w:lang w:val="en-GB"/>
        </w:rPr>
        <w:t xml:space="preserve">During this period, studies, projects and tender documents will be prepared for the planning, design and detailing of validated solutions for the implementation of </w:t>
      </w:r>
      <w:r w:rsidR="0024093B" w:rsidRPr="00117F8F">
        <w:rPr>
          <w:lang w:val="en-GB"/>
        </w:rPr>
        <w:t xml:space="preserve">sanitation and hygiene </w:t>
      </w:r>
      <w:r w:rsidR="001A7C02" w:rsidRPr="00117F8F">
        <w:rPr>
          <w:lang w:val="en-GB"/>
        </w:rPr>
        <w:t xml:space="preserve">infrastructure </w:t>
      </w:r>
      <w:r w:rsidR="0024093B" w:rsidRPr="00117F8F">
        <w:rPr>
          <w:lang w:val="en-GB"/>
        </w:rPr>
        <w:t xml:space="preserve">in </w:t>
      </w:r>
      <w:r w:rsidR="001A7C02" w:rsidRPr="00117F8F">
        <w:rPr>
          <w:lang w:val="en-GB"/>
        </w:rPr>
        <w:t xml:space="preserve">urban centres. Contracts for the construction/rehabilitation and </w:t>
      </w:r>
      <w:r w:rsidR="009F773C">
        <w:rPr>
          <w:lang w:val="en-GB"/>
        </w:rPr>
        <w:t>strengthening</w:t>
      </w:r>
      <w:r w:rsidR="001A7C02" w:rsidRPr="00117F8F">
        <w:rPr>
          <w:lang w:val="en-GB"/>
        </w:rPr>
        <w:t xml:space="preserve"> of the infrastructure and the monitoring of the works will be launched. Ongoing or already programmed and/or financed projects in the field of </w:t>
      </w:r>
      <w:r w:rsidR="0024093B" w:rsidRPr="00117F8F">
        <w:rPr>
          <w:lang w:val="en-GB"/>
        </w:rPr>
        <w:t xml:space="preserve">sanitation will continue over </w:t>
      </w:r>
      <w:r w:rsidR="001A7C02" w:rsidRPr="00117F8F">
        <w:rPr>
          <w:lang w:val="en-GB"/>
        </w:rPr>
        <w:t xml:space="preserve">the period 2022-2025. In the course of the studies, priority projects may be identified </w:t>
      </w:r>
      <w:r w:rsidR="00921A61" w:rsidRPr="00117F8F">
        <w:rPr>
          <w:lang w:val="en-GB"/>
        </w:rPr>
        <w:t>and developed</w:t>
      </w:r>
      <w:r w:rsidR="001A7C02" w:rsidRPr="00117F8F">
        <w:rPr>
          <w:lang w:val="en-GB"/>
        </w:rPr>
        <w:t xml:space="preserve">, with implementation starting in 2024 (e.g. </w:t>
      </w:r>
      <w:r w:rsidR="001F0B2F" w:rsidRPr="00117F8F">
        <w:rPr>
          <w:lang w:val="en-GB"/>
        </w:rPr>
        <w:t xml:space="preserve">toilets and </w:t>
      </w:r>
      <w:r w:rsidR="00571D12" w:rsidRPr="00117F8F">
        <w:rPr>
          <w:lang w:val="en-GB"/>
        </w:rPr>
        <w:t xml:space="preserve">wastewater </w:t>
      </w:r>
      <w:r w:rsidR="003421A1" w:rsidRPr="00117F8F">
        <w:rPr>
          <w:lang w:val="en-GB"/>
        </w:rPr>
        <w:t>networks</w:t>
      </w:r>
      <w:r w:rsidR="00571D12" w:rsidRPr="00117F8F">
        <w:rPr>
          <w:lang w:val="en-GB"/>
        </w:rPr>
        <w:t>)</w:t>
      </w:r>
      <w:r w:rsidR="001A7C02" w:rsidRPr="00117F8F">
        <w:rPr>
          <w:lang w:val="en-GB"/>
        </w:rPr>
        <w:t xml:space="preserve">. </w:t>
      </w:r>
      <w:r w:rsidR="00DE1615" w:rsidRPr="00117F8F">
        <w:rPr>
          <w:lang w:val="en-GB"/>
        </w:rPr>
        <w:t xml:space="preserve">The construction, rehabilitation and </w:t>
      </w:r>
      <w:r w:rsidR="009F773C">
        <w:rPr>
          <w:lang w:val="en-GB"/>
        </w:rPr>
        <w:t>strengthening</w:t>
      </w:r>
      <w:r w:rsidR="00DE1615" w:rsidRPr="00117F8F">
        <w:rPr>
          <w:lang w:val="en-GB"/>
        </w:rPr>
        <w:t xml:space="preserve"> of priority sanitation and hygiene infrastructure must not compromise future new construction. </w:t>
      </w:r>
      <w:r w:rsidR="001A7C02" w:rsidRPr="00117F8F">
        <w:rPr>
          <w:lang w:val="en-GB"/>
        </w:rPr>
        <w:t xml:space="preserve">The planned investments for this period are USD 17 million for studies and </w:t>
      </w:r>
      <w:r w:rsidR="003A6894">
        <w:rPr>
          <w:lang w:val="en-GB"/>
        </w:rPr>
        <w:t>tender documents</w:t>
      </w:r>
      <w:r w:rsidR="00A6248D" w:rsidRPr="00117F8F">
        <w:rPr>
          <w:lang w:val="en-GB"/>
        </w:rPr>
        <w:t xml:space="preserve">, </w:t>
      </w:r>
      <w:r w:rsidR="001A7C02" w:rsidRPr="00117F8F">
        <w:rPr>
          <w:lang w:val="en-GB"/>
        </w:rPr>
        <w:t xml:space="preserve">USD </w:t>
      </w:r>
      <w:r w:rsidR="001F0B2F" w:rsidRPr="00117F8F">
        <w:rPr>
          <w:lang w:val="en-GB"/>
        </w:rPr>
        <w:t xml:space="preserve">60 </w:t>
      </w:r>
      <w:r w:rsidR="001A7C02" w:rsidRPr="00117F8F">
        <w:rPr>
          <w:lang w:val="en-GB"/>
        </w:rPr>
        <w:t xml:space="preserve">million for </w:t>
      </w:r>
      <w:r w:rsidR="001F0B2F" w:rsidRPr="00117F8F">
        <w:rPr>
          <w:lang w:val="en-GB"/>
        </w:rPr>
        <w:t xml:space="preserve">sanitation and hygiene </w:t>
      </w:r>
      <w:r w:rsidR="001A7C02" w:rsidRPr="00117F8F">
        <w:rPr>
          <w:lang w:val="en-GB"/>
        </w:rPr>
        <w:t>infrastructure interventions</w:t>
      </w:r>
      <w:r w:rsidR="000A111D" w:rsidRPr="00117F8F">
        <w:rPr>
          <w:lang w:val="en-GB"/>
        </w:rPr>
        <w:t xml:space="preserve">, </w:t>
      </w:r>
      <w:r w:rsidR="00A6248D" w:rsidRPr="00117F8F">
        <w:rPr>
          <w:lang w:val="en-GB"/>
        </w:rPr>
        <w:t xml:space="preserve">and USD </w:t>
      </w:r>
      <w:r w:rsidR="00B07166" w:rsidRPr="00117F8F">
        <w:rPr>
          <w:lang w:val="en-GB"/>
        </w:rPr>
        <w:t xml:space="preserve">4 million </w:t>
      </w:r>
      <w:r w:rsidR="00A6248D" w:rsidRPr="00117F8F">
        <w:rPr>
          <w:lang w:val="en-GB"/>
        </w:rPr>
        <w:t>to ensure access to sustainable sanitation services in urban centres.</w:t>
      </w:r>
    </w:p>
    <w:p w:rsidR="00203323" w:rsidRPr="00117F8F" w:rsidRDefault="00136C51">
      <w:pPr>
        <w:pStyle w:val="ps"/>
        <w:numPr>
          <w:ilvl w:val="0"/>
          <w:numId w:val="54"/>
        </w:numPr>
        <w:rPr>
          <w:lang w:val="en-GB"/>
        </w:rPr>
      </w:pPr>
      <w:r w:rsidRPr="00117F8F">
        <w:rPr>
          <w:u w:val="single"/>
          <w:lang w:val="en-GB"/>
        </w:rPr>
        <w:lastRenderedPageBreak/>
        <w:t xml:space="preserve">Period 2025-2030 </w:t>
      </w:r>
      <w:r w:rsidRPr="00117F8F">
        <w:rPr>
          <w:lang w:val="en-GB"/>
        </w:rPr>
        <w:t xml:space="preserve">- </w:t>
      </w:r>
      <w:r w:rsidR="00740809" w:rsidRPr="00117F8F">
        <w:rPr>
          <w:lang w:val="en-GB"/>
        </w:rPr>
        <w:t>During this period</w:t>
      </w:r>
      <w:r w:rsidR="00A431D9" w:rsidRPr="00117F8F">
        <w:rPr>
          <w:lang w:val="en-GB"/>
        </w:rPr>
        <w:t xml:space="preserve">, </w:t>
      </w:r>
      <w:r w:rsidRPr="00117F8F">
        <w:rPr>
          <w:lang w:val="en-GB"/>
        </w:rPr>
        <w:t xml:space="preserve">it is planned </w:t>
      </w:r>
      <w:r w:rsidR="00740809" w:rsidRPr="00117F8F">
        <w:rPr>
          <w:lang w:val="en-GB"/>
        </w:rPr>
        <w:t xml:space="preserve">to </w:t>
      </w:r>
      <w:r w:rsidR="004340DE" w:rsidRPr="00117F8F">
        <w:rPr>
          <w:lang w:val="en-GB"/>
        </w:rPr>
        <w:t xml:space="preserve">build/rehabilitate </w:t>
      </w:r>
      <w:r w:rsidR="00046CD8" w:rsidRPr="00117F8F">
        <w:rPr>
          <w:lang w:val="en-GB"/>
        </w:rPr>
        <w:t xml:space="preserve">the sanitation and </w:t>
      </w:r>
      <w:r w:rsidR="00E34CB7" w:rsidRPr="00117F8F">
        <w:rPr>
          <w:lang w:val="en-GB"/>
        </w:rPr>
        <w:t xml:space="preserve">hygiene </w:t>
      </w:r>
      <w:r w:rsidRPr="00117F8F">
        <w:rPr>
          <w:lang w:val="en-GB"/>
        </w:rPr>
        <w:t xml:space="preserve">infrastructure in </w:t>
      </w:r>
      <w:r w:rsidR="006F6516" w:rsidRPr="00117F8F">
        <w:rPr>
          <w:lang w:val="en-GB"/>
        </w:rPr>
        <w:t>and around the city centre</w:t>
      </w:r>
      <w:r w:rsidR="00D0025D" w:rsidRPr="00117F8F">
        <w:rPr>
          <w:lang w:val="en-GB"/>
        </w:rPr>
        <w:t xml:space="preserve">, </w:t>
      </w:r>
      <w:r w:rsidR="00740809" w:rsidRPr="00117F8F">
        <w:rPr>
          <w:lang w:val="en-GB"/>
        </w:rPr>
        <w:t xml:space="preserve">with </w:t>
      </w:r>
      <w:r w:rsidR="006F6516" w:rsidRPr="00117F8F">
        <w:rPr>
          <w:lang w:val="en-GB"/>
        </w:rPr>
        <w:t xml:space="preserve">a conventional reticulated/simplified network solution </w:t>
      </w:r>
      <w:r w:rsidR="0098635D" w:rsidRPr="00117F8F">
        <w:rPr>
          <w:lang w:val="en-GB"/>
        </w:rPr>
        <w:t xml:space="preserve">and </w:t>
      </w:r>
      <w:r w:rsidR="006F6516" w:rsidRPr="00117F8F">
        <w:rPr>
          <w:lang w:val="en-GB"/>
        </w:rPr>
        <w:t xml:space="preserve">individual house connections. </w:t>
      </w:r>
      <w:r w:rsidR="00740809" w:rsidRPr="00117F8F">
        <w:rPr>
          <w:lang w:val="en-GB"/>
        </w:rPr>
        <w:t xml:space="preserve">The </w:t>
      </w:r>
      <w:r w:rsidR="0098635D" w:rsidRPr="00117F8F">
        <w:rPr>
          <w:lang w:val="en-GB"/>
        </w:rPr>
        <w:t xml:space="preserve">urban </w:t>
      </w:r>
      <w:r w:rsidR="00186320" w:rsidRPr="00117F8F">
        <w:rPr>
          <w:lang w:val="en-GB"/>
        </w:rPr>
        <w:t xml:space="preserve">sanitation network </w:t>
      </w:r>
      <w:r w:rsidR="0098635D" w:rsidRPr="00117F8F">
        <w:rPr>
          <w:lang w:val="en-GB"/>
        </w:rPr>
        <w:t xml:space="preserve">is </w:t>
      </w:r>
      <w:r w:rsidR="00740809" w:rsidRPr="00117F8F">
        <w:rPr>
          <w:lang w:val="en-GB"/>
        </w:rPr>
        <w:t xml:space="preserve">the </w:t>
      </w:r>
      <w:r w:rsidR="00186320" w:rsidRPr="00117F8F">
        <w:rPr>
          <w:lang w:val="en-GB"/>
        </w:rPr>
        <w:t xml:space="preserve">first intervention to be carried out </w:t>
      </w:r>
      <w:r w:rsidR="00831B68" w:rsidRPr="00117F8F">
        <w:rPr>
          <w:lang w:val="en-GB"/>
        </w:rPr>
        <w:t xml:space="preserve">and must go hand in hand with </w:t>
      </w:r>
      <w:r w:rsidR="00F5302D" w:rsidRPr="00117F8F">
        <w:rPr>
          <w:lang w:val="en-GB"/>
        </w:rPr>
        <w:t xml:space="preserve">the </w:t>
      </w:r>
      <w:r w:rsidR="00740809" w:rsidRPr="00117F8F">
        <w:rPr>
          <w:lang w:val="en-GB"/>
        </w:rPr>
        <w:t xml:space="preserve">drinking water supply </w:t>
      </w:r>
      <w:r w:rsidR="00F5302D" w:rsidRPr="00117F8F">
        <w:rPr>
          <w:lang w:val="en-GB"/>
        </w:rPr>
        <w:t xml:space="preserve">network </w:t>
      </w:r>
      <w:r w:rsidR="0098635D" w:rsidRPr="00117F8F">
        <w:rPr>
          <w:lang w:val="en-GB"/>
        </w:rPr>
        <w:t>to the houses</w:t>
      </w:r>
      <w:r w:rsidR="00740809" w:rsidRPr="00117F8F">
        <w:rPr>
          <w:lang w:val="en-GB"/>
        </w:rPr>
        <w:t xml:space="preserve">. </w:t>
      </w:r>
      <w:r w:rsidR="0098635D" w:rsidRPr="00117F8F">
        <w:rPr>
          <w:lang w:val="en-GB"/>
        </w:rPr>
        <w:t xml:space="preserve">Meanwhile, in parallel, the toilets, connections to the network and the treatment plant are also built, as well as the interceptors/pump stations to transport the wastewater to the treatment plant. </w:t>
      </w:r>
      <w:r w:rsidR="00F570A7" w:rsidRPr="00117F8F">
        <w:rPr>
          <w:lang w:val="en-GB"/>
        </w:rPr>
        <w:t xml:space="preserve">In peri-urban areas </w:t>
      </w:r>
      <w:r w:rsidR="00131475" w:rsidRPr="00117F8F">
        <w:rPr>
          <w:lang w:val="en-GB"/>
        </w:rPr>
        <w:t xml:space="preserve">where </w:t>
      </w:r>
      <w:r w:rsidR="009F360C" w:rsidRPr="00117F8F">
        <w:rPr>
          <w:lang w:val="en-GB"/>
        </w:rPr>
        <w:t xml:space="preserve">households only have access to public standpipes, </w:t>
      </w:r>
      <w:r w:rsidR="00131475" w:rsidRPr="00117F8F">
        <w:rPr>
          <w:lang w:val="en-GB"/>
        </w:rPr>
        <w:t xml:space="preserve">the construction/rehabilitation </w:t>
      </w:r>
      <w:r w:rsidR="00F570A7" w:rsidRPr="00117F8F">
        <w:rPr>
          <w:lang w:val="en-GB"/>
        </w:rPr>
        <w:t xml:space="preserve">of </w:t>
      </w:r>
      <w:r w:rsidR="001B0572" w:rsidRPr="00117F8F">
        <w:rPr>
          <w:lang w:val="en-GB"/>
        </w:rPr>
        <w:t xml:space="preserve">an on-site sanitation solution </w:t>
      </w:r>
      <w:r w:rsidR="00131475" w:rsidRPr="00117F8F">
        <w:rPr>
          <w:lang w:val="en-GB"/>
        </w:rPr>
        <w:t xml:space="preserve">is planned </w:t>
      </w:r>
      <w:r w:rsidR="000A111D" w:rsidRPr="00117F8F">
        <w:rPr>
          <w:lang w:val="en-GB"/>
        </w:rPr>
        <w:t>(</w:t>
      </w:r>
      <w:r w:rsidR="0098635D" w:rsidRPr="00117F8F">
        <w:rPr>
          <w:lang w:val="en-GB"/>
        </w:rPr>
        <w:t xml:space="preserve">small </w:t>
      </w:r>
      <w:r w:rsidR="00F570A7" w:rsidRPr="00117F8F">
        <w:rPr>
          <w:lang w:val="en-GB"/>
        </w:rPr>
        <w:t xml:space="preserve">flush toilets with washbasins at the rate of one toilet per 15 inhabitants, </w:t>
      </w:r>
      <w:r w:rsidR="0098635D" w:rsidRPr="00117F8F">
        <w:rPr>
          <w:lang w:val="en-GB"/>
        </w:rPr>
        <w:t xml:space="preserve">sludge </w:t>
      </w:r>
      <w:r w:rsidR="00F570A7" w:rsidRPr="00117F8F">
        <w:rPr>
          <w:lang w:val="en-GB"/>
        </w:rPr>
        <w:t xml:space="preserve">pits and infiltration wells for </w:t>
      </w:r>
      <w:r w:rsidR="0098635D" w:rsidRPr="00117F8F">
        <w:rPr>
          <w:lang w:val="en-GB"/>
        </w:rPr>
        <w:t>washbasin water</w:t>
      </w:r>
      <w:r w:rsidR="000A111D" w:rsidRPr="00117F8F">
        <w:rPr>
          <w:lang w:val="en-GB"/>
        </w:rPr>
        <w:t>)</w:t>
      </w:r>
      <w:r w:rsidR="0098635D" w:rsidRPr="00117F8F">
        <w:rPr>
          <w:lang w:val="en-GB"/>
        </w:rPr>
        <w:t xml:space="preserve">. In parallel, the </w:t>
      </w:r>
      <w:r w:rsidR="00F570A7" w:rsidRPr="00117F8F">
        <w:rPr>
          <w:lang w:val="en-GB"/>
        </w:rPr>
        <w:t xml:space="preserve">sludge treatment plant </w:t>
      </w:r>
      <w:r w:rsidR="0098635D" w:rsidRPr="00117F8F">
        <w:rPr>
          <w:lang w:val="en-GB"/>
        </w:rPr>
        <w:t xml:space="preserve">will be built </w:t>
      </w:r>
      <w:r w:rsidR="00F570A7" w:rsidRPr="00117F8F">
        <w:rPr>
          <w:lang w:val="en-GB"/>
        </w:rPr>
        <w:t xml:space="preserve">and </w:t>
      </w:r>
      <w:r w:rsidR="0098635D" w:rsidRPr="00117F8F">
        <w:rPr>
          <w:lang w:val="en-GB"/>
        </w:rPr>
        <w:t>a sludge management system will be set up to collect and transport the sludge from households to the plant. The planned investments for construction/rehabilitation have been estimated at US</w:t>
      </w:r>
      <w:r w:rsidR="003A6894">
        <w:rPr>
          <w:lang w:val="en-GB"/>
        </w:rPr>
        <w:t>D</w:t>
      </w:r>
      <w:r w:rsidR="0098635D" w:rsidRPr="00117F8F">
        <w:rPr>
          <w:lang w:val="en-GB"/>
        </w:rPr>
        <w:t xml:space="preserve"> 350 million (70% of the total investment in urban sanitation infrastructure) </w:t>
      </w:r>
      <w:r w:rsidR="0056003A" w:rsidRPr="00117F8F">
        <w:rPr>
          <w:lang w:val="en-GB"/>
        </w:rPr>
        <w:t xml:space="preserve">and 1 </w:t>
      </w:r>
      <w:r w:rsidR="003C027C">
        <w:rPr>
          <w:lang w:val="en-GB"/>
        </w:rPr>
        <w:t>MUSD</w:t>
      </w:r>
      <w:r w:rsidR="0056003A" w:rsidRPr="00117F8F">
        <w:rPr>
          <w:lang w:val="en-GB"/>
        </w:rPr>
        <w:t xml:space="preserve"> to train </w:t>
      </w:r>
      <w:r w:rsidR="009F0DDB" w:rsidRPr="00117F8F">
        <w:rPr>
          <w:lang w:val="en-GB"/>
        </w:rPr>
        <w:t xml:space="preserve">the national private </w:t>
      </w:r>
      <w:r w:rsidR="000A111D" w:rsidRPr="00117F8F">
        <w:rPr>
          <w:lang w:val="en-GB"/>
        </w:rPr>
        <w:t>sector</w:t>
      </w:r>
      <w:r w:rsidR="009F0DDB" w:rsidRPr="00117F8F">
        <w:rPr>
          <w:lang w:val="en-GB"/>
        </w:rPr>
        <w:t xml:space="preserve"> for the management, operation and maintenance </w:t>
      </w:r>
      <w:r w:rsidR="00636DF2" w:rsidRPr="00117F8F">
        <w:rPr>
          <w:lang w:val="en-GB"/>
        </w:rPr>
        <w:t>of urban sanitation services.</w:t>
      </w:r>
    </w:p>
    <w:p w:rsidR="00403AA0" w:rsidRDefault="00136C51" w:rsidP="00B9536A">
      <w:pPr>
        <w:pStyle w:val="ps"/>
        <w:numPr>
          <w:ilvl w:val="0"/>
          <w:numId w:val="54"/>
        </w:numPr>
        <w:rPr>
          <w:lang w:val="en-GB"/>
        </w:rPr>
      </w:pPr>
      <w:r w:rsidRPr="00403AA0">
        <w:rPr>
          <w:u w:val="single"/>
          <w:lang w:val="en-GB"/>
        </w:rPr>
        <w:t xml:space="preserve">Period 2030-2040 </w:t>
      </w:r>
      <w:r w:rsidRPr="00403AA0">
        <w:rPr>
          <w:lang w:val="en-GB"/>
        </w:rPr>
        <w:t xml:space="preserve">- </w:t>
      </w:r>
      <w:r w:rsidR="00740809" w:rsidRPr="00403AA0">
        <w:rPr>
          <w:lang w:val="en-GB"/>
        </w:rPr>
        <w:t xml:space="preserve">During this period, </w:t>
      </w:r>
      <w:r w:rsidRPr="00403AA0">
        <w:rPr>
          <w:lang w:val="en-GB"/>
        </w:rPr>
        <w:t xml:space="preserve">it is planned to </w:t>
      </w:r>
      <w:r w:rsidR="00F50984" w:rsidRPr="00403AA0">
        <w:rPr>
          <w:lang w:val="en-GB"/>
        </w:rPr>
        <w:t xml:space="preserve">complete </w:t>
      </w:r>
      <w:r w:rsidR="00740809" w:rsidRPr="00403AA0">
        <w:rPr>
          <w:lang w:val="en-GB"/>
        </w:rPr>
        <w:t xml:space="preserve">the </w:t>
      </w:r>
      <w:r w:rsidR="00F50984" w:rsidRPr="00403AA0">
        <w:rPr>
          <w:lang w:val="en-GB"/>
        </w:rPr>
        <w:t xml:space="preserve">interceptor systems/pump </w:t>
      </w:r>
      <w:r w:rsidR="00740809" w:rsidRPr="00403AA0">
        <w:rPr>
          <w:lang w:val="en-GB"/>
        </w:rPr>
        <w:t xml:space="preserve">stations </w:t>
      </w:r>
      <w:r w:rsidR="00F50984" w:rsidRPr="00403AA0">
        <w:rPr>
          <w:lang w:val="en-GB"/>
        </w:rPr>
        <w:t xml:space="preserve">and </w:t>
      </w:r>
      <w:r w:rsidR="00740809" w:rsidRPr="00403AA0">
        <w:rPr>
          <w:lang w:val="en-GB"/>
        </w:rPr>
        <w:t xml:space="preserve">wastewater </w:t>
      </w:r>
      <w:r w:rsidR="00F50984" w:rsidRPr="00403AA0">
        <w:rPr>
          <w:lang w:val="en-GB"/>
        </w:rPr>
        <w:t>and sludge treatment plants</w:t>
      </w:r>
      <w:r w:rsidR="000A111D" w:rsidRPr="00403AA0">
        <w:rPr>
          <w:lang w:val="en-GB"/>
        </w:rPr>
        <w:t xml:space="preserve">, </w:t>
      </w:r>
      <w:r w:rsidR="00353947" w:rsidRPr="00403AA0">
        <w:rPr>
          <w:lang w:val="en-GB"/>
        </w:rPr>
        <w:t xml:space="preserve">and </w:t>
      </w:r>
      <w:r w:rsidR="00740809" w:rsidRPr="00403AA0">
        <w:rPr>
          <w:lang w:val="en-GB"/>
        </w:rPr>
        <w:t xml:space="preserve">to carry out </w:t>
      </w:r>
      <w:r w:rsidR="00C83C28" w:rsidRPr="00403AA0">
        <w:rPr>
          <w:lang w:val="en-GB"/>
        </w:rPr>
        <w:t xml:space="preserve">network </w:t>
      </w:r>
      <w:r w:rsidR="00740809" w:rsidRPr="00403AA0">
        <w:rPr>
          <w:lang w:val="en-GB"/>
        </w:rPr>
        <w:t>extensions to serve the population of the new urbanisations</w:t>
      </w:r>
      <w:r w:rsidR="00D236B5" w:rsidRPr="00403AA0">
        <w:rPr>
          <w:lang w:val="en-GB"/>
        </w:rPr>
        <w:t xml:space="preserve">. </w:t>
      </w:r>
      <w:r w:rsidR="00740809" w:rsidRPr="00403AA0">
        <w:rPr>
          <w:lang w:val="en-GB"/>
        </w:rPr>
        <w:t>The investments planned for the construction/rehabilitation of the infrastructures have been estimated at 96 MUSD</w:t>
      </w:r>
      <w:r w:rsidR="00865A66" w:rsidRPr="00403AA0">
        <w:rPr>
          <w:lang w:val="en-GB"/>
        </w:rPr>
        <w:t>.</w:t>
      </w:r>
    </w:p>
    <w:p w:rsidR="00203323" w:rsidRPr="00403AA0" w:rsidRDefault="00740809" w:rsidP="00B9536A">
      <w:pPr>
        <w:pStyle w:val="ps"/>
        <w:numPr>
          <w:ilvl w:val="0"/>
          <w:numId w:val="54"/>
        </w:numPr>
        <w:rPr>
          <w:lang w:val="en-GB"/>
        </w:rPr>
      </w:pPr>
      <w:r w:rsidRPr="00403AA0">
        <w:rPr>
          <w:lang w:val="en-GB"/>
        </w:rPr>
        <w:t xml:space="preserve">The total investment in sanitation and hygiene infrastructure for cities in the OMVG area and per country is estimated </w:t>
      </w:r>
      <w:r w:rsidR="00136C51" w:rsidRPr="00403AA0">
        <w:rPr>
          <w:lang w:val="en-GB"/>
        </w:rPr>
        <w:t>at</w:t>
      </w:r>
      <w:r w:rsidR="003C027C" w:rsidRPr="00403AA0">
        <w:rPr>
          <w:lang w:val="en-GB"/>
        </w:rPr>
        <w:t>:</w:t>
      </w:r>
    </w:p>
    <w:p w:rsidR="00203323" w:rsidRPr="00117F8F" w:rsidRDefault="00740809">
      <w:pPr>
        <w:pStyle w:val="ps"/>
        <w:numPr>
          <w:ilvl w:val="0"/>
          <w:numId w:val="64"/>
        </w:numPr>
        <w:spacing w:before="20" w:after="20"/>
        <w:rPr>
          <w:lang w:val="en-GB"/>
        </w:rPr>
      </w:pPr>
      <w:r w:rsidRPr="00117F8F">
        <w:rPr>
          <w:lang w:val="en-GB"/>
        </w:rPr>
        <w:t xml:space="preserve">OMVG </w:t>
      </w:r>
      <w:r w:rsidR="003C027C">
        <w:rPr>
          <w:lang w:val="en-GB"/>
        </w:rPr>
        <w:t>area</w:t>
      </w:r>
      <w:r w:rsidRPr="00117F8F">
        <w:rPr>
          <w:lang w:val="en-GB"/>
        </w:rPr>
        <w:t>: 505.8 MUSD</w:t>
      </w:r>
    </w:p>
    <w:p w:rsidR="00203323" w:rsidRPr="00117F8F" w:rsidRDefault="00740809">
      <w:pPr>
        <w:pStyle w:val="ps"/>
        <w:numPr>
          <w:ilvl w:val="0"/>
          <w:numId w:val="49"/>
        </w:numPr>
        <w:spacing w:before="0"/>
        <w:ind w:left="714" w:hanging="357"/>
        <w:rPr>
          <w:lang w:val="en-GB"/>
        </w:rPr>
      </w:pPr>
      <w:r w:rsidRPr="00117F8F">
        <w:rPr>
          <w:lang w:val="en-GB"/>
        </w:rPr>
        <w:t>Gambia: USD 80.6 million</w:t>
      </w:r>
    </w:p>
    <w:p w:rsidR="00203323" w:rsidRPr="00117F8F" w:rsidRDefault="00740809">
      <w:pPr>
        <w:pStyle w:val="ps"/>
        <w:numPr>
          <w:ilvl w:val="0"/>
          <w:numId w:val="49"/>
        </w:numPr>
        <w:spacing w:before="0"/>
        <w:ind w:left="714" w:hanging="357"/>
        <w:rPr>
          <w:lang w:val="en-GB"/>
        </w:rPr>
      </w:pPr>
      <w:r w:rsidRPr="00117F8F">
        <w:rPr>
          <w:lang w:val="en-GB"/>
        </w:rPr>
        <w:t>Guinea: USD 43.1 million</w:t>
      </w:r>
    </w:p>
    <w:p w:rsidR="00203323" w:rsidRPr="00117F8F" w:rsidRDefault="00740809">
      <w:pPr>
        <w:pStyle w:val="ps"/>
        <w:numPr>
          <w:ilvl w:val="0"/>
          <w:numId w:val="49"/>
        </w:numPr>
        <w:spacing w:before="0"/>
        <w:ind w:left="714" w:hanging="357"/>
        <w:rPr>
          <w:lang w:val="en-GB"/>
        </w:rPr>
      </w:pPr>
      <w:r w:rsidRPr="00117F8F">
        <w:rPr>
          <w:lang w:val="en-GB"/>
        </w:rPr>
        <w:t>Guinea Bissau: USD 61.4 million</w:t>
      </w:r>
    </w:p>
    <w:p w:rsidR="00203323" w:rsidRPr="00117F8F" w:rsidRDefault="00740809">
      <w:pPr>
        <w:pStyle w:val="Paragraphedeliste"/>
        <w:numPr>
          <w:ilvl w:val="0"/>
          <w:numId w:val="49"/>
        </w:numPr>
        <w:ind w:left="714" w:hanging="357"/>
        <w:rPr>
          <w:sz w:val="20"/>
          <w:lang w:val="en-GB"/>
        </w:rPr>
      </w:pPr>
      <w:r w:rsidRPr="00117F8F">
        <w:rPr>
          <w:sz w:val="20"/>
          <w:lang w:val="en-GB"/>
        </w:rPr>
        <w:t xml:space="preserve">Senegal: USD 320.7 million </w:t>
      </w:r>
    </w:p>
    <w:p w:rsidR="00203323" w:rsidRPr="00117F8F" w:rsidRDefault="003C027C">
      <w:pPr>
        <w:pStyle w:val="Paragraphedeliste"/>
        <w:numPr>
          <w:ilvl w:val="0"/>
          <w:numId w:val="65"/>
        </w:numPr>
        <w:rPr>
          <w:sz w:val="20"/>
          <w:lang w:val="en-GB"/>
        </w:rPr>
      </w:pPr>
      <w:r>
        <w:rPr>
          <w:sz w:val="20"/>
          <w:lang w:val="en-GB"/>
        </w:rPr>
        <w:t xml:space="preserve">the 5 cities </w:t>
      </w:r>
      <w:r w:rsidR="00740809" w:rsidRPr="00117F8F">
        <w:rPr>
          <w:sz w:val="20"/>
          <w:lang w:val="en-GB"/>
        </w:rPr>
        <w:t>SONES: 254.7 MUSD</w:t>
      </w:r>
    </w:p>
    <w:p w:rsidR="00203323" w:rsidRPr="00117F8F" w:rsidRDefault="00740809">
      <w:pPr>
        <w:pStyle w:val="Paragraphedeliste"/>
        <w:numPr>
          <w:ilvl w:val="0"/>
          <w:numId w:val="65"/>
        </w:numPr>
        <w:rPr>
          <w:sz w:val="20"/>
          <w:lang w:val="en-GB"/>
        </w:rPr>
      </w:pPr>
      <w:r w:rsidRPr="00117F8F">
        <w:rPr>
          <w:sz w:val="20"/>
          <w:lang w:val="en-GB"/>
        </w:rPr>
        <w:t xml:space="preserve">Other cities: USD 65.9 million </w:t>
      </w:r>
    </w:p>
    <w:p w:rsidR="006E6136" w:rsidRDefault="006E6136">
      <w:pPr>
        <w:pStyle w:val="T2"/>
        <w:rPr>
          <w:lang w:val="en-GB"/>
        </w:rPr>
      </w:pPr>
    </w:p>
    <w:p w:rsidR="00403AA0" w:rsidRDefault="00403AA0" w:rsidP="00403AA0">
      <w:pPr>
        <w:pStyle w:val="ps"/>
        <w:rPr>
          <w:lang w:val="en-GB"/>
        </w:rPr>
      </w:pPr>
    </w:p>
    <w:p w:rsidR="00403AA0" w:rsidRPr="00403AA0" w:rsidRDefault="00403AA0" w:rsidP="00403AA0">
      <w:pPr>
        <w:pStyle w:val="ps"/>
        <w:rPr>
          <w:lang w:val="en-GB"/>
        </w:rPr>
      </w:pPr>
    </w:p>
    <w:p w:rsidR="00203323" w:rsidRPr="00117F8F" w:rsidRDefault="00740809">
      <w:pPr>
        <w:pStyle w:val="T2"/>
        <w:rPr>
          <w:lang w:val="en-GB"/>
        </w:rPr>
      </w:pPr>
      <w:r w:rsidRPr="00117F8F">
        <w:rPr>
          <w:lang w:val="en-GB"/>
        </w:rPr>
        <w:t>Vil</w:t>
      </w:r>
      <w:r w:rsidR="003C027C">
        <w:rPr>
          <w:lang w:val="en-GB"/>
        </w:rPr>
        <w:t>lage sanitation and hygiene: USD</w:t>
      </w:r>
      <w:r w:rsidRPr="00117F8F">
        <w:rPr>
          <w:lang w:val="en-GB"/>
        </w:rPr>
        <w:t xml:space="preserve">277 million </w:t>
      </w:r>
    </w:p>
    <w:p w:rsidR="00203323" w:rsidRPr="00117F8F" w:rsidRDefault="00002C4A">
      <w:pPr>
        <w:pStyle w:val="ps"/>
        <w:numPr>
          <w:ilvl w:val="0"/>
          <w:numId w:val="54"/>
        </w:numPr>
        <w:rPr>
          <w:lang w:val="en-GB"/>
        </w:rPr>
      </w:pPr>
      <w:r w:rsidRPr="00117F8F">
        <w:rPr>
          <w:u w:val="single"/>
          <w:lang w:val="en-GB"/>
        </w:rPr>
        <w:t xml:space="preserve">Period 2022-2025 </w:t>
      </w:r>
      <w:r w:rsidR="00A6248D" w:rsidRPr="00117F8F">
        <w:rPr>
          <w:lang w:val="en-GB"/>
        </w:rPr>
        <w:t xml:space="preserve">- During this period, </w:t>
      </w:r>
      <w:r w:rsidRPr="00117F8F">
        <w:rPr>
          <w:lang w:val="en-GB"/>
        </w:rPr>
        <w:t xml:space="preserve">it is planned to carry out the rehabilitation of existing sanitation and hygiene infrastructure and </w:t>
      </w:r>
      <w:r w:rsidR="000A111D" w:rsidRPr="00117F8F">
        <w:rPr>
          <w:lang w:val="en-GB"/>
        </w:rPr>
        <w:t xml:space="preserve">to </w:t>
      </w:r>
      <w:r w:rsidR="00A6248D" w:rsidRPr="00117F8F">
        <w:rPr>
          <w:lang w:val="en-GB"/>
        </w:rPr>
        <w:t xml:space="preserve">continue the construction </w:t>
      </w:r>
      <w:r w:rsidRPr="00117F8F">
        <w:rPr>
          <w:lang w:val="en-GB"/>
        </w:rPr>
        <w:t xml:space="preserve">of infrastructure with ongoing projects </w:t>
      </w:r>
      <w:r w:rsidR="001D26A4" w:rsidRPr="00117F8F">
        <w:rPr>
          <w:lang w:val="en-GB"/>
        </w:rPr>
        <w:t xml:space="preserve">(notably </w:t>
      </w:r>
      <w:r w:rsidR="00E86BDA" w:rsidRPr="00117F8F">
        <w:rPr>
          <w:lang w:val="en-GB"/>
        </w:rPr>
        <w:t xml:space="preserve">the </w:t>
      </w:r>
      <w:r w:rsidR="001D26A4" w:rsidRPr="00117F8F">
        <w:rPr>
          <w:lang w:val="en-GB"/>
        </w:rPr>
        <w:t>PEAMIR</w:t>
      </w:r>
      <w:r w:rsidR="00E86BDA" w:rsidRPr="00117F8F">
        <w:rPr>
          <w:lang w:val="en-GB"/>
        </w:rPr>
        <w:t xml:space="preserve">, </w:t>
      </w:r>
      <w:r w:rsidR="00964D8C" w:rsidRPr="00117F8F">
        <w:rPr>
          <w:lang w:val="en-GB"/>
        </w:rPr>
        <w:t xml:space="preserve">AADEPA/G2G </w:t>
      </w:r>
      <w:r w:rsidR="00E86BDA" w:rsidRPr="00117F8F">
        <w:rPr>
          <w:lang w:val="en-GB"/>
        </w:rPr>
        <w:t xml:space="preserve">and </w:t>
      </w:r>
      <w:r w:rsidR="003C027C">
        <w:rPr>
          <w:lang w:val="en-GB"/>
        </w:rPr>
        <w:t>IDB-WAEMU</w:t>
      </w:r>
      <w:r w:rsidR="00D47563" w:rsidRPr="00117F8F">
        <w:rPr>
          <w:lang w:val="en-GB"/>
        </w:rPr>
        <w:t xml:space="preserve"> </w:t>
      </w:r>
      <w:r w:rsidR="00E86BDA" w:rsidRPr="00117F8F">
        <w:rPr>
          <w:lang w:val="en-GB"/>
        </w:rPr>
        <w:t xml:space="preserve">projects </w:t>
      </w:r>
      <w:r w:rsidR="00964D8C" w:rsidRPr="00117F8F">
        <w:rPr>
          <w:lang w:val="en-GB"/>
        </w:rPr>
        <w:t xml:space="preserve">in </w:t>
      </w:r>
      <w:r w:rsidR="001D26A4" w:rsidRPr="00117F8F">
        <w:rPr>
          <w:lang w:val="en-GB"/>
        </w:rPr>
        <w:t xml:space="preserve">Senegal </w:t>
      </w:r>
      <w:r w:rsidR="00D47563" w:rsidRPr="00117F8F">
        <w:rPr>
          <w:lang w:val="en-GB"/>
        </w:rPr>
        <w:t>for rural sanitation</w:t>
      </w:r>
      <w:r w:rsidR="001D26A4" w:rsidRPr="00117F8F">
        <w:rPr>
          <w:lang w:val="en-GB"/>
        </w:rPr>
        <w:t>)</w:t>
      </w:r>
      <w:r w:rsidR="00A6248D" w:rsidRPr="00117F8F">
        <w:rPr>
          <w:lang w:val="en-GB"/>
        </w:rPr>
        <w:t xml:space="preserve">.  </w:t>
      </w:r>
      <w:r w:rsidR="00473645" w:rsidRPr="00117F8F">
        <w:rPr>
          <w:lang w:val="en-GB"/>
        </w:rPr>
        <w:t xml:space="preserve">The construction, rehabilitation and </w:t>
      </w:r>
      <w:r w:rsidR="009F773C">
        <w:rPr>
          <w:lang w:val="en-GB"/>
        </w:rPr>
        <w:t>strengthening</w:t>
      </w:r>
      <w:r w:rsidR="00473645" w:rsidRPr="00117F8F">
        <w:rPr>
          <w:lang w:val="en-GB"/>
        </w:rPr>
        <w:t xml:space="preserve"> of priority sanitation and hygiene infrastructures must not compromise future new constructions</w:t>
      </w:r>
      <w:r w:rsidR="00A6248D" w:rsidRPr="00117F8F">
        <w:rPr>
          <w:lang w:val="en-GB"/>
        </w:rPr>
        <w:t xml:space="preserve">. The planned investment in sanitation infrastructure is USD 40 million. The other investments are USD 13.2 million for studies and </w:t>
      </w:r>
      <w:r w:rsidR="003C027C">
        <w:rPr>
          <w:lang w:val="en-GB"/>
        </w:rPr>
        <w:t>tender documents</w:t>
      </w:r>
      <w:r w:rsidR="000A111D" w:rsidRPr="00117F8F">
        <w:rPr>
          <w:lang w:val="en-GB"/>
        </w:rPr>
        <w:t xml:space="preserve">, </w:t>
      </w:r>
      <w:r w:rsidR="00A6248D" w:rsidRPr="00117F8F">
        <w:rPr>
          <w:lang w:val="en-GB"/>
        </w:rPr>
        <w:t xml:space="preserve">and USD 1 million for mobilising and sensitising the population to put an end to </w:t>
      </w:r>
      <w:r w:rsidR="00577BD2">
        <w:rPr>
          <w:lang w:val="en-GB"/>
        </w:rPr>
        <w:t>OD</w:t>
      </w:r>
      <w:r w:rsidR="00A6248D" w:rsidRPr="00117F8F">
        <w:rPr>
          <w:lang w:val="en-GB"/>
        </w:rPr>
        <w:t>.</w:t>
      </w:r>
    </w:p>
    <w:p w:rsidR="00203323" w:rsidRPr="00117F8F" w:rsidRDefault="00BE7106">
      <w:pPr>
        <w:pStyle w:val="ps"/>
        <w:numPr>
          <w:ilvl w:val="0"/>
          <w:numId w:val="58"/>
        </w:numPr>
        <w:rPr>
          <w:lang w:val="en-GB"/>
        </w:rPr>
      </w:pPr>
      <w:r w:rsidRPr="00117F8F">
        <w:rPr>
          <w:u w:val="single"/>
          <w:lang w:val="en-GB"/>
        </w:rPr>
        <w:t xml:space="preserve">Period 2025-2040 </w:t>
      </w:r>
      <w:r w:rsidRPr="00117F8F">
        <w:rPr>
          <w:lang w:val="en-GB"/>
        </w:rPr>
        <w:t xml:space="preserve">- </w:t>
      </w:r>
      <w:r w:rsidR="00A6248D" w:rsidRPr="00117F8F">
        <w:rPr>
          <w:lang w:val="en-GB"/>
        </w:rPr>
        <w:t xml:space="preserve">During this period, </w:t>
      </w:r>
      <w:r w:rsidR="00620149" w:rsidRPr="00117F8F">
        <w:rPr>
          <w:lang w:val="en-GB"/>
        </w:rPr>
        <w:t xml:space="preserve">sanitation and hygiene infrastructure is </w:t>
      </w:r>
      <w:r w:rsidRPr="00117F8F">
        <w:rPr>
          <w:lang w:val="en-GB"/>
        </w:rPr>
        <w:t xml:space="preserve">planned to </w:t>
      </w:r>
      <w:r w:rsidR="0042211F" w:rsidRPr="00117F8F">
        <w:rPr>
          <w:lang w:val="en-GB"/>
        </w:rPr>
        <w:t xml:space="preserve">be built/rehabilitated </w:t>
      </w:r>
      <w:r w:rsidR="00521965" w:rsidRPr="00117F8F">
        <w:rPr>
          <w:lang w:val="en-GB"/>
        </w:rPr>
        <w:t xml:space="preserve">progressively and at a constant pace over the 15-year period </w:t>
      </w:r>
      <w:r w:rsidR="000301D9" w:rsidRPr="00117F8F">
        <w:rPr>
          <w:lang w:val="en-GB"/>
        </w:rPr>
        <w:t>from 2025 - 2040</w:t>
      </w:r>
      <w:r w:rsidR="00F003A1" w:rsidRPr="00117F8F">
        <w:rPr>
          <w:lang w:val="en-GB"/>
        </w:rPr>
        <w:t xml:space="preserve">. The infrastructure </w:t>
      </w:r>
      <w:r w:rsidR="000660E3" w:rsidRPr="00117F8F">
        <w:rPr>
          <w:lang w:val="en-GB"/>
        </w:rPr>
        <w:t xml:space="preserve">envisaged in this sectoral plan </w:t>
      </w:r>
      <w:r w:rsidR="0076282A" w:rsidRPr="00117F8F">
        <w:rPr>
          <w:lang w:val="en-GB"/>
        </w:rPr>
        <w:t xml:space="preserve">is </w:t>
      </w:r>
      <w:r w:rsidR="0042211F" w:rsidRPr="00117F8F">
        <w:rPr>
          <w:lang w:val="en-GB"/>
        </w:rPr>
        <w:t xml:space="preserve">small flush toilets with washbasins at a rate of one toilet per 15 inhabitants, </w:t>
      </w:r>
      <w:r w:rsidR="000A111D" w:rsidRPr="00117F8F">
        <w:rPr>
          <w:lang w:val="en-GB"/>
        </w:rPr>
        <w:t xml:space="preserve">accompanied by double </w:t>
      </w:r>
      <w:r w:rsidR="00A6248D" w:rsidRPr="00117F8F">
        <w:rPr>
          <w:lang w:val="en-GB"/>
        </w:rPr>
        <w:t xml:space="preserve">sludge </w:t>
      </w:r>
      <w:r w:rsidR="0042211F" w:rsidRPr="00117F8F">
        <w:rPr>
          <w:lang w:val="en-GB"/>
        </w:rPr>
        <w:t xml:space="preserve">pits and infiltration wells </w:t>
      </w:r>
      <w:r w:rsidR="00A6248D" w:rsidRPr="00117F8F">
        <w:rPr>
          <w:lang w:val="en-GB"/>
        </w:rPr>
        <w:t>for washbasin water</w:t>
      </w:r>
      <w:r w:rsidR="00113959" w:rsidRPr="00117F8F">
        <w:rPr>
          <w:lang w:val="en-GB"/>
        </w:rPr>
        <w:t xml:space="preserve">. </w:t>
      </w:r>
      <w:r w:rsidR="009052F6" w:rsidRPr="00117F8F">
        <w:rPr>
          <w:lang w:val="en-GB"/>
        </w:rPr>
        <w:t xml:space="preserve">The studies </w:t>
      </w:r>
      <w:r w:rsidR="00C825B0" w:rsidRPr="00117F8F">
        <w:rPr>
          <w:lang w:val="en-GB"/>
        </w:rPr>
        <w:t xml:space="preserve">to be </w:t>
      </w:r>
      <w:r w:rsidR="000A111D" w:rsidRPr="00117F8F">
        <w:rPr>
          <w:lang w:val="en-GB"/>
        </w:rPr>
        <w:t xml:space="preserve">carried out will specify </w:t>
      </w:r>
      <w:r w:rsidR="00113959" w:rsidRPr="00117F8F">
        <w:rPr>
          <w:lang w:val="en-GB"/>
        </w:rPr>
        <w:t>the solutions to be implemented in the villages</w:t>
      </w:r>
      <w:r w:rsidR="00CE36B0" w:rsidRPr="00117F8F">
        <w:rPr>
          <w:lang w:val="en-GB"/>
        </w:rPr>
        <w:t xml:space="preserve">. </w:t>
      </w:r>
      <w:r w:rsidR="00A6248D" w:rsidRPr="00117F8F">
        <w:rPr>
          <w:lang w:val="en-GB"/>
        </w:rPr>
        <w:t xml:space="preserve">The investments planned for the period 2025 - 2030 are estimated at USD 100 million for sanitation infrastructure interventions and USD 4 million for mobilising and raising awareness among the population to put an end to </w:t>
      </w:r>
      <w:r w:rsidR="00577BD2">
        <w:rPr>
          <w:lang w:val="en-GB"/>
        </w:rPr>
        <w:t>OD</w:t>
      </w:r>
      <w:r w:rsidR="00A6248D" w:rsidRPr="00117F8F">
        <w:rPr>
          <w:lang w:val="en-GB"/>
        </w:rPr>
        <w:t xml:space="preserve">. In the period 2030-2040, investments in infrastructure are estimated at </w:t>
      </w:r>
      <w:r w:rsidR="00E47F1D" w:rsidRPr="00117F8F">
        <w:rPr>
          <w:lang w:val="en-GB"/>
        </w:rPr>
        <w:t xml:space="preserve">USD </w:t>
      </w:r>
      <w:r w:rsidR="00A6248D" w:rsidRPr="00117F8F">
        <w:rPr>
          <w:lang w:val="en-GB"/>
        </w:rPr>
        <w:t xml:space="preserve">137 </w:t>
      </w:r>
      <w:r w:rsidR="00E47F1D" w:rsidRPr="00117F8F">
        <w:rPr>
          <w:lang w:val="en-GB"/>
        </w:rPr>
        <w:t>million</w:t>
      </w:r>
      <w:r w:rsidR="00A6248D" w:rsidRPr="00117F8F">
        <w:rPr>
          <w:lang w:val="en-GB"/>
        </w:rPr>
        <w:t xml:space="preserve">. </w:t>
      </w:r>
    </w:p>
    <w:p w:rsidR="00A6248D" w:rsidRPr="00117F8F" w:rsidRDefault="00A6248D" w:rsidP="00A6248D">
      <w:pPr>
        <w:pStyle w:val="ps"/>
        <w:spacing w:before="0"/>
        <w:rPr>
          <w:lang w:val="en-GB"/>
        </w:rPr>
      </w:pPr>
    </w:p>
    <w:p w:rsidR="00203323" w:rsidRPr="00117F8F" w:rsidRDefault="00740809">
      <w:pPr>
        <w:pStyle w:val="ps"/>
        <w:numPr>
          <w:ilvl w:val="0"/>
          <w:numId w:val="66"/>
        </w:numPr>
        <w:spacing w:before="0"/>
        <w:rPr>
          <w:lang w:val="en-GB"/>
        </w:rPr>
      </w:pPr>
      <w:r w:rsidRPr="00117F8F">
        <w:rPr>
          <w:lang w:val="en-GB"/>
        </w:rPr>
        <w:t>The total investment in village sanitation infrastructure in the OMVG area and per country is estimated at</w:t>
      </w:r>
      <w:r w:rsidR="003C027C">
        <w:rPr>
          <w:lang w:val="en-GB"/>
        </w:rPr>
        <w:t>:</w:t>
      </w:r>
    </w:p>
    <w:p w:rsidR="00203323" w:rsidRPr="00117F8F" w:rsidRDefault="00740809">
      <w:pPr>
        <w:pStyle w:val="ps"/>
        <w:numPr>
          <w:ilvl w:val="0"/>
          <w:numId w:val="67"/>
        </w:numPr>
        <w:spacing w:before="0"/>
        <w:rPr>
          <w:lang w:val="en-GB"/>
        </w:rPr>
      </w:pPr>
      <w:r w:rsidRPr="00117F8F">
        <w:rPr>
          <w:lang w:val="en-GB"/>
        </w:rPr>
        <w:t xml:space="preserve">OMVG </w:t>
      </w:r>
      <w:r w:rsidR="003C027C">
        <w:rPr>
          <w:lang w:val="en-GB"/>
        </w:rPr>
        <w:t>area</w:t>
      </w:r>
      <w:r w:rsidRPr="00117F8F">
        <w:rPr>
          <w:lang w:val="en-GB"/>
        </w:rPr>
        <w:t xml:space="preserve">: </w:t>
      </w:r>
      <w:r w:rsidR="00A6248D" w:rsidRPr="00117F8F">
        <w:rPr>
          <w:lang w:val="en-GB"/>
        </w:rPr>
        <w:t>277.1 MUSD</w:t>
      </w:r>
    </w:p>
    <w:p w:rsidR="00203323" w:rsidRPr="00117F8F" w:rsidRDefault="00740809">
      <w:pPr>
        <w:pStyle w:val="ps"/>
        <w:numPr>
          <w:ilvl w:val="0"/>
          <w:numId w:val="49"/>
        </w:numPr>
        <w:spacing w:before="0"/>
        <w:ind w:left="1068"/>
        <w:rPr>
          <w:lang w:val="en-GB"/>
        </w:rPr>
      </w:pPr>
      <w:r w:rsidRPr="00117F8F">
        <w:rPr>
          <w:lang w:val="en-GB"/>
        </w:rPr>
        <w:t>Gambia: USD 44.5 million</w:t>
      </w:r>
    </w:p>
    <w:p w:rsidR="00203323" w:rsidRPr="00117F8F" w:rsidRDefault="00740809">
      <w:pPr>
        <w:pStyle w:val="ps"/>
        <w:numPr>
          <w:ilvl w:val="0"/>
          <w:numId w:val="49"/>
        </w:numPr>
        <w:spacing w:before="0"/>
        <w:ind w:left="1068"/>
        <w:rPr>
          <w:lang w:val="en-GB"/>
        </w:rPr>
      </w:pPr>
      <w:r w:rsidRPr="00117F8F">
        <w:rPr>
          <w:lang w:val="en-GB"/>
        </w:rPr>
        <w:t>Guinea: USD 89.5 million</w:t>
      </w:r>
    </w:p>
    <w:p w:rsidR="00203323" w:rsidRPr="00117F8F" w:rsidRDefault="00740809">
      <w:pPr>
        <w:pStyle w:val="ps"/>
        <w:numPr>
          <w:ilvl w:val="0"/>
          <w:numId w:val="49"/>
        </w:numPr>
        <w:spacing w:before="0"/>
        <w:ind w:left="1068"/>
        <w:rPr>
          <w:lang w:val="en-GB"/>
        </w:rPr>
      </w:pPr>
      <w:r w:rsidRPr="00117F8F">
        <w:rPr>
          <w:lang w:val="en-GB"/>
        </w:rPr>
        <w:lastRenderedPageBreak/>
        <w:t>Guinea Bissau: USD 32.3 million</w:t>
      </w:r>
    </w:p>
    <w:p w:rsidR="00203323" w:rsidRPr="00117F8F" w:rsidRDefault="00740809">
      <w:pPr>
        <w:pStyle w:val="ps"/>
        <w:numPr>
          <w:ilvl w:val="0"/>
          <w:numId w:val="49"/>
        </w:numPr>
        <w:spacing w:before="0"/>
        <w:ind w:left="1068"/>
        <w:rPr>
          <w:lang w:val="en-GB"/>
        </w:rPr>
      </w:pPr>
      <w:r w:rsidRPr="00117F8F">
        <w:rPr>
          <w:lang w:val="en-GB"/>
        </w:rPr>
        <w:t xml:space="preserve">Senegal: USD 110.8 million </w:t>
      </w:r>
    </w:p>
    <w:p w:rsidR="00A6248D" w:rsidRPr="00117F8F" w:rsidRDefault="00A6248D" w:rsidP="00A6248D">
      <w:pPr>
        <w:pStyle w:val="ps"/>
        <w:rPr>
          <w:lang w:val="en-GB"/>
        </w:rPr>
      </w:pPr>
    </w:p>
    <w:p w:rsidR="00BF07E0" w:rsidRPr="00117F8F" w:rsidRDefault="00BF07E0" w:rsidP="00B76FDC">
      <w:pPr>
        <w:pStyle w:val="ps"/>
        <w:jc w:val="left"/>
        <w:rPr>
          <w:lang w:val="en-GB"/>
        </w:rPr>
      </w:pPr>
    </w:p>
    <w:bookmarkEnd w:id="273"/>
    <w:bookmarkEnd w:id="274"/>
    <w:p w:rsidR="000E4071" w:rsidRPr="00117F8F" w:rsidRDefault="000E4071" w:rsidP="00B76FDC">
      <w:pPr>
        <w:rPr>
          <w:rFonts w:cs="Arial"/>
          <w:b/>
          <w:bCs/>
          <w:color w:val="000000"/>
          <w:sz w:val="16"/>
          <w:szCs w:val="16"/>
          <w:lang w:val="en-GB"/>
        </w:rPr>
        <w:sectPr w:rsidR="000E4071" w:rsidRPr="00117F8F" w:rsidSect="000E4071">
          <w:pgSz w:w="11907" w:h="16840" w:code="9"/>
          <w:pgMar w:top="1134" w:right="1418" w:bottom="1134" w:left="1418" w:header="720" w:footer="624" w:gutter="0"/>
          <w:cols w:space="720"/>
          <w:docGrid w:linePitch="299"/>
        </w:sectPr>
      </w:pPr>
    </w:p>
    <w:p w:rsidR="00203323" w:rsidRPr="00117F8F" w:rsidRDefault="00740809">
      <w:pPr>
        <w:pStyle w:val="T1"/>
        <w:rPr>
          <w:lang w:val="en-GB"/>
        </w:rPr>
      </w:pPr>
      <w:r w:rsidRPr="00117F8F">
        <w:rPr>
          <w:lang w:val="en-GB"/>
        </w:rPr>
        <w:lastRenderedPageBreak/>
        <w:t>Detailed investment plan</w:t>
      </w:r>
    </w:p>
    <w:p w:rsidR="006E5ECA" w:rsidRDefault="003C027C" w:rsidP="004D78AB">
      <w:pPr>
        <w:jc w:val="center"/>
        <w:rPr>
          <w:rFonts w:cs="Arial"/>
          <w:b/>
          <w:bCs/>
          <w:color w:val="000000"/>
          <w:sz w:val="16"/>
          <w:szCs w:val="16"/>
          <w:lang w:val="en-GB"/>
        </w:rPr>
      </w:pPr>
      <w:r w:rsidRPr="003C027C">
        <w:rPr>
          <w:noProof/>
        </w:rPr>
        <w:drawing>
          <wp:inline distT="0" distB="0" distL="0" distR="0">
            <wp:extent cx="7834630" cy="5299486"/>
            <wp:effectExtent l="0" t="0" r="0"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0" y="0"/>
                      <a:ext cx="7834630" cy="5299486"/>
                    </a:xfrm>
                    <a:prstGeom prst="rect">
                      <a:avLst/>
                    </a:prstGeom>
                    <a:noFill/>
                    <a:ln>
                      <a:noFill/>
                    </a:ln>
                  </pic:spPr>
                </pic:pic>
              </a:graphicData>
            </a:graphic>
          </wp:inline>
        </w:drawing>
      </w:r>
    </w:p>
    <w:p w:rsidR="003C027C" w:rsidRPr="00117F8F" w:rsidRDefault="003C027C" w:rsidP="004D78AB">
      <w:pPr>
        <w:jc w:val="center"/>
        <w:rPr>
          <w:rFonts w:cs="Arial"/>
          <w:b/>
          <w:bCs/>
          <w:color w:val="000000"/>
          <w:sz w:val="16"/>
          <w:szCs w:val="16"/>
          <w:lang w:val="en-GB"/>
        </w:rPr>
      </w:pPr>
      <w:r w:rsidRPr="003C027C">
        <w:rPr>
          <w:noProof/>
        </w:rPr>
        <w:lastRenderedPageBreak/>
        <w:drawing>
          <wp:inline distT="0" distB="0" distL="0" distR="0">
            <wp:extent cx="9243960" cy="5140036"/>
            <wp:effectExtent l="0" t="0" r="0" b="381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9265188" cy="5151840"/>
                    </a:xfrm>
                    <a:prstGeom prst="rect">
                      <a:avLst/>
                    </a:prstGeom>
                    <a:noFill/>
                    <a:ln>
                      <a:noFill/>
                    </a:ln>
                  </pic:spPr>
                </pic:pic>
              </a:graphicData>
            </a:graphic>
          </wp:inline>
        </w:drawing>
      </w:r>
    </w:p>
    <w:p w:rsidR="00227AAD" w:rsidRPr="00117F8F" w:rsidRDefault="00B33284" w:rsidP="00B76FDC">
      <w:pPr>
        <w:rPr>
          <w:rFonts w:cs="Arial"/>
          <w:b/>
          <w:bCs/>
          <w:color w:val="000000"/>
          <w:sz w:val="16"/>
          <w:szCs w:val="16"/>
          <w:lang w:val="en-GB"/>
        </w:rPr>
      </w:pPr>
      <w:r w:rsidRPr="00117F8F" w:rsidDel="00B33284">
        <w:rPr>
          <w:lang w:val="en-GB"/>
        </w:rPr>
        <w:t xml:space="preserve"> </w:t>
      </w:r>
    </w:p>
    <w:p w:rsidR="00227AAD" w:rsidRPr="00117F8F" w:rsidRDefault="00227AAD" w:rsidP="004D78AB">
      <w:pPr>
        <w:jc w:val="center"/>
        <w:rPr>
          <w:rFonts w:cs="Arial"/>
          <w:b/>
          <w:bCs/>
          <w:color w:val="000000"/>
          <w:sz w:val="16"/>
          <w:szCs w:val="16"/>
          <w:lang w:val="en-GB"/>
        </w:rPr>
      </w:pPr>
    </w:p>
    <w:p w:rsidR="003B323F" w:rsidRPr="00117F8F" w:rsidRDefault="002807EB" w:rsidP="004D78AB">
      <w:pPr>
        <w:jc w:val="center"/>
        <w:rPr>
          <w:rFonts w:cs="Arial"/>
          <w:b/>
          <w:bCs/>
          <w:color w:val="000000"/>
          <w:sz w:val="16"/>
          <w:szCs w:val="16"/>
          <w:lang w:val="en-GB"/>
        </w:rPr>
      </w:pPr>
      <w:r w:rsidRPr="002807EB">
        <w:drawing>
          <wp:inline distT="0" distB="0" distL="0" distR="0">
            <wp:extent cx="9253220" cy="4042694"/>
            <wp:effectExtent l="0" t="0" r="5080" b="0"/>
            <wp:docPr id="106184" name="Image 106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9253220" cy="4042694"/>
                    </a:xfrm>
                    <a:prstGeom prst="rect">
                      <a:avLst/>
                    </a:prstGeom>
                    <a:noFill/>
                    <a:ln>
                      <a:noFill/>
                    </a:ln>
                  </pic:spPr>
                </pic:pic>
              </a:graphicData>
            </a:graphic>
          </wp:inline>
        </w:drawing>
      </w:r>
    </w:p>
    <w:p w:rsidR="00227AAD" w:rsidRPr="00117F8F" w:rsidRDefault="00227AAD" w:rsidP="00B76FDC">
      <w:pPr>
        <w:rPr>
          <w:rFonts w:cs="Arial"/>
          <w:b/>
          <w:bCs/>
          <w:color w:val="000000"/>
          <w:sz w:val="16"/>
          <w:szCs w:val="16"/>
          <w:lang w:val="en-GB"/>
        </w:rPr>
      </w:pPr>
    </w:p>
    <w:p w:rsidR="00227AAD" w:rsidRPr="00117F8F" w:rsidRDefault="00227AAD" w:rsidP="00B76FDC">
      <w:pPr>
        <w:rPr>
          <w:rFonts w:cs="Arial"/>
          <w:b/>
          <w:bCs/>
          <w:color w:val="000000"/>
          <w:sz w:val="16"/>
          <w:szCs w:val="16"/>
          <w:lang w:val="en-GB"/>
        </w:rPr>
      </w:pPr>
    </w:p>
    <w:p w:rsidR="00151D8F" w:rsidRPr="00117F8F" w:rsidRDefault="002807EB" w:rsidP="00B76FDC">
      <w:pPr>
        <w:rPr>
          <w:rFonts w:cs="Arial"/>
          <w:b/>
          <w:bCs/>
          <w:color w:val="000000"/>
          <w:sz w:val="16"/>
          <w:szCs w:val="16"/>
          <w:lang w:val="en-GB"/>
        </w:rPr>
      </w:pPr>
      <w:r w:rsidRPr="002807EB">
        <w:lastRenderedPageBreak/>
        <w:drawing>
          <wp:inline distT="0" distB="0" distL="0" distR="0">
            <wp:extent cx="9253220" cy="3171735"/>
            <wp:effectExtent l="0" t="0" r="5080" b="0"/>
            <wp:docPr id="106185" name="Image 106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9253220" cy="3171735"/>
                    </a:xfrm>
                    <a:prstGeom prst="rect">
                      <a:avLst/>
                    </a:prstGeom>
                    <a:noFill/>
                    <a:ln>
                      <a:noFill/>
                    </a:ln>
                  </pic:spPr>
                </pic:pic>
              </a:graphicData>
            </a:graphic>
          </wp:inline>
        </w:drawing>
      </w:r>
    </w:p>
    <w:p w:rsidR="00FA16B9" w:rsidRPr="00117F8F" w:rsidRDefault="00FA16B9" w:rsidP="00B76FDC">
      <w:pPr>
        <w:rPr>
          <w:lang w:val="en-GB"/>
        </w:rPr>
      </w:pPr>
    </w:p>
    <w:p w:rsidR="00964959" w:rsidRPr="00117F8F" w:rsidRDefault="00964959" w:rsidP="005C6E40">
      <w:pPr>
        <w:pStyle w:val="ps"/>
        <w:rPr>
          <w:lang w:val="en-GB"/>
        </w:rPr>
        <w:sectPr w:rsidR="00964959" w:rsidRPr="00117F8F" w:rsidSect="00B33284">
          <w:pgSz w:w="16840" w:h="11907" w:orient="landscape" w:code="9"/>
          <w:pgMar w:top="1418" w:right="1134" w:bottom="1418" w:left="1134" w:header="720" w:footer="624" w:gutter="0"/>
          <w:cols w:space="720"/>
          <w:docGrid w:linePitch="299"/>
        </w:sectPr>
      </w:pPr>
    </w:p>
    <w:p w:rsidR="00203323" w:rsidRPr="00117F8F" w:rsidRDefault="00740809">
      <w:pPr>
        <w:pStyle w:val="Titre2"/>
        <w:spacing w:after="120" w:line="460" w:lineRule="exact"/>
        <w:ind w:left="709" w:hanging="709"/>
        <w:rPr>
          <w:lang w:val="en-GB"/>
        </w:rPr>
      </w:pPr>
      <w:bookmarkStart w:id="276" w:name="_Toc93324511"/>
      <w:bookmarkStart w:id="277" w:name="_Toc93417547"/>
      <w:bookmarkStart w:id="278" w:name="_Toc104213337"/>
      <w:r w:rsidRPr="00117F8F">
        <w:rPr>
          <w:lang w:val="en-GB"/>
        </w:rPr>
        <w:lastRenderedPageBreak/>
        <w:t>Ownership of the measures</w:t>
      </w:r>
      <w:bookmarkEnd w:id="276"/>
      <w:bookmarkEnd w:id="277"/>
      <w:bookmarkEnd w:id="278"/>
    </w:p>
    <w:tbl>
      <w:tblPr>
        <w:tblStyle w:val="Tab2bleu"/>
        <w:tblW w:w="9189" w:type="dxa"/>
        <w:jc w:val="center"/>
        <w:tblLook w:val="04A0" w:firstRow="1" w:lastRow="0" w:firstColumn="1" w:lastColumn="0" w:noHBand="0" w:noVBand="1"/>
      </w:tblPr>
      <w:tblGrid>
        <w:gridCol w:w="223"/>
        <w:gridCol w:w="2461"/>
        <w:gridCol w:w="1261"/>
        <w:gridCol w:w="1131"/>
        <w:gridCol w:w="934"/>
        <w:gridCol w:w="934"/>
        <w:gridCol w:w="934"/>
        <w:gridCol w:w="1311"/>
      </w:tblGrid>
      <w:tr w:rsidR="00662474" w:rsidRPr="00117F8F" w:rsidTr="00523603">
        <w:trPr>
          <w:cnfStyle w:val="100000000000" w:firstRow="1" w:lastRow="0" w:firstColumn="0" w:lastColumn="0" w:oddVBand="0" w:evenVBand="0" w:oddHBand="0" w:evenHBand="0" w:firstRowFirstColumn="0" w:firstRowLastColumn="0" w:lastRowFirstColumn="0" w:lastRowLastColumn="0"/>
          <w:trHeight w:val="90"/>
          <w:tblHeader/>
          <w:jc w:val="center"/>
        </w:trPr>
        <w:tc>
          <w:tcPr>
            <w:tcW w:w="0" w:type="dxa"/>
            <w:gridSpan w:val="2"/>
            <w:shd w:val="clear" w:color="auto" w:fill="D9D9D9" w:themeFill="background1" w:themeFillShade="D9"/>
          </w:tcPr>
          <w:p w:rsidR="00203323" w:rsidRPr="00117F8F" w:rsidRDefault="00740809">
            <w:pPr>
              <w:pStyle w:val="ps"/>
              <w:spacing w:before="20" w:after="20"/>
              <w:jc w:val="center"/>
              <w:rPr>
                <w:color w:val="auto"/>
                <w:sz w:val="18"/>
                <w:szCs w:val="18"/>
                <w:lang w:val="en-GB"/>
              </w:rPr>
            </w:pPr>
            <w:r w:rsidRPr="00117F8F">
              <w:rPr>
                <w:sz w:val="18"/>
                <w:szCs w:val="18"/>
                <w:lang w:val="en-GB"/>
              </w:rPr>
              <w:t>Project owner</w:t>
            </w:r>
          </w:p>
        </w:tc>
        <w:tc>
          <w:tcPr>
            <w:tcW w:w="0" w:type="dxa"/>
            <w:shd w:val="clear" w:color="auto" w:fill="D9D9D9" w:themeFill="background1" w:themeFillShade="D9"/>
          </w:tcPr>
          <w:p w:rsidR="00203323" w:rsidRPr="00117F8F" w:rsidRDefault="00740809">
            <w:pPr>
              <w:pStyle w:val="ps"/>
              <w:spacing w:before="20" w:after="20"/>
              <w:jc w:val="center"/>
              <w:rPr>
                <w:color w:val="auto"/>
                <w:sz w:val="18"/>
                <w:szCs w:val="18"/>
                <w:lang w:val="en-GB"/>
              </w:rPr>
            </w:pPr>
            <w:r w:rsidRPr="00117F8F">
              <w:rPr>
                <w:sz w:val="18"/>
                <w:szCs w:val="18"/>
                <w:lang w:val="en-GB"/>
              </w:rPr>
              <w:t>List of provisions / measures</w:t>
            </w:r>
          </w:p>
        </w:tc>
        <w:tc>
          <w:tcPr>
            <w:tcW w:w="0" w:type="dxa"/>
            <w:shd w:val="clear" w:color="auto" w:fill="D9D9D9" w:themeFill="background1" w:themeFillShade="D9"/>
          </w:tcPr>
          <w:p w:rsidR="00203323" w:rsidRPr="00117F8F" w:rsidRDefault="00740809">
            <w:pPr>
              <w:pStyle w:val="ps"/>
              <w:spacing w:before="20" w:after="20"/>
              <w:jc w:val="center"/>
              <w:rPr>
                <w:color w:val="auto"/>
                <w:sz w:val="18"/>
                <w:szCs w:val="18"/>
                <w:lang w:val="en-GB"/>
              </w:rPr>
            </w:pPr>
            <w:r w:rsidRPr="00117F8F">
              <w:rPr>
                <w:sz w:val="18"/>
                <w:szCs w:val="18"/>
                <w:lang w:val="en-GB"/>
              </w:rPr>
              <w:t>Estimated cost</w:t>
            </w:r>
          </w:p>
          <w:p w:rsidR="00203323" w:rsidRPr="00117F8F" w:rsidRDefault="00740809">
            <w:pPr>
              <w:pStyle w:val="ps"/>
              <w:spacing w:before="20" w:after="20"/>
              <w:jc w:val="center"/>
              <w:rPr>
                <w:color w:val="auto"/>
                <w:sz w:val="18"/>
                <w:szCs w:val="18"/>
                <w:lang w:val="en-GB"/>
              </w:rPr>
            </w:pPr>
            <w:r w:rsidRPr="00117F8F">
              <w:rPr>
                <w:sz w:val="18"/>
                <w:szCs w:val="18"/>
                <w:lang w:val="en-GB"/>
              </w:rPr>
              <w:t>MUSD</w:t>
            </w:r>
          </w:p>
        </w:tc>
        <w:tc>
          <w:tcPr>
            <w:tcW w:w="0" w:type="dxa"/>
            <w:shd w:val="clear" w:color="auto" w:fill="D9D9D9" w:themeFill="background1" w:themeFillShade="D9"/>
          </w:tcPr>
          <w:p w:rsidR="00203323" w:rsidRPr="00117F8F" w:rsidRDefault="00740809">
            <w:pPr>
              <w:pStyle w:val="ps"/>
              <w:spacing w:before="20" w:after="20"/>
              <w:jc w:val="center"/>
              <w:rPr>
                <w:color w:val="auto"/>
                <w:sz w:val="18"/>
                <w:szCs w:val="18"/>
                <w:lang w:val="en-GB"/>
              </w:rPr>
            </w:pPr>
            <w:r w:rsidRPr="00117F8F">
              <w:rPr>
                <w:sz w:val="18"/>
                <w:szCs w:val="18"/>
                <w:lang w:val="en-GB"/>
              </w:rPr>
              <w:t>2022-2025</w:t>
            </w:r>
          </w:p>
        </w:tc>
        <w:tc>
          <w:tcPr>
            <w:tcW w:w="0" w:type="dxa"/>
            <w:shd w:val="clear" w:color="auto" w:fill="D9D9D9" w:themeFill="background1" w:themeFillShade="D9"/>
          </w:tcPr>
          <w:p w:rsidR="00203323" w:rsidRPr="00117F8F" w:rsidRDefault="00740809">
            <w:pPr>
              <w:pStyle w:val="ps"/>
              <w:spacing w:before="20" w:after="20"/>
              <w:jc w:val="center"/>
              <w:rPr>
                <w:color w:val="auto"/>
                <w:sz w:val="18"/>
                <w:szCs w:val="18"/>
                <w:lang w:val="en-GB"/>
              </w:rPr>
            </w:pPr>
            <w:r w:rsidRPr="00117F8F">
              <w:rPr>
                <w:sz w:val="18"/>
                <w:szCs w:val="18"/>
                <w:lang w:val="en-GB"/>
              </w:rPr>
              <w:t>2025-2030</w:t>
            </w:r>
          </w:p>
        </w:tc>
        <w:tc>
          <w:tcPr>
            <w:tcW w:w="0" w:type="dxa"/>
            <w:shd w:val="clear" w:color="auto" w:fill="D9D9D9" w:themeFill="background1" w:themeFillShade="D9"/>
          </w:tcPr>
          <w:p w:rsidR="00203323" w:rsidRPr="00117F8F" w:rsidRDefault="00740809">
            <w:pPr>
              <w:pStyle w:val="ps"/>
              <w:spacing w:before="20" w:after="20"/>
              <w:jc w:val="center"/>
              <w:rPr>
                <w:color w:val="auto"/>
                <w:sz w:val="18"/>
                <w:szCs w:val="18"/>
                <w:lang w:val="en-GB"/>
              </w:rPr>
            </w:pPr>
            <w:r w:rsidRPr="00117F8F">
              <w:rPr>
                <w:sz w:val="18"/>
                <w:szCs w:val="18"/>
                <w:lang w:val="en-GB"/>
              </w:rPr>
              <w:t>2030-2040</w:t>
            </w:r>
          </w:p>
        </w:tc>
        <w:tc>
          <w:tcPr>
            <w:tcW w:w="0" w:type="dxa"/>
            <w:shd w:val="clear" w:color="auto" w:fill="D9D9D9" w:themeFill="background1" w:themeFillShade="D9"/>
          </w:tcPr>
          <w:p w:rsidR="00203323" w:rsidRPr="00117F8F" w:rsidRDefault="00740809">
            <w:pPr>
              <w:pStyle w:val="ps"/>
              <w:spacing w:before="20" w:after="20"/>
              <w:jc w:val="center"/>
              <w:rPr>
                <w:color w:val="auto"/>
                <w:sz w:val="18"/>
                <w:szCs w:val="18"/>
                <w:lang w:val="en-GB"/>
              </w:rPr>
            </w:pPr>
            <w:r w:rsidRPr="00117F8F">
              <w:rPr>
                <w:sz w:val="18"/>
                <w:szCs w:val="18"/>
                <w:lang w:val="en-GB"/>
              </w:rPr>
              <w:t>Planned / anticipated financing</w:t>
            </w:r>
          </w:p>
        </w:tc>
      </w:tr>
      <w:tr w:rsidR="0009448D" w:rsidRPr="00194D66" w:rsidTr="00523603">
        <w:trPr>
          <w:trHeight w:val="90"/>
          <w:jc w:val="center"/>
        </w:trPr>
        <w:tc>
          <w:tcPr>
            <w:tcW w:w="0" w:type="dxa"/>
            <w:shd w:val="clear" w:color="auto" w:fill="002060"/>
            <w:vAlign w:val="center"/>
          </w:tcPr>
          <w:p w:rsidR="005C6E40" w:rsidRPr="00117F8F" w:rsidRDefault="005C6E40" w:rsidP="00BC6715">
            <w:pPr>
              <w:pStyle w:val="ps"/>
              <w:spacing w:before="20" w:after="20"/>
              <w:jc w:val="center"/>
              <w:rPr>
                <w:color w:val="FFFFFF" w:themeColor="background1"/>
                <w:sz w:val="18"/>
                <w:szCs w:val="18"/>
                <w:lang w:val="en-GB"/>
              </w:rPr>
            </w:pPr>
          </w:p>
        </w:tc>
        <w:tc>
          <w:tcPr>
            <w:tcW w:w="0" w:type="dxa"/>
            <w:gridSpan w:val="7"/>
            <w:shd w:val="clear" w:color="auto" w:fill="002060"/>
            <w:vAlign w:val="center"/>
          </w:tcPr>
          <w:p w:rsidR="00203323" w:rsidRPr="00117F8F" w:rsidRDefault="003C027C">
            <w:pPr>
              <w:pStyle w:val="ps"/>
              <w:spacing w:before="20" w:after="20"/>
              <w:jc w:val="center"/>
              <w:rPr>
                <w:color w:val="FFFFFF" w:themeColor="background1"/>
                <w:sz w:val="18"/>
                <w:szCs w:val="18"/>
                <w:lang w:val="en-GB"/>
              </w:rPr>
            </w:pPr>
            <w:r>
              <w:rPr>
                <w:color w:val="FFFFFF" w:themeColor="background1"/>
                <w:sz w:val="18"/>
                <w:szCs w:val="18"/>
                <w:lang w:val="en-GB"/>
              </w:rPr>
              <w:t>Strategic Axis</w:t>
            </w:r>
            <w:r w:rsidR="005C6E40" w:rsidRPr="00117F8F">
              <w:rPr>
                <w:color w:val="FFFFFF" w:themeColor="background1"/>
                <w:sz w:val="18"/>
                <w:szCs w:val="18"/>
                <w:lang w:val="en-GB"/>
              </w:rPr>
              <w:t xml:space="preserve"> 1 </w:t>
            </w:r>
            <w:r w:rsidR="00662474" w:rsidRPr="00117F8F">
              <w:rPr>
                <w:color w:val="FFFFFF" w:themeColor="background1"/>
                <w:sz w:val="18"/>
                <w:szCs w:val="18"/>
                <w:lang w:val="en-GB"/>
              </w:rPr>
              <w:t xml:space="preserve">- </w:t>
            </w:r>
            <w:r w:rsidR="0009448D" w:rsidRPr="00117F8F">
              <w:rPr>
                <w:color w:val="FFFFFF" w:themeColor="background1"/>
                <w:sz w:val="18"/>
                <w:szCs w:val="18"/>
                <w:lang w:val="en-GB"/>
              </w:rPr>
              <w:t>Ensure equitable, sustainable and affordable access to safe drinking water for all</w:t>
            </w:r>
          </w:p>
        </w:tc>
      </w:tr>
      <w:tr w:rsidR="00206BAD" w:rsidRPr="00117F8F" w:rsidTr="00523603">
        <w:trPr>
          <w:trHeight w:val="90"/>
          <w:jc w:val="center"/>
        </w:trPr>
        <w:tc>
          <w:tcPr>
            <w:tcW w:w="0" w:type="dxa"/>
            <w:gridSpan w:val="2"/>
            <w:shd w:val="clear" w:color="auto" w:fill="FFFFFF" w:themeFill="background1"/>
            <w:vAlign w:val="center"/>
          </w:tcPr>
          <w:p w:rsidR="00203323" w:rsidRPr="00117F8F" w:rsidRDefault="00740809">
            <w:pPr>
              <w:pStyle w:val="ps"/>
              <w:spacing w:before="20" w:after="20"/>
              <w:jc w:val="center"/>
              <w:rPr>
                <w:b/>
                <w:sz w:val="18"/>
                <w:szCs w:val="18"/>
                <w:lang w:val="en-GB"/>
              </w:rPr>
            </w:pPr>
            <w:r w:rsidRPr="00117F8F">
              <w:rPr>
                <w:noProof/>
                <w:sz w:val="18"/>
                <w:szCs w:val="18"/>
                <w:lang w:val="en-GB"/>
              </w:rPr>
              <w:t xml:space="preserve">MoEn/ </w:t>
            </w:r>
            <w:r w:rsidRPr="00117F8F">
              <w:rPr>
                <w:sz w:val="18"/>
                <w:szCs w:val="18"/>
                <w:lang w:val="en-GB"/>
              </w:rPr>
              <w:t>NAWEC; MHA/SEG; MERN/DGRH; MHA/SONES</w:t>
            </w:r>
          </w:p>
        </w:tc>
        <w:tc>
          <w:tcPr>
            <w:tcW w:w="0" w:type="dxa"/>
            <w:shd w:val="clear" w:color="auto" w:fill="FFFFFF" w:themeFill="background1"/>
            <w:vAlign w:val="center"/>
          </w:tcPr>
          <w:p w:rsidR="00203323" w:rsidRPr="00117F8F" w:rsidRDefault="00740809">
            <w:pPr>
              <w:pStyle w:val="ps"/>
              <w:spacing w:before="20" w:after="20"/>
              <w:jc w:val="center"/>
              <w:rPr>
                <w:b/>
                <w:sz w:val="18"/>
                <w:szCs w:val="18"/>
                <w:lang w:val="en-GB"/>
              </w:rPr>
            </w:pPr>
            <w:r w:rsidRPr="00117F8F">
              <w:rPr>
                <w:sz w:val="18"/>
                <w:szCs w:val="18"/>
                <w:lang w:val="en-GB"/>
              </w:rPr>
              <w:t>1.1.1</w:t>
            </w:r>
          </w:p>
        </w:tc>
        <w:tc>
          <w:tcPr>
            <w:tcW w:w="0" w:type="dxa"/>
            <w:shd w:val="clear" w:color="auto" w:fill="FFFFFF" w:themeFill="background1"/>
            <w:vAlign w:val="center"/>
          </w:tcPr>
          <w:p w:rsidR="00203323" w:rsidRPr="00117F8F" w:rsidRDefault="00DB514D">
            <w:pPr>
              <w:pStyle w:val="ps"/>
              <w:spacing w:before="20" w:after="20"/>
              <w:jc w:val="center"/>
              <w:rPr>
                <w:b/>
                <w:noProof/>
                <w:sz w:val="18"/>
                <w:szCs w:val="18"/>
                <w:lang w:val="en-GB"/>
              </w:rPr>
            </w:pPr>
            <w:r w:rsidRPr="00117F8F">
              <w:rPr>
                <w:noProof/>
                <w:sz w:val="18"/>
                <w:szCs w:val="18"/>
                <w:lang w:val="en-GB"/>
              </w:rPr>
              <w:t>514</w:t>
            </w:r>
          </w:p>
        </w:tc>
        <w:tc>
          <w:tcPr>
            <w:tcW w:w="0" w:type="dxa"/>
            <w:shd w:val="clear" w:color="auto" w:fill="A8D08D" w:themeFill="accent6" w:themeFillTint="99"/>
            <w:vAlign w:val="center"/>
          </w:tcPr>
          <w:p w:rsidR="00203323" w:rsidRPr="00117F8F" w:rsidRDefault="00206BAD">
            <w:pPr>
              <w:pStyle w:val="ps"/>
              <w:spacing w:before="20" w:after="20"/>
              <w:jc w:val="center"/>
              <w:rPr>
                <w:b/>
                <w:noProof/>
                <w:sz w:val="18"/>
                <w:szCs w:val="18"/>
                <w:lang w:val="en-GB"/>
              </w:rPr>
            </w:pPr>
            <w:r w:rsidRPr="00117F8F">
              <w:rPr>
                <w:noProof/>
                <w:sz w:val="18"/>
                <w:szCs w:val="18"/>
                <w:lang w:val="en-GB"/>
              </w:rPr>
              <w:t>65</w:t>
            </w:r>
          </w:p>
        </w:tc>
        <w:tc>
          <w:tcPr>
            <w:tcW w:w="0" w:type="dxa"/>
            <w:shd w:val="clear" w:color="auto" w:fill="A8D08D" w:themeFill="accent6" w:themeFillTint="99"/>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330</w:t>
            </w:r>
          </w:p>
        </w:tc>
        <w:tc>
          <w:tcPr>
            <w:tcW w:w="0" w:type="dxa"/>
            <w:shd w:val="clear" w:color="auto" w:fill="A8D08D" w:themeFill="accent6" w:themeFillTint="99"/>
            <w:vAlign w:val="center"/>
          </w:tcPr>
          <w:p w:rsidR="00203323" w:rsidRPr="00117F8F" w:rsidRDefault="00E72A16">
            <w:pPr>
              <w:pStyle w:val="ps"/>
              <w:spacing w:before="20" w:after="20"/>
              <w:jc w:val="center"/>
              <w:rPr>
                <w:b/>
                <w:noProof/>
                <w:sz w:val="18"/>
                <w:szCs w:val="18"/>
                <w:lang w:val="en-GB"/>
              </w:rPr>
            </w:pPr>
            <w:r w:rsidRPr="00117F8F">
              <w:rPr>
                <w:noProof/>
                <w:sz w:val="18"/>
                <w:szCs w:val="18"/>
                <w:lang w:val="en-GB"/>
              </w:rPr>
              <w:t>118</w:t>
            </w:r>
          </w:p>
        </w:tc>
        <w:tc>
          <w:tcPr>
            <w:tcW w:w="0" w:type="dxa"/>
            <w:shd w:val="clear" w:color="auto" w:fill="FFFFFF" w:themeFill="background1"/>
            <w:vAlign w:val="center"/>
          </w:tcPr>
          <w:p w:rsidR="00203323" w:rsidRPr="00117F8F" w:rsidRDefault="00740809">
            <w:pPr>
              <w:pStyle w:val="ps"/>
              <w:spacing w:before="20" w:after="20"/>
              <w:jc w:val="center"/>
              <w:rPr>
                <w:b/>
                <w:sz w:val="18"/>
                <w:szCs w:val="18"/>
                <w:lang w:val="en-GB"/>
              </w:rPr>
            </w:pPr>
            <w:r w:rsidRPr="00117F8F">
              <w:rPr>
                <w:sz w:val="18"/>
                <w:szCs w:val="18"/>
                <w:lang w:val="en-GB"/>
              </w:rPr>
              <w:t>-</w:t>
            </w:r>
          </w:p>
        </w:tc>
      </w:tr>
      <w:tr w:rsidR="00206BAD" w:rsidRPr="00117F8F" w:rsidTr="00523603">
        <w:trPr>
          <w:trHeight w:val="90"/>
          <w:jc w:val="center"/>
        </w:trPr>
        <w:tc>
          <w:tcPr>
            <w:tcW w:w="0" w:type="dxa"/>
            <w:gridSpan w:val="2"/>
            <w:shd w:val="clear" w:color="auto" w:fill="FFFFFF" w:themeFill="background1"/>
            <w:vAlign w:val="center"/>
          </w:tcPr>
          <w:p w:rsidR="00203323" w:rsidRPr="00DA4614" w:rsidRDefault="00740809">
            <w:pPr>
              <w:pStyle w:val="ps"/>
              <w:spacing w:before="20" w:after="20"/>
              <w:jc w:val="center"/>
              <w:rPr>
                <w:b/>
                <w:sz w:val="18"/>
                <w:szCs w:val="18"/>
              </w:rPr>
            </w:pPr>
            <w:r w:rsidRPr="00DA4614">
              <w:rPr>
                <w:noProof/>
                <w:sz w:val="18"/>
                <w:szCs w:val="18"/>
              </w:rPr>
              <w:t xml:space="preserve">MoFWR/ </w:t>
            </w:r>
            <w:r w:rsidRPr="00DA4614">
              <w:rPr>
                <w:sz w:val="18"/>
                <w:szCs w:val="18"/>
              </w:rPr>
              <w:t>DWR; MHA/SNAPE; MERN/DGRH; MHA/OFOR</w:t>
            </w:r>
          </w:p>
        </w:tc>
        <w:tc>
          <w:tcPr>
            <w:tcW w:w="0" w:type="dxa"/>
            <w:shd w:val="clear" w:color="auto" w:fill="FFFFFF" w:themeFill="background1"/>
            <w:vAlign w:val="center"/>
          </w:tcPr>
          <w:p w:rsidR="00203323" w:rsidRPr="00117F8F" w:rsidRDefault="00740809">
            <w:pPr>
              <w:pStyle w:val="ps"/>
              <w:spacing w:before="20" w:after="20"/>
              <w:jc w:val="center"/>
              <w:rPr>
                <w:b/>
                <w:sz w:val="18"/>
                <w:szCs w:val="18"/>
                <w:lang w:val="en-GB"/>
              </w:rPr>
            </w:pPr>
            <w:r w:rsidRPr="00117F8F">
              <w:rPr>
                <w:sz w:val="18"/>
                <w:szCs w:val="18"/>
                <w:lang w:val="en-GB"/>
              </w:rPr>
              <w:t>1.1.2</w:t>
            </w:r>
          </w:p>
        </w:tc>
        <w:tc>
          <w:tcPr>
            <w:tcW w:w="0" w:type="dxa"/>
            <w:shd w:val="clear" w:color="auto" w:fill="FFFFFF" w:themeFill="background1"/>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799</w:t>
            </w:r>
          </w:p>
        </w:tc>
        <w:tc>
          <w:tcPr>
            <w:tcW w:w="0" w:type="dxa"/>
            <w:shd w:val="clear" w:color="auto" w:fill="A8D08D" w:themeFill="accent6" w:themeFillTint="99"/>
            <w:vAlign w:val="center"/>
          </w:tcPr>
          <w:p w:rsidR="00203323" w:rsidRPr="00117F8F" w:rsidRDefault="00206BAD">
            <w:pPr>
              <w:pStyle w:val="ps"/>
              <w:spacing w:before="20" w:after="20"/>
              <w:jc w:val="center"/>
              <w:rPr>
                <w:b/>
                <w:noProof/>
                <w:sz w:val="18"/>
                <w:szCs w:val="18"/>
                <w:lang w:val="en-GB"/>
              </w:rPr>
            </w:pPr>
            <w:r w:rsidRPr="00117F8F">
              <w:rPr>
                <w:noProof/>
                <w:sz w:val="18"/>
                <w:szCs w:val="18"/>
                <w:lang w:val="en-GB"/>
              </w:rPr>
              <w:t>65</w:t>
            </w:r>
          </w:p>
        </w:tc>
        <w:tc>
          <w:tcPr>
            <w:tcW w:w="0" w:type="dxa"/>
            <w:shd w:val="clear" w:color="auto" w:fill="A8D08D" w:themeFill="accent6" w:themeFillTint="99"/>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540</w:t>
            </w:r>
          </w:p>
        </w:tc>
        <w:tc>
          <w:tcPr>
            <w:tcW w:w="0" w:type="dxa"/>
            <w:shd w:val="clear" w:color="auto" w:fill="A8D08D" w:themeFill="accent6" w:themeFillTint="99"/>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194</w:t>
            </w:r>
          </w:p>
        </w:tc>
        <w:tc>
          <w:tcPr>
            <w:tcW w:w="0" w:type="dxa"/>
            <w:shd w:val="clear" w:color="auto" w:fill="FFFFFF" w:themeFill="background1"/>
            <w:vAlign w:val="center"/>
          </w:tcPr>
          <w:p w:rsidR="00203323" w:rsidRPr="00117F8F" w:rsidRDefault="00740809">
            <w:pPr>
              <w:pStyle w:val="ps"/>
              <w:spacing w:before="20" w:after="20"/>
              <w:jc w:val="center"/>
              <w:rPr>
                <w:b/>
                <w:sz w:val="18"/>
                <w:szCs w:val="18"/>
                <w:lang w:val="en-GB"/>
              </w:rPr>
            </w:pPr>
            <w:r w:rsidRPr="00117F8F">
              <w:rPr>
                <w:sz w:val="18"/>
                <w:szCs w:val="18"/>
                <w:lang w:val="en-GB"/>
              </w:rPr>
              <w:t>-</w:t>
            </w:r>
          </w:p>
        </w:tc>
      </w:tr>
      <w:tr w:rsidR="00206BAD" w:rsidRPr="00117F8F" w:rsidTr="00523603">
        <w:trPr>
          <w:trHeight w:val="90"/>
          <w:jc w:val="center"/>
        </w:trPr>
        <w:tc>
          <w:tcPr>
            <w:tcW w:w="0" w:type="dxa"/>
            <w:gridSpan w:val="2"/>
            <w:shd w:val="clear" w:color="auto" w:fill="FFFFFF" w:themeFill="background1"/>
            <w:vAlign w:val="center"/>
          </w:tcPr>
          <w:p w:rsidR="00203323" w:rsidRPr="00DA4614" w:rsidRDefault="00740809">
            <w:pPr>
              <w:pStyle w:val="ps"/>
              <w:spacing w:before="20" w:after="20"/>
              <w:jc w:val="center"/>
              <w:rPr>
                <w:b/>
                <w:sz w:val="18"/>
                <w:szCs w:val="18"/>
              </w:rPr>
            </w:pPr>
            <w:r w:rsidRPr="00DA4614">
              <w:rPr>
                <w:noProof/>
                <w:sz w:val="18"/>
                <w:szCs w:val="18"/>
              </w:rPr>
              <w:t xml:space="preserve">MoFWR/ </w:t>
            </w:r>
            <w:r w:rsidRPr="00DA4614">
              <w:rPr>
                <w:sz w:val="18"/>
                <w:szCs w:val="18"/>
              </w:rPr>
              <w:t>DWR; MHA/SNAPE; MERN/DGRH; MHA/OFOR</w:t>
            </w:r>
          </w:p>
        </w:tc>
        <w:tc>
          <w:tcPr>
            <w:tcW w:w="0" w:type="dxa"/>
            <w:shd w:val="clear" w:color="auto" w:fill="FFFFFF" w:themeFill="background1"/>
            <w:vAlign w:val="center"/>
          </w:tcPr>
          <w:p w:rsidR="00203323" w:rsidRPr="00117F8F" w:rsidRDefault="00740809">
            <w:pPr>
              <w:pStyle w:val="ps"/>
              <w:spacing w:before="20" w:after="20"/>
              <w:jc w:val="center"/>
              <w:rPr>
                <w:b/>
                <w:sz w:val="18"/>
                <w:szCs w:val="18"/>
                <w:lang w:val="en-GB"/>
              </w:rPr>
            </w:pPr>
            <w:r w:rsidRPr="00117F8F">
              <w:rPr>
                <w:sz w:val="18"/>
                <w:szCs w:val="18"/>
                <w:lang w:val="en-GB"/>
              </w:rPr>
              <w:t>1.1.3</w:t>
            </w:r>
          </w:p>
        </w:tc>
        <w:tc>
          <w:tcPr>
            <w:tcW w:w="0" w:type="dxa"/>
            <w:shd w:val="clear" w:color="auto" w:fill="FFFFFF" w:themeFill="background1"/>
            <w:vAlign w:val="center"/>
          </w:tcPr>
          <w:p w:rsidR="00203323" w:rsidRPr="00117F8F" w:rsidRDefault="00E72A16">
            <w:pPr>
              <w:pStyle w:val="ps"/>
              <w:spacing w:before="20" w:after="20"/>
              <w:jc w:val="center"/>
              <w:rPr>
                <w:b/>
                <w:noProof/>
                <w:sz w:val="18"/>
                <w:szCs w:val="18"/>
                <w:lang w:val="en-GB"/>
              </w:rPr>
            </w:pPr>
            <w:r w:rsidRPr="00117F8F">
              <w:rPr>
                <w:noProof/>
                <w:sz w:val="18"/>
                <w:szCs w:val="18"/>
                <w:lang w:val="en-GB"/>
              </w:rPr>
              <w:t>282</w:t>
            </w:r>
          </w:p>
        </w:tc>
        <w:tc>
          <w:tcPr>
            <w:tcW w:w="0" w:type="dxa"/>
            <w:shd w:val="clear" w:color="auto" w:fill="A8D08D" w:themeFill="accent6" w:themeFillTint="99"/>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100</w:t>
            </w:r>
          </w:p>
        </w:tc>
        <w:tc>
          <w:tcPr>
            <w:tcW w:w="0" w:type="dxa"/>
            <w:shd w:val="clear" w:color="auto" w:fill="A8D08D" w:themeFill="accent6" w:themeFillTint="99"/>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100</w:t>
            </w:r>
          </w:p>
        </w:tc>
        <w:tc>
          <w:tcPr>
            <w:tcW w:w="0" w:type="dxa"/>
            <w:shd w:val="clear" w:color="auto" w:fill="A8D08D" w:themeFill="accent6" w:themeFillTint="99"/>
            <w:vAlign w:val="center"/>
          </w:tcPr>
          <w:p w:rsidR="00203323" w:rsidRPr="00117F8F" w:rsidRDefault="00B90556">
            <w:pPr>
              <w:pStyle w:val="ps"/>
              <w:spacing w:before="20" w:after="20"/>
              <w:jc w:val="center"/>
              <w:rPr>
                <w:b/>
                <w:noProof/>
                <w:sz w:val="18"/>
                <w:szCs w:val="18"/>
                <w:lang w:val="en-GB"/>
              </w:rPr>
            </w:pPr>
            <w:r w:rsidRPr="00117F8F">
              <w:rPr>
                <w:noProof/>
                <w:sz w:val="18"/>
                <w:szCs w:val="18"/>
                <w:lang w:val="en-GB"/>
              </w:rPr>
              <w:t>82</w:t>
            </w:r>
          </w:p>
        </w:tc>
        <w:tc>
          <w:tcPr>
            <w:tcW w:w="0" w:type="dxa"/>
            <w:shd w:val="clear" w:color="auto" w:fill="FFFFFF" w:themeFill="background1"/>
            <w:vAlign w:val="center"/>
          </w:tcPr>
          <w:p w:rsidR="00203323" w:rsidRPr="00117F8F" w:rsidRDefault="00740809">
            <w:pPr>
              <w:pStyle w:val="ps"/>
              <w:spacing w:before="20" w:after="20"/>
              <w:jc w:val="center"/>
              <w:rPr>
                <w:b/>
                <w:sz w:val="18"/>
                <w:szCs w:val="18"/>
                <w:lang w:val="en-GB"/>
              </w:rPr>
            </w:pPr>
            <w:r w:rsidRPr="00117F8F">
              <w:rPr>
                <w:sz w:val="18"/>
                <w:szCs w:val="18"/>
                <w:lang w:val="en-GB"/>
              </w:rPr>
              <w:t>-</w:t>
            </w:r>
          </w:p>
        </w:tc>
      </w:tr>
      <w:tr w:rsidR="00206BAD" w:rsidRPr="00117F8F" w:rsidTr="00523603">
        <w:trPr>
          <w:trHeight w:val="90"/>
          <w:jc w:val="center"/>
        </w:trPr>
        <w:tc>
          <w:tcPr>
            <w:tcW w:w="0" w:type="dxa"/>
            <w:gridSpan w:val="2"/>
            <w:shd w:val="clear" w:color="auto" w:fill="FFFFFF" w:themeFill="background1"/>
            <w:vAlign w:val="center"/>
          </w:tcPr>
          <w:p w:rsidR="00203323" w:rsidRPr="00117F8F" w:rsidRDefault="00740809">
            <w:pPr>
              <w:pStyle w:val="ps"/>
              <w:spacing w:before="20" w:after="20"/>
              <w:jc w:val="center"/>
              <w:rPr>
                <w:b/>
                <w:sz w:val="18"/>
                <w:szCs w:val="18"/>
                <w:lang w:val="en-GB"/>
              </w:rPr>
            </w:pPr>
            <w:r w:rsidRPr="00117F8F">
              <w:rPr>
                <w:noProof/>
                <w:sz w:val="18"/>
                <w:szCs w:val="18"/>
                <w:lang w:val="en-GB"/>
              </w:rPr>
              <w:t xml:space="preserve">MoEn/ </w:t>
            </w:r>
            <w:r w:rsidRPr="00117F8F">
              <w:rPr>
                <w:sz w:val="18"/>
                <w:szCs w:val="18"/>
                <w:lang w:val="en-GB"/>
              </w:rPr>
              <w:t>NAWEC; MHA/SEG; MERN/DGRH; MHA/SONES</w:t>
            </w:r>
          </w:p>
        </w:tc>
        <w:tc>
          <w:tcPr>
            <w:tcW w:w="0" w:type="dxa"/>
            <w:shd w:val="clear" w:color="auto" w:fill="FFFFFF" w:themeFill="background1"/>
            <w:vAlign w:val="center"/>
          </w:tcPr>
          <w:p w:rsidR="00203323" w:rsidRPr="00117F8F" w:rsidRDefault="00740809">
            <w:pPr>
              <w:pStyle w:val="ps"/>
              <w:spacing w:before="20" w:after="20"/>
              <w:jc w:val="center"/>
              <w:rPr>
                <w:b/>
                <w:sz w:val="18"/>
                <w:szCs w:val="18"/>
                <w:lang w:val="en-GB"/>
              </w:rPr>
            </w:pPr>
            <w:r w:rsidRPr="00117F8F">
              <w:rPr>
                <w:sz w:val="18"/>
                <w:szCs w:val="18"/>
                <w:lang w:val="en-GB"/>
              </w:rPr>
              <w:t>1.1.4</w:t>
            </w:r>
          </w:p>
        </w:tc>
        <w:tc>
          <w:tcPr>
            <w:tcW w:w="0" w:type="dxa"/>
            <w:shd w:val="clear" w:color="auto" w:fill="FFFFFF" w:themeFill="background1"/>
            <w:vAlign w:val="center"/>
          </w:tcPr>
          <w:p w:rsidR="00203323" w:rsidRPr="00117F8F" w:rsidRDefault="00B90556">
            <w:pPr>
              <w:pStyle w:val="ps"/>
              <w:spacing w:before="20" w:after="20"/>
              <w:jc w:val="center"/>
              <w:rPr>
                <w:b/>
                <w:noProof/>
                <w:sz w:val="18"/>
                <w:szCs w:val="18"/>
                <w:lang w:val="en-GB"/>
              </w:rPr>
            </w:pPr>
            <w:r w:rsidRPr="00117F8F">
              <w:rPr>
                <w:noProof/>
                <w:sz w:val="18"/>
                <w:szCs w:val="18"/>
                <w:lang w:val="en-GB"/>
              </w:rPr>
              <w:t>17</w:t>
            </w:r>
          </w:p>
        </w:tc>
        <w:tc>
          <w:tcPr>
            <w:tcW w:w="0" w:type="dxa"/>
            <w:shd w:val="clear" w:color="auto" w:fill="A8D08D" w:themeFill="accent6" w:themeFillTint="99"/>
            <w:vAlign w:val="center"/>
          </w:tcPr>
          <w:p w:rsidR="00203323" w:rsidRPr="00117F8F" w:rsidRDefault="00B90556">
            <w:pPr>
              <w:pStyle w:val="ps"/>
              <w:spacing w:before="20" w:after="20"/>
              <w:jc w:val="center"/>
              <w:rPr>
                <w:b/>
                <w:noProof/>
                <w:sz w:val="18"/>
                <w:szCs w:val="18"/>
                <w:lang w:val="en-GB"/>
              </w:rPr>
            </w:pPr>
            <w:r w:rsidRPr="00117F8F">
              <w:rPr>
                <w:noProof/>
                <w:sz w:val="18"/>
                <w:szCs w:val="18"/>
                <w:lang w:val="en-GB"/>
              </w:rPr>
              <w:t>17</w:t>
            </w:r>
          </w:p>
        </w:tc>
        <w:tc>
          <w:tcPr>
            <w:tcW w:w="0" w:type="dxa"/>
            <w:shd w:val="clear" w:color="auto" w:fill="FFFFFF" w:themeFill="background1"/>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w:t>
            </w:r>
          </w:p>
        </w:tc>
        <w:tc>
          <w:tcPr>
            <w:tcW w:w="0" w:type="dxa"/>
            <w:shd w:val="clear" w:color="auto" w:fill="FFFFFF" w:themeFill="background1"/>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w:t>
            </w:r>
          </w:p>
        </w:tc>
        <w:tc>
          <w:tcPr>
            <w:tcW w:w="0" w:type="dxa"/>
            <w:shd w:val="clear" w:color="auto" w:fill="FFFFFF" w:themeFill="background1"/>
            <w:vAlign w:val="center"/>
          </w:tcPr>
          <w:p w:rsidR="00203323" w:rsidRPr="00117F8F" w:rsidRDefault="00740809">
            <w:pPr>
              <w:pStyle w:val="ps"/>
              <w:spacing w:before="20" w:after="20"/>
              <w:jc w:val="center"/>
              <w:rPr>
                <w:b/>
                <w:sz w:val="18"/>
                <w:szCs w:val="18"/>
                <w:lang w:val="en-GB"/>
              </w:rPr>
            </w:pPr>
            <w:r w:rsidRPr="00117F8F">
              <w:rPr>
                <w:sz w:val="18"/>
                <w:szCs w:val="18"/>
                <w:lang w:val="en-GB"/>
              </w:rPr>
              <w:t>-</w:t>
            </w:r>
          </w:p>
        </w:tc>
      </w:tr>
      <w:tr w:rsidR="00206BAD" w:rsidRPr="00117F8F" w:rsidTr="00523603">
        <w:trPr>
          <w:trHeight w:val="90"/>
          <w:jc w:val="center"/>
        </w:trPr>
        <w:tc>
          <w:tcPr>
            <w:tcW w:w="0" w:type="dxa"/>
            <w:gridSpan w:val="2"/>
            <w:shd w:val="clear" w:color="auto" w:fill="FFFFFF" w:themeFill="background1"/>
            <w:vAlign w:val="center"/>
          </w:tcPr>
          <w:p w:rsidR="00203323" w:rsidRPr="00DA4614" w:rsidRDefault="00740809">
            <w:pPr>
              <w:pStyle w:val="ps"/>
              <w:spacing w:before="20" w:after="20"/>
              <w:jc w:val="center"/>
              <w:rPr>
                <w:b/>
                <w:sz w:val="18"/>
                <w:szCs w:val="18"/>
              </w:rPr>
            </w:pPr>
            <w:r w:rsidRPr="00DA4614">
              <w:rPr>
                <w:noProof/>
                <w:sz w:val="18"/>
                <w:szCs w:val="18"/>
              </w:rPr>
              <w:t xml:space="preserve">MoFWR/ </w:t>
            </w:r>
            <w:r w:rsidRPr="00DA4614">
              <w:rPr>
                <w:sz w:val="18"/>
                <w:szCs w:val="18"/>
              </w:rPr>
              <w:t>DWR; MHA/SNAPE; MERN/DGRH; MHA/OFOR</w:t>
            </w:r>
          </w:p>
        </w:tc>
        <w:tc>
          <w:tcPr>
            <w:tcW w:w="0" w:type="dxa"/>
            <w:shd w:val="clear" w:color="auto" w:fill="FFFFFF" w:themeFill="background1"/>
            <w:vAlign w:val="center"/>
          </w:tcPr>
          <w:p w:rsidR="00203323" w:rsidRPr="00117F8F" w:rsidRDefault="00740809">
            <w:pPr>
              <w:pStyle w:val="ps"/>
              <w:spacing w:before="20" w:after="20"/>
              <w:jc w:val="center"/>
              <w:rPr>
                <w:b/>
                <w:sz w:val="18"/>
                <w:szCs w:val="18"/>
                <w:lang w:val="en-GB"/>
              </w:rPr>
            </w:pPr>
            <w:r w:rsidRPr="00117F8F">
              <w:rPr>
                <w:sz w:val="18"/>
                <w:szCs w:val="18"/>
                <w:lang w:val="en-GB"/>
              </w:rPr>
              <w:t>1.1.5</w:t>
            </w:r>
          </w:p>
        </w:tc>
        <w:tc>
          <w:tcPr>
            <w:tcW w:w="0" w:type="dxa"/>
            <w:shd w:val="clear" w:color="auto" w:fill="FFFFFF" w:themeFill="background1"/>
            <w:vAlign w:val="center"/>
          </w:tcPr>
          <w:p w:rsidR="00203323" w:rsidRPr="00117F8F" w:rsidRDefault="00B90556">
            <w:pPr>
              <w:pStyle w:val="ps"/>
              <w:spacing w:before="20" w:after="20"/>
              <w:jc w:val="center"/>
              <w:rPr>
                <w:b/>
                <w:noProof/>
                <w:sz w:val="18"/>
                <w:szCs w:val="18"/>
                <w:lang w:val="en-GB"/>
              </w:rPr>
            </w:pPr>
            <w:r w:rsidRPr="00117F8F">
              <w:rPr>
                <w:noProof/>
                <w:sz w:val="18"/>
                <w:szCs w:val="18"/>
                <w:lang w:val="en-GB"/>
              </w:rPr>
              <w:t>36</w:t>
            </w:r>
          </w:p>
        </w:tc>
        <w:tc>
          <w:tcPr>
            <w:tcW w:w="0" w:type="dxa"/>
            <w:shd w:val="clear" w:color="auto" w:fill="A8D08D" w:themeFill="accent6" w:themeFillTint="99"/>
            <w:vAlign w:val="center"/>
          </w:tcPr>
          <w:p w:rsidR="00203323" w:rsidRPr="00117F8F" w:rsidRDefault="00B90556">
            <w:pPr>
              <w:pStyle w:val="ps"/>
              <w:spacing w:before="20" w:after="20"/>
              <w:jc w:val="center"/>
              <w:rPr>
                <w:b/>
                <w:noProof/>
                <w:sz w:val="18"/>
                <w:szCs w:val="18"/>
                <w:lang w:val="en-GB"/>
              </w:rPr>
            </w:pPr>
            <w:r w:rsidRPr="00117F8F">
              <w:rPr>
                <w:noProof/>
                <w:sz w:val="18"/>
                <w:szCs w:val="18"/>
                <w:lang w:val="en-GB"/>
              </w:rPr>
              <w:t>36</w:t>
            </w:r>
          </w:p>
        </w:tc>
        <w:tc>
          <w:tcPr>
            <w:tcW w:w="0" w:type="dxa"/>
            <w:shd w:val="clear" w:color="auto" w:fill="FFFFFF" w:themeFill="background1"/>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w:t>
            </w:r>
          </w:p>
        </w:tc>
        <w:tc>
          <w:tcPr>
            <w:tcW w:w="0" w:type="dxa"/>
            <w:shd w:val="clear" w:color="auto" w:fill="FFFFFF" w:themeFill="background1"/>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w:t>
            </w:r>
          </w:p>
        </w:tc>
        <w:tc>
          <w:tcPr>
            <w:tcW w:w="0" w:type="dxa"/>
            <w:shd w:val="clear" w:color="auto" w:fill="FFFFFF" w:themeFill="background1"/>
            <w:vAlign w:val="center"/>
          </w:tcPr>
          <w:p w:rsidR="00203323" w:rsidRPr="00117F8F" w:rsidRDefault="00740809">
            <w:pPr>
              <w:pStyle w:val="ps"/>
              <w:spacing w:before="20" w:after="20"/>
              <w:jc w:val="center"/>
              <w:rPr>
                <w:b/>
                <w:sz w:val="18"/>
                <w:szCs w:val="18"/>
                <w:lang w:val="en-GB"/>
              </w:rPr>
            </w:pPr>
            <w:r w:rsidRPr="00117F8F">
              <w:rPr>
                <w:sz w:val="18"/>
                <w:szCs w:val="18"/>
                <w:lang w:val="en-GB"/>
              </w:rPr>
              <w:t>-</w:t>
            </w:r>
          </w:p>
        </w:tc>
      </w:tr>
      <w:tr w:rsidR="0098304B" w:rsidRPr="00117F8F" w:rsidTr="00523603">
        <w:trPr>
          <w:trHeight w:val="340"/>
          <w:jc w:val="center"/>
        </w:trPr>
        <w:tc>
          <w:tcPr>
            <w:tcW w:w="0" w:type="dxa"/>
            <w:gridSpan w:val="2"/>
            <w:shd w:val="clear" w:color="auto" w:fill="FFFFFF" w:themeFill="background1"/>
            <w:vAlign w:val="center"/>
          </w:tcPr>
          <w:p w:rsidR="00203323" w:rsidRPr="00117F8F" w:rsidRDefault="00740809">
            <w:pPr>
              <w:pStyle w:val="ps"/>
              <w:spacing w:before="20" w:after="20"/>
              <w:jc w:val="center"/>
              <w:rPr>
                <w:b/>
                <w:sz w:val="18"/>
                <w:szCs w:val="18"/>
                <w:lang w:val="en-GB"/>
              </w:rPr>
            </w:pPr>
            <w:r w:rsidRPr="00117F8F">
              <w:rPr>
                <w:sz w:val="18"/>
                <w:szCs w:val="18"/>
                <w:lang w:val="en-GB"/>
              </w:rPr>
              <w:t>OMVG</w:t>
            </w:r>
          </w:p>
        </w:tc>
        <w:tc>
          <w:tcPr>
            <w:tcW w:w="0" w:type="dxa"/>
            <w:shd w:val="clear" w:color="auto" w:fill="FFFFFF" w:themeFill="background1"/>
            <w:vAlign w:val="center"/>
          </w:tcPr>
          <w:p w:rsidR="00203323" w:rsidRPr="00117F8F" w:rsidRDefault="00740809">
            <w:pPr>
              <w:pStyle w:val="ps"/>
              <w:spacing w:before="20" w:after="20"/>
              <w:jc w:val="center"/>
              <w:rPr>
                <w:b/>
                <w:sz w:val="18"/>
                <w:szCs w:val="18"/>
                <w:lang w:val="en-GB"/>
              </w:rPr>
            </w:pPr>
            <w:r w:rsidRPr="00117F8F">
              <w:rPr>
                <w:sz w:val="18"/>
                <w:szCs w:val="18"/>
                <w:lang w:val="en-GB"/>
              </w:rPr>
              <w:t>1.</w:t>
            </w:r>
            <w:r w:rsidR="00817F4A" w:rsidRPr="00117F8F">
              <w:rPr>
                <w:sz w:val="18"/>
                <w:szCs w:val="18"/>
                <w:lang w:val="en-GB"/>
              </w:rPr>
              <w:t>2.1</w:t>
            </w:r>
          </w:p>
        </w:tc>
        <w:tc>
          <w:tcPr>
            <w:tcW w:w="0" w:type="dxa"/>
            <w:shd w:val="clear" w:color="auto" w:fill="FFFFFF" w:themeFill="background1"/>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2,5</w:t>
            </w:r>
          </w:p>
        </w:tc>
        <w:tc>
          <w:tcPr>
            <w:tcW w:w="0" w:type="dxa"/>
            <w:shd w:val="clear" w:color="auto" w:fill="A8D08D" w:themeFill="accent6" w:themeFillTint="99"/>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2</w:t>
            </w:r>
            <w:r w:rsidR="003F0281" w:rsidRPr="00117F8F">
              <w:rPr>
                <w:noProof/>
                <w:sz w:val="18"/>
                <w:szCs w:val="18"/>
                <w:lang w:val="en-GB"/>
              </w:rPr>
              <w:t>,5</w:t>
            </w:r>
          </w:p>
        </w:tc>
        <w:tc>
          <w:tcPr>
            <w:tcW w:w="0" w:type="dxa"/>
            <w:shd w:val="clear" w:color="auto" w:fill="FFFFFF" w:themeFill="background1"/>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w:t>
            </w:r>
          </w:p>
        </w:tc>
        <w:tc>
          <w:tcPr>
            <w:tcW w:w="0" w:type="dxa"/>
            <w:shd w:val="clear" w:color="auto" w:fill="FFFFFF" w:themeFill="background1"/>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w:t>
            </w:r>
          </w:p>
        </w:tc>
        <w:tc>
          <w:tcPr>
            <w:tcW w:w="0" w:type="dxa"/>
            <w:shd w:val="clear" w:color="auto" w:fill="FFFFFF" w:themeFill="background1"/>
            <w:vAlign w:val="center"/>
          </w:tcPr>
          <w:p w:rsidR="00203323" w:rsidRPr="00117F8F" w:rsidRDefault="00740809">
            <w:pPr>
              <w:pStyle w:val="ps"/>
              <w:spacing w:before="20" w:after="20"/>
              <w:jc w:val="center"/>
              <w:rPr>
                <w:b/>
                <w:sz w:val="18"/>
                <w:szCs w:val="18"/>
                <w:lang w:val="en-GB"/>
              </w:rPr>
            </w:pPr>
            <w:r w:rsidRPr="00117F8F">
              <w:rPr>
                <w:sz w:val="18"/>
                <w:szCs w:val="18"/>
                <w:lang w:val="en-GB"/>
              </w:rPr>
              <w:t>-</w:t>
            </w:r>
          </w:p>
        </w:tc>
      </w:tr>
      <w:tr w:rsidR="00817F4A" w:rsidRPr="00117F8F" w:rsidTr="00523603">
        <w:trPr>
          <w:trHeight w:val="90"/>
          <w:jc w:val="center"/>
        </w:trPr>
        <w:tc>
          <w:tcPr>
            <w:tcW w:w="0" w:type="dxa"/>
            <w:gridSpan w:val="2"/>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bCs/>
                <w:noProof/>
                <w:sz w:val="18"/>
                <w:szCs w:val="18"/>
                <w:lang w:val="en-GB"/>
              </w:rPr>
              <w:t xml:space="preserve">OMVG and MoEn/NAWEC; </w:t>
            </w:r>
            <w:r w:rsidRPr="00117F8F">
              <w:rPr>
                <w:noProof/>
                <w:sz w:val="18"/>
                <w:szCs w:val="18"/>
                <w:lang w:val="en-GB"/>
              </w:rPr>
              <w:t>MoFWR/DWR</w:t>
            </w:r>
            <w:r w:rsidRPr="00117F8F">
              <w:rPr>
                <w:sz w:val="18"/>
                <w:szCs w:val="18"/>
                <w:lang w:val="en-GB"/>
              </w:rPr>
              <w:t xml:space="preserve">; </w:t>
            </w:r>
            <w:r w:rsidRPr="00117F8F">
              <w:rPr>
                <w:bCs/>
                <w:noProof/>
                <w:sz w:val="18"/>
                <w:szCs w:val="18"/>
                <w:lang w:val="en-GB"/>
              </w:rPr>
              <w:t>MHA/SEG / SNAPE; MERN/DGRH; MHA/SONES/OFOR</w:t>
            </w:r>
          </w:p>
        </w:tc>
        <w:tc>
          <w:tcPr>
            <w:tcW w:w="0"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sz w:val="18"/>
                <w:szCs w:val="18"/>
                <w:lang w:val="en-GB"/>
              </w:rPr>
              <w:t>1.3.1</w:t>
            </w:r>
          </w:p>
        </w:tc>
        <w:tc>
          <w:tcPr>
            <w:tcW w:w="0" w:type="dxa"/>
            <w:shd w:val="clear" w:color="auto" w:fill="FFFFFF" w:themeFill="background1"/>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w:t>
            </w:r>
          </w:p>
        </w:tc>
        <w:tc>
          <w:tcPr>
            <w:tcW w:w="0" w:type="dxa"/>
            <w:shd w:val="clear" w:color="auto" w:fill="A8D08D" w:themeFill="accent6" w:themeFillTint="99"/>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w:t>
            </w:r>
          </w:p>
        </w:tc>
        <w:tc>
          <w:tcPr>
            <w:tcW w:w="0" w:type="dxa"/>
            <w:shd w:val="clear" w:color="auto" w:fill="A8D08D" w:themeFill="accent6" w:themeFillTint="99"/>
            <w:vAlign w:val="center"/>
          </w:tcPr>
          <w:p w:rsidR="00203323" w:rsidRPr="00117F8F" w:rsidRDefault="00740809">
            <w:pPr>
              <w:pStyle w:val="ps"/>
              <w:spacing w:before="20" w:after="20"/>
              <w:jc w:val="center"/>
              <w:rPr>
                <w:noProof/>
                <w:sz w:val="18"/>
                <w:szCs w:val="18"/>
                <w:lang w:val="en-GB"/>
              </w:rPr>
            </w:pPr>
            <w:r w:rsidRPr="00117F8F">
              <w:rPr>
                <w:sz w:val="18"/>
                <w:szCs w:val="18"/>
                <w:lang w:val="en-GB"/>
              </w:rPr>
              <w:t>-</w:t>
            </w:r>
          </w:p>
        </w:tc>
        <w:tc>
          <w:tcPr>
            <w:tcW w:w="0" w:type="dxa"/>
            <w:shd w:val="clear" w:color="auto" w:fill="FFFFFF" w:themeFill="background1"/>
            <w:vAlign w:val="center"/>
          </w:tcPr>
          <w:p w:rsidR="00203323" w:rsidRPr="00117F8F" w:rsidRDefault="00740809">
            <w:pPr>
              <w:pStyle w:val="ps"/>
              <w:spacing w:before="20" w:after="20"/>
              <w:jc w:val="center"/>
              <w:rPr>
                <w:noProof/>
                <w:sz w:val="18"/>
                <w:szCs w:val="18"/>
                <w:lang w:val="en-GB"/>
              </w:rPr>
            </w:pPr>
            <w:r w:rsidRPr="00117F8F">
              <w:rPr>
                <w:noProof/>
                <w:sz w:val="18"/>
                <w:szCs w:val="18"/>
                <w:lang w:val="en-GB"/>
              </w:rPr>
              <w:t>-</w:t>
            </w:r>
          </w:p>
        </w:tc>
        <w:tc>
          <w:tcPr>
            <w:tcW w:w="0"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noProof/>
                <w:sz w:val="18"/>
                <w:szCs w:val="18"/>
                <w:lang w:val="en-GB"/>
              </w:rPr>
              <w:t>-</w:t>
            </w:r>
          </w:p>
        </w:tc>
      </w:tr>
      <w:tr w:rsidR="00817F4A" w:rsidRPr="00117F8F" w:rsidTr="00523603">
        <w:trPr>
          <w:trHeight w:val="90"/>
          <w:jc w:val="center"/>
        </w:trPr>
        <w:tc>
          <w:tcPr>
            <w:tcW w:w="0" w:type="dxa"/>
            <w:gridSpan w:val="2"/>
            <w:shd w:val="clear" w:color="auto" w:fill="FFFFFF" w:themeFill="background1"/>
            <w:vAlign w:val="center"/>
          </w:tcPr>
          <w:p w:rsidR="00203323" w:rsidRPr="00117F8F" w:rsidRDefault="00740809">
            <w:pPr>
              <w:pStyle w:val="ps"/>
              <w:spacing w:before="20" w:after="20"/>
              <w:jc w:val="center"/>
              <w:rPr>
                <w:bCs/>
                <w:noProof/>
                <w:sz w:val="18"/>
                <w:szCs w:val="18"/>
                <w:lang w:val="en-GB"/>
              </w:rPr>
            </w:pPr>
            <w:r w:rsidRPr="00117F8F">
              <w:rPr>
                <w:bCs/>
                <w:noProof/>
                <w:sz w:val="18"/>
                <w:szCs w:val="18"/>
                <w:lang w:val="en-GB"/>
              </w:rPr>
              <w:t xml:space="preserve">OMVG </w:t>
            </w:r>
            <w:r w:rsidR="006B6376" w:rsidRPr="00117F8F">
              <w:rPr>
                <w:bCs/>
                <w:noProof/>
                <w:sz w:val="18"/>
                <w:szCs w:val="18"/>
                <w:lang w:val="en-GB"/>
              </w:rPr>
              <w:t xml:space="preserve">and MoEn/ NAWEC; </w:t>
            </w:r>
            <w:r w:rsidR="006B6376" w:rsidRPr="00117F8F">
              <w:rPr>
                <w:noProof/>
                <w:sz w:val="18"/>
                <w:szCs w:val="18"/>
                <w:lang w:val="en-GB"/>
              </w:rPr>
              <w:t xml:space="preserve">MoFWR/ </w:t>
            </w:r>
            <w:r w:rsidR="006B6376" w:rsidRPr="00117F8F">
              <w:rPr>
                <w:sz w:val="18"/>
                <w:szCs w:val="18"/>
                <w:lang w:val="en-GB"/>
              </w:rPr>
              <w:t xml:space="preserve">DWR; </w:t>
            </w:r>
            <w:r w:rsidR="006B6376" w:rsidRPr="00117F8F">
              <w:rPr>
                <w:bCs/>
                <w:noProof/>
                <w:sz w:val="18"/>
                <w:szCs w:val="18"/>
                <w:lang w:val="en-GB"/>
              </w:rPr>
              <w:t>MHA/SEG / SNAPE; MERN/DGRH; MHA/SONES/OFOR</w:t>
            </w:r>
          </w:p>
        </w:tc>
        <w:tc>
          <w:tcPr>
            <w:tcW w:w="0"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sz w:val="18"/>
                <w:szCs w:val="18"/>
                <w:lang w:val="en-GB"/>
              </w:rPr>
              <w:t>1.3.2</w:t>
            </w:r>
          </w:p>
        </w:tc>
        <w:tc>
          <w:tcPr>
            <w:tcW w:w="0" w:type="dxa"/>
            <w:shd w:val="clear" w:color="auto" w:fill="FFFFFF" w:themeFill="background1"/>
            <w:vAlign w:val="center"/>
          </w:tcPr>
          <w:p w:rsidR="00203323" w:rsidRPr="00117F8F" w:rsidRDefault="00740809">
            <w:pPr>
              <w:pStyle w:val="ps"/>
              <w:spacing w:before="20" w:after="20"/>
              <w:jc w:val="center"/>
              <w:rPr>
                <w:b/>
                <w:sz w:val="18"/>
                <w:szCs w:val="18"/>
                <w:lang w:val="en-GB"/>
              </w:rPr>
            </w:pPr>
            <w:r w:rsidRPr="00117F8F">
              <w:rPr>
                <w:noProof/>
                <w:sz w:val="18"/>
                <w:szCs w:val="18"/>
                <w:lang w:val="en-GB"/>
              </w:rPr>
              <w:t>-</w:t>
            </w:r>
          </w:p>
        </w:tc>
        <w:tc>
          <w:tcPr>
            <w:tcW w:w="0" w:type="dxa"/>
            <w:shd w:val="clear" w:color="auto" w:fill="A8D08D" w:themeFill="accent6" w:themeFillTint="99"/>
            <w:vAlign w:val="center"/>
          </w:tcPr>
          <w:p w:rsidR="00203323" w:rsidRPr="00117F8F" w:rsidRDefault="00740809">
            <w:pPr>
              <w:pStyle w:val="ps"/>
              <w:spacing w:before="20" w:after="20"/>
              <w:jc w:val="center"/>
              <w:rPr>
                <w:b/>
                <w:sz w:val="18"/>
                <w:szCs w:val="18"/>
                <w:lang w:val="en-GB"/>
              </w:rPr>
            </w:pPr>
            <w:r w:rsidRPr="00117F8F">
              <w:rPr>
                <w:noProof/>
                <w:sz w:val="18"/>
                <w:szCs w:val="18"/>
                <w:lang w:val="en-GB"/>
              </w:rPr>
              <w:t>-</w:t>
            </w:r>
          </w:p>
        </w:tc>
        <w:tc>
          <w:tcPr>
            <w:tcW w:w="0" w:type="dxa"/>
            <w:shd w:val="clear" w:color="auto" w:fill="A8D08D" w:themeFill="accent6" w:themeFillTint="99"/>
            <w:vAlign w:val="center"/>
          </w:tcPr>
          <w:p w:rsidR="00203323" w:rsidRPr="00117F8F" w:rsidRDefault="00740809">
            <w:pPr>
              <w:pStyle w:val="ps"/>
              <w:spacing w:before="20" w:after="20"/>
              <w:jc w:val="center"/>
              <w:rPr>
                <w:sz w:val="18"/>
                <w:szCs w:val="18"/>
                <w:lang w:val="en-GB"/>
              </w:rPr>
            </w:pPr>
            <w:r w:rsidRPr="00117F8F">
              <w:rPr>
                <w:noProof/>
                <w:sz w:val="18"/>
                <w:szCs w:val="18"/>
                <w:lang w:val="en-GB"/>
              </w:rPr>
              <w:t>-</w:t>
            </w:r>
          </w:p>
        </w:tc>
        <w:tc>
          <w:tcPr>
            <w:tcW w:w="0"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noProof/>
                <w:sz w:val="18"/>
                <w:szCs w:val="18"/>
                <w:lang w:val="en-GB"/>
              </w:rPr>
              <w:t>-</w:t>
            </w:r>
          </w:p>
        </w:tc>
        <w:tc>
          <w:tcPr>
            <w:tcW w:w="0"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noProof/>
                <w:sz w:val="18"/>
                <w:szCs w:val="18"/>
                <w:lang w:val="en-GB"/>
              </w:rPr>
              <w:t>-</w:t>
            </w:r>
          </w:p>
        </w:tc>
      </w:tr>
      <w:tr w:rsidR="003F0281" w:rsidRPr="00117F8F" w:rsidTr="00523603">
        <w:trPr>
          <w:trHeight w:val="90"/>
          <w:jc w:val="center"/>
        </w:trPr>
        <w:tc>
          <w:tcPr>
            <w:tcW w:w="0" w:type="dxa"/>
            <w:gridSpan w:val="2"/>
            <w:shd w:val="clear" w:color="auto" w:fill="FFFFFF" w:themeFill="background1"/>
            <w:vAlign w:val="center"/>
          </w:tcPr>
          <w:p w:rsidR="00203323" w:rsidRPr="00DA4614" w:rsidRDefault="00740809">
            <w:pPr>
              <w:pStyle w:val="ps"/>
              <w:spacing w:before="20" w:after="20"/>
              <w:jc w:val="center"/>
              <w:rPr>
                <w:b/>
                <w:sz w:val="18"/>
                <w:szCs w:val="18"/>
              </w:rPr>
            </w:pPr>
            <w:r w:rsidRPr="00DA4614">
              <w:rPr>
                <w:noProof/>
                <w:sz w:val="18"/>
                <w:szCs w:val="18"/>
              </w:rPr>
              <w:t xml:space="preserve">MoFWR/ </w:t>
            </w:r>
            <w:r w:rsidRPr="00DA4614">
              <w:rPr>
                <w:sz w:val="18"/>
                <w:szCs w:val="18"/>
              </w:rPr>
              <w:t>DWR; MHA/SNAPE; MERN/DGRH; MHA/OFOR</w:t>
            </w:r>
          </w:p>
        </w:tc>
        <w:tc>
          <w:tcPr>
            <w:tcW w:w="0" w:type="dxa"/>
            <w:shd w:val="clear" w:color="auto" w:fill="FFFFFF" w:themeFill="background1"/>
            <w:vAlign w:val="center"/>
          </w:tcPr>
          <w:p w:rsidR="00203323" w:rsidRPr="00117F8F" w:rsidRDefault="00740809">
            <w:pPr>
              <w:pStyle w:val="ps"/>
              <w:spacing w:before="20" w:after="20"/>
              <w:jc w:val="center"/>
              <w:rPr>
                <w:b/>
                <w:sz w:val="18"/>
                <w:szCs w:val="18"/>
                <w:lang w:val="en-GB"/>
              </w:rPr>
            </w:pPr>
            <w:r w:rsidRPr="00117F8F">
              <w:rPr>
                <w:sz w:val="18"/>
                <w:szCs w:val="18"/>
                <w:lang w:val="en-GB"/>
              </w:rPr>
              <w:t>1.</w:t>
            </w:r>
            <w:r w:rsidR="00817F4A" w:rsidRPr="00117F8F">
              <w:rPr>
                <w:sz w:val="18"/>
                <w:szCs w:val="18"/>
                <w:lang w:val="en-GB"/>
              </w:rPr>
              <w:t>4</w:t>
            </w:r>
            <w:r w:rsidRPr="00117F8F">
              <w:rPr>
                <w:sz w:val="18"/>
                <w:szCs w:val="18"/>
                <w:lang w:val="en-GB"/>
              </w:rPr>
              <w:t>.1</w:t>
            </w:r>
          </w:p>
        </w:tc>
        <w:tc>
          <w:tcPr>
            <w:tcW w:w="0" w:type="dxa"/>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2</w:t>
            </w:r>
          </w:p>
        </w:tc>
        <w:tc>
          <w:tcPr>
            <w:tcW w:w="0" w:type="dxa"/>
            <w:shd w:val="clear" w:color="auto" w:fill="A8D08D" w:themeFill="accent6" w:themeFillTint="99"/>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2</w:t>
            </w:r>
          </w:p>
        </w:tc>
        <w:tc>
          <w:tcPr>
            <w:tcW w:w="0" w:type="dxa"/>
            <w:shd w:val="clear" w:color="auto" w:fill="FFFFFF" w:themeFill="background1"/>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w:t>
            </w:r>
          </w:p>
        </w:tc>
        <w:tc>
          <w:tcPr>
            <w:tcW w:w="0" w:type="dxa"/>
            <w:shd w:val="clear" w:color="auto" w:fill="FFFFFF" w:themeFill="background1"/>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w:t>
            </w:r>
          </w:p>
        </w:tc>
        <w:tc>
          <w:tcPr>
            <w:tcW w:w="0" w:type="dxa"/>
            <w:shd w:val="clear" w:color="auto" w:fill="FFFFFF" w:themeFill="background1"/>
            <w:vAlign w:val="center"/>
          </w:tcPr>
          <w:p w:rsidR="00203323" w:rsidRPr="00117F8F" w:rsidRDefault="00740809">
            <w:pPr>
              <w:pStyle w:val="ps"/>
              <w:spacing w:before="20" w:after="20"/>
              <w:jc w:val="center"/>
              <w:rPr>
                <w:b/>
                <w:sz w:val="18"/>
                <w:szCs w:val="18"/>
                <w:lang w:val="en-GB"/>
              </w:rPr>
            </w:pPr>
            <w:r w:rsidRPr="00117F8F">
              <w:rPr>
                <w:sz w:val="18"/>
                <w:szCs w:val="18"/>
                <w:lang w:val="en-GB"/>
              </w:rPr>
              <w:t>-</w:t>
            </w:r>
          </w:p>
        </w:tc>
      </w:tr>
      <w:tr w:rsidR="003F0281" w:rsidRPr="00117F8F" w:rsidTr="00523603">
        <w:trPr>
          <w:trHeight w:val="90"/>
          <w:jc w:val="center"/>
        </w:trPr>
        <w:tc>
          <w:tcPr>
            <w:tcW w:w="0" w:type="dxa"/>
            <w:gridSpan w:val="2"/>
            <w:shd w:val="clear" w:color="auto" w:fill="FFFFFF" w:themeFill="background1"/>
            <w:vAlign w:val="center"/>
          </w:tcPr>
          <w:p w:rsidR="00203323" w:rsidRPr="00DA4614" w:rsidRDefault="00740809">
            <w:pPr>
              <w:pStyle w:val="ps"/>
              <w:spacing w:before="20" w:after="20"/>
              <w:jc w:val="center"/>
              <w:rPr>
                <w:b/>
                <w:sz w:val="18"/>
                <w:szCs w:val="18"/>
              </w:rPr>
            </w:pPr>
            <w:r w:rsidRPr="00DA4614">
              <w:rPr>
                <w:noProof/>
                <w:sz w:val="18"/>
                <w:szCs w:val="18"/>
              </w:rPr>
              <w:t xml:space="preserve">MoFWR/ </w:t>
            </w:r>
            <w:r w:rsidRPr="00DA4614">
              <w:rPr>
                <w:sz w:val="18"/>
                <w:szCs w:val="18"/>
              </w:rPr>
              <w:t>DWR; MHA/SNAPE; MERN/DGRH; MHA/OFOR</w:t>
            </w:r>
          </w:p>
        </w:tc>
        <w:tc>
          <w:tcPr>
            <w:tcW w:w="0" w:type="dxa"/>
            <w:shd w:val="clear" w:color="auto" w:fill="FFFFFF" w:themeFill="background1"/>
            <w:vAlign w:val="center"/>
          </w:tcPr>
          <w:p w:rsidR="00203323" w:rsidRPr="00117F8F" w:rsidRDefault="00740809">
            <w:pPr>
              <w:pStyle w:val="ps"/>
              <w:spacing w:before="20" w:after="20"/>
              <w:jc w:val="center"/>
              <w:rPr>
                <w:b/>
                <w:sz w:val="18"/>
                <w:szCs w:val="18"/>
                <w:lang w:val="en-GB"/>
              </w:rPr>
            </w:pPr>
            <w:r w:rsidRPr="00117F8F">
              <w:rPr>
                <w:sz w:val="18"/>
                <w:szCs w:val="18"/>
                <w:lang w:val="en-GB"/>
              </w:rPr>
              <w:t>1.</w:t>
            </w:r>
            <w:r w:rsidR="00817F4A" w:rsidRPr="00117F8F">
              <w:rPr>
                <w:sz w:val="18"/>
                <w:szCs w:val="18"/>
                <w:lang w:val="en-GB"/>
              </w:rPr>
              <w:t>4</w:t>
            </w:r>
            <w:r w:rsidRPr="00117F8F">
              <w:rPr>
                <w:sz w:val="18"/>
                <w:szCs w:val="18"/>
                <w:lang w:val="en-GB"/>
              </w:rPr>
              <w:t>.2</w:t>
            </w:r>
          </w:p>
        </w:tc>
        <w:tc>
          <w:tcPr>
            <w:tcW w:w="0" w:type="dxa"/>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3</w:t>
            </w:r>
          </w:p>
        </w:tc>
        <w:tc>
          <w:tcPr>
            <w:tcW w:w="0" w:type="dxa"/>
            <w:shd w:val="clear" w:color="auto" w:fill="A8D08D" w:themeFill="accent6" w:themeFillTint="99"/>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3</w:t>
            </w:r>
          </w:p>
        </w:tc>
        <w:tc>
          <w:tcPr>
            <w:tcW w:w="0" w:type="dxa"/>
            <w:shd w:val="clear" w:color="auto" w:fill="FFFFFF" w:themeFill="background1"/>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w:t>
            </w:r>
          </w:p>
        </w:tc>
        <w:tc>
          <w:tcPr>
            <w:tcW w:w="0" w:type="dxa"/>
            <w:shd w:val="clear" w:color="auto" w:fill="FFFFFF" w:themeFill="background1"/>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w:t>
            </w:r>
          </w:p>
        </w:tc>
        <w:tc>
          <w:tcPr>
            <w:tcW w:w="0" w:type="dxa"/>
            <w:shd w:val="clear" w:color="auto" w:fill="FFFFFF" w:themeFill="background1"/>
            <w:vAlign w:val="center"/>
          </w:tcPr>
          <w:p w:rsidR="00203323" w:rsidRPr="00117F8F" w:rsidRDefault="00740809">
            <w:pPr>
              <w:pStyle w:val="ps"/>
              <w:spacing w:before="20" w:after="20"/>
              <w:jc w:val="center"/>
              <w:rPr>
                <w:b/>
                <w:sz w:val="18"/>
                <w:szCs w:val="18"/>
                <w:lang w:val="en-GB"/>
              </w:rPr>
            </w:pPr>
            <w:r w:rsidRPr="00117F8F">
              <w:rPr>
                <w:sz w:val="18"/>
                <w:szCs w:val="18"/>
                <w:lang w:val="en-GB"/>
              </w:rPr>
              <w:t>-</w:t>
            </w:r>
          </w:p>
        </w:tc>
      </w:tr>
      <w:tr w:rsidR="008F4431" w:rsidRPr="00194D66" w:rsidTr="00523603">
        <w:trPr>
          <w:trHeight w:val="191"/>
          <w:jc w:val="center"/>
        </w:trPr>
        <w:tc>
          <w:tcPr>
            <w:tcW w:w="0" w:type="dxa"/>
            <w:gridSpan w:val="8"/>
            <w:shd w:val="clear" w:color="auto" w:fill="002060"/>
            <w:vAlign w:val="center"/>
          </w:tcPr>
          <w:p w:rsidR="00203323" w:rsidRPr="00117F8F" w:rsidRDefault="003C027C">
            <w:pPr>
              <w:pStyle w:val="ps"/>
              <w:spacing w:before="20" w:after="20"/>
              <w:jc w:val="center"/>
              <w:rPr>
                <w:sz w:val="18"/>
                <w:szCs w:val="18"/>
                <w:lang w:val="en-GB"/>
              </w:rPr>
            </w:pPr>
            <w:r>
              <w:rPr>
                <w:color w:val="FFFFFF" w:themeColor="background1"/>
                <w:sz w:val="18"/>
                <w:szCs w:val="18"/>
                <w:lang w:val="en-GB"/>
              </w:rPr>
              <w:t>Strategic Axis</w:t>
            </w:r>
            <w:r w:rsidR="00740809" w:rsidRPr="00117F8F">
              <w:rPr>
                <w:color w:val="FFFFFF" w:themeColor="background1"/>
                <w:sz w:val="18"/>
                <w:szCs w:val="18"/>
                <w:lang w:val="en-GB"/>
              </w:rPr>
              <w:t xml:space="preserve"> 2 - </w:t>
            </w:r>
            <w:r w:rsidR="00922EB7" w:rsidRPr="00117F8F">
              <w:rPr>
                <w:color w:val="FFFFFF" w:themeColor="background1"/>
                <w:sz w:val="18"/>
                <w:szCs w:val="18"/>
                <w:lang w:val="en-GB"/>
              </w:rPr>
              <w:t>Ensure equitable and sustainable access to adequate sanitation and hygiene services for all and end open defecation</w:t>
            </w:r>
          </w:p>
        </w:tc>
      </w:tr>
      <w:tr w:rsidR="00A21879" w:rsidRPr="00117F8F" w:rsidTr="00A21879">
        <w:trPr>
          <w:trHeight w:val="90"/>
          <w:jc w:val="center"/>
        </w:trPr>
        <w:tc>
          <w:tcPr>
            <w:tcW w:w="2555" w:type="dxa"/>
            <w:gridSpan w:val="2"/>
            <w:shd w:val="clear" w:color="auto" w:fill="FFFFFF" w:themeFill="background1"/>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MoEn/ NAWEC; MHA; MERN/DGRH; MHA/ONAS</w:t>
            </w:r>
          </w:p>
        </w:tc>
        <w:tc>
          <w:tcPr>
            <w:tcW w:w="1277" w:type="dxa"/>
            <w:shd w:val="clear" w:color="auto" w:fill="FFFFFF" w:themeFill="background1"/>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2.1.1</w:t>
            </w:r>
          </w:p>
        </w:tc>
        <w:tc>
          <w:tcPr>
            <w:tcW w:w="1137" w:type="dxa"/>
            <w:shd w:val="clear" w:color="auto" w:fill="FFFFFF" w:themeFill="background1"/>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506</w:t>
            </w:r>
          </w:p>
        </w:tc>
        <w:tc>
          <w:tcPr>
            <w:tcW w:w="964" w:type="dxa"/>
            <w:shd w:val="clear" w:color="auto" w:fill="FFE599" w:themeFill="accent4" w:themeFillTint="66"/>
            <w:vAlign w:val="center"/>
          </w:tcPr>
          <w:p w:rsidR="00203323" w:rsidRPr="00117F8F" w:rsidRDefault="00B90556">
            <w:pPr>
              <w:pStyle w:val="ps"/>
              <w:spacing w:before="20" w:after="20"/>
              <w:jc w:val="center"/>
              <w:rPr>
                <w:b/>
                <w:noProof/>
                <w:sz w:val="18"/>
                <w:szCs w:val="18"/>
                <w:lang w:val="en-GB"/>
              </w:rPr>
            </w:pPr>
            <w:r w:rsidRPr="00117F8F">
              <w:rPr>
                <w:noProof/>
                <w:sz w:val="18"/>
                <w:szCs w:val="18"/>
                <w:lang w:val="en-GB"/>
              </w:rPr>
              <w:t>60</w:t>
            </w:r>
          </w:p>
        </w:tc>
        <w:tc>
          <w:tcPr>
            <w:tcW w:w="964" w:type="dxa"/>
            <w:shd w:val="clear" w:color="auto" w:fill="FFE599" w:themeFill="accent4" w:themeFillTint="66"/>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350</w:t>
            </w:r>
          </w:p>
        </w:tc>
        <w:tc>
          <w:tcPr>
            <w:tcW w:w="964" w:type="dxa"/>
            <w:shd w:val="clear" w:color="auto" w:fill="FFE599" w:themeFill="accent4" w:themeFillTint="66"/>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96</w:t>
            </w:r>
          </w:p>
        </w:tc>
        <w:tc>
          <w:tcPr>
            <w:tcW w:w="1328" w:type="dxa"/>
            <w:shd w:val="clear" w:color="auto" w:fill="FFFFFF" w:themeFill="background1"/>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w:t>
            </w:r>
          </w:p>
        </w:tc>
      </w:tr>
      <w:tr w:rsidR="00A21879" w:rsidRPr="00117F8F" w:rsidTr="00A21879">
        <w:trPr>
          <w:trHeight w:val="90"/>
          <w:jc w:val="center"/>
        </w:trPr>
        <w:tc>
          <w:tcPr>
            <w:tcW w:w="2555" w:type="dxa"/>
            <w:gridSpan w:val="2"/>
            <w:shd w:val="clear" w:color="auto" w:fill="FFFFFF" w:themeFill="background1"/>
            <w:vAlign w:val="center"/>
          </w:tcPr>
          <w:p w:rsidR="00203323" w:rsidRPr="00DA4614" w:rsidRDefault="00740809">
            <w:pPr>
              <w:pStyle w:val="ps"/>
              <w:spacing w:before="20" w:after="20"/>
              <w:jc w:val="center"/>
              <w:rPr>
                <w:b/>
                <w:noProof/>
                <w:sz w:val="18"/>
                <w:szCs w:val="18"/>
              </w:rPr>
            </w:pPr>
            <w:r w:rsidRPr="00DA4614">
              <w:rPr>
                <w:noProof/>
                <w:sz w:val="18"/>
                <w:szCs w:val="18"/>
              </w:rPr>
              <w:t>MoFWR/ DWR; MHA/SNAPE; MERN/DGRH; MHA/OFOR</w:t>
            </w:r>
          </w:p>
        </w:tc>
        <w:tc>
          <w:tcPr>
            <w:tcW w:w="1277" w:type="dxa"/>
            <w:shd w:val="clear" w:color="auto" w:fill="FFFFFF" w:themeFill="background1"/>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2.1.2</w:t>
            </w:r>
          </w:p>
        </w:tc>
        <w:tc>
          <w:tcPr>
            <w:tcW w:w="1137" w:type="dxa"/>
            <w:shd w:val="clear" w:color="auto" w:fill="FFFFFF" w:themeFill="background1"/>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277</w:t>
            </w:r>
          </w:p>
        </w:tc>
        <w:tc>
          <w:tcPr>
            <w:tcW w:w="964" w:type="dxa"/>
            <w:shd w:val="clear" w:color="auto" w:fill="FFE599" w:themeFill="accent4" w:themeFillTint="66"/>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40</w:t>
            </w:r>
          </w:p>
        </w:tc>
        <w:tc>
          <w:tcPr>
            <w:tcW w:w="964" w:type="dxa"/>
            <w:shd w:val="clear" w:color="auto" w:fill="FFE599" w:themeFill="accent4" w:themeFillTint="66"/>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100</w:t>
            </w:r>
          </w:p>
        </w:tc>
        <w:tc>
          <w:tcPr>
            <w:tcW w:w="964" w:type="dxa"/>
            <w:shd w:val="clear" w:color="auto" w:fill="FFE599" w:themeFill="accent4" w:themeFillTint="66"/>
            <w:vAlign w:val="center"/>
          </w:tcPr>
          <w:p w:rsidR="00203323" w:rsidRPr="00117F8F" w:rsidRDefault="00B90556">
            <w:pPr>
              <w:pStyle w:val="ps"/>
              <w:spacing w:before="20" w:after="20"/>
              <w:jc w:val="center"/>
              <w:rPr>
                <w:b/>
                <w:noProof/>
                <w:sz w:val="18"/>
                <w:szCs w:val="18"/>
                <w:lang w:val="en-GB"/>
              </w:rPr>
            </w:pPr>
            <w:r w:rsidRPr="00117F8F">
              <w:rPr>
                <w:noProof/>
                <w:sz w:val="18"/>
                <w:szCs w:val="18"/>
                <w:lang w:val="en-GB"/>
              </w:rPr>
              <w:t>137</w:t>
            </w:r>
          </w:p>
        </w:tc>
        <w:tc>
          <w:tcPr>
            <w:tcW w:w="1328" w:type="dxa"/>
            <w:shd w:val="clear" w:color="auto" w:fill="FFFFFF" w:themeFill="background1"/>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w:t>
            </w:r>
          </w:p>
        </w:tc>
      </w:tr>
      <w:tr w:rsidR="00A21879" w:rsidRPr="00117F8F" w:rsidTr="00A21879">
        <w:trPr>
          <w:trHeight w:val="90"/>
          <w:jc w:val="center"/>
        </w:trPr>
        <w:tc>
          <w:tcPr>
            <w:tcW w:w="2555" w:type="dxa"/>
            <w:gridSpan w:val="2"/>
            <w:shd w:val="clear" w:color="auto" w:fill="FFFFFF" w:themeFill="background1"/>
            <w:vAlign w:val="center"/>
          </w:tcPr>
          <w:p w:rsidR="00203323" w:rsidRPr="00DA4614" w:rsidRDefault="00740809">
            <w:pPr>
              <w:pStyle w:val="ps"/>
              <w:spacing w:before="20" w:after="20"/>
              <w:jc w:val="center"/>
              <w:rPr>
                <w:b/>
                <w:noProof/>
                <w:sz w:val="18"/>
                <w:szCs w:val="18"/>
              </w:rPr>
            </w:pPr>
            <w:r w:rsidRPr="00DA4614">
              <w:rPr>
                <w:noProof/>
                <w:sz w:val="18"/>
                <w:szCs w:val="18"/>
              </w:rPr>
              <w:t>MoEn/ NAWEC; MHA; MERN/DGRH; MHA/ONAS</w:t>
            </w:r>
          </w:p>
        </w:tc>
        <w:tc>
          <w:tcPr>
            <w:tcW w:w="1277" w:type="dxa"/>
            <w:shd w:val="clear" w:color="auto" w:fill="FFFFFF" w:themeFill="background1"/>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2.1.3</w:t>
            </w:r>
          </w:p>
        </w:tc>
        <w:tc>
          <w:tcPr>
            <w:tcW w:w="1137" w:type="dxa"/>
            <w:shd w:val="clear" w:color="auto" w:fill="FFFFFF" w:themeFill="background1"/>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17</w:t>
            </w:r>
          </w:p>
        </w:tc>
        <w:tc>
          <w:tcPr>
            <w:tcW w:w="964" w:type="dxa"/>
            <w:shd w:val="clear" w:color="auto" w:fill="FFE599" w:themeFill="accent4" w:themeFillTint="66"/>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 xml:space="preserve">17  </w:t>
            </w:r>
          </w:p>
        </w:tc>
        <w:tc>
          <w:tcPr>
            <w:tcW w:w="964" w:type="dxa"/>
            <w:shd w:val="clear" w:color="auto" w:fill="FFFFFF" w:themeFill="background1"/>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w:t>
            </w:r>
          </w:p>
        </w:tc>
        <w:tc>
          <w:tcPr>
            <w:tcW w:w="964" w:type="dxa"/>
            <w:shd w:val="clear" w:color="auto" w:fill="FFFFFF" w:themeFill="background1"/>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w:t>
            </w:r>
          </w:p>
        </w:tc>
        <w:tc>
          <w:tcPr>
            <w:tcW w:w="1328" w:type="dxa"/>
            <w:shd w:val="clear" w:color="auto" w:fill="FFFFFF" w:themeFill="background1"/>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w:t>
            </w:r>
          </w:p>
        </w:tc>
      </w:tr>
      <w:tr w:rsidR="00A21879" w:rsidRPr="00117F8F" w:rsidTr="00A21879">
        <w:trPr>
          <w:trHeight w:val="90"/>
          <w:jc w:val="center"/>
        </w:trPr>
        <w:tc>
          <w:tcPr>
            <w:tcW w:w="2555" w:type="dxa"/>
            <w:gridSpan w:val="2"/>
            <w:shd w:val="clear" w:color="auto" w:fill="FFFFFF" w:themeFill="background1"/>
            <w:vAlign w:val="center"/>
          </w:tcPr>
          <w:p w:rsidR="00203323" w:rsidRPr="00DA4614" w:rsidRDefault="00740809">
            <w:pPr>
              <w:pStyle w:val="ps"/>
              <w:spacing w:before="20" w:after="20"/>
              <w:jc w:val="center"/>
              <w:rPr>
                <w:b/>
                <w:noProof/>
                <w:sz w:val="18"/>
                <w:szCs w:val="18"/>
              </w:rPr>
            </w:pPr>
            <w:r w:rsidRPr="00DA4614">
              <w:rPr>
                <w:noProof/>
                <w:sz w:val="18"/>
                <w:szCs w:val="18"/>
              </w:rPr>
              <w:t>MoFWR/ DWR; MHA/SNAPE; MERN/DGRH; MHA/OFOR</w:t>
            </w:r>
          </w:p>
        </w:tc>
        <w:tc>
          <w:tcPr>
            <w:tcW w:w="1277" w:type="dxa"/>
            <w:shd w:val="clear" w:color="auto" w:fill="FFFFFF" w:themeFill="background1"/>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2.</w:t>
            </w:r>
            <w:r w:rsidR="00D81542" w:rsidRPr="00117F8F">
              <w:rPr>
                <w:noProof/>
                <w:sz w:val="18"/>
                <w:szCs w:val="18"/>
                <w:lang w:val="en-GB"/>
              </w:rPr>
              <w:t>1.</w:t>
            </w:r>
            <w:r w:rsidRPr="00117F8F">
              <w:rPr>
                <w:noProof/>
                <w:sz w:val="18"/>
                <w:szCs w:val="18"/>
                <w:lang w:val="en-GB"/>
              </w:rPr>
              <w:t>4</w:t>
            </w:r>
          </w:p>
        </w:tc>
        <w:tc>
          <w:tcPr>
            <w:tcW w:w="1137" w:type="dxa"/>
            <w:shd w:val="clear" w:color="auto" w:fill="FFFFFF" w:themeFill="background1"/>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13</w:t>
            </w:r>
          </w:p>
        </w:tc>
        <w:tc>
          <w:tcPr>
            <w:tcW w:w="964" w:type="dxa"/>
            <w:shd w:val="clear" w:color="auto" w:fill="FFE599" w:themeFill="accent4" w:themeFillTint="66"/>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 xml:space="preserve">13  </w:t>
            </w:r>
          </w:p>
        </w:tc>
        <w:tc>
          <w:tcPr>
            <w:tcW w:w="964" w:type="dxa"/>
            <w:shd w:val="clear" w:color="auto" w:fill="FFFFFF" w:themeFill="background1"/>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w:t>
            </w:r>
          </w:p>
        </w:tc>
        <w:tc>
          <w:tcPr>
            <w:tcW w:w="964" w:type="dxa"/>
            <w:shd w:val="clear" w:color="auto" w:fill="FFFFFF" w:themeFill="background1"/>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w:t>
            </w:r>
          </w:p>
        </w:tc>
        <w:tc>
          <w:tcPr>
            <w:tcW w:w="1328" w:type="dxa"/>
            <w:shd w:val="clear" w:color="auto" w:fill="FFFFFF" w:themeFill="background1"/>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w:t>
            </w:r>
          </w:p>
        </w:tc>
      </w:tr>
      <w:tr w:rsidR="003F0281" w:rsidRPr="00117F8F" w:rsidTr="00523603">
        <w:trPr>
          <w:trHeight w:val="90"/>
          <w:jc w:val="center"/>
        </w:trPr>
        <w:tc>
          <w:tcPr>
            <w:tcW w:w="0" w:type="dxa"/>
            <w:gridSpan w:val="2"/>
            <w:shd w:val="clear" w:color="auto" w:fill="FFFFFF" w:themeFill="background1"/>
            <w:vAlign w:val="center"/>
          </w:tcPr>
          <w:p w:rsidR="00203323" w:rsidRPr="00DA4614" w:rsidRDefault="00740809">
            <w:pPr>
              <w:pStyle w:val="ps"/>
              <w:spacing w:before="20" w:after="20"/>
              <w:jc w:val="center"/>
              <w:rPr>
                <w:b/>
                <w:noProof/>
                <w:sz w:val="18"/>
                <w:szCs w:val="18"/>
              </w:rPr>
            </w:pPr>
            <w:r w:rsidRPr="00DA4614">
              <w:rPr>
                <w:noProof/>
                <w:sz w:val="18"/>
                <w:szCs w:val="18"/>
              </w:rPr>
              <w:t>MoFWR/ DWR; MHA/SNAPE; MERN/DGRH; MHA/OFOR</w:t>
            </w:r>
          </w:p>
        </w:tc>
        <w:tc>
          <w:tcPr>
            <w:tcW w:w="0" w:type="dxa"/>
            <w:shd w:val="clear" w:color="auto" w:fill="FFFFFF" w:themeFill="background1"/>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2.</w:t>
            </w:r>
            <w:r w:rsidR="0077247A" w:rsidRPr="00117F8F">
              <w:rPr>
                <w:noProof/>
                <w:sz w:val="18"/>
                <w:szCs w:val="18"/>
                <w:lang w:val="en-GB"/>
              </w:rPr>
              <w:t>2.1</w:t>
            </w:r>
          </w:p>
        </w:tc>
        <w:tc>
          <w:tcPr>
            <w:tcW w:w="0" w:type="dxa"/>
            <w:shd w:val="clear" w:color="auto" w:fill="FFFFFF" w:themeFill="background1"/>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5</w:t>
            </w:r>
          </w:p>
        </w:tc>
        <w:tc>
          <w:tcPr>
            <w:tcW w:w="0" w:type="dxa"/>
            <w:shd w:val="clear" w:color="auto" w:fill="FFE599" w:themeFill="accent4" w:themeFillTint="66"/>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5</w:t>
            </w:r>
          </w:p>
        </w:tc>
        <w:tc>
          <w:tcPr>
            <w:tcW w:w="0" w:type="dxa"/>
            <w:shd w:val="clear" w:color="auto" w:fill="FFFFFF" w:themeFill="background1"/>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w:t>
            </w:r>
          </w:p>
        </w:tc>
        <w:tc>
          <w:tcPr>
            <w:tcW w:w="0" w:type="dxa"/>
            <w:shd w:val="clear" w:color="auto" w:fill="FFFFFF" w:themeFill="background1"/>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w:t>
            </w:r>
          </w:p>
        </w:tc>
        <w:tc>
          <w:tcPr>
            <w:tcW w:w="0" w:type="dxa"/>
            <w:shd w:val="clear" w:color="auto" w:fill="FFFFFF" w:themeFill="background1"/>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w:t>
            </w:r>
          </w:p>
        </w:tc>
      </w:tr>
      <w:tr w:rsidR="00A21879" w:rsidRPr="00117F8F" w:rsidTr="00A21879">
        <w:trPr>
          <w:trHeight w:val="90"/>
          <w:jc w:val="center"/>
        </w:trPr>
        <w:tc>
          <w:tcPr>
            <w:tcW w:w="2555" w:type="dxa"/>
            <w:gridSpan w:val="2"/>
            <w:shd w:val="clear" w:color="auto" w:fill="FFFFFF" w:themeFill="background1"/>
            <w:vAlign w:val="center"/>
          </w:tcPr>
          <w:p w:rsidR="00203323" w:rsidRPr="00DA4614" w:rsidRDefault="00740809">
            <w:pPr>
              <w:pStyle w:val="ps"/>
              <w:spacing w:before="20" w:after="20"/>
              <w:jc w:val="center"/>
              <w:rPr>
                <w:bCs/>
                <w:noProof/>
                <w:sz w:val="18"/>
                <w:szCs w:val="18"/>
              </w:rPr>
            </w:pPr>
            <w:r w:rsidRPr="00DA4614">
              <w:rPr>
                <w:bCs/>
                <w:noProof/>
                <w:sz w:val="18"/>
                <w:szCs w:val="18"/>
              </w:rPr>
              <w:t xml:space="preserve">OMVG and MoEn/NAWEC; </w:t>
            </w:r>
            <w:r w:rsidRPr="00DA4614">
              <w:rPr>
                <w:noProof/>
                <w:sz w:val="18"/>
                <w:szCs w:val="18"/>
              </w:rPr>
              <w:t>MoFWR/DWR</w:t>
            </w:r>
            <w:r w:rsidRPr="00DA4614">
              <w:rPr>
                <w:sz w:val="18"/>
                <w:szCs w:val="18"/>
              </w:rPr>
              <w:t xml:space="preserve">; </w:t>
            </w:r>
            <w:r w:rsidRPr="00DA4614">
              <w:rPr>
                <w:bCs/>
                <w:noProof/>
                <w:sz w:val="18"/>
                <w:szCs w:val="18"/>
              </w:rPr>
              <w:t>MHA/ SNAPE; MERN/DGRH; MHA//ONAS</w:t>
            </w:r>
          </w:p>
        </w:tc>
        <w:tc>
          <w:tcPr>
            <w:tcW w:w="1277" w:type="dxa"/>
            <w:shd w:val="clear" w:color="auto" w:fill="FFFFFF" w:themeFill="background1"/>
            <w:vAlign w:val="center"/>
          </w:tcPr>
          <w:p w:rsidR="00203323" w:rsidRPr="00117F8F" w:rsidRDefault="00740809">
            <w:pPr>
              <w:pStyle w:val="ps"/>
              <w:spacing w:before="20" w:after="20"/>
              <w:jc w:val="center"/>
              <w:rPr>
                <w:noProof/>
                <w:sz w:val="18"/>
                <w:szCs w:val="18"/>
                <w:lang w:val="en-GB"/>
              </w:rPr>
            </w:pPr>
            <w:r w:rsidRPr="00117F8F">
              <w:rPr>
                <w:noProof/>
                <w:sz w:val="18"/>
                <w:szCs w:val="18"/>
                <w:lang w:val="en-GB"/>
              </w:rPr>
              <w:t>2.3.1</w:t>
            </w:r>
          </w:p>
        </w:tc>
        <w:tc>
          <w:tcPr>
            <w:tcW w:w="1137" w:type="dxa"/>
            <w:shd w:val="clear" w:color="auto" w:fill="FFFFFF" w:themeFill="background1"/>
            <w:vAlign w:val="center"/>
          </w:tcPr>
          <w:p w:rsidR="00203323" w:rsidRPr="00117F8F" w:rsidRDefault="00740809">
            <w:pPr>
              <w:pStyle w:val="ps"/>
              <w:spacing w:before="20" w:after="20"/>
              <w:jc w:val="center"/>
              <w:rPr>
                <w:noProof/>
                <w:sz w:val="18"/>
                <w:szCs w:val="18"/>
                <w:lang w:val="en-GB"/>
              </w:rPr>
            </w:pPr>
            <w:r w:rsidRPr="00117F8F">
              <w:rPr>
                <w:noProof/>
                <w:sz w:val="18"/>
                <w:szCs w:val="18"/>
                <w:lang w:val="en-GB"/>
              </w:rPr>
              <w:t>-</w:t>
            </w:r>
          </w:p>
        </w:tc>
        <w:tc>
          <w:tcPr>
            <w:tcW w:w="964" w:type="dxa"/>
            <w:shd w:val="clear" w:color="auto" w:fill="FFE599" w:themeFill="accent4" w:themeFillTint="66"/>
            <w:vAlign w:val="center"/>
          </w:tcPr>
          <w:p w:rsidR="00203323" w:rsidRPr="00117F8F" w:rsidRDefault="00740809">
            <w:pPr>
              <w:pStyle w:val="ps"/>
              <w:spacing w:before="20" w:after="20"/>
              <w:jc w:val="center"/>
              <w:rPr>
                <w:noProof/>
                <w:sz w:val="18"/>
                <w:szCs w:val="18"/>
                <w:lang w:val="en-GB"/>
              </w:rPr>
            </w:pPr>
            <w:r w:rsidRPr="00117F8F">
              <w:rPr>
                <w:noProof/>
                <w:sz w:val="18"/>
                <w:szCs w:val="18"/>
                <w:lang w:val="en-GB"/>
              </w:rPr>
              <w:t>-</w:t>
            </w:r>
          </w:p>
        </w:tc>
        <w:tc>
          <w:tcPr>
            <w:tcW w:w="964" w:type="dxa"/>
            <w:shd w:val="clear" w:color="auto" w:fill="FFE599" w:themeFill="accent4" w:themeFillTint="66"/>
            <w:vAlign w:val="center"/>
          </w:tcPr>
          <w:p w:rsidR="00203323" w:rsidRPr="00117F8F" w:rsidRDefault="00740809">
            <w:pPr>
              <w:pStyle w:val="ps"/>
              <w:spacing w:before="20" w:after="20"/>
              <w:jc w:val="center"/>
              <w:rPr>
                <w:noProof/>
                <w:sz w:val="18"/>
                <w:szCs w:val="18"/>
                <w:lang w:val="en-GB"/>
              </w:rPr>
            </w:pPr>
            <w:r w:rsidRPr="00117F8F">
              <w:rPr>
                <w:noProof/>
                <w:sz w:val="18"/>
                <w:szCs w:val="18"/>
                <w:lang w:val="en-GB"/>
              </w:rPr>
              <w:t>-</w:t>
            </w:r>
          </w:p>
        </w:tc>
        <w:tc>
          <w:tcPr>
            <w:tcW w:w="964" w:type="dxa"/>
            <w:shd w:val="clear" w:color="auto" w:fill="FFFFFF" w:themeFill="background1"/>
            <w:vAlign w:val="center"/>
          </w:tcPr>
          <w:p w:rsidR="00203323" w:rsidRPr="00117F8F" w:rsidRDefault="00740809">
            <w:pPr>
              <w:pStyle w:val="ps"/>
              <w:spacing w:before="20" w:after="20"/>
              <w:jc w:val="center"/>
              <w:rPr>
                <w:noProof/>
                <w:sz w:val="18"/>
                <w:szCs w:val="18"/>
                <w:lang w:val="en-GB"/>
              </w:rPr>
            </w:pPr>
            <w:r w:rsidRPr="00117F8F">
              <w:rPr>
                <w:noProof/>
                <w:sz w:val="18"/>
                <w:szCs w:val="18"/>
                <w:lang w:val="en-GB"/>
              </w:rPr>
              <w:t>-</w:t>
            </w:r>
          </w:p>
        </w:tc>
        <w:tc>
          <w:tcPr>
            <w:tcW w:w="1328" w:type="dxa"/>
            <w:shd w:val="clear" w:color="auto" w:fill="FFFFFF" w:themeFill="background1"/>
            <w:vAlign w:val="center"/>
          </w:tcPr>
          <w:p w:rsidR="00203323" w:rsidRPr="00117F8F" w:rsidRDefault="00740809">
            <w:pPr>
              <w:pStyle w:val="ps"/>
              <w:spacing w:before="20" w:after="20"/>
              <w:jc w:val="center"/>
              <w:rPr>
                <w:noProof/>
                <w:sz w:val="18"/>
                <w:szCs w:val="18"/>
                <w:lang w:val="en-GB"/>
              </w:rPr>
            </w:pPr>
            <w:r w:rsidRPr="00117F8F">
              <w:rPr>
                <w:noProof/>
                <w:sz w:val="18"/>
                <w:szCs w:val="18"/>
                <w:lang w:val="en-GB"/>
              </w:rPr>
              <w:t>-</w:t>
            </w:r>
          </w:p>
        </w:tc>
      </w:tr>
      <w:tr w:rsidR="00A21879" w:rsidRPr="00117F8F" w:rsidTr="00A21879">
        <w:trPr>
          <w:trHeight w:val="90"/>
          <w:jc w:val="center"/>
        </w:trPr>
        <w:tc>
          <w:tcPr>
            <w:tcW w:w="2555" w:type="dxa"/>
            <w:gridSpan w:val="2"/>
            <w:shd w:val="clear" w:color="auto" w:fill="FFFFFF" w:themeFill="background1"/>
            <w:vAlign w:val="center"/>
          </w:tcPr>
          <w:p w:rsidR="00203323" w:rsidRPr="00DA4614" w:rsidRDefault="00740809">
            <w:pPr>
              <w:pStyle w:val="ps"/>
              <w:spacing w:before="20" w:after="20"/>
              <w:jc w:val="center"/>
              <w:rPr>
                <w:bCs/>
                <w:noProof/>
                <w:sz w:val="18"/>
                <w:szCs w:val="18"/>
              </w:rPr>
            </w:pPr>
            <w:r w:rsidRPr="00DA4614">
              <w:rPr>
                <w:bCs/>
                <w:noProof/>
                <w:sz w:val="18"/>
                <w:szCs w:val="18"/>
              </w:rPr>
              <w:t xml:space="preserve">OMVG and MoEn/NAWEC; </w:t>
            </w:r>
            <w:r w:rsidRPr="00DA4614">
              <w:rPr>
                <w:noProof/>
                <w:sz w:val="18"/>
                <w:szCs w:val="18"/>
              </w:rPr>
              <w:t>MoFWR/DWR</w:t>
            </w:r>
            <w:r w:rsidRPr="00DA4614">
              <w:rPr>
                <w:sz w:val="18"/>
                <w:szCs w:val="18"/>
              </w:rPr>
              <w:t xml:space="preserve">; </w:t>
            </w:r>
            <w:r w:rsidRPr="00DA4614">
              <w:rPr>
                <w:bCs/>
                <w:noProof/>
                <w:sz w:val="18"/>
                <w:szCs w:val="18"/>
              </w:rPr>
              <w:t>MHA/ SNAPE; MERN/DGRH; MHA//ONAS</w:t>
            </w:r>
          </w:p>
        </w:tc>
        <w:tc>
          <w:tcPr>
            <w:tcW w:w="1277" w:type="dxa"/>
            <w:shd w:val="clear" w:color="auto" w:fill="FFFFFF" w:themeFill="background1"/>
            <w:vAlign w:val="center"/>
          </w:tcPr>
          <w:p w:rsidR="00203323" w:rsidRPr="00117F8F" w:rsidRDefault="00740809">
            <w:pPr>
              <w:pStyle w:val="ps"/>
              <w:spacing w:before="20" w:after="20"/>
              <w:jc w:val="center"/>
              <w:rPr>
                <w:noProof/>
                <w:sz w:val="18"/>
                <w:szCs w:val="18"/>
                <w:lang w:val="en-GB"/>
              </w:rPr>
            </w:pPr>
            <w:r w:rsidRPr="00117F8F">
              <w:rPr>
                <w:noProof/>
                <w:sz w:val="18"/>
                <w:szCs w:val="18"/>
                <w:lang w:val="en-GB"/>
              </w:rPr>
              <w:t>2.3.</w:t>
            </w:r>
            <w:r w:rsidR="00C524D1" w:rsidRPr="00117F8F">
              <w:rPr>
                <w:noProof/>
                <w:sz w:val="18"/>
                <w:szCs w:val="18"/>
                <w:lang w:val="en-GB"/>
              </w:rPr>
              <w:t>2</w:t>
            </w:r>
          </w:p>
        </w:tc>
        <w:tc>
          <w:tcPr>
            <w:tcW w:w="1137" w:type="dxa"/>
            <w:shd w:val="clear" w:color="auto" w:fill="FFFFFF" w:themeFill="background1"/>
            <w:vAlign w:val="center"/>
          </w:tcPr>
          <w:p w:rsidR="00203323" w:rsidRPr="00117F8F" w:rsidRDefault="00740809">
            <w:pPr>
              <w:pStyle w:val="ps"/>
              <w:spacing w:before="20" w:after="20"/>
              <w:jc w:val="center"/>
              <w:rPr>
                <w:noProof/>
                <w:sz w:val="18"/>
                <w:szCs w:val="18"/>
                <w:lang w:val="en-GB"/>
              </w:rPr>
            </w:pPr>
            <w:r w:rsidRPr="00117F8F">
              <w:rPr>
                <w:noProof/>
                <w:sz w:val="18"/>
                <w:szCs w:val="18"/>
                <w:lang w:val="en-GB"/>
              </w:rPr>
              <w:t>-</w:t>
            </w:r>
          </w:p>
        </w:tc>
        <w:tc>
          <w:tcPr>
            <w:tcW w:w="964" w:type="dxa"/>
            <w:shd w:val="clear" w:color="auto" w:fill="FFE599" w:themeFill="accent4" w:themeFillTint="66"/>
            <w:vAlign w:val="center"/>
          </w:tcPr>
          <w:p w:rsidR="00203323" w:rsidRPr="00117F8F" w:rsidRDefault="00740809">
            <w:pPr>
              <w:pStyle w:val="ps"/>
              <w:spacing w:before="20" w:after="20"/>
              <w:jc w:val="center"/>
              <w:rPr>
                <w:noProof/>
                <w:sz w:val="18"/>
                <w:szCs w:val="18"/>
                <w:lang w:val="en-GB"/>
              </w:rPr>
            </w:pPr>
            <w:r w:rsidRPr="00117F8F">
              <w:rPr>
                <w:noProof/>
                <w:sz w:val="18"/>
                <w:szCs w:val="18"/>
                <w:lang w:val="en-GB"/>
              </w:rPr>
              <w:t>-</w:t>
            </w:r>
          </w:p>
        </w:tc>
        <w:tc>
          <w:tcPr>
            <w:tcW w:w="964" w:type="dxa"/>
            <w:shd w:val="clear" w:color="auto" w:fill="FFE599" w:themeFill="accent4" w:themeFillTint="66"/>
            <w:vAlign w:val="center"/>
          </w:tcPr>
          <w:p w:rsidR="00203323" w:rsidRPr="00117F8F" w:rsidRDefault="00740809">
            <w:pPr>
              <w:pStyle w:val="ps"/>
              <w:spacing w:before="20" w:after="20"/>
              <w:jc w:val="center"/>
              <w:rPr>
                <w:noProof/>
                <w:sz w:val="18"/>
                <w:szCs w:val="18"/>
                <w:lang w:val="en-GB"/>
              </w:rPr>
            </w:pPr>
            <w:r w:rsidRPr="00117F8F">
              <w:rPr>
                <w:noProof/>
                <w:sz w:val="18"/>
                <w:szCs w:val="18"/>
                <w:lang w:val="en-GB"/>
              </w:rPr>
              <w:t>-</w:t>
            </w:r>
          </w:p>
        </w:tc>
        <w:tc>
          <w:tcPr>
            <w:tcW w:w="964" w:type="dxa"/>
            <w:shd w:val="clear" w:color="auto" w:fill="FFFFFF" w:themeFill="background1"/>
            <w:vAlign w:val="center"/>
          </w:tcPr>
          <w:p w:rsidR="00203323" w:rsidRPr="00117F8F" w:rsidRDefault="00740809">
            <w:pPr>
              <w:pStyle w:val="ps"/>
              <w:spacing w:before="20" w:after="20"/>
              <w:jc w:val="center"/>
              <w:rPr>
                <w:noProof/>
                <w:sz w:val="18"/>
                <w:szCs w:val="18"/>
                <w:lang w:val="en-GB"/>
              </w:rPr>
            </w:pPr>
            <w:r w:rsidRPr="00117F8F">
              <w:rPr>
                <w:noProof/>
                <w:sz w:val="18"/>
                <w:szCs w:val="18"/>
                <w:lang w:val="en-GB"/>
              </w:rPr>
              <w:t>-</w:t>
            </w:r>
          </w:p>
        </w:tc>
        <w:tc>
          <w:tcPr>
            <w:tcW w:w="1328" w:type="dxa"/>
            <w:shd w:val="clear" w:color="auto" w:fill="FFFFFF" w:themeFill="background1"/>
            <w:vAlign w:val="center"/>
          </w:tcPr>
          <w:p w:rsidR="00203323" w:rsidRPr="00117F8F" w:rsidRDefault="00740809">
            <w:pPr>
              <w:pStyle w:val="ps"/>
              <w:spacing w:before="20" w:after="20"/>
              <w:jc w:val="center"/>
              <w:rPr>
                <w:noProof/>
                <w:sz w:val="18"/>
                <w:szCs w:val="18"/>
                <w:lang w:val="en-GB"/>
              </w:rPr>
            </w:pPr>
            <w:r w:rsidRPr="00117F8F">
              <w:rPr>
                <w:noProof/>
                <w:sz w:val="18"/>
                <w:szCs w:val="18"/>
                <w:lang w:val="en-GB"/>
              </w:rPr>
              <w:t>-</w:t>
            </w:r>
          </w:p>
        </w:tc>
      </w:tr>
      <w:tr w:rsidR="00034B12" w:rsidRPr="00117F8F" w:rsidTr="00523603">
        <w:trPr>
          <w:trHeight w:val="90"/>
          <w:jc w:val="center"/>
        </w:trPr>
        <w:tc>
          <w:tcPr>
            <w:tcW w:w="0" w:type="dxa"/>
            <w:gridSpan w:val="2"/>
            <w:shd w:val="clear" w:color="auto" w:fill="FFFFFF" w:themeFill="background1"/>
            <w:vAlign w:val="center"/>
          </w:tcPr>
          <w:p w:rsidR="00203323" w:rsidRPr="00DA4614" w:rsidRDefault="00740809">
            <w:pPr>
              <w:pStyle w:val="ps"/>
              <w:spacing w:before="20" w:after="20"/>
              <w:jc w:val="center"/>
              <w:rPr>
                <w:b/>
                <w:noProof/>
                <w:sz w:val="18"/>
                <w:szCs w:val="18"/>
              </w:rPr>
            </w:pPr>
            <w:r w:rsidRPr="00DA4614">
              <w:rPr>
                <w:noProof/>
                <w:sz w:val="18"/>
                <w:szCs w:val="18"/>
              </w:rPr>
              <w:t>MoEn/ NAWEC; MHA</w:t>
            </w:r>
            <w:r w:rsidR="00EE598D" w:rsidRPr="00DA4614">
              <w:rPr>
                <w:noProof/>
                <w:sz w:val="18"/>
                <w:szCs w:val="18"/>
              </w:rPr>
              <w:t xml:space="preserve">; </w:t>
            </w:r>
            <w:r w:rsidRPr="00DA4614">
              <w:rPr>
                <w:noProof/>
                <w:sz w:val="18"/>
                <w:szCs w:val="18"/>
              </w:rPr>
              <w:t>MERN/DGRH; MHA/ONAS</w:t>
            </w:r>
          </w:p>
        </w:tc>
        <w:tc>
          <w:tcPr>
            <w:tcW w:w="0" w:type="dxa"/>
            <w:shd w:val="clear" w:color="auto" w:fill="FFFFFF" w:themeFill="background1"/>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2.4.1</w:t>
            </w:r>
          </w:p>
        </w:tc>
        <w:tc>
          <w:tcPr>
            <w:tcW w:w="0" w:type="dxa"/>
            <w:shd w:val="clear" w:color="auto" w:fill="FFFFFF" w:themeFill="background1"/>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2</w:t>
            </w:r>
          </w:p>
        </w:tc>
        <w:tc>
          <w:tcPr>
            <w:tcW w:w="0" w:type="dxa"/>
            <w:shd w:val="clear" w:color="auto" w:fill="FFE599" w:themeFill="accent4" w:themeFillTint="66"/>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1</w:t>
            </w:r>
          </w:p>
        </w:tc>
        <w:tc>
          <w:tcPr>
            <w:tcW w:w="0" w:type="dxa"/>
            <w:shd w:val="clear" w:color="auto" w:fill="FFE599" w:themeFill="accent4" w:themeFillTint="66"/>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1</w:t>
            </w:r>
          </w:p>
        </w:tc>
        <w:tc>
          <w:tcPr>
            <w:tcW w:w="0" w:type="dxa"/>
            <w:shd w:val="clear" w:color="auto" w:fill="FFFFFF" w:themeFill="background1"/>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w:t>
            </w:r>
          </w:p>
        </w:tc>
        <w:tc>
          <w:tcPr>
            <w:tcW w:w="0" w:type="dxa"/>
            <w:shd w:val="clear" w:color="auto" w:fill="FFFFFF" w:themeFill="background1"/>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w:t>
            </w:r>
          </w:p>
        </w:tc>
      </w:tr>
      <w:tr w:rsidR="00034B12" w:rsidRPr="00117F8F" w:rsidTr="00523603">
        <w:trPr>
          <w:trHeight w:val="90"/>
          <w:jc w:val="center"/>
        </w:trPr>
        <w:tc>
          <w:tcPr>
            <w:tcW w:w="0" w:type="dxa"/>
            <w:gridSpan w:val="2"/>
            <w:shd w:val="clear" w:color="auto" w:fill="FFFFFF" w:themeFill="background1"/>
            <w:vAlign w:val="center"/>
          </w:tcPr>
          <w:p w:rsidR="00203323" w:rsidRPr="00DA4614" w:rsidRDefault="00740809">
            <w:pPr>
              <w:pStyle w:val="ps"/>
              <w:spacing w:before="20" w:after="20"/>
              <w:jc w:val="center"/>
              <w:rPr>
                <w:b/>
                <w:noProof/>
                <w:sz w:val="18"/>
                <w:szCs w:val="18"/>
              </w:rPr>
            </w:pPr>
            <w:r w:rsidRPr="00DA4614">
              <w:rPr>
                <w:noProof/>
                <w:sz w:val="18"/>
                <w:szCs w:val="18"/>
              </w:rPr>
              <w:t>MoEn/ NAWEC; MHA; MERN/DGRH; MHA/ONAS</w:t>
            </w:r>
          </w:p>
        </w:tc>
        <w:tc>
          <w:tcPr>
            <w:tcW w:w="0" w:type="dxa"/>
            <w:shd w:val="clear" w:color="auto" w:fill="FFFFFF" w:themeFill="background1"/>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2.4.</w:t>
            </w:r>
            <w:r w:rsidR="00C524D1" w:rsidRPr="00117F8F">
              <w:rPr>
                <w:noProof/>
                <w:sz w:val="18"/>
                <w:szCs w:val="18"/>
                <w:lang w:val="en-GB"/>
              </w:rPr>
              <w:t>2</w:t>
            </w:r>
          </w:p>
        </w:tc>
        <w:tc>
          <w:tcPr>
            <w:tcW w:w="0" w:type="dxa"/>
            <w:shd w:val="clear" w:color="auto" w:fill="FFFFFF" w:themeFill="background1"/>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3</w:t>
            </w:r>
          </w:p>
        </w:tc>
        <w:tc>
          <w:tcPr>
            <w:tcW w:w="0" w:type="dxa"/>
            <w:shd w:val="clear" w:color="auto" w:fill="FFE599" w:themeFill="accent4" w:themeFillTint="66"/>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3</w:t>
            </w:r>
          </w:p>
        </w:tc>
        <w:tc>
          <w:tcPr>
            <w:tcW w:w="0" w:type="dxa"/>
            <w:shd w:val="clear" w:color="auto" w:fill="FFFFFF" w:themeFill="background1"/>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w:t>
            </w:r>
          </w:p>
        </w:tc>
        <w:tc>
          <w:tcPr>
            <w:tcW w:w="0" w:type="dxa"/>
            <w:shd w:val="clear" w:color="auto" w:fill="FFFFFF" w:themeFill="background1"/>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w:t>
            </w:r>
          </w:p>
        </w:tc>
        <w:tc>
          <w:tcPr>
            <w:tcW w:w="0" w:type="dxa"/>
            <w:shd w:val="clear" w:color="auto" w:fill="FFFFFF" w:themeFill="background1"/>
            <w:vAlign w:val="center"/>
          </w:tcPr>
          <w:p w:rsidR="00203323" w:rsidRPr="00117F8F" w:rsidRDefault="00740809">
            <w:pPr>
              <w:pStyle w:val="ps"/>
              <w:spacing w:before="20" w:after="20"/>
              <w:jc w:val="center"/>
              <w:rPr>
                <w:b/>
                <w:noProof/>
                <w:sz w:val="18"/>
                <w:szCs w:val="18"/>
                <w:lang w:val="en-GB"/>
              </w:rPr>
            </w:pPr>
            <w:r w:rsidRPr="00117F8F">
              <w:rPr>
                <w:noProof/>
                <w:sz w:val="18"/>
                <w:szCs w:val="18"/>
                <w:lang w:val="en-GB"/>
              </w:rPr>
              <w:t>-</w:t>
            </w:r>
          </w:p>
        </w:tc>
      </w:tr>
    </w:tbl>
    <w:tbl>
      <w:tblPr>
        <w:tblStyle w:val="Tab2bleu1"/>
        <w:tblW w:w="9189" w:type="dxa"/>
        <w:jc w:val="center"/>
        <w:tblLook w:val="04A0" w:firstRow="1" w:lastRow="0" w:firstColumn="1" w:lastColumn="0" w:noHBand="0" w:noVBand="1"/>
      </w:tblPr>
      <w:tblGrid>
        <w:gridCol w:w="2689"/>
        <w:gridCol w:w="1300"/>
        <w:gridCol w:w="1134"/>
        <w:gridCol w:w="850"/>
        <w:gridCol w:w="993"/>
        <w:gridCol w:w="850"/>
        <w:gridCol w:w="1373"/>
      </w:tblGrid>
      <w:tr w:rsidR="00964959" w:rsidRPr="00194D66" w:rsidTr="00A246F8">
        <w:trPr>
          <w:cnfStyle w:val="100000000000" w:firstRow="1" w:lastRow="0" w:firstColumn="0" w:lastColumn="0" w:oddVBand="0" w:evenVBand="0" w:oddHBand="0" w:evenHBand="0" w:firstRowFirstColumn="0" w:firstRowLastColumn="0" w:lastRowFirstColumn="0" w:lastRowLastColumn="0"/>
          <w:trHeight w:val="90"/>
          <w:tblHeader/>
          <w:jc w:val="center"/>
        </w:trPr>
        <w:tc>
          <w:tcPr>
            <w:tcW w:w="9189" w:type="dxa"/>
            <w:gridSpan w:val="7"/>
            <w:shd w:val="clear" w:color="auto" w:fill="002060"/>
          </w:tcPr>
          <w:p w:rsidR="00203323" w:rsidRPr="003C027C" w:rsidRDefault="003C027C">
            <w:pPr>
              <w:pStyle w:val="ps"/>
              <w:spacing w:before="20" w:after="20"/>
              <w:jc w:val="center"/>
              <w:rPr>
                <w:b w:val="0"/>
                <w:sz w:val="18"/>
                <w:szCs w:val="18"/>
                <w:lang w:val="en-GB"/>
              </w:rPr>
            </w:pPr>
            <w:bookmarkStart w:id="279" w:name="_Toc93417548"/>
            <w:r w:rsidRPr="003C027C">
              <w:rPr>
                <w:b w:val="0"/>
                <w:color w:val="FFFFFF" w:themeColor="background1"/>
                <w:sz w:val="18"/>
                <w:szCs w:val="18"/>
                <w:lang w:val="en-GB"/>
              </w:rPr>
              <w:t>Strategic Axis</w:t>
            </w:r>
            <w:r w:rsidR="00740809" w:rsidRPr="003C027C">
              <w:rPr>
                <w:b w:val="0"/>
                <w:color w:val="FFFFFF" w:themeColor="background1"/>
                <w:sz w:val="18"/>
                <w:szCs w:val="18"/>
                <w:lang w:val="en-GB"/>
              </w:rPr>
              <w:t xml:space="preserve"> 3 - </w:t>
            </w:r>
            <w:r w:rsidR="006154BD" w:rsidRPr="003C027C">
              <w:rPr>
                <w:b w:val="0"/>
                <w:color w:val="FFFFFF" w:themeColor="background1"/>
                <w:sz w:val="18"/>
                <w:szCs w:val="18"/>
                <w:lang w:val="en-GB"/>
              </w:rPr>
              <w:t xml:space="preserve">Ensure equitable access to quality health care and services for all and strengthen the prevention and management of communicable and non-communicable diseases </w:t>
            </w:r>
          </w:p>
        </w:tc>
      </w:tr>
      <w:tr w:rsidR="00F4700E" w:rsidRPr="00117F8F" w:rsidTr="004D78AB">
        <w:trPr>
          <w:trHeight w:val="90"/>
          <w:jc w:val="center"/>
        </w:trPr>
        <w:tc>
          <w:tcPr>
            <w:tcW w:w="2689" w:type="dxa"/>
            <w:shd w:val="clear" w:color="auto" w:fill="FFFFFF" w:themeFill="background1"/>
          </w:tcPr>
          <w:p w:rsidR="00203323" w:rsidRPr="00117F8F" w:rsidRDefault="00740809">
            <w:pPr>
              <w:pStyle w:val="ps"/>
              <w:spacing w:before="20" w:after="20"/>
              <w:jc w:val="center"/>
              <w:rPr>
                <w:sz w:val="18"/>
                <w:szCs w:val="18"/>
                <w:lang w:val="en-GB"/>
              </w:rPr>
            </w:pPr>
            <w:r w:rsidRPr="00117F8F">
              <w:rPr>
                <w:sz w:val="18"/>
                <w:szCs w:val="18"/>
                <w:lang w:val="en-GB"/>
              </w:rPr>
              <w:t>Ministry of Hea</w:t>
            </w:r>
            <w:r w:rsidR="00AA74D0">
              <w:rPr>
                <w:sz w:val="18"/>
                <w:szCs w:val="18"/>
                <w:lang w:val="en-GB"/>
              </w:rPr>
              <w:t>lth (Mo</w:t>
            </w:r>
            <w:r w:rsidRPr="00117F8F">
              <w:rPr>
                <w:sz w:val="18"/>
                <w:szCs w:val="18"/>
                <w:lang w:val="en-GB"/>
              </w:rPr>
              <w:t>H) National Agencies</w:t>
            </w:r>
          </w:p>
        </w:tc>
        <w:tc>
          <w:tcPr>
            <w:tcW w:w="1300"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sz w:val="18"/>
                <w:szCs w:val="18"/>
                <w:lang w:val="en-GB"/>
              </w:rPr>
              <w:t>3.1.1</w:t>
            </w:r>
          </w:p>
        </w:tc>
        <w:tc>
          <w:tcPr>
            <w:tcW w:w="1134"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sz w:val="18"/>
                <w:szCs w:val="18"/>
                <w:lang w:val="en-GB"/>
              </w:rPr>
              <w:t>30</w:t>
            </w:r>
          </w:p>
        </w:tc>
        <w:tc>
          <w:tcPr>
            <w:tcW w:w="850" w:type="dxa"/>
            <w:shd w:val="clear" w:color="auto" w:fill="B4C6E7" w:themeFill="accent1" w:themeFillTint="66"/>
            <w:vAlign w:val="center"/>
          </w:tcPr>
          <w:p w:rsidR="00203323" w:rsidRPr="00117F8F" w:rsidRDefault="00740809">
            <w:pPr>
              <w:pStyle w:val="ps"/>
              <w:spacing w:before="20" w:after="20"/>
              <w:jc w:val="center"/>
              <w:rPr>
                <w:sz w:val="18"/>
                <w:szCs w:val="18"/>
                <w:lang w:val="en-GB"/>
              </w:rPr>
            </w:pPr>
            <w:r w:rsidRPr="00117F8F">
              <w:rPr>
                <w:sz w:val="18"/>
                <w:szCs w:val="18"/>
                <w:lang w:val="en-GB"/>
              </w:rPr>
              <w:t>30</w:t>
            </w:r>
          </w:p>
        </w:tc>
        <w:tc>
          <w:tcPr>
            <w:tcW w:w="993"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sz w:val="18"/>
                <w:szCs w:val="18"/>
                <w:lang w:val="en-GB"/>
              </w:rPr>
              <w:t>-</w:t>
            </w:r>
          </w:p>
        </w:tc>
        <w:tc>
          <w:tcPr>
            <w:tcW w:w="850"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sz w:val="18"/>
                <w:szCs w:val="18"/>
                <w:lang w:val="en-GB"/>
              </w:rPr>
              <w:t>-</w:t>
            </w:r>
          </w:p>
        </w:tc>
        <w:tc>
          <w:tcPr>
            <w:tcW w:w="1373"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lang w:val="en-GB"/>
              </w:rPr>
              <w:t>-</w:t>
            </w:r>
          </w:p>
        </w:tc>
      </w:tr>
      <w:tr w:rsidR="00F4700E" w:rsidRPr="00117F8F" w:rsidTr="004D78AB">
        <w:trPr>
          <w:trHeight w:val="90"/>
          <w:jc w:val="center"/>
        </w:trPr>
        <w:tc>
          <w:tcPr>
            <w:tcW w:w="2689" w:type="dxa"/>
            <w:shd w:val="clear" w:color="auto" w:fill="FFFFFF" w:themeFill="background1"/>
          </w:tcPr>
          <w:p w:rsidR="00203323" w:rsidRPr="00117F8F" w:rsidRDefault="00AA74D0">
            <w:pPr>
              <w:pStyle w:val="ps"/>
              <w:spacing w:before="20" w:after="20"/>
              <w:jc w:val="center"/>
              <w:rPr>
                <w:sz w:val="18"/>
                <w:szCs w:val="18"/>
                <w:lang w:val="en-GB"/>
              </w:rPr>
            </w:pPr>
            <w:r>
              <w:rPr>
                <w:sz w:val="18"/>
                <w:szCs w:val="18"/>
                <w:lang w:val="en-GB"/>
              </w:rPr>
              <w:t>MoH</w:t>
            </w:r>
            <w:r w:rsidR="00740809" w:rsidRPr="00117F8F">
              <w:rPr>
                <w:sz w:val="18"/>
                <w:szCs w:val="18"/>
                <w:lang w:val="en-GB"/>
              </w:rPr>
              <w:t>, Ministry of Public Service</w:t>
            </w:r>
          </w:p>
        </w:tc>
        <w:tc>
          <w:tcPr>
            <w:tcW w:w="1300"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sz w:val="18"/>
                <w:szCs w:val="18"/>
                <w:lang w:val="en-GB"/>
              </w:rPr>
              <w:t>3.1.2</w:t>
            </w:r>
          </w:p>
        </w:tc>
        <w:tc>
          <w:tcPr>
            <w:tcW w:w="1134"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sz w:val="18"/>
                <w:szCs w:val="18"/>
                <w:lang w:val="en-GB"/>
              </w:rPr>
              <w:t>65</w:t>
            </w:r>
          </w:p>
        </w:tc>
        <w:tc>
          <w:tcPr>
            <w:tcW w:w="850" w:type="dxa"/>
            <w:shd w:val="clear" w:color="auto" w:fill="B4C6E7" w:themeFill="accent1" w:themeFillTint="66"/>
            <w:vAlign w:val="center"/>
          </w:tcPr>
          <w:p w:rsidR="00203323" w:rsidRPr="00117F8F" w:rsidRDefault="00740809">
            <w:pPr>
              <w:pStyle w:val="ps"/>
              <w:spacing w:before="20" w:after="20"/>
              <w:jc w:val="center"/>
              <w:rPr>
                <w:sz w:val="18"/>
                <w:szCs w:val="18"/>
                <w:lang w:val="en-GB"/>
              </w:rPr>
            </w:pPr>
            <w:r w:rsidRPr="00117F8F">
              <w:rPr>
                <w:sz w:val="18"/>
                <w:szCs w:val="18"/>
                <w:lang w:val="en-GB"/>
              </w:rPr>
              <w:t>15</w:t>
            </w:r>
          </w:p>
        </w:tc>
        <w:tc>
          <w:tcPr>
            <w:tcW w:w="993" w:type="dxa"/>
            <w:shd w:val="clear" w:color="auto" w:fill="B4C6E7" w:themeFill="accent1" w:themeFillTint="66"/>
            <w:vAlign w:val="center"/>
          </w:tcPr>
          <w:p w:rsidR="00203323" w:rsidRPr="00117F8F" w:rsidRDefault="00740809">
            <w:pPr>
              <w:pStyle w:val="ps"/>
              <w:spacing w:before="20" w:after="20"/>
              <w:jc w:val="center"/>
              <w:rPr>
                <w:sz w:val="18"/>
                <w:szCs w:val="18"/>
                <w:lang w:val="en-GB"/>
              </w:rPr>
            </w:pPr>
            <w:r w:rsidRPr="00117F8F">
              <w:rPr>
                <w:sz w:val="18"/>
                <w:szCs w:val="18"/>
                <w:lang w:val="en-GB"/>
              </w:rPr>
              <w:t>25</w:t>
            </w:r>
          </w:p>
        </w:tc>
        <w:tc>
          <w:tcPr>
            <w:tcW w:w="850" w:type="dxa"/>
            <w:shd w:val="clear" w:color="auto" w:fill="B4C6E7" w:themeFill="accent1" w:themeFillTint="66"/>
            <w:vAlign w:val="center"/>
          </w:tcPr>
          <w:p w:rsidR="00203323" w:rsidRPr="00117F8F" w:rsidRDefault="00740809">
            <w:pPr>
              <w:pStyle w:val="ps"/>
              <w:spacing w:before="20" w:after="20"/>
              <w:jc w:val="center"/>
              <w:rPr>
                <w:sz w:val="18"/>
                <w:szCs w:val="18"/>
                <w:lang w:val="en-GB"/>
              </w:rPr>
            </w:pPr>
            <w:r w:rsidRPr="00117F8F">
              <w:rPr>
                <w:sz w:val="18"/>
                <w:szCs w:val="18"/>
                <w:lang w:val="en-GB"/>
              </w:rPr>
              <w:t>25</w:t>
            </w:r>
          </w:p>
        </w:tc>
        <w:tc>
          <w:tcPr>
            <w:tcW w:w="1373"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lang w:val="en-GB"/>
              </w:rPr>
              <w:t>-</w:t>
            </w:r>
          </w:p>
        </w:tc>
      </w:tr>
      <w:tr w:rsidR="00F4700E" w:rsidRPr="00117F8F" w:rsidTr="004D78AB">
        <w:trPr>
          <w:trHeight w:val="90"/>
          <w:jc w:val="center"/>
        </w:trPr>
        <w:tc>
          <w:tcPr>
            <w:tcW w:w="2689" w:type="dxa"/>
            <w:shd w:val="clear" w:color="auto" w:fill="FFFFFF" w:themeFill="background1"/>
          </w:tcPr>
          <w:p w:rsidR="00203323" w:rsidRPr="00117F8F" w:rsidRDefault="00740809">
            <w:pPr>
              <w:pStyle w:val="ps"/>
              <w:spacing w:before="20" w:after="20"/>
              <w:jc w:val="center"/>
              <w:rPr>
                <w:sz w:val="18"/>
                <w:szCs w:val="18"/>
                <w:lang w:val="en-GB"/>
              </w:rPr>
            </w:pPr>
            <w:r w:rsidRPr="00117F8F">
              <w:rPr>
                <w:sz w:val="18"/>
                <w:szCs w:val="18"/>
                <w:lang w:val="en-GB"/>
              </w:rPr>
              <w:lastRenderedPageBreak/>
              <w:t>Health facilities (HF)/National Supply Pharmacies (NSP), Regional Pharmacies (RP), Drug Control Laboratory</w:t>
            </w:r>
          </w:p>
        </w:tc>
        <w:tc>
          <w:tcPr>
            <w:tcW w:w="1300"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sz w:val="18"/>
                <w:szCs w:val="18"/>
                <w:lang w:val="en-GB"/>
              </w:rPr>
              <w:t>3.1.3</w:t>
            </w:r>
          </w:p>
        </w:tc>
        <w:tc>
          <w:tcPr>
            <w:tcW w:w="1134"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sz w:val="18"/>
                <w:szCs w:val="18"/>
                <w:lang w:val="en-GB"/>
              </w:rPr>
              <w:t>10</w:t>
            </w:r>
          </w:p>
        </w:tc>
        <w:tc>
          <w:tcPr>
            <w:tcW w:w="850" w:type="dxa"/>
            <w:shd w:val="clear" w:color="auto" w:fill="B4C6E7" w:themeFill="accent1" w:themeFillTint="66"/>
            <w:vAlign w:val="center"/>
          </w:tcPr>
          <w:p w:rsidR="00203323" w:rsidRPr="00117F8F" w:rsidRDefault="00740809">
            <w:pPr>
              <w:pStyle w:val="ps"/>
              <w:spacing w:before="20" w:after="20"/>
              <w:jc w:val="center"/>
              <w:rPr>
                <w:sz w:val="18"/>
                <w:szCs w:val="18"/>
                <w:lang w:val="en-GB"/>
              </w:rPr>
            </w:pPr>
            <w:r w:rsidRPr="00117F8F">
              <w:rPr>
                <w:sz w:val="18"/>
                <w:szCs w:val="18"/>
                <w:lang w:val="en-GB"/>
              </w:rPr>
              <w:t>5</w:t>
            </w:r>
          </w:p>
        </w:tc>
        <w:tc>
          <w:tcPr>
            <w:tcW w:w="993" w:type="dxa"/>
            <w:shd w:val="clear" w:color="auto" w:fill="B4C6E7" w:themeFill="accent1" w:themeFillTint="66"/>
            <w:vAlign w:val="center"/>
          </w:tcPr>
          <w:p w:rsidR="00203323" w:rsidRPr="00117F8F" w:rsidRDefault="00740809">
            <w:pPr>
              <w:pStyle w:val="ps"/>
              <w:spacing w:before="20" w:after="20"/>
              <w:jc w:val="center"/>
              <w:rPr>
                <w:sz w:val="18"/>
                <w:szCs w:val="18"/>
                <w:lang w:val="en-GB"/>
              </w:rPr>
            </w:pPr>
            <w:r w:rsidRPr="00117F8F">
              <w:rPr>
                <w:sz w:val="18"/>
                <w:szCs w:val="18"/>
                <w:lang w:val="en-GB"/>
              </w:rPr>
              <w:t>3</w:t>
            </w:r>
          </w:p>
        </w:tc>
        <w:tc>
          <w:tcPr>
            <w:tcW w:w="850" w:type="dxa"/>
            <w:shd w:val="clear" w:color="auto" w:fill="B4C6E7" w:themeFill="accent1" w:themeFillTint="66"/>
            <w:vAlign w:val="center"/>
          </w:tcPr>
          <w:p w:rsidR="00203323" w:rsidRPr="00117F8F" w:rsidRDefault="00740809">
            <w:pPr>
              <w:pStyle w:val="ps"/>
              <w:spacing w:before="20" w:after="20"/>
              <w:jc w:val="center"/>
              <w:rPr>
                <w:sz w:val="18"/>
                <w:szCs w:val="18"/>
                <w:lang w:val="en-GB"/>
              </w:rPr>
            </w:pPr>
            <w:r w:rsidRPr="00117F8F">
              <w:rPr>
                <w:sz w:val="18"/>
                <w:szCs w:val="18"/>
                <w:lang w:val="en-GB"/>
              </w:rPr>
              <w:t>2</w:t>
            </w:r>
          </w:p>
        </w:tc>
        <w:tc>
          <w:tcPr>
            <w:tcW w:w="1373"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lang w:val="en-GB"/>
              </w:rPr>
              <w:t>-</w:t>
            </w:r>
          </w:p>
        </w:tc>
      </w:tr>
      <w:tr w:rsidR="00F4700E" w:rsidRPr="00117F8F" w:rsidTr="004D78AB">
        <w:trPr>
          <w:trHeight w:val="90"/>
          <w:jc w:val="center"/>
        </w:trPr>
        <w:tc>
          <w:tcPr>
            <w:tcW w:w="2689" w:type="dxa"/>
            <w:shd w:val="clear" w:color="auto" w:fill="FFFFFF" w:themeFill="background1"/>
          </w:tcPr>
          <w:p w:rsidR="00203323" w:rsidRPr="00117F8F" w:rsidRDefault="00AA74D0">
            <w:pPr>
              <w:pStyle w:val="ps"/>
              <w:spacing w:before="20" w:after="20"/>
              <w:jc w:val="center"/>
              <w:rPr>
                <w:sz w:val="18"/>
                <w:szCs w:val="18"/>
                <w:lang w:val="en-GB"/>
              </w:rPr>
            </w:pPr>
            <w:r>
              <w:rPr>
                <w:sz w:val="18"/>
                <w:szCs w:val="18"/>
                <w:lang w:val="en-GB"/>
              </w:rPr>
              <w:t>Mo</w:t>
            </w:r>
            <w:r w:rsidR="00740809" w:rsidRPr="00117F8F">
              <w:rPr>
                <w:sz w:val="18"/>
                <w:szCs w:val="18"/>
                <w:lang w:val="en-GB"/>
              </w:rPr>
              <w:t>H/</w:t>
            </w:r>
            <w:r w:rsidR="000A0BF1" w:rsidRPr="000A0BF1">
              <w:rPr>
                <w:lang w:val="en-GB"/>
              </w:rPr>
              <w:t xml:space="preserve"> </w:t>
            </w:r>
            <w:r w:rsidR="000A0BF1" w:rsidRPr="000A0BF1">
              <w:rPr>
                <w:sz w:val="18"/>
                <w:szCs w:val="18"/>
                <w:lang w:val="en-GB"/>
              </w:rPr>
              <w:t>Regional Medical Officers (RMOs), District Medical Officers (DMOs), Chief Nursing Officers (CNOs), State Midwives (SMs)</w:t>
            </w:r>
          </w:p>
        </w:tc>
        <w:tc>
          <w:tcPr>
            <w:tcW w:w="1300"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sz w:val="18"/>
                <w:szCs w:val="18"/>
                <w:lang w:val="en-GB"/>
              </w:rPr>
              <w:t>3.1.4</w:t>
            </w:r>
          </w:p>
        </w:tc>
        <w:tc>
          <w:tcPr>
            <w:tcW w:w="1134"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sz w:val="18"/>
                <w:szCs w:val="18"/>
                <w:lang w:val="en-GB"/>
              </w:rPr>
              <w:t>41</w:t>
            </w:r>
          </w:p>
        </w:tc>
        <w:tc>
          <w:tcPr>
            <w:tcW w:w="850" w:type="dxa"/>
            <w:shd w:val="clear" w:color="auto" w:fill="B4C6E7" w:themeFill="accent1" w:themeFillTint="66"/>
            <w:vAlign w:val="center"/>
          </w:tcPr>
          <w:p w:rsidR="00203323" w:rsidRPr="00117F8F" w:rsidRDefault="00740809">
            <w:pPr>
              <w:pStyle w:val="ps"/>
              <w:spacing w:before="20" w:after="20"/>
              <w:jc w:val="center"/>
              <w:rPr>
                <w:sz w:val="18"/>
                <w:szCs w:val="18"/>
                <w:lang w:val="en-GB"/>
              </w:rPr>
            </w:pPr>
            <w:r w:rsidRPr="00117F8F">
              <w:rPr>
                <w:sz w:val="18"/>
                <w:szCs w:val="18"/>
                <w:lang w:val="en-GB"/>
              </w:rPr>
              <w:t>14</w:t>
            </w:r>
          </w:p>
        </w:tc>
        <w:tc>
          <w:tcPr>
            <w:tcW w:w="993" w:type="dxa"/>
            <w:shd w:val="clear" w:color="auto" w:fill="B4C6E7" w:themeFill="accent1" w:themeFillTint="66"/>
            <w:vAlign w:val="center"/>
          </w:tcPr>
          <w:p w:rsidR="00203323" w:rsidRPr="00117F8F" w:rsidRDefault="00740809">
            <w:pPr>
              <w:pStyle w:val="ps"/>
              <w:spacing w:before="20" w:after="20"/>
              <w:jc w:val="center"/>
              <w:rPr>
                <w:sz w:val="18"/>
                <w:szCs w:val="18"/>
                <w:lang w:val="en-GB"/>
              </w:rPr>
            </w:pPr>
            <w:r w:rsidRPr="00117F8F">
              <w:rPr>
                <w:sz w:val="18"/>
                <w:szCs w:val="18"/>
                <w:lang w:val="en-GB"/>
              </w:rPr>
              <w:t>13</w:t>
            </w:r>
          </w:p>
        </w:tc>
        <w:tc>
          <w:tcPr>
            <w:tcW w:w="850" w:type="dxa"/>
            <w:shd w:val="clear" w:color="auto" w:fill="B4C6E7" w:themeFill="accent1" w:themeFillTint="66"/>
            <w:vAlign w:val="center"/>
          </w:tcPr>
          <w:p w:rsidR="00203323" w:rsidRPr="00117F8F" w:rsidRDefault="00740809">
            <w:pPr>
              <w:pStyle w:val="ps"/>
              <w:spacing w:before="20" w:after="20"/>
              <w:jc w:val="center"/>
              <w:rPr>
                <w:sz w:val="18"/>
                <w:szCs w:val="18"/>
                <w:lang w:val="en-GB"/>
              </w:rPr>
            </w:pPr>
            <w:r w:rsidRPr="00117F8F">
              <w:rPr>
                <w:sz w:val="18"/>
                <w:szCs w:val="18"/>
                <w:lang w:val="en-GB"/>
              </w:rPr>
              <w:t>14</w:t>
            </w:r>
          </w:p>
        </w:tc>
        <w:tc>
          <w:tcPr>
            <w:tcW w:w="1373"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lang w:val="en-GB"/>
              </w:rPr>
              <w:t>-</w:t>
            </w:r>
          </w:p>
        </w:tc>
      </w:tr>
      <w:tr w:rsidR="00F4700E" w:rsidRPr="00117F8F" w:rsidTr="004D78AB">
        <w:trPr>
          <w:trHeight w:val="90"/>
          <w:jc w:val="center"/>
        </w:trPr>
        <w:tc>
          <w:tcPr>
            <w:tcW w:w="2689" w:type="dxa"/>
            <w:shd w:val="clear" w:color="auto" w:fill="FFFFFF" w:themeFill="background1"/>
          </w:tcPr>
          <w:p w:rsidR="00203323" w:rsidRPr="00117F8F" w:rsidRDefault="00740809">
            <w:pPr>
              <w:pStyle w:val="ps"/>
              <w:spacing w:before="20" w:after="20"/>
              <w:jc w:val="center"/>
              <w:rPr>
                <w:sz w:val="18"/>
                <w:szCs w:val="18"/>
                <w:lang w:val="en-GB"/>
              </w:rPr>
            </w:pPr>
            <w:r w:rsidRPr="00117F8F">
              <w:rPr>
                <w:sz w:val="18"/>
                <w:szCs w:val="18"/>
                <w:lang w:val="en-GB"/>
              </w:rPr>
              <w:t>Civil Society (CS), Opinion Leaders, Heads of State Conference</w:t>
            </w:r>
          </w:p>
        </w:tc>
        <w:tc>
          <w:tcPr>
            <w:tcW w:w="1300"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sz w:val="18"/>
                <w:szCs w:val="18"/>
                <w:lang w:val="en-GB"/>
              </w:rPr>
              <w:t>3.2.1</w:t>
            </w:r>
          </w:p>
        </w:tc>
        <w:tc>
          <w:tcPr>
            <w:tcW w:w="1134"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sz w:val="18"/>
                <w:szCs w:val="18"/>
                <w:lang w:val="en-GB"/>
              </w:rPr>
              <w:t>1</w:t>
            </w:r>
          </w:p>
        </w:tc>
        <w:tc>
          <w:tcPr>
            <w:tcW w:w="850" w:type="dxa"/>
            <w:shd w:val="clear" w:color="auto" w:fill="B4C6E7" w:themeFill="accent1" w:themeFillTint="66"/>
            <w:vAlign w:val="center"/>
          </w:tcPr>
          <w:p w:rsidR="00203323" w:rsidRPr="00117F8F" w:rsidRDefault="00740809">
            <w:pPr>
              <w:pStyle w:val="ps"/>
              <w:spacing w:before="20" w:after="20"/>
              <w:jc w:val="center"/>
              <w:rPr>
                <w:sz w:val="18"/>
                <w:szCs w:val="18"/>
                <w:lang w:val="en-GB"/>
              </w:rPr>
            </w:pPr>
            <w:r w:rsidRPr="00117F8F">
              <w:rPr>
                <w:sz w:val="18"/>
                <w:szCs w:val="18"/>
                <w:lang w:val="en-GB"/>
              </w:rPr>
              <w:t>0.3</w:t>
            </w:r>
          </w:p>
        </w:tc>
        <w:tc>
          <w:tcPr>
            <w:tcW w:w="993" w:type="dxa"/>
            <w:shd w:val="clear" w:color="auto" w:fill="B4C6E7" w:themeFill="accent1" w:themeFillTint="66"/>
            <w:vAlign w:val="center"/>
          </w:tcPr>
          <w:p w:rsidR="00203323" w:rsidRPr="00117F8F" w:rsidRDefault="00740809">
            <w:pPr>
              <w:pStyle w:val="ps"/>
              <w:spacing w:before="20" w:after="20"/>
              <w:jc w:val="center"/>
              <w:rPr>
                <w:sz w:val="18"/>
                <w:szCs w:val="18"/>
                <w:lang w:val="en-GB"/>
              </w:rPr>
            </w:pPr>
            <w:r w:rsidRPr="00117F8F">
              <w:rPr>
                <w:sz w:val="18"/>
                <w:szCs w:val="18"/>
                <w:lang w:val="en-GB"/>
              </w:rPr>
              <w:t>0.4</w:t>
            </w:r>
          </w:p>
        </w:tc>
        <w:tc>
          <w:tcPr>
            <w:tcW w:w="850" w:type="dxa"/>
            <w:shd w:val="clear" w:color="auto" w:fill="B4C6E7" w:themeFill="accent1" w:themeFillTint="66"/>
            <w:vAlign w:val="center"/>
          </w:tcPr>
          <w:p w:rsidR="00203323" w:rsidRPr="00117F8F" w:rsidRDefault="00740809">
            <w:pPr>
              <w:pStyle w:val="ps"/>
              <w:spacing w:before="20" w:after="20"/>
              <w:jc w:val="center"/>
              <w:rPr>
                <w:sz w:val="18"/>
                <w:szCs w:val="18"/>
                <w:lang w:val="en-GB"/>
              </w:rPr>
            </w:pPr>
            <w:r w:rsidRPr="00117F8F">
              <w:rPr>
                <w:sz w:val="18"/>
                <w:szCs w:val="18"/>
                <w:lang w:val="en-GB"/>
              </w:rPr>
              <w:t>0.3</w:t>
            </w:r>
          </w:p>
        </w:tc>
        <w:tc>
          <w:tcPr>
            <w:tcW w:w="1373"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lang w:val="en-GB"/>
              </w:rPr>
              <w:t>-</w:t>
            </w:r>
          </w:p>
        </w:tc>
      </w:tr>
      <w:tr w:rsidR="00F4700E" w:rsidRPr="00117F8F" w:rsidTr="004D78AB">
        <w:trPr>
          <w:trHeight w:val="90"/>
          <w:jc w:val="center"/>
        </w:trPr>
        <w:tc>
          <w:tcPr>
            <w:tcW w:w="2689" w:type="dxa"/>
            <w:shd w:val="clear" w:color="auto" w:fill="FFFFFF" w:themeFill="background1"/>
          </w:tcPr>
          <w:p w:rsidR="00203323" w:rsidRPr="00117F8F" w:rsidRDefault="00740809">
            <w:pPr>
              <w:pStyle w:val="ps"/>
              <w:spacing w:before="20" w:after="20"/>
              <w:jc w:val="center"/>
              <w:rPr>
                <w:sz w:val="18"/>
                <w:szCs w:val="18"/>
                <w:lang w:val="en-GB"/>
              </w:rPr>
            </w:pPr>
            <w:r w:rsidRPr="00117F8F">
              <w:rPr>
                <w:sz w:val="18"/>
                <w:szCs w:val="18"/>
                <w:lang w:val="en-GB"/>
              </w:rPr>
              <w:t>Communication Unit of the Ministries of Health, SC</w:t>
            </w:r>
          </w:p>
        </w:tc>
        <w:tc>
          <w:tcPr>
            <w:tcW w:w="1300"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sz w:val="18"/>
                <w:szCs w:val="18"/>
                <w:lang w:val="en-GB"/>
              </w:rPr>
              <w:t>3.2.2</w:t>
            </w:r>
          </w:p>
        </w:tc>
        <w:tc>
          <w:tcPr>
            <w:tcW w:w="1134"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sz w:val="18"/>
                <w:szCs w:val="18"/>
                <w:lang w:val="en-GB"/>
              </w:rPr>
              <w:t>1</w:t>
            </w:r>
          </w:p>
        </w:tc>
        <w:tc>
          <w:tcPr>
            <w:tcW w:w="850" w:type="dxa"/>
            <w:shd w:val="clear" w:color="auto" w:fill="B4C6E7" w:themeFill="accent1" w:themeFillTint="66"/>
            <w:vAlign w:val="center"/>
          </w:tcPr>
          <w:p w:rsidR="00203323" w:rsidRPr="00117F8F" w:rsidRDefault="00740809">
            <w:pPr>
              <w:pStyle w:val="ps"/>
              <w:spacing w:before="20" w:after="20"/>
              <w:jc w:val="center"/>
              <w:rPr>
                <w:sz w:val="18"/>
                <w:szCs w:val="18"/>
                <w:lang w:val="en-GB"/>
              </w:rPr>
            </w:pPr>
            <w:r w:rsidRPr="00117F8F">
              <w:rPr>
                <w:sz w:val="18"/>
                <w:szCs w:val="18"/>
                <w:lang w:val="en-GB"/>
              </w:rPr>
              <w:t>0.3</w:t>
            </w:r>
          </w:p>
        </w:tc>
        <w:tc>
          <w:tcPr>
            <w:tcW w:w="993" w:type="dxa"/>
            <w:shd w:val="clear" w:color="auto" w:fill="B4C6E7" w:themeFill="accent1" w:themeFillTint="66"/>
            <w:vAlign w:val="center"/>
          </w:tcPr>
          <w:p w:rsidR="00203323" w:rsidRPr="00117F8F" w:rsidRDefault="00740809">
            <w:pPr>
              <w:pStyle w:val="ps"/>
              <w:spacing w:before="20" w:after="20"/>
              <w:jc w:val="center"/>
              <w:rPr>
                <w:sz w:val="18"/>
                <w:szCs w:val="18"/>
                <w:lang w:val="en-GB"/>
              </w:rPr>
            </w:pPr>
            <w:r w:rsidRPr="00117F8F">
              <w:rPr>
                <w:sz w:val="18"/>
                <w:szCs w:val="18"/>
                <w:lang w:val="en-GB"/>
              </w:rPr>
              <w:t>0.4</w:t>
            </w:r>
          </w:p>
        </w:tc>
        <w:tc>
          <w:tcPr>
            <w:tcW w:w="850" w:type="dxa"/>
            <w:shd w:val="clear" w:color="auto" w:fill="B4C6E7" w:themeFill="accent1" w:themeFillTint="66"/>
            <w:vAlign w:val="center"/>
          </w:tcPr>
          <w:p w:rsidR="00203323" w:rsidRPr="00117F8F" w:rsidRDefault="00740809">
            <w:pPr>
              <w:pStyle w:val="ps"/>
              <w:spacing w:before="20" w:after="20"/>
              <w:jc w:val="center"/>
              <w:rPr>
                <w:sz w:val="18"/>
                <w:szCs w:val="18"/>
                <w:lang w:val="en-GB"/>
              </w:rPr>
            </w:pPr>
            <w:r w:rsidRPr="00117F8F">
              <w:rPr>
                <w:sz w:val="18"/>
                <w:szCs w:val="18"/>
                <w:lang w:val="en-GB"/>
              </w:rPr>
              <w:t>0.3</w:t>
            </w:r>
          </w:p>
        </w:tc>
        <w:tc>
          <w:tcPr>
            <w:tcW w:w="1373"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lang w:val="en-GB"/>
              </w:rPr>
              <w:t>-</w:t>
            </w:r>
          </w:p>
        </w:tc>
      </w:tr>
      <w:tr w:rsidR="00F4700E" w:rsidRPr="00117F8F" w:rsidTr="004D78AB">
        <w:trPr>
          <w:trHeight w:val="90"/>
          <w:jc w:val="center"/>
        </w:trPr>
        <w:tc>
          <w:tcPr>
            <w:tcW w:w="2689" w:type="dxa"/>
            <w:shd w:val="clear" w:color="auto" w:fill="FFFFFF" w:themeFill="background1"/>
          </w:tcPr>
          <w:p w:rsidR="00203323" w:rsidRPr="00117F8F" w:rsidRDefault="00AA74D0" w:rsidP="00AA74D0">
            <w:pPr>
              <w:pStyle w:val="ps"/>
              <w:spacing w:before="20" w:after="20"/>
              <w:jc w:val="center"/>
              <w:rPr>
                <w:sz w:val="18"/>
                <w:szCs w:val="18"/>
                <w:lang w:val="en-GB"/>
              </w:rPr>
            </w:pPr>
            <w:r w:rsidRPr="00117F8F">
              <w:rPr>
                <w:sz w:val="18"/>
                <w:szCs w:val="18"/>
                <w:lang w:val="en-GB"/>
              </w:rPr>
              <w:t>CS</w:t>
            </w:r>
            <w:r>
              <w:rPr>
                <w:sz w:val="18"/>
                <w:szCs w:val="18"/>
                <w:lang w:val="en-GB"/>
              </w:rPr>
              <w:t xml:space="preserve"> /MoH</w:t>
            </w:r>
            <w:r w:rsidR="00740809" w:rsidRPr="00117F8F">
              <w:rPr>
                <w:sz w:val="18"/>
                <w:szCs w:val="18"/>
                <w:lang w:val="en-GB"/>
              </w:rPr>
              <w:t>/NGO</w:t>
            </w:r>
          </w:p>
        </w:tc>
        <w:tc>
          <w:tcPr>
            <w:tcW w:w="1300"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sz w:val="18"/>
                <w:szCs w:val="18"/>
                <w:lang w:val="en-GB"/>
              </w:rPr>
              <w:t>3.2.3</w:t>
            </w:r>
          </w:p>
        </w:tc>
        <w:tc>
          <w:tcPr>
            <w:tcW w:w="1134"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sz w:val="18"/>
                <w:szCs w:val="18"/>
                <w:lang w:val="en-GB"/>
              </w:rPr>
              <w:t>3</w:t>
            </w:r>
          </w:p>
        </w:tc>
        <w:tc>
          <w:tcPr>
            <w:tcW w:w="850" w:type="dxa"/>
            <w:shd w:val="clear" w:color="auto" w:fill="B4C6E7" w:themeFill="accent1" w:themeFillTint="66"/>
            <w:vAlign w:val="center"/>
          </w:tcPr>
          <w:p w:rsidR="00203323" w:rsidRPr="00117F8F" w:rsidRDefault="00740809">
            <w:pPr>
              <w:pStyle w:val="ps"/>
              <w:spacing w:before="20" w:after="20"/>
              <w:jc w:val="center"/>
              <w:rPr>
                <w:sz w:val="18"/>
                <w:szCs w:val="18"/>
                <w:lang w:val="en-GB"/>
              </w:rPr>
            </w:pPr>
            <w:r w:rsidRPr="00117F8F">
              <w:rPr>
                <w:sz w:val="18"/>
                <w:szCs w:val="18"/>
                <w:lang w:val="en-GB"/>
              </w:rPr>
              <w:t>1</w:t>
            </w:r>
          </w:p>
        </w:tc>
        <w:tc>
          <w:tcPr>
            <w:tcW w:w="993" w:type="dxa"/>
            <w:shd w:val="clear" w:color="auto" w:fill="B4C6E7" w:themeFill="accent1" w:themeFillTint="66"/>
            <w:vAlign w:val="center"/>
          </w:tcPr>
          <w:p w:rsidR="00203323" w:rsidRPr="00117F8F" w:rsidRDefault="00740809">
            <w:pPr>
              <w:pStyle w:val="ps"/>
              <w:spacing w:before="20" w:after="20"/>
              <w:jc w:val="center"/>
              <w:rPr>
                <w:sz w:val="18"/>
                <w:szCs w:val="18"/>
                <w:lang w:val="en-GB"/>
              </w:rPr>
            </w:pPr>
            <w:r w:rsidRPr="00117F8F">
              <w:rPr>
                <w:sz w:val="18"/>
                <w:szCs w:val="18"/>
                <w:lang w:val="en-GB"/>
              </w:rPr>
              <w:t>1</w:t>
            </w:r>
          </w:p>
        </w:tc>
        <w:tc>
          <w:tcPr>
            <w:tcW w:w="850" w:type="dxa"/>
            <w:shd w:val="clear" w:color="auto" w:fill="B4C6E7" w:themeFill="accent1" w:themeFillTint="66"/>
            <w:vAlign w:val="center"/>
          </w:tcPr>
          <w:p w:rsidR="00203323" w:rsidRPr="00117F8F" w:rsidRDefault="00740809">
            <w:pPr>
              <w:pStyle w:val="ps"/>
              <w:spacing w:before="20" w:after="20"/>
              <w:jc w:val="center"/>
              <w:rPr>
                <w:sz w:val="18"/>
                <w:szCs w:val="18"/>
                <w:lang w:val="en-GB"/>
              </w:rPr>
            </w:pPr>
            <w:r w:rsidRPr="00117F8F">
              <w:rPr>
                <w:sz w:val="18"/>
                <w:szCs w:val="18"/>
                <w:lang w:val="en-GB"/>
              </w:rPr>
              <w:t>1</w:t>
            </w:r>
          </w:p>
        </w:tc>
        <w:tc>
          <w:tcPr>
            <w:tcW w:w="1373"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lang w:val="en-GB"/>
              </w:rPr>
              <w:t>-</w:t>
            </w:r>
          </w:p>
        </w:tc>
      </w:tr>
      <w:tr w:rsidR="00F4700E" w:rsidRPr="00117F8F" w:rsidTr="004D78AB">
        <w:trPr>
          <w:trHeight w:val="90"/>
          <w:jc w:val="center"/>
        </w:trPr>
        <w:tc>
          <w:tcPr>
            <w:tcW w:w="2689" w:type="dxa"/>
            <w:shd w:val="clear" w:color="auto" w:fill="FFFFFF" w:themeFill="background1"/>
          </w:tcPr>
          <w:p w:rsidR="00203323" w:rsidRPr="00117F8F" w:rsidRDefault="00AA74D0">
            <w:pPr>
              <w:pStyle w:val="ps"/>
              <w:spacing w:before="20" w:after="20"/>
              <w:jc w:val="center"/>
              <w:rPr>
                <w:sz w:val="18"/>
                <w:szCs w:val="18"/>
                <w:lang w:val="en-GB"/>
              </w:rPr>
            </w:pPr>
            <w:r w:rsidRPr="00117F8F">
              <w:rPr>
                <w:sz w:val="18"/>
                <w:szCs w:val="18"/>
                <w:lang w:val="en-GB"/>
              </w:rPr>
              <w:t xml:space="preserve">CS </w:t>
            </w:r>
            <w:r w:rsidR="00740809" w:rsidRPr="00117F8F">
              <w:rPr>
                <w:sz w:val="18"/>
                <w:szCs w:val="18"/>
                <w:lang w:val="en-GB"/>
              </w:rPr>
              <w:t>/Hospitals/P</w:t>
            </w:r>
            <w:r w:rsidR="000A0BF1">
              <w:rPr>
                <w:sz w:val="18"/>
                <w:szCs w:val="18"/>
                <w:lang w:val="en-GB"/>
              </w:rPr>
              <w:t>r</w:t>
            </w:r>
            <w:r w:rsidR="00740809" w:rsidRPr="00117F8F">
              <w:rPr>
                <w:sz w:val="18"/>
                <w:szCs w:val="18"/>
                <w:lang w:val="en-GB"/>
              </w:rPr>
              <w:t>S</w:t>
            </w:r>
          </w:p>
        </w:tc>
        <w:tc>
          <w:tcPr>
            <w:tcW w:w="1300"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sz w:val="18"/>
                <w:szCs w:val="18"/>
                <w:lang w:val="en-GB"/>
              </w:rPr>
              <w:t>3.3.1</w:t>
            </w:r>
          </w:p>
        </w:tc>
        <w:tc>
          <w:tcPr>
            <w:tcW w:w="1134"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sz w:val="18"/>
                <w:szCs w:val="18"/>
                <w:lang w:val="en-GB"/>
              </w:rPr>
              <w:t>10</w:t>
            </w:r>
          </w:p>
        </w:tc>
        <w:tc>
          <w:tcPr>
            <w:tcW w:w="850" w:type="dxa"/>
            <w:shd w:val="clear" w:color="auto" w:fill="B4C6E7" w:themeFill="accent1" w:themeFillTint="66"/>
            <w:vAlign w:val="center"/>
          </w:tcPr>
          <w:p w:rsidR="00203323" w:rsidRPr="00117F8F" w:rsidRDefault="00740809">
            <w:pPr>
              <w:pStyle w:val="ps"/>
              <w:spacing w:before="20" w:after="20"/>
              <w:jc w:val="center"/>
              <w:rPr>
                <w:sz w:val="18"/>
                <w:szCs w:val="18"/>
                <w:lang w:val="en-GB"/>
              </w:rPr>
            </w:pPr>
            <w:r w:rsidRPr="00117F8F">
              <w:rPr>
                <w:sz w:val="18"/>
                <w:szCs w:val="18"/>
                <w:lang w:val="en-GB"/>
              </w:rPr>
              <w:t>5</w:t>
            </w:r>
          </w:p>
        </w:tc>
        <w:tc>
          <w:tcPr>
            <w:tcW w:w="993" w:type="dxa"/>
            <w:shd w:val="clear" w:color="auto" w:fill="B4C6E7" w:themeFill="accent1" w:themeFillTint="66"/>
            <w:vAlign w:val="center"/>
          </w:tcPr>
          <w:p w:rsidR="00203323" w:rsidRPr="00117F8F" w:rsidRDefault="00740809">
            <w:pPr>
              <w:pStyle w:val="ps"/>
              <w:spacing w:before="20" w:after="20"/>
              <w:jc w:val="center"/>
              <w:rPr>
                <w:sz w:val="18"/>
                <w:szCs w:val="18"/>
                <w:lang w:val="en-GB"/>
              </w:rPr>
            </w:pPr>
            <w:r w:rsidRPr="00117F8F">
              <w:rPr>
                <w:sz w:val="18"/>
                <w:szCs w:val="18"/>
                <w:lang w:val="en-GB"/>
              </w:rPr>
              <w:t>5</w:t>
            </w:r>
          </w:p>
        </w:tc>
        <w:tc>
          <w:tcPr>
            <w:tcW w:w="850"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sz w:val="18"/>
                <w:szCs w:val="18"/>
                <w:lang w:val="en-GB"/>
              </w:rPr>
              <w:t>-</w:t>
            </w:r>
          </w:p>
        </w:tc>
        <w:tc>
          <w:tcPr>
            <w:tcW w:w="1373"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lang w:val="en-GB"/>
              </w:rPr>
              <w:t>-</w:t>
            </w:r>
          </w:p>
        </w:tc>
      </w:tr>
      <w:tr w:rsidR="0025548D" w:rsidRPr="00117F8F" w:rsidTr="004D78AB">
        <w:trPr>
          <w:trHeight w:val="90"/>
          <w:jc w:val="center"/>
        </w:trPr>
        <w:tc>
          <w:tcPr>
            <w:tcW w:w="2689" w:type="dxa"/>
            <w:shd w:val="clear" w:color="auto" w:fill="FFFFFF" w:themeFill="background1"/>
          </w:tcPr>
          <w:p w:rsidR="00203323" w:rsidRPr="00117F8F" w:rsidRDefault="00AA74D0" w:rsidP="000A0BF1">
            <w:pPr>
              <w:pStyle w:val="ps"/>
              <w:spacing w:before="20" w:after="20"/>
              <w:jc w:val="center"/>
              <w:rPr>
                <w:sz w:val="18"/>
                <w:szCs w:val="18"/>
                <w:lang w:val="en-GB"/>
              </w:rPr>
            </w:pPr>
            <w:r>
              <w:rPr>
                <w:sz w:val="18"/>
                <w:szCs w:val="18"/>
                <w:lang w:val="en-GB"/>
              </w:rPr>
              <w:t>MoH</w:t>
            </w:r>
            <w:r w:rsidR="00740809" w:rsidRPr="00117F8F">
              <w:rPr>
                <w:sz w:val="18"/>
                <w:szCs w:val="18"/>
                <w:lang w:val="en-GB"/>
              </w:rPr>
              <w:t>/</w:t>
            </w:r>
            <w:r w:rsidR="000A0BF1">
              <w:rPr>
                <w:sz w:val="18"/>
                <w:szCs w:val="18"/>
                <w:lang w:val="en-GB"/>
              </w:rPr>
              <w:t>National Health Information System</w:t>
            </w:r>
            <w:r w:rsidR="00740809" w:rsidRPr="00117F8F">
              <w:rPr>
                <w:sz w:val="18"/>
                <w:szCs w:val="18"/>
                <w:lang w:val="en-GB"/>
              </w:rPr>
              <w:t>/</w:t>
            </w:r>
            <w:r w:rsidR="000A0BF1">
              <w:rPr>
                <w:sz w:val="18"/>
                <w:szCs w:val="18"/>
                <w:lang w:val="en-GB"/>
              </w:rPr>
              <w:t>RMOs/DMOs</w:t>
            </w:r>
          </w:p>
        </w:tc>
        <w:tc>
          <w:tcPr>
            <w:tcW w:w="1300"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sz w:val="18"/>
                <w:szCs w:val="18"/>
                <w:lang w:val="en-GB"/>
              </w:rPr>
              <w:t>3.3.2</w:t>
            </w:r>
          </w:p>
        </w:tc>
        <w:tc>
          <w:tcPr>
            <w:tcW w:w="1134"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sz w:val="18"/>
                <w:szCs w:val="18"/>
                <w:lang w:val="en-GB"/>
              </w:rPr>
              <w:t>6</w:t>
            </w:r>
          </w:p>
        </w:tc>
        <w:tc>
          <w:tcPr>
            <w:tcW w:w="850" w:type="dxa"/>
            <w:shd w:val="clear" w:color="auto" w:fill="B4C6E7" w:themeFill="accent1" w:themeFillTint="66"/>
            <w:vAlign w:val="center"/>
          </w:tcPr>
          <w:p w:rsidR="00203323" w:rsidRPr="00117F8F" w:rsidRDefault="00740809">
            <w:pPr>
              <w:pStyle w:val="ps"/>
              <w:spacing w:before="20" w:after="20"/>
              <w:jc w:val="center"/>
              <w:rPr>
                <w:sz w:val="18"/>
                <w:szCs w:val="18"/>
                <w:lang w:val="en-GB"/>
              </w:rPr>
            </w:pPr>
            <w:r w:rsidRPr="00117F8F">
              <w:rPr>
                <w:sz w:val="18"/>
                <w:szCs w:val="18"/>
                <w:lang w:val="en-GB"/>
              </w:rPr>
              <w:t>2</w:t>
            </w:r>
          </w:p>
        </w:tc>
        <w:tc>
          <w:tcPr>
            <w:tcW w:w="993" w:type="dxa"/>
            <w:shd w:val="clear" w:color="auto" w:fill="B4C6E7" w:themeFill="accent1" w:themeFillTint="66"/>
            <w:vAlign w:val="center"/>
          </w:tcPr>
          <w:p w:rsidR="00203323" w:rsidRPr="00117F8F" w:rsidRDefault="00740809">
            <w:pPr>
              <w:pStyle w:val="ps"/>
              <w:spacing w:before="20" w:after="20"/>
              <w:jc w:val="center"/>
              <w:rPr>
                <w:sz w:val="18"/>
                <w:szCs w:val="18"/>
                <w:lang w:val="en-GB"/>
              </w:rPr>
            </w:pPr>
            <w:r w:rsidRPr="00117F8F">
              <w:rPr>
                <w:sz w:val="18"/>
                <w:szCs w:val="18"/>
                <w:lang w:val="en-GB"/>
              </w:rPr>
              <w:t>2</w:t>
            </w:r>
          </w:p>
        </w:tc>
        <w:tc>
          <w:tcPr>
            <w:tcW w:w="850"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sz w:val="18"/>
                <w:szCs w:val="18"/>
                <w:lang w:val="en-GB"/>
              </w:rPr>
              <w:t>2</w:t>
            </w:r>
          </w:p>
        </w:tc>
        <w:tc>
          <w:tcPr>
            <w:tcW w:w="1373" w:type="dxa"/>
            <w:shd w:val="clear" w:color="auto" w:fill="FFFFFF" w:themeFill="background1"/>
            <w:vAlign w:val="center"/>
          </w:tcPr>
          <w:p w:rsidR="0025548D" w:rsidRPr="00117F8F" w:rsidRDefault="0025548D" w:rsidP="00BC6715">
            <w:pPr>
              <w:pStyle w:val="ps"/>
              <w:spacing w:before="20" w:after="20"/>
              <w:jc w:val="center"/>
              <w:rPr>
                <w:lang w:val="en-GB"/>
              </w:rPr>
            </w:pPr>
          </w:p>
        </w:tc>
      </w:tr>
      <w:tr w:rsidR="00F4700E" w:rsidRPr="00117F8F" w:rsidTr="004D78AB">
        <w:trPr>
          <w:trHeight w:val="90"/>
          <w:jc w:val="center"/>
        </w:trPr>
        <w:tc>
          <w:tcPr>
            <w:tcW w:w="2689" w:type="dxa"/>
            <w:shd w:val="clear" w:color="auto" w:fill="FFFFFF" w:themeFill="background1"/>
          </w:tcPr>
          <w:p w:rsidR="00203323" w:rsidRPr="00117F8F" w:rsidRDefault="00AA74D0">
            <w:pPr>
              <w:pStyle w:val="ps"/>
              <w:spacing w:before="20" w:after="20"/>
              <w:jc w:val="center"/>
              <w:rPr>
                <w:sz w:val="18"/>
                <w:szCs w:val="18"/>
                <w:lang w:val="en-GB"/>
              </w:rPr>
            </w:pPr>
            <w:r>
              <w:rPr>
                <w:sz w:val="18"/>
                <w:szCs w:val="18"/>
                <w:lang w:val="en-GB"/>
              </w:rPr>
              <w:t>MoH</w:t>
            </w:r>
            <w:r w:rsidRPr="00117F8F">
              <w:rPr>
                <w:sz w:val="18"/>
                <w:szCs w:val="18"/>
                <w:lang w:val="en-GB"/>
              </w:rPr>
              <w:t xml:space="preserve"> </w:t>
            </w:r>
            <w:r w:rsidR="00740809" w:rsidRPr="00117F8F">
              <w:rPr>
                <w:sz w:val="18"/>
                <w:szCs w:val="18"/>
                <w:lang w:val="en-GB"/>
              </w:rPr>
              <w:t>/Research Institute/Health Programmes (PrS)</w:t>
            </w:r>
          </w:p>
        </w:tc>
        <w:tc>
          <w:tcPr>
            <w:tcW w:w="1300"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sz w:val="18"/>
                <w:szCs w:val="18"/>
                <w:lang w:val="en-GB"/>
              </w:rPr>
              <w:t>3.4.1</w:t>
            </w:r>
          </w:p>
        </w:tc>
        <w:tc>
          <w:tcPr>
            <w:tcW w:w="1134"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sz w:val="18"/>
                <w:szCs w:val="18"/>
                <w:lang w:val="en-GB"/>
              </w:rPr>
              <w:t>4</w:t>
            </w:r>
          </w:p>
        </w:tc>
        <w:tc>
          <w:tcPr>
            <w:tcW w:w="850" w:type="dxa"/>
            <w:shd w:val="clear" w:color="auto" w:fill="B4C6E7" w:themeFill="accent1" w:themeFillTint="66"/>
            <w:vAlign w:val="center"/>
          </w:tcPr>
          <w:p w:rsidR="00203323" w:rsidRPr="00117F8F" w:rsidRDefault="00740809">
            <w:pPr>
              <w:pStyle w:val="ps"/>
              <w:spacing w:before="20" w:after="20"/>
              <w:jc w:val="center"/>
              <w:rPr>
                <w:sz w:val="18"/>
                <w:szCs w:val="18"/>
                <w:lang w:val="en-GB"/>
              </w:rPr>
            </w:pPr>
            <w:r w:rsidRPr="00117F8F">
              <w:rPr>
                <w:sz w:val="18"/>
                <w:szCs w:val="18"/>
                <w:lang w:val="en-GB"/>
              </w:rPr>
              <w:t>2</w:t>
            </w:r>
          </w:p>
        </w:tc>
        <w:tc>
          <w:tcPr>
            <w:tcW w:w="993" w:type="dxa"/>
            <w:shd w:val="clear" w:color="auto" w:fill="B4C6E7" w:themeFill="accent1" w:themeFillTint="66"/>
            <w:vAlign w:val="center"/>
          </w:tcPr>
          <w:p w:rsidR="00203323" w:rsidRPr="00117F8F" w:rsidRDefault="00740809">
            <w:pPr>
              <w:pStyle w:val="ps"/>
              <w:spacing w:before="20" w:after="20"/>
              <w:jc w:val="center"/>
              <w:rPr>
                <w:sz w:val="18"/>
                <w:szCs w:val="18"/>
                <w:lang w:val="en-GB"/>
              </w:rPr>
            </w:pPr>
            <w:r w:rsidRPr="00117F8F">
              <w:rPr>
                <w:sz w:val="18"/>
                <w:szCs w:val="18"/>
                <w:lang w:val="en-GB"/>
              </w:rPr>
              <w:t>2</w:t>
            </w:r>
          </w:p>
        </w:tc>
        <w:tc>
          <w:tcPr>
            <w:tcW w:w="850"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sz w:val="18"/>
                <w:szCs w:val="18"/>
                <w:lang w:val="en-GB"/>
              </w:rPr>
              <w:t>-</w:t>
            </w:r>
          </w:p>
        </w:tc>
        <w:tc>
          <w:tcPr>
            <w:tcW w:w="1373"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lang w:val="en-GB"/>
              </w:rPr>
              <w:t>-</w:t>
            </w:r>
          </w:p>
        </w:tc>
      </w:tr>
      <w:tr w:rsidR="00F4700E" w:rsidRPr="00117F8F" w:rsidTr="004D78AB">
        <w:trPr>
          <w:trHeight w:val="90"/>
          <w:jc w:val="center"/>
        </w:trPr>
        <w:tc>
          <w:tcPr>
            <w:tcW w:w="2689" w:type="dxa"/>
            <w:shd w:val="clear" w:color="auto" w:fill="FFFFFF" w:themeFill="background1"/>
          </w:tcPr>
          <w:p w:rsidR="00203323" w:rsidRPr="00117F8F" w:rsidRDefault="00AA74D0">
            <w:pPr>
              <w:pStyle w:val="ps"/>
              <w:spacing w:before="20" w:after="20"/>
              <w:jc w:val="center"/>
              <w:rPr>
                <w:sz w:val="18"/>
                <w:szCs w:val="18"/>
                <w:lang w:val="en-GB"/>
              </w:rPr>
            </w:pPr>
            <w:r>
              <w:rPr>
                <w:sz w:val="18"/>
                <w:szCs w:val="18"/>
                <w:lang w:val="en-GB"/>
              </w:rPr>
              <w:t>MoH</w:t>
            </w:r>
            <w:r w:rsidRPr="00117F8F">
              <w:rPr>
                <w:sz w:val="18"/>
                <w:szCs w:val="18"/>
                <w:lang w:val="en-GB"/>
              </w:rPr>
              <w:t xml:space="preserve"> </w:t>
            </w:r>
            <w:r w:rsidR="00740809" w:rsidRPr="00117F8F">
              <w:rPr>
                <w:sz w:val="18"/>
                <w:szCs w:val="18"/>
                <w:lang w:val="en-GB"/>
              </w:rPr>
              <w:t>/</w:t>
            </w:r>
            <w:r w:rsidRPr="00117F8F">
              <w:rPr>
                <w:sz w:val="18"/>
                <w:szCs w:val="18"/>
                <w:lang w:val="en-GB"/>
              </w:rPr>
              <w:t xml:space="preserve"> RP </w:t>
            </w:r>
            <w:r w:rsidR="00740809" w:rsidRPr="00117F8F">
              <w:rPr>
                <w:sz w:val="18"/>
                <w:szCs w:val="18"/>
                <w:lang w:val="en-GB"/>
              </w:rPr>
              <w:t>/</w:t>
            </w:r>
            <w:r w:rsidRPr="00117F8F">
              <w:rPr>
                <w:sz w:val="18"/>
                <w:szCs w:val="18"/>
                <w:lang w:val="en-GB"/>
              </w:rPr>
              <w:t xml:space="preserve"> NSP </w:t>
            </w:r>
            <w:r w:rsidR="00740809" w:rsidRPr="00117F8F">
              <w:rPr>
                <w:sz w:val="18"/>
                <w:szCs w:val="18"/>
                <w:lang w:val="en-GB"/>
              </w:rPr>
              <w:t>/Pharmacy Depots</w:t>
            </w:r>
          </w:p>
        </w:tc>
        <w:tc>
          <w:tcPr>
            <w:tcW w:w="1300"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sz w:val="18"/>
                <w:szCs w:val="18"/>
                <w:lang w:val="en-GB"/>
              </w:rPr>
              <w:t>3.4.2</w:t>
            </w:r>
          </w:p>
        </w:tc>
        <w:tc>
          <w:tcPr>
            <w:tcW w:w="1134"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sz w:val="18"/>
                <w:szCs w:val="18"/>
                <w:lang w:val="en-GB"/>
              </w:rPr>
              <w:t>10</w:t>
            </w:r>
          </w:p>
        </w:tc>
        <w:tc>
          <w:tcPr>
            <w:tcW w:w="850" w:type="dxa"/>
            <w:shd w:val="clear" w:color="auto" w:fill="B4C6E7" w:themeFill="accent1" w:themeFillTint="66"/>
            <w:vAlign w:val="center"/>
          </w:tcPr>
          <w:p w:rsidR="00203323" w:rsidRPr="00117F8F" w:rsidRDefault="00740809">
            <w:pPr>
              <w:pStyle w:val="ps"/>
              <w:spacing w:before="20" w:after="20"/>
              <w:jc w:val="center"/>
              <w:rPr>
                <w:sz w:val="18"/>
                <w:szCs w:val="18"/>
                <w:lang w:val="en-GB"/>
              </w:rPr>
            </w:pPr>
            <w:r w:rsidRPr="00117F8F">
              <w:rPr>
                <w:sz w:val="18"/>
                <w:szCs w:val="18"/>
                <w:lang w:val="en-GB"/>
              </w:rPr>
              <w:t>4</w:t>
            </w:r>
          </w:p>
        </w:tc>
        <w:tc>
          <w:tcPr>
            <w:tcW w:w="993" w:type="dxa"/>
            <w:shd w:val="clear" w:color="auto" w:fill="B4C6E7" w:themeFill="accent1" w:themeFillTint="66"/>
            <w:vAlign w:val="center"/>
          </w:tcPr>
          <w:p w:rsidR="00203323" w:rsidRPr="00117F8F" w:rsidRDefault="00740809">
            <w:pPr>
              <w:pStyle w:val="ps"/>
              <w:spacing w:before="20" w:after="20"/>
              <w:jc w:val="center"/>
              <w:rPr>
                <w:sz w:val="18"/>
                <w:szCs w:val="18"/>
                <w:lang w:val="en-GB"/>
              </w:rPr>
            </w:pPr>
            <w:r w:rsidRPr="00117F8F">
              <w:rPr>
                <w:sz w:val="18"/>
                <w:szCs w:val="18"/>
                <w:lang w:val="en-GB"/>
              </w:rPr>
              <w:t>3</w:t>
            </w:r>
          </w:p>
        </w:tc>
        <w:tc>
          <w:tcPr>
            <w:tcW w:w="850" w:type="dxa"/>
            <w:shd w:val="clear" w:color="auto" w:fill="B4C6E7" w:themeFill="accent1" w:themeFillTint="66"/>
            <w:vAlign w:val="center"/>
          </w:tcPr>
          <w:p w:rsidR="00203323" w:rsidRPr="00117F8F" w:rsidRDefault="00740809">
            <w:pPr>
              <w:pStyle w:val="ps"/>
              <w:spacing w:before="20" w:after="20"/>
              <w:jc w:val="center"/>
              <w:rPr>
                <w:sz w:val="18"/>
                <w:szCs w:val="18"/>
                <w:lang w:val="en-GB"/>
              </w:rPr>
            </w:pPr>
            <w:r w:rsidRPr="00117F8F">
              <w:rPr>
                <w:sz w:val="18"/>
                <w:szCs w:val="18"/>
                <w:lang w:val="en-GB"/>
              </w:rPr>
              <w:t>3</w:t>
            </w:r>
          </w:p>
        </w:tc>
        <w:tc>
          <w:tcPr>
            <w:tcW w:w="1373"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lang w:val="en-GB"/>
              </w:rPr>
              <w:t>-</w:t>
            </w:r>
          </w:p>
        </w:tc>
      </w:tr>
      <w:tr w:rsidR="00F4700E" w:rsidRPr="00117F8F" w:rsidTr="004D78AB">
        <w:trPr>
          <w:trHeight w:val="90"/>
          <w:jc w:val="center"/>
        </w:trPr>
        <w:tc>
          <w:tcPr>
            <w:tcW w:w="2689" w:type="dxa"/>
            <w:shd w:val="clear" w:color="auto" w:fill="FFFFFF" w:themeFill="background1"/>
          </w:tcPr>
          <w:p w:rsidR="00203323" w:rsidRPr="00117F8F" w:rsidRDefault="00740809">
            <w:pPr>
              <w:pStyle w:val="ps"/>
              <w:spacing w:before="20" w:after="20"/>
              <w:jc w:val="center"/>
              <w:rPr>
                <w:sz w:val="18"/>
                <w:szCs w:val="18"/>
                <w:lang w:val="en-GB"/>
              </w:rPr>
            </w:pPr>
            <w:r w:rsidRPr="00117F8F">
              <w:rPr>
                <w:sz w:val="18"/>
                <w:szCs w:val="18"/>
                <w:lang w:val="en-GB"/>
              </w:rPr>
              <w:t>Health structures/</w:t>
            </w:r>
            <w:r w:rsidR="00AA74D0">
              <w:rPr>
                <w:sz w:val="18"/>
                <w:szCs w:val="18"/>
                <w:lang w:val="en-GB"/>
              </w:rPr>
              <w:t xml:space="preserve"> MoH</w:t>
            </w:r>
            <w:r w:rsidR="00AA74D0" w:rsidRPr="00117F8F">
              <w:rPr>
                <w:sz w:val="18"/>
                <w:szCs w:val="18"/>
                <w:lang w:val="en-GB"/>
              </w:rPr>
              <w:t xml:space="preserve"> </w:t>
            </w:r>
            <w:r w:rsidRPr="00117F8F">
              <w:rPr>
                <w:sz w:val="18"/>
                <w:szCs w:val="18"/>
                <w:lang w:val="en-GB"/>
              </w:rPr>
              <w:t>/Development partners</w:t>
            </w:r>
          </w:p>
        </w:tc>
        <w:tc>
          <w:tcPr>
            <w:tcW w:w="1300"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sz w:val="18"/>
                <w:szCs w:val="18"/>
                <w:lang w:val="en-GB"/>
              </w:rPr>
              <w:t>3.4.3</w:t>
            </w:r>
          </w:p>
        </w:tc>
        <w:tc>
          <w:tcPr>
            <w:tcW w:w="1134"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sz w:val="18"/>
                <w:szCs w:val="18"/>
                <w:lang w:val="en-GB"/>
              </w:rPr>
              <w:t>100</w:t>
            </w:r>
          </w:p>
        </w:tc>
        <w:tc>
          <w:tcPr>
            <w:tcW w:w="850" w:type="dxa"/>
            <w:shd w:val="clear" w:color="auto" w:fill="B4C6E7" w:themeFill="accent1" w:themeFillTint="66"/>
            <w:vAlign w:val="center"/>
          </w:tcPr>
          <w:p w:rsidR="00203323" w:rsidRPr="00117F8F" w:rsidRDefault="00740809">
            <w:pPr>
              <w:pStyle w:val="ps"/>
              <w:spacing w:before="20" w:after="20"/>
              <w:jc w:val="center"/>
              <w:rPr>
                <w:sz w:val="18"/>
                <w:szCs w:val="18"/>
                <w:lang w:val="en-GB"/>
              </w:rPr>
            </w:pPr>
            <w:r w:rsidRPr="00117F8F">
              <w:rPr>
                <w:sz w:val="18"/>
                <w:szCs w:val="18"/>
                <w:lang w:val="en-GB"/>
              </w:rPr>
              <w:t>35</w:t>
            </w:r>
          </w:p>
        </w:tc>
        <w:tc>
          <w:tcPr>
            <w:tcW w:w="993" w:type="dxa"/>
            <w:shd w:val="clear" w:color="auto" w:fill="B4C6E7" w:themeFill="accent1" w:themeFillTint="66"/>
            <w:vAlign w:val="center"/>
          </w:tcPr>
          <w:p w:rsidR="00203323" w:rsidRPr="00117F8F" w:rsidRDefault="00740809">
            <w:pPr>
              <w:pStyle w:val="ps"/>
              <w:spacing w:before="20" w:after="20"/>
              <w:jc w:val="center"/>
              <w:rPr>
                <w:sz w:val="18"/>
                <w:szCs w:val="18"/>
                <w:lang w:val="en-GB"/>
              </w:rPr>
            </w:pPr>
            <w:r w:rsidRPr="00117F8F">
              <w:rPr>
                <w:sz w:val="18"/>
                <w:szCs w:val="18"/>
                <w:lang w:val="en-GB"/>
              </w:rPr>
              <w:t>35</w:t>
            </w:r>
          </w:p>
        </w:tc>
        <w:tc>
          <w:tcPr>
            <w:tcW w:w="850" w:type="dxa"/>
            <w:shd w:val="clear" w:color="auto" w:fill="B4C6E7" w:themeFill="accent1" w:themeFillTint="66"/>
            <w:vAlign w:val="center"/>
          </w:tcPr>
          <w:p w:rsidR="00203323" w:rsidRPr="00117F8F" w:rsidRDefault="00740809">
            <w:pPr>
              <w:pStyle w:val="ps"/>
              <w:spacing w:before="20" w:after="20"/>
              <w:jc w:val="center"/>
              <w:rPr>
                <w:sz w:val="18"/>
                <w:szCs w:val="18"/>
                <w:lang w:val="en-GB"/>
              </w:rPr>
            </w:pPr>
            <w:r w:rsidRPr="00117F8F">
              <w:rPr>
                <w:sz w:val="18"/>
                <w:szCs w:val="18"/>
                <w:lang w:val="en-GB"/>
              </w:rPr>
              <w:t>30</w:t>
            </w:r>
          </w:p>
        </w:tc>
        <w:tc>
          <w:tcPr>
            <w:tcW w:w="1373"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lang w:val="en-GB"/>
              </w:rPr>
              <w:t>-</w:t>
            </w:r>
          </w:p>
        </w:tc>
      </w:tr>
      <w:tr w:rsidR="00F4700E" w:rsidRPr="00117F8F" w:rsidTr="004D78AB">
        <w:trPr>
          <w:trHeight w:val="90"/>
          <w:jc w:val="center"/>
        </w:trPr>
        <w:tc>
          <w:tcPr>
            <w:tcW w:w="2689" w:type="dxa"/>
            <w:shd w:val="clear" w:color="auto" w:fill="FFFFFF" w:themeFill="background1"/>
          </w:tcPr>
          <w:p w:rsidR="00203323" w:rsidRPr="00117F8F" w:rsidRDefault="00740809">
            <w:pPr>
              <w:pStyle w:val="ps"/>
              <w:spacing w:before="20" w:after="20"/>
              <w:jc w:val="center"/>
              <w:rPr>
                <w:sz w:val="18"/>
                <w:szCs w:val="18"/>
                <w:lang w:val="en-GB"/>
              </w:rPr>
            </w:pPr>
            <w:r w:rsidRPr="00117F8F">
              <w:rPr>
                <w:sz w:val="18"/>
                <w:szCs w:val="18"/>
                <w:lang w:val="en-GB"/>
              </w:rPr>
              <w:t>Health structures</w:t>
            </w:r>
          </w:p>
        </w:tc>
        <w:tc>
          <w:tcPr>
            <w:tcW w:w="1300"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sz w:val="18"/>
                <w:szCs w:val="18"/>
                <w:lang w:val="en-GB"/>
              </w:rPr>
              <w:t>3.4.4</w:t>
            </w:r>
          </w:p>
        </w:tc>
        <w:tc>
          <w:tcPr>
            <w:tcW w:w="1134"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sz w:val="18"/>
                <w:szCs w:val="18"/>
                <w:lang w:val="en-GB"/>
              </w:rPr>
              <w:t>10</w:t>
            </w:r>
          </w:p>
        </w:tc>
        <w:tc>
          <w:tcPr>
            <w:tcW w:w="850" w:type="dxa"/>
            <w:shd w:val="clear" w:color="auto" w:fill="B4C6E7" w:themeFill="accent1" w:themeFillTint="66"/>
            <w:vAlign w:val="center"/>
          </w:tcPr>
          <w:p w:rsidR="00203323" w:rsidRPr="00117F8F" w:rsidRDefault="00740809">
            <w:pPr>
              <w:pStyle w:val="ps"/>
              <w:spacing w:before="20" w:after="20"/>
              <w:jc w:val="center"/>
              <w:rPr>
                <w:sz w:val="18"/>
                <w:szCs w:val="18"/>
                <w:lang w:val="en-GB"/>
              </w:rPr>
            </w:pPr>
            <w:r w:rsidRPr="00117F8F">
              <w:rPr>
                <w:sz w:val="18"/>
                <w:szCs w:val="18"/>
                <w:lang w:val="en-GB"/>
              </w:rPr>
              <w:t>4</w:t>
            </w:r>
          </w:p>
        </w:tc>
        <w:tc>
          <w:tcPr>
            <w:tcW w:w="993" w:type="dxa"/>
            <w:shd w:val="clear" w:color="auto" w:fill="B4C6E7" w:themeFill="accent1" w:themeFillTint="66"/>
            <w:vAlign w:val="center"/>
          </w:tcPr>
          <w:p w:rsidR="00203323" w:rsidRPr="00117F8F" w:rsidRDefault="00740809">
            <w:pPr>
              <w:pStyle w:val="ps"/>
              <w:spacing w:before="20" w:after="20"/>
              <w:jc w:val="center"/>
              <w:rPr>
                <w:sz w:val="18"/>
                <w:szCs w:val="18"/>
                <w:lang w:val="en-GB"/>
              </w:rPr>
            </w:pPr>
            <w:r w:rsidRPr="00117F8F">
              <w:rPr>
                <w:sz w:val="18"/>
                <w:szCs w:val="18"/>
                <w:lang w:val="en-GB"/>
              </w:rPr>
              <w:t>3</w:t>
            </w:r>
          </w:p>
        </w:tc>
        <w:tc>
          <w:tcPr>
            <w:tcW w:w="850" w:type="dxa"/>
            <w:shd w:val="clear" w:color="auto" w:fill="B4C6E7" w:themeFill="accent1" w:themeFillTint="66"/>
            <w:vAlign w:val="center"/>
          </w:tcPr>
          <w:p w:rsidR="00203323" w:rsidRPr="00117F8F" w:rsidRDefault="00740809">
            <w:pPr>
              <w:pStyle w:val="ps"/>
              <w:spacing w:before="20" w:after="20"/>
              <w:jc w:val="center"/>
              <w:rPr>
                <w:sz w:val="18"/>
                <w:szCs w:val="18"/>
                <w:lang w:val="en-GB"/>
              </w:rPr>
            </w:pPr>
            <w:r w:rsidRPr="00117F8F">
              <w:rPr>
                <w:sz w:val="18"/>
                <w:szCs w:val="18"/>
                <w:lang w:val="en-GB"/>
              </w:rPr>
              <w:t>3</w:t>
            </w:r>
          </w:p>
        </w:tc>
        <w:tc>
          <w:tcPr>
            <w:tcW w:w="1373"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lang w:val="en-GB"/>
              </w:rPr>
              <w:t>-</w:t>
            </w:r>
          </w:p>
        </w:tc>
      </w:tr>
      <w:tr w:rsidR="00F4700E" w:rsidRPr="00117F8F" w:rsidTr="004D78AB">
        <w:trPr>
          <w:trHeight w:val="90"/>
          <w:jc w:val="center"/>
        </w:trPr>
        <w:tc>
          <w:tcPr>
            <w:tcW w:w="2689" w:type="dxa"/>
            <w:shd w:val="clear" w:color="auto" w:fill="FFFFFF" w:themeFill="background1"/>
          </w:tcPr>
          <w:p w:rsidR="00203323" w:rsidRPr="00117F8F" w:rsidRDefault="00AA74D0">
            <w:pPr>
              <w:pStyle w:val="ps"/>
              <w:spacing w:before="20" w:after="20"/>
              <w:jc w:val="center"/>
              <w:rPr>
                <w:sz w:val="18"/>
                <w:szCs w:val="18"/>
                <w:lang w:val="en-GB"/>
              </w:rPr>
            </w:pPr>
            <w:r>
              <w:rPr>
                <w:sz w:val="18"/>
                <w:szCs w:val="18"/>
                <w:lang w:val="en-GB"/>
              </w:rPr>
              <w:t>MoH</w:t>
            </w:r>
            <w:r w:rsidRPr="00117F8F">
              <w:rPr>
                <w:sz w:val="18"/>
                <w:szCs w:val="18"/>
                <w:lang w:val="en-GB"/>
              </w:rPr>
              <w:t xml:space="preserve"> </w:t>
            </w:r>
            <w:r w:rsidR="00740809" w:rsidRPr="00117F8F">
              <w:rPr>
                <w:sz w:val="18"/>
                <w:szCs w:val="18"/>
                <w:lang w:val="en-GB"/>
              </w:rPr>
              <w:t>/PrS</w:t>
            </w:r>
          </w:p>
        </w:tc>
        <w:tc>
          <w:tcPr>
            <w:tcW w:w="1300"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sz w:val="18"/>
                <w:szCs w:val="18"/>
                <w:lang w:val="en-GB"/>
              </w:rPr>
              <w:t>3.5.1</w:t>
            </w:r>
          </w:p>
        </w:tc>
        <w:tc>
          <w:tcPr>
            <w:tcW w:w="1134"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sz w:val="18"/>
                <w:szCs w:val="18"/>
                <w:lang w:val="en-GB"/>
              </w:rPr>
              <w:t>8</w:t>
            </w:r>
          </w:p>
        </w:tc>
        <w:tc>
          <w:tcPr>
            <w:tcW w:w="850" w:type="dxa"/>
            <w:shd w:val="clear" w:color="auto" w:fill="B4C6E7" w:themeFill="accent1" w:themeFillTint="66"/>
            <w:vAlign w:val="center"/>
          </w:tcPr>
          <w:p w:rsidR="00203323" w:rsidRPr="00117F8F" w:rsidRDefault="00740809">
            <w:pPr>
              <w:pStyle w:val="ps"/>
              <w:spacing w:before="20" w:after="20"/>
              <w:jc w:val="center"/>
              <w:rPr>
                <w:sz w:val="18"/>
                <w:szCs w:val="18"/>
                <w:lang w:val="en-GB"/>
              </w:rPr>
            </w:pPr>
            <w:r w:rsidRPr="00117F8F">
              <w:rPr>
                <w:sz w:val="18"/>
                <w:szCs w:val="18"/>
                <w:lang w:val="en-GB"/>
              </w:rPr>
              <w:t>3</w:t>
            </w:r>
          </w:p>
        </w:tc>
        <w:tc>
          <w:tcPr>
            <w:tcW w:w="993" w:type="dxa"/>
            <w:shd w:val="clear" w:color="auto" w:fill="B4C6E7" w:themeFill="accent1" w:themeFillTint="66"/>
            <w:vAlign w:val="center"/>
          </w:tcPr>
          <w:p w:rsidR="00203323" w:rsidRPr="00117F8F" w:rsidRDefault="00740809">
            <w:pPr>
              <w:pStyle w:val="ps"/>
              <w:spacing w:before="20" w:after="20"/>
              <w:jc w:val="center"/>
              <w:rPr>
                <w:sz w:val="18"/>
                <w:szCs w:val="18"/>
                <w:lang w:val="en-GB"/>
              </w:rPr>
            </w:pPr>
            <w:r w:rsidRPr="00117F8F">
              <w:rPr>
                <w:sz w:val="18"/>
                <w:szCs w:val="18"/>
                <w:lang w:val="en-GB"/>
              </w:rPr>
              <w:t>3</w:t>
            </w:r>
          </w:p>
        </w:tc>
        <w:tc>
          <w:tcPr>
            <w:tcW w:w="850" w:type="dxa"/>
            <w:shd w:val="clear" w:color="auto" w:fill="B4C6E7" w:themeFill="accent1" w:themeFillTint="66"/>
            <w:vAlign w:val="center"/>
          </w:tcPr>
          <w:p w:rsidR="00203323" w:rsidRPr="00117F8F" w:rsidRDefault="00740809">
            <w:pPr>
              <w:pStyle w:val="ps"/>
              <w:spacing w:before="20" w:after="20"/>
              <w:jc w:val="center"/>
              <w:rPr>
                <w:sz w:val="18"/>
                <w:szCs w:val="18"/>
                <w:lang w:val="en-GB"/>
              </w:rPr>
            </w:pPr>
            <w:r w:rsidRPr="00117F8F">
              <w:rPr>
                <w:sz w:val="18"/>
                <w:szCs w:val="18"/>
                <w:lang w:val="en-GB"/>
              </w:rPr>
              <w:t>2</w:t>
            </w:r>
          </w:p>
        </w:tc>
        <w:tc>
          <w:tcPr>
            <w:tcW w:w="1373"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lang w:val="en-GB"/>
              </w:rPr>
              <w:t>-</w:t>
            </w:r>
          </w:p>
        </w:tc>
      </w:tr>
      <w:tr w:rsidR="00F4700E" w:rsidRPr="00117F8F" w:rsidTr="004D78AB">
        <w:trPr>
          <w:trHeight w:val="90"/>
          <w:jc w:val="center"/>
        </w:trPr>
        <w:tc>
          <w:tcPr>
            <w:tcW w:w="2689" w:type="dxa"/>
            <w:shd w:val="clear" w:color="auto" w:fill="FFFFFF" w:themeFill="background1"/>
          </w:tcPr>
          <w:p w:rsidR="00203323" w:rsidRPr="00117F8F" w:rsidRDefault="00740809">
            <w:pPr>
              <w:pStyle w:val="ps"/>
              <w:spacing w:before="20" w:after="20"/>
              <w:jc w:val="center"/>
              <w:rPr>
                <w:sz w:val="18"/>
                <w:szCs w:val="18"/>
                <w:lang w:val="en-GB"/>
              </w:rPr>
            </w:pPr>
            <w:r w:rsidRPr="00117F8F">
              <w:rPr>
                <w:sz w:val="18"/>
                <w:szCs w:val="18"/>
                <w:lang w:val="en-GB"/>
              </w:rPr>
              <w:t>PrS /Medical regions/Health districts/Regional laboratories/Health facilities laboratory</w:t>
            </w:r>
          </w:p>
        </w:tc>
        <w:tc>
          <w:tcPr>
            <w:tcW w:w="1300"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sz w:val="18"/>
                <w:szCs w:val="18"/>
                <w:lang w:val="en-GB"/>
              </w:rPr>
              <w:t>3.5.2</w:t>
            </w:r>
          </w:p>
        </w:tc>
        <w:tc>
          <w:tcPr>
            <w:tcW w:w="1134"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sz w:val="18"/>
                <w:szCs w:val="18"/>
                <w:lang w:val="en-GB"/>
              </w:rPr>
              <w:t>10</w:t>
            </w:r>
          </w:p>
        </w:tc>
        <w:tc>
          <w:tcPr>
            <w:tcW w:w="850" w:type="dxa"/>
            <w:shd w:val="clear" w:color="auto" w:fill="B4C6E7" w:themeFill="accent1" w:themeFillTint="66"/>
            <w:vAlign w:val="center"/>
          </w:tcPr>
          <w:p w:rsidR="00203323" w:rsidRPr="00117F8F" w:rsidRDefault="00740809">
            <w:pPr>
              <w:pStyle w:val="ps"/>
              <w:spacing w:before="20" w:after="20"/>
              <w:jc w:val="center"/>
              <w:rPr>
                <w:sz w:val="18"/>
                <w:szCs w:val="18"/>
                <w:lang w:val="en-GB"/>
              </w:rPr>
            </w:pPr>
            <w:r w:rsidRPr="00117F8F">
              <w:rPr>
                <w:sz w:val="18"/>
                <w:szCs w:val="18"/>
                <w:lang w:val="en-GB"/>
              </w:rPr>
              <w:t>5</w:t>
            </w:r>
          </w:p>
        </w:tc>
        <w:tc>
          <w:tcPr>
            <w:tcW w:w="993" w:type="dxa"/>
            <w:shd w:val="clear" w:color="auto" w:fill="B4C6E7" w:themeFill="accent1" w:themeFillTint="66"/>
            <w:vAlign w:val="center"/>
          </w:tcPr>
          <w:p w:rsidR="00203323" w:rsidRPr="00117F8F" w:rsidRDefault="00740809">
            <w:pPr>
              <w:pStyle w:val="ps"/>
              <w:spacing w:before="20" w:after="20"/>
              <w:jc w:val="center"/>
              <w:rPr>
                <w:sz w:val="18"/>
                <w:szCs w:val="18"/>
                <w:lang w:val="en-GB"/>
              </w:rPr>
            </w:pPr>
            <w:r w:rsidRPr="00117F8F">
              <w:rPr>
                <w:sz w:val="18"/>
                <w:szCs w:val="18"/>
                <w:lang w:val="en-GB"/>
              </w:rPr>
              <w:t>3</w:t>
            </w:r>
          </w:p>
        </w:tc>
        <w:tc>
          <w:tcPr>
            <w:tcW w:w="850" w:type="dxa"/>
            <w:shd w:val="clear" w:color="auto" w:fill="B4C6E7" w:themeFill="accent1" w:themeFillTint="66"/>
            <w:vAlign w:val="center"/>
          </w:tcPr>
          <w:p w:rsidR="00203323" w:rsidRPr="00117F8F" w:rsidRDefault="00740809">
            <w:pPr>
              <w:pStyle w:val="ps"/>
              <w:spacing w:before="20" w:after="20"/>
              <w:jc w:val="center"/>
              <w:rPr>
                <w:sz w:val="18"/>
                <w:szCs w:val="18"/>
                <w:lang w:val="en-GB"/>
              </w:rPr>
            </w:pPr>
            <w:r w:rsidRPr="00117F8F">
              <w:rPr>
                <w:sz w:val="18"/>
                <w:szCs w:val="18"/>
                <w:lang w:val="en-GB"/>
              </w:rPr>
              <w:t>2</w:t>
            </w:r>
          </w:p>
        </w:tc>
        <w:tc>
          <w:tcPr>
            <w:tcW w:w="1373"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lang w:val="en-GB"/>
              </w:rPr>
              <w:t>-</w:t>
            </w:r>
          </w:p>
        </w:tc>
      </w:tr>
      <w:tr w:rsidR="00F4700E" w:rsidRPr="00117F8F" w:rsidTr="004D78AB">
        <w:trPr>
          <w:trHeight w:val="90"/>
          <w:jc w:val="center"/>
        </w:trPr>
        <w:tc>
          <w:tcPr>
            <w:tcW w:w="2689" w:type="dxa"/>
            <w:shd w:val="clear" w:color="auto" w:fill="FFFFFF" w:themeFill="background1"/>
          </w:tcPr>
          <w:p w:rsidR="00203323" w:rsidRPr="00117F8F" w:rsidRDefault="00AA74D0">
            <w:pPr>
              <w:pStyle w:val="ps"/>
              <w:spacing w:before="20" w:after="20"/>
              <w:jc w:val="center"/>
              <w:rPr>
                <w:sz w:val="18"/>
                <w:szCs w:val="18"/>
                <w:lang w:val="en-GB"/>
              </w:rPr>
            </w:pPr>
            <w:r>
              <w:rPr>
                <w:sz w:val="18"/>
                <w:szCs w:val="18"/>
                <w:lang w:val="en-GB"/>
              </w:rPr>
              <w:t>MoH</w:t>
            </w:r>
          </w:p>
        </w:tc>
        <w:tc>
          <w:tcPr>
            <w:tcW w:w="1300"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sz w:val="18"/>
                <w:szCs w:val="18"/>
                <w:lang w:val="en-GB"/>
              </w:rPr>
              <w:t>3.6.1</w:t>
            </w:r>
          </w:p>
        </w:tc>
        <w:tc>
          <w:tcPr>
            <w:tcW w:w="1134"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sz w:val="18"/>
                <w:szCs w:val="18"/>
                <w:lang w:val="en-GB"/>
              </w:rPr>
              <w:t>20</w:t>
            </w:r>
          </w:p>
        </w:tc>
        <w:tc>
          <w:tcPr>
            <w:tcW w:w="850" w:type="dxa"/>
            <w:shd w:val="clear" w:color="auto" w:fill="B4C6E7" w:themeFill="accent1" w:themeFillTint="66"/>
            <w:vAlign w:val="center"/>
          </w:tcPr>
          <w:p w:rsidR="00203323" w:rsidRPr="00117F8F" w:rsidRDefault="00740809">
            <w:pPr>
              <w:pStyle w:val="ps"/>
              <w:spacing w:before="20" w:after="20"/>
              <w:jc w:val="center"/>
              <w:rPr>
                <w:sz w:val="18"/>
                <w:szCs w:val="18"/>
                <w:lang w:val="en-GB"/>
              </w:rPr>
            </w:pPr>
            <w:r w:rsidRPr="00117F8F">
              <w:rPr>
                <w:sz w:val="18"/>
                <w:szCs w:val="18"/>
                <w:lang w:val="en-GB"/>
              </w:rPr>
              <w:t>15</w:t>
            </w:r>
          </w:p>
        </w:tc>
        <w:tc>
          <w:tcPr>
            <w:tcW w:w="993" w:type="dxa"/>
            <w:shd w:val="clear" w:color="auto" w:fill="B4C6E7" w:themeFill="accent1" w:themeFillTint="66"/>
            <w:vAlign w:val="center"/>
          </w:tcPr>
          <w:p w:rsidR="00203323" w:rsidRPr="00117F8F" w:rsidRDefault="00740809">
            <w:pPr>
              <w:pStyle w:val="ps"/>
              <w:spacing w:before="20" w:after="20"/>
              <w:jc w:val="center"/>
              <w:rPr>
                <w:sz w:val="18"/>
                <w:szCs w:val="18"/>
                <w:lang w:val="en-GB"/>
              </w:rPr>
            </w:pPr>
            <w:r w:rsidRPr="00117F8F">
              <w:rPr>
                <w:sz w:val="18"/>
                <w:szCs w:val="18"/>
                <w:lang w:val="en-GB"/>
              </w:rPr>
              <w:t>5</w:t>
            </w:r>
          </w:p>
        </w:tc>
        <w:tc>
          <w:tcPr>
            <w:tcW w:w="850"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sz w:val="18"/>
                <w:szCs w:val="18"/>
                <w:lang w:val="en-GB"/>
              </w:rPr>
              <w:t>-</w:t>
            </w:r>
          </w:p>
        </w:tc>
        <w:tc>
          <w:tcPr>
            <w:tcW w:w="1373"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sz w:val="18"/>
                <w:szCs w:val="18"/>
                <w:lang w:val="en-GB"/>
              </w:rPr>
              <w:t>-</w:t>
            </w:r>
          </w:p>
        </w:tc>
      </w:tr>
      <w:tr w:rsidR="00F4700E" w:rsidRPr="00117F8F" w:rsidTr="004D78AB">
        <w:trPr>
          <w:trHeight w:val="90"/>
          <w:jc w:val="center"/>
        </w:trPr>
        <w:tc>
          <w:tcPr>
            <w:tcW w:w="2689" w:type="dxa"/>
            <w:shd w:val="clear" w:color="auto" w:fill="FFFFFF" w:themeFill="background1"/>
          </w:tcPr>
          <w:p w:rsidR="00203323" w:rsidRPr="00117F8F" w:rsidRDefault="00AA74D0">
            <w:pPr>
              <w:pStyle w:val="ps"/>
              <w:spacing w:before="20" w:after="20"/>
              <w:jc w:val="center"/>
              <w:rPr>
                <w:sz w:val="18"/>
                <w:szCs w:val="18"/>
                <w:lang w:val="en-GB"/>
              </w:rPr>
            </w:pPr>
            <w:r>
              <w:rPr>
                <w:sz w:val="18"/>
                <w:szCs w:val="18"/>
                <w:lang w:val="en-GB"/>
              </w:rPr>
              <w:t>MoH</w:t>
            </w:r>
          </w:p>
        </w:tc>
        <w:tc>
          <w:tcPr>
            <w:tcW w:w="1300"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sz w:val="18"/>
                <w:szCs w:val="18"/>
                <w:lang w:val="en-GB"/>
              </w:rPr>
              <w:t>3.6.2</w:t>
            </w:r>
          </w:p>
        </w:tc>
        <w:tc>
          <w:tcPr>
            <w:tcW w:w="1134"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sz w:val="18"/>
                <w:szCs w:val="18"/>
                <w:lang w:val="en-GB"/>
              </w:rPr>
              <w:t>10</w:t>
            </w:r>
          </w:p>
        </w:tc>
        <w:tc>
          <w:tcPr>
            <w:tcW w:w="850" w:type="dxa"/>
            <w:shd w:val="clear" w:color="auto" w:fill="B4C6E7" w:themeFill="accent1" w:themeFillTint="66"/>
            <w:vAlign w:val="center"/>
          </w:tcPr>
          <w:p w:rsidR="00203323" w:rsidRPr="00117F8F" w:rsidRDefault="00740809">
            <w:pPr>
              <w:pStyle w:val="ps"/>
              <w:spacing w:before="20" w:after="20"/>
              <w:jc w:val="center"/>
              <w:rPr>
                <w:sz w:val="18"/>
                <w:szCs w:val="18"/>
                <w:lang w:val="en-GB"/>
              </w:rPr>
            </w:pPr>
            <w:r w:rsidRPr="00117F8F">
              <w:rPr>
                <w:sz w:val="18"/>
                <w:szCs w:val="18"/>
                <w:lang w:val="en-GB"/>
              </w:rPr>
              <w:t>5</w:t>
            </w:r>
          </w:p>
        </w:tc>
        <w:tc>
          <w:tcPr>
            <w:tcW w:w="993" w:type="dxa"/>
            <w:shd w:val="clear" w:color="auto" w:fill="B4C6E7" w:themeFill="accent1" w:themeFillTint="66"/>
            <w:vAlign w:val="center"/>
          </w:tcPr>
          <w:p w:rsidR="00203323" w:rsidRPr="00117F8F" w:rsidRDefault="00740809">
            <w:pPr>
              <w:pStyle w:val="ps"/>
              <w:spacing w:before="20" w:after="20"/>
              <w:jc w:val="center"/>
              <w:rPr>
                <w:sz w:val="18"/>
                <w:szCs w:val="18"/>
                <w:lang w:val="en-GB"/>
              </w:rPr>
            </w:pPr>
            <w:r w:rsidRPr="00117F8F">
              <w:rPr>
                <w:sz w:val="18"/>
                <w:szCs w:val="18"/>
                <w:lang w:val="en-GB"/>
              </w:rPr>
              <w:t>3</w:t>
            </w:r>
          </w:p>
        </w:tc>
        <w:tc>
          <w:tcPr>
            <w:tcW w:w="850" w:type="dxa"/>
            <w:shd w:val="clear" w:color="auto" w:fill="B4C6E7" w:themeFill="accent1" w:themeFillTint="66"/>
            <w:vAlign w:val="center"/>
          </w:tcPr>
          <w:p w:rsidR="00203323" w:rsidRPr="00117F8F" w:rsidRDefault="00740809">
            <w:pPr>
              <w:pStyle w:val="ps"/>
              <w:spacing w:before="20" w:after="20"/>
              <w:jc w:val="center"/>
              <w:rPr>
                <w:sz w:val="18"/>
                <w:szCs w:val="18"/>
                <w:lang w:val="en-GB"/>
              </w:rPr>
            </w:pPr>
            <w:r w:rsidRPr="00117F8F">
              <w:rPr>
                <w:sz w:val="18"/>
                <w:szCs w:val="18"/>
                <w:lang w:val="en-GB"/>
              </w:rPr>
              <w:t>2</w:t>
            </w:r>
          </w:p>
        </w:tc>
        <w:tc>
          <w:tcPr>
            <w:tcW w:w="1373" w:type="dxa"/>
            <w:shd w:val="clear" w:color="auto" w:fill="FFFFFF" w:themeFill="background1"/>
            <w:vAlign w:val="center"/>
          </w:tcPr>
          <w:p w:rsidR="00203323" w:rsidRPr="00117F8F" w:rsidRDefault="00740809">
            <w:pPr>
              <w:pStyle w:val="ps"/>
              <w:spacing w:before="20" w:after="20"/>
              <w:jc w:val="center"/>
              <w:rPr>
                <w:sz w:val="18"/>
                <w:szCs w:val="18"/>
                <w:lang w:val="en-GB"/>
              </w:rPr>
            </w:pPr>
            <w:r w:rsidRPr="00117F8F">
              <w:rPr>
                <w:sz w:val="18"/>
                <w:szCs w:val="18"/>
                <w:lang w:val="en-GB"/>
              </w:rPr>
              <w:t>-</w:t>
            </w:r>
          </w:p>
        </w:tc>
      </w:tr>
    </w:tbl>
    <w:p w:rsidR="00964959" w:rsidRPr="00117F8F" w:rsidRDefault="00964959">
      <w:pPr>
        <w:spacing w:after="160" w:line="259" w:lineRule="auto"/>
        <w:rPr>
          <w:lang w:val="en-GB"/>
        </w:rPr>
      </w:pPr>
    </w:p>
    <w:p w:rsidR="00CC2666" w:rsidRPr="00117F8F" w:rsidRDefault="00CC2666">
      <w:pPr>
        <w:rPr>
          <w:lang w:val="en-GB"/>
        </w:rPr>
      </w:pPr>
    </w:p>
    <w:p w:rsidR="00F4700E" w:rsidRPr="00117F8F" w:rsidRDefault="00F4700E">
      <w:pPr>
        <w:rPr>
          <w:lang w:val="en-GB"/>
        </w:rPr>
      </w:pPr>
    </w:p>
    <w:p w:rsidR="00F4700E" w:rsidRPr="00117F8F" w:rsidRDefault="00F4700E">
      <w:pPr>
        <w:rPr>
          <w:lang w:val="en-GB"/>
        </w:rPr>
      </w:pPr>
    </w:p>
    <w:p w:rsidR="00F4700E" w:rsidRPr="00117F8F" w:rsidRDefault="00F4700E">
      <w:pPr>
        <w:rPr>
          <w:lang w:val="en-GB"/>
        </w:rPr>
      </w:pPr>
    </w:p>
    <w:p w:rsidR="0093127F" w:rsidRPr="00117F8F" w:rsidRDefault="0093127F">
      <w:pPr>
        <w:rPr>
          <w:lang w:val="en-GB"/>
        </w:rPr>
      </w:pPr>
    </w:p>
    <w:p w:rsidR="0093127F" w:rsidRPr="00117F8F" w:rsidRDefault="0093127F">
      <w:pPr>
        <w:rPr>
          <w:lang w:val="en-GB"/>
        </w:rPr>
      </w:pPr>
    </w:p>
    <w:p w:rsidR="0093127F" w:rsidRPr="00117F8F" w:rsidRDefault="0093127F">
      <w:pPr>
        <w:rPr>
          <w:lang w:val="en-GB"/>
        </w:rPr>
      </w:pPr>
    </w:p>
    <w:p w:rsidR="0093127F" w:rsidRPr="00117F8F" w:rsidRDefault="0093127F">
      <w:pPr>
        <w:rPr>
          <w:lang w:val="en-GB"/>
        </w:rPr>
      </w:pPr>
    </w:p>
    <w:p w:rsidR="0093127F" w:rsidRPr="00117F8F" w:rsidRDefault="0093127F">
      <w:pPr>
        <w:rPr>
          <w:lang w:val="en-GB"/>
        </w:rPr>
      </w:pPr>
    </w:p>
    <w:p w:rsidR="0093127F" w:rsidRPr="00117F8F" w:rsidRDefault="0093127F">
      <w:pPr>
        <w:rPr>
          <w:lang w:val="en-GB"/>
        </w:rPr>
      </w:pPr>
    </w:p>
    <w:p w:rsidR="00F4700E" w:rsidRPr="00117F8F" w:rsidRDefault="00F4700E">
      <w:pPr>
        <w:rPr>
          <w:lang w:val="en-GB"/>
        </w:rPr>
      </w:pPr>
    </w:p>
    <w:p w:rsidR="00F4700E" w:rsidRPr="00117F8F" w:rsidRDefault="00F4700E" w:rsidP="00523603">
      <w:pPr>
        <w:rPr>
          <w:rFonts w:ascii="Tw Cen MT Condensed" w:hAnsi="Tw Cen MT Condensed" w:cs="Arial"/>
          <w:sz w:val="44"/>
          <w:szCs w:val="44"/>
          <w:lang w:val="en-GB"/>
        </w:rPr>
      </w:pPr>
    </w:p>
    <w:p w:rsidR="000E4071" w:rsidRPr="00117F8F" w:rsidRDefault="000E4071" w:rsidP="00BC6715">
      <w:pPr>
        <w:pStyle w:val="Titre2"/>
        <w:rPr>
          <w:lang w:val="en-GB"/>
        </w:rPr>
        <w:sectPr w:rsidR="000E4071" w:rsidRPr="00117F8F" w:rsidSect="00AD6FBC">
          <w:pgSz w:w="11907" w:h="16840" w:code="9"/>
          <w:pgMar w:top="1134" w:right="1418" w:bottom="1134" w:left="1418" w:header="720" w:footer="624" w:gutter="0"/>
          <w:cols w:space="720"/>
          <w:docGrid w:linePitch="299"/>
        </w:sectPr>
      </w:pPr>
    </w:p>
    <w:p w:rsidR="00203323" w:rsidRPr="00117F8F" w:rsidRDefault="00740809">
      <w:pPr>
        <w:pStyle w:val="Titre2"/>
        <w:rPr>
          <w:lang w:val="en-GB"/>
        </w:rPr>
      </w:pPr>
      <w:bookmarkStart w:id="280" w:name="_Toc104213338"/>
      <w:r w:rsidRPr="00117F8F">
        <w:rPr>
          <w:lang w:val="en-GB"/>
        </w:rPr>
        <w:lastRenderedPageBreak/>
        <w:t>Implementation framework</w:t>
      </w:r>
      <w:bookmarkEnd w:id="279"/>
      <w:bookmarkEnd w:id="280"/>
    </w:p>
    <w:tbl>
      <w:tblPr>
        <w:tblW w:w="13339" w:type="dxa"/>
        <w:jc w:val="center"/>
        <w:tblLayout w:type="fixed"/>
        <w:tblCellMar>
          <w:left w:w="70" w:type="dxa"/>
          <w:right w:w="70" w:type="dxa"/>
        </w:tblCellMar>
        <w:tblLook w:val="04A0" w:firstRow="1" w:lastRow="0" w:firstColumn="1" w:lastColumn="0" w:noHBand="0" w:noVBand="1"/>
      </w:tblPr>
      <w:tblGrid>
        <w:gridCol w:w="2283"/>
        <w:gridCol w:w="2890"/>
        <w:gridCol w:w="1773"/>
        <w:gridCol w:w="838"/>
        <w:gridCol w:w="1405"/>
        <w:gridCol w:w="851"/>
        <w:gridCol w:w="1598"/>
        <w:gridCol w:w="1701"/>
      </w:tblGrid>
      <w:tr w:rsidR="00A719C3" w:rsidRPr="00117F8F" w:rsidTr="004D78AB">
        <w:trPr>
          <w:trHeight w:val="495"/>
          <w:tblHeader/>
          <w:jc w:val="center"/>
        </w:trPr>
        <w:tc>
          <w:tcPr>
            <w:tcW w:w="2283" w:type="dxa"/>
            <w:tcBorders>
              <w:top w:val="single" w:sz="8" w:space="0" w:color="auto"/>
              <w:left w:val="single" w:sz="8" w:space="0" w:color="auto"/>
              <w:bottom w:val="single" w:sz="8" w:space="0" w:color="auto"/>
              <w:right w:val="single" w:sz="8" w:space="0" w:color="auto"/>
            </w:tcBorders>
            <w:shd w:val="clear" w:color="auto" w:fill="A6A6A6" w:themeFill="background1" w:themeFillShade="A6"/>
            <w:noWrap/>
            <w:vAlign w:val="center"/>
            <w:hideMark/>
          </w:tcPr>
          <w:p w:rsidR="005C6E40" w:rsidRPr="00117F8F" w:rsidRDefault="005C6E40" w:rsidP="005B66A9">
            <w:pPr>
              <w:rPr>
                <w:rFonts w:cs="Arial"/>
                <w:color w:val="FFFFFF"/>
                <w:sz w:val="16"/>
                <w:szCs w:val="16"/>
                <w:lang w:val="en-GB"/>
              </w:rPr>
            </w:pPr>
          </w:p>
        </w:tc>
        <w:tc>
          <w:tcPr>
            <w:tcW w:w="2890" w:type="dxa"/>
            <w:tcBorders>
              <w:top w:val="single" w:sz="8" w:space="0" w:color="auto"/>
              <w:left w:val="nil"/>
              <w:bottom w:val="single" w:sz="8" w:space="0" w:color="auto"/>
              <w:right w:val="single" w:sz="8" w:space="0" w:color="auto"/>
            </w:tcBorders>
            <w:shd w:val="clear" w:color="auto" w:fill="A6A6A6" w:themeFill="background1" w:themeFillShade="A6"/>
            <w:noWrap/>
            <w:vAlign w:val="center"/>
            <w:hideMark/>
          </w:tcPr>
          <w:p w:rsidR="00203323" w:rsidRPr="00117F8F" w:rsidRDefault="00740809">
            <w:pPr>
              <w:jc w:val="center"/>
              <w:rPr>
                <w:rFonts w:cs="Arial"/>
                <w:b/>
                <w:bCs/>
                <w:color w:val="FFFFFF"/>
                <w:sz w:val="16"/>
                <w:szCs w:val="16"/>
                <w:lang w:val="en-GB"/>
              </w:rPr>
            </w:pPr>
            <w:r w:rsidRPr="00117F8F">
              <w:rPr>
                <w:rFonts w:cs="Arial"/>
                <w:b/>
                <w:bCs/>
                <w:color w:val="FFFFFF"/>
                <w:sz w:val="16"/>
                <w:szCs w:val="16"/>
                <w:lang w:val="en-GB"/>
              </w:rPr>
              <w:t>Description</w:t>
            </w:r>
          </w:p>
        </w:tc>
        <w:tc>
          <w:tcPr>
            <w:tcW w:w="1773" w:type="dxa"/>
            <w:tcBorders>
              <w:top w:val="single" w:sz="8" w:space="0" w:color="auto"/>
              <w:left w:val="nil"/>
              <w:bottom w:val="single" w:sz="8" w:space="0" w:color="auto"/>
              <w:right w:val="single" w:sz="8" w:space="0" w:color="auto"/>
            </w:tcBorders>
            <w:shd w:val="clear" w:color="auto" w:fill="A6A6A6" w:themeFill="background1" w:themeFillShade="A6"/>
            <w:vAlign w:val="center"/>
            <w:hideMark/>
          </w:tcPr>
          <w:p w:rsidR="00203323" w:rsidRPr="00117F8F" w:rsidRDefault="00740809">
            <w:pPr>
              <w:jc w:val="center"/>
              <w:rPr>
                <w:rFonts w:cs="Arial"/>
                <w:b/>
                <w:bCs/>
                <w:color w:val="FFFFFF"/>
                <w:sz w:val="16"/>
                <w:szCs w:val="16"/>
                <w:lang w:val="en-GB"/>
              </w:rPr>
            </w:pPr>
            <w:r w:rsidRPr="00117F8F">
              <w:rPr>
                <w:rFonts w:cs="Arial"/>
                <w:b/>
                <w:bCs/>
                <w:color w:val="FFFFFF"/>
                <w:sz w:val="16"/>
                <w:szCs w:val="16"/>
                <w:lang w:val="en-GB"/>
              </w:rPr>
              <w:t xml:space="preserve">IOV indicator (Baseline) </w:t>
            </w:r>
          </w:p>
        </w:tc>
        <w:tc>
          <w:tcPr>
            <w:tcW w:w="838" w:type="dxa"/>
            <w:tcBorders>
              <w:top w:val="single" w:sz="8" w:space="0" w:color="auto"/>
              <w:left w:val="nil"/>
              <w:bottom w:val="single" w:sz="8" w:space="0" w:color="auto"/>
              <w:right w:val="single" w:sz="8" w:space="0" w:color="auto"/>
            </w:tcBorders>
            <w:shd w:val="clear" w:color="auto" w:fill="A6A6A6" w:themeFill="background1" w:themeFillShade="A6"/>
            <w:vAlign w:val="center"/>
            <w:hideMark/>
          </w:tcPr>
          <w:p w:rsidR="00203323" w:rsidRPr="00117F8F" w:rsidRDefault="00740809">
            <w:pPr>
              <w:jc w:val="center"/>
              <w:rPr>
                <w:rFonts w:cs="Arial"/>
                <w:b/>
                <w:bCs/>
                <w:color w:val="FFFFFF"/>
                <w:sz w:val="16"/>
                <w:szCs w:val="16"/>
                <w:lang w:val="en-GB"/>
              </w:rPr>
            </w:pPr>
            <w:r w:rsidRPr="00117F8F">
              <w:rPr>
                <w:rFonts w:cs="Arial"/>
                <w:b/>
                <w:bCs/>
                <w:color w:val="FFFFFF"/>
                <w:sz w:val="16"/>
                <w:szCs w:val="16"/>
                <w:lang w:val="en-GB"/>
              </w:rPr>
              <w:t xml:space="preserve">Budget </w:t>
            </w:r>
            <w:r w:rsidR="006154BD" w:rsidRPr="00117F8F">
              <w:rPr>
                <w:rFonts w:cs="Arial"/>
                <w:b/>
                <w:bCs/>
                <w:color w:val="FFFFFF"/>
                <w:sz w:val="16"/>
                <w:szCs w:val="16"/>
                <w:lang w:val="en-GB"/>
              </w:rPr>
              <w:t>(MUSD</w:t>
            </w:r>
            <w:r w:rsidRPr="00117F8F">
              <w:rPr>
                <w:rFonts w:cs="Arial"/>
                <w:b/>
                <w:bCs/>
                <w:color w:val="FFFFFF"/>
                <w:sz w:val="16"/>
                <w:szCs w:val="16"/>
                <w:lang w:val="en-GB"/>
              </w:rPr>
              <w:t xml:space="preserve">) </w:t>
            </w:r>
          </w:p>
        </w:tc>
        <w:tc>
          <w:tcPr>
            <w:tcW w:w="1405" w:type="dxa"/>
            <w:tcBorders>
              <w:top w:val="single" w:sz="8" w:space="0" w:color="auto"/>
              <w:left w:val="nil"/>
              <w:bottom w:val="single" w:sz="8" w:space="0" w:color="auto"/>
              <w:right w:val="single" w:sz="8" w:space="0" w:color="auto"/>
            </w:tcBorders>
            <w:shd w:val="clear" w:color="auto" w:fill="A6A6A6" w:themeFill="background1" w:themeFillShade="A6"/>
            <w:vAlign w:val="center"/>
            <w:hideMark/>
          </w:tcPr>
          <w:p w:rsidR="00203323" w:rsidRPr="00117F8F" w:rsidRDefault="00740809">
            <w:pPr>
              <w:jc w:val="center"/>
              <w:rPr>
                <w:rFonts w:cs="Arial"/>
                <w:b/>
                <w:bCs/>
                <w:color w:val="FFFFFF"/>
                <w:sz w:val="16"/>
                <w:szCs w:val="16"/>
                <w:lang w:val="en-GB"/>
              </w:rPr>
            </w:pPr>
            <w:r w:rsidRPr="00117F8F">
              <w:rPr>
                <w:rFonts w:cs="Arial"/>
                <w:b/>
                <w:bCs/>
                <w:color w:val="FFFFFF"/>
                <w:sz w:val="16"/>
                <w:szCs w:val="16"/>
                <w:lang w:val="en-GB"/>
              </w:rPr>
              <w:t>Actors</w:t>
            </w:r>
          </w:p>
        </w:tc>
        <w:tc>
          <w:tcPr>
            <w:tcW w:w="851" w:type="dxa"/>
            <w:tcBorders>
              <w:top w:val="single" w:sz="8" w:space="0" w:color="auto"/>
              <w:left w:val="nil"/>
              <w:bottom w:val="single" w:sz="8" w:space="0" w:color="auto"/>
              <w:right w:val="single" w:sz="8" w:space="0" w:color="auto"/>
            </w:tcBorders>
            <w:shd w:val="clear" w:color="auto" w:fill="A6A6A6" w:themeFill="background1" w:themeFillShade="A6"/>
            <w:noWrap/>
            <w:vAlign w:val="center"/>
            <w:hideMark/>
          </w:tcPr>
          <w:p w:rsidR="00203323" w:rsidRPr="00117F8F" w:rsidRDefault="00740809">
            <w:pPr>
              <w:jc w:val="center"/>
              <w:rPr>
                <w:rFonts w:cs="Arial"/>
                <w:b/>
                <w:bCs/>
                <w:color w:val="FFFFFF"/>
                <w:sz w:val="16"/>
                <w:szCs w:val="16"/>
                <w:lang w:val="en-GB"/>
              </w:rPr>
            </w:pPr>
            <w:r w:rsidRPr="00117F8F">
              <w:rPr>
                <w:rFonts w:cs="Arial"/>
                <w:b/>
                <w:bCs/>
                <w:color w:val="FFFFFF"/>
                <w:sz w:val="16"/>
                <w:szCs w:val="16"/>
                <w:lang w:val="en-GB"/>
              </w:rPr>
              <w:t xml:space="preserve">Period </w:t>
            </w:r>
            <w:r w:rsidR="005C6E40" w:rsidRPr="00117F8F">
              <w:rPr>
                <w:rFonts w:cs="Arial"/>
                <w:b/>
                <w:bCs/>
                <w:color w:val="FFFFFF"/>
                <w:sz w:val="16"/>
                <w:szCs w:val="16"/>
                <w:lang w:val="en-GB"/>
              </w:rPr>
              <w:t>(</w:t>
            </w:r>
            <w:r w:rsidR="00ED2B95" w:rsidRPr="00117F8F">
              <w:rPr>
                <w:rFonts w:cs="Arial"/>
                <w:b/>
                <w:bCs/>
                <w:color w:val="FFFFFF"/>
                <w:sz w:val="16"/>
                <w:szCs w:val="16"/>
                <w:lang w:val="en-GB"/>
              </w:rPr>
              <w:t>years</w:t>
            </w:r>
            <w:r w:rsidR="005C6E40" w:rsidRPr="00117F8F">
              <w:rPr>
                <w:rFonts w:cs="Arial"/>
                <w:b/>
                <w:bCs/>
                <w:color w:val="FFFFFF"/>
                <w:sz w:val="16"/>
                <w:szCs w:val="16"/>
                <w:lang w:val="en-GB"/>
              </w:rPr>
              <w:t xml:space="preserve">) </w:t>
            </w:r>
          </w:p>
        </w:tc>
        <w:tc>
          <w:tcPr>
            <w:tcW w:w="1598" w:type="dxa"/>
            <w:tcBorders>
              <w:top w:val="single" w:sz="8" w:space="0" w:color="auto"/>
              <w:left w:val="nil"/>
              <w:bottom w:val="single" w:sz="8" w:space="0" w:color="auto"/>
              <w:right w:val="single" w:sz="8" w:space="0" w:color="auto"/>
            </w:tcBorders>
            <w:shd w:val="clear" w:color="auto" w:fill="A6A6A6" w:themeFill="background1" w:themeFillShade="A6"/>
            <w:noWrap/>
            <w:vAlign w:val="center"/>
            <w:hideMark/>
          </w:tcPr>
          <w:p w:rsidR="00203323" w:rsidRPr="00117F8F" w:rsidRDefault="00740809">
            <w:pPr>
              <w:jc w:val="center"/>
              <w:rPr>
                <w:rFonts w:cs="Arial"/>
                <w:b/>
                <w:bCs/>
                <w:color w:val="FFFFFF"/>
                <w:sz w:val="16"/>
                <w:szCs w:val="16"/>
                <w:lang w:val="en-GB"/>
              </w:rPr>
            </w:pPr>
            <w:r w:rsidRPr="00117F8F">
              <w:rPr>
                <w:rFonts w:cs="Arial"/>
                <w:b/>
                <w:bCs/>
                <w:color w:val="FFFFFF"/>
                <w:sz w:val="16"/>
                <w:szCs w:val="16"/>
                <w:lang w:val="en-GB"/>
              </w:rPr>
              <w:t>sources verification</w:t>
            </w:r>
          </w:p>
        </w:tc>
        <w:tc>
          <w:tcPr>
            <w:tcW w:w="1701" w:type="dxa"/>
            <w:tcBorders>
              <w:top w:val="single" w:sz="8" w:space="0" w:color="auto"/>
              <w:left w:val="nil"/>
              <w:bottom w:val="single" w:sz="8" w:space="0" w:color="auto"/>
              <w:right w:val="single" w:sz="8" w:space="0" w:color="auto"/>
            </w:tcBorders>
            <w:shd w:val="clear" w:color="auto" w:fill="A6A6A6" w:themeFill="background1" w:themeFillShade="A6"/>
            <w:noWrap/>
            <w:vAlign w:val="center"/>
            <w:hideMark/>
          </w:tcPr>
          <w:p w:rsidR="00203323" w:rsidRPr="00117F8F" w:rsidRDefault="00740809">
            <w:pPr>
              <w:jc w:val="center"/>
              <w:rPr>
                <w:rFonts w:cs="Arial"/>
                <w:b/>
                <w:bCs/>
                <w:color w:val="FFFFFF"/>
                <w:sz w:val="16"/>
                <w:szCs w:val="16"/>
                <w:lang w:val="en-GB"/>
              </w:rPr>
            </w:pPr>
            <w:r w:rsidRPr="00117F8F">
              <w:rPr>
                <w:rFonts w:cs="Arial"/>
                <w:b/>
                <w:bCs/>
                <w:color w:val="FFFFFF"/>
                <w:sz w:val="16"/>
                <w:szCs w:val="16"/>
                <w:lang w:val="en-GB"/>
              </w:rPr>
              <w:t>Risks and assumptions</w:t>
            </w:r>
          </w:p>
        </w:tc>
      </w:tr>
      <w:tr w:rsidR="00D15367" w:rsidRPr="00194D66" w:rsidTr="004D78AB">
        <w:trPr>
          <w:trHeight w:val="315"/>
          <w:jc w:val="center"/>
        </w:trPr>
        <w:tc>
          <w:tcPr>
            <w:tcW w:w="2283" w:type="dxa"/>
            <w:vMerge w:val="restart"/>
            <w:tcBorders>
              <w:top w:val="nil"/>
              <w:left w:val="single" w:sz="8" w:space="0" w:color="auto"/>
              <w:bottom w:val="single" w:sz="8" w:space="0" w:color="000000"/>
              <w:right w:val="single" w:sz="8" w:space="0" w:color="auto"/>
            </w:tcBorders>
            <w:shd w:val="clear" w:color="000000" w:fill="FFFFFF"/>
            <w:noWrap/>
            <w:vAlign w:val="center"/>
            <w:hideMark/>
          </w:tcPr>
          <w:p w:rsidR="00203323" w:rsidRPr="00117F8F" w:rsidRDefault="00740809">
            <w:pPr>
              <w:jc w:val="center"/>
              <w:rPr>
                <w:rFonts w:cs="Arial"/>
                <w:b/>
                <w:bCs/>
                <w:color w:val="000000"/>
                <w:sz w:val="16"/>
                <w:szCs w:val="16"/>
                <w:lang w:val="en-GB"/>
              </w:rPr>
            </w:pPr>
            <w:r w:rsidRPr="00117F8F">
              <w:rPr>
                <w:rFonts w:cs="Arial"/>
                <w:b/>
                <w:bCs/>
                <w:color w:val="000000"/>
                <w:sz w:val="16"/>
                <w:szCs w:val="16"/>
                <w:lang w:val="en-GB"/>
              </w:rPr>
              <w:t>Strategic areas</w:t>
            </w:r>
          </w:p>
        </w:tc>
        <w:tc>
          <w:tcPr>
            <w:tcW w:w="11056" w:type="dxa"/>
            <w:gridSpan w:val="7"/>
            <w:tcBorders>
              <w:top w:val="single" w:sz="8" w:space="0" w:color="auto"/>
              <w:left w:val="nil"/>
              <w:bottom w:val="single" w:sz="8" w:space="0" w:color="auto"/>
              <w:right w:val="single" w:sz="8" w:space="0" w:color="000000"/>
            </w:tcBorders>
            <w:shd w:val="clear" w:color="000000" w:fill="FFFFFF"/>
            <w:vAlign w:val="center"/>
            <w:hideMark/>
          </w:tcPr>
          <w:p w:rsidR="00203323" w:rsidRPr="00117F8F" w:rsidRDefault="0062372B">
            <w:pPr>
              <w:rPr>
                <w:rFonts w:cs="Arial"/>
                <w:b/>
                <w:bCs/>
                <w:color w:val="000000"/>
                <w:sz w:val="16"/>
                <w:szCs w:val="16"/>
                <w:lang w:val="en-GB"/>
              </w:rPr>
            </w:pPr>
            <w:r>
              <w:rPr>
                <w:rFonts w:cs="Arial"/>
                <w:b/>
                <w:bCs/>
                <w:color w:val="000000"/>
                <w:sz w:val="16"/>
                <w:szCs w:val="16"/>
                <w:lang w:val="en-GB"/>
              </w:rPr>
              <w:t>Strategic Axis</w:t>
            </w:r>
            <w:r w:rsidR="00740809" w:rsidRPr="00117F8F">
              <w:rPr>
                <w:rFonts w:cs="Arial"/>
                <w:b/>
                <w:bCs/>
                <w:color w:val="000000"/>
                <w:sz w:val="16"/>
                <w:szCs w:val="16"/>
                <w:lang w:val="en-GB"/>
              </w:rPr>
              <w:t xml:space="preserve"> 1 - </w:t>
            </w:r>
            <w:r w:rsidR="00F86F8B" w:rsidRPr="00117F8F">
              <w:rPr>
                <w:rFonts w:cs="Arial"/>
                <w:b/>
                <w:bCs/>
                <w:color w:val="000000"/>
                <w:sz w:val="16"/>
                <w:szCs w:val="16"/>
                <w:lang w:val="en-GB"/>
              </w:rPr>
              <w:t xml:space="preserve">Ensure equitable, sustainable and </w:t>
            </w:r>
            <w:r w:rsidR="00740809" w:rsidRPr="00117F8F">
              <w:rPr>
                <w:rFonts w:cs="Arial"/>
                <w:b/>
                <w:bCs/>
                <w:color w:val="000000"/>
                <w:sz w:val="16"/>
                <w:szCs w:val="16"/>
                <w:lang w:val="en-GB"/>
              </w:rPr>
              <w:t>affordable</w:t>
            </w:r>
            <w:r w:rsidR="00F86F8B" w:rsidRPr="00117F8F">
              <w:rPr>
                <w:rFonts w:cs="Arial"/>
                <w:b/>
                <w:bCs/>
                <w:color w:val="000000"/>
                <w:sz w:val="16"/>
                <w:szCs w:val="16"/>
                <w:lang w:val="en-GB"/>
              </w:rPr>
              <w:t xml:space="preserve"> access to safe drinking water for all </w:t>
            </w:r>
          </w:p>
        </w:tc>
      </w:tr>
      <w:tr w:rsidR="0008612B" w:rsidRPr="00194D66" w:rsidTr="004D78AB">
        <w:trPr>
          <w:trHeight w:val="315"/>
          <w:jc w:val="center"/>
        </w:trPr>
        <w:tc>
          <w:tcPr>
            <w:tcW w:w="2283" w:type="dxa"/>
            <w:vMerge/>
            <w:tcBorders>
              <w:top w:val="nil"/>
              <w:left w:val="single" w:sz="8" w:space="0" w:color="auto"/>
              <w:bottom w:val="single" w:sz="8" w:space="0" w:color="000000"/>
              <w:right w:val="single" w:sz="8" w:space="0" w:color="auto"/>
            </w:tcBorders>
            <w:vAlign w:val="center"/>
            <w:hideMark/>
          </w:tcPr>
          <w:p w:rsidR="005C6E40" w:rsidRPr="00117F8F" w:rsidRDefault="005C6E40" w:rsidP="005B66A9">
            <w:pPr>
              <w:rPr>
                <w:rFonts w:cs="Arial"/>
                <w:b/>
                <w:bCs/>
                <w:color w:val="000000"/>
                <w:sz w:val="16"/>
                <w:szCs w:val="16"/>
                <w:lang w:val="en-GB"/>
              </w:rPr>
            </w:pPr>
          </w:p>
        </w:tc>
        <w:tc>
          <w:tcPr>
            <w:tcW w:w="11056" w:type="dxa"/>
            <w:gridSpan w:val="7"/>
            <w:tcBorders>
              <w:top w:val="single" w:sz="8" w:space="0" w:color="auto"/>
              <w:left w:val="nil"/>
              <w:bottom w:val="single" w:sz="8" w:space="0" w:color="auto"/>
              <w:right w:val="single" w:sz="8" w:space="0" w:color="000000"/>
            </w:tcBorders>
            <w:shd w:val="clear" w:color="000000" w:fill="FFFFFF"/>
            <w:vAlign w:val="center"/>
            <w:hideMark/>
          </w:tcPr>
          <w:p w:rsidR="00203323" w:rsidRPr="00117F8F" w:rsidRDefault="0062372B">
            <w:pPr>
              <w:rPr>
                <w:rFonts w:cs="Arial"/>
                <w:b/>
                <w:bCs/>
                <w:color w:val="000000"/>
                <w:sz w:val="16"/>
                <w:szCs w:val="16"/>
                <w:lang w:val="en-GB"/>
              </w:rPr>
            </w:pPr>
            <w:r>
              <w:rPr>
                <w:rFonts w:cs="Arial"/>
                <w:b/>
                <w:bCs/>
                <w:color w:val="000000"/>
                <w:sz w:val="16"/>
                <w:szCs w:val="16"/>
                <w:lang w:val="en-GB"/>
              </w:rPr>
              <w:t>Strategic Axis</w:t>
            </w:r>
            <w:r w:rsidR="00740809" w:rsidRPr="00117F8F">
              <w:rPr>
                <w:rFonts w:cs="Arial"/>
                <w:b/>
                <w:bCs/>
                <w:color w:val="000000"/>
                <w:sz w:val="16"/>
                <w:szCs w:val="16"/>
                <w:lang w:val="en-GB"/>
              </w:rPr>
              <w:t xml:space="preserve"> 2 - </w:t>
            </w:r>
            <w:r w:rsidR="00F86F8B" w:rsidRPr="00117F8F">
              <w:rPr>
                <w:rFonts w:cs="Arial"/>
                <w:b/>
                <w:bCs/>
                <w:color w:val="000000"/>
                <w:sz w:val="16"/>
                <w:szCs w:val="16"/>
                <w:lang w:val="en-GB"/>
              </w:rPr>
              <w:t xml:space="preserve">Ensure equitable and sustainable access </w:t>
            </w:r>
            <w:r w:rsidR="00BC1806" w:rsidRPr="00117F8F">
              <w:rPr>
                <w:rFonts w:cs="Arial"/>
                <w:b/>
                <w:bCs/>
                <w:color w:val="000000"/>
                <w:sz w:val="16"/>
                <w:szCs w:val="16"/>
                <w:lang w:val="en-GB"/>
              </w:rPr>
              <w:t xml:space="preserve">to </w:t>
            </w:r>
            <w:r w:rsidR="00F86F8B" w:rsidRPr="00117F8F">
              <w:rPr>
                <w:rFonts w:cs="Arial"/>
                <w:b/>
                <w:bCs/>
                <w:color w:val="000000"/>
                <w:sz w:val="16"/>
                <w:szCs w:val="16"/>
                <w:lang w:val="en-GB"/>
              </w:rPr>
              <w:t>adequate sanitation and hygiene services for all and end Lack of access to sanitation</w:t>
            </w:r>
          </w:p>
        </w:tc>
      </w:tr>
      <w:tr w:rsidR="0008612B" w:rsidRPr="00194D66" w:rsidTr="004D78AB">
        <w:trPr>
          <w:trHeight w:val="315"/>
          <w:jc w:val="center"/>
        </w:trPr>
        <w:tc>
          <w:tcPr>
            <w:tcW w:w="2283" w:type="dxa"/>
            <w:vMerge/>
            <w:tcBorders>
              <w:top w:val="nil"/>
              <w:left w:val="single" w:sz="8" w:space="0" w:color="auto"/>
              <w:bottom w:val="single" w:sz="8" w:space="0" w:color="000000"/>
              <w:right w:val="single" w:sz="8" w:space="0" w:color="auto"/>
            </w:tcBorders>
            <w:vAlign w:val="center"/>
            <w:hideMark/>
          </w:tcPr>
          <w:p w:rsidR="005C6E40" w:rsidRPr="00117F8F" w:rsidRDefault="005C6E40" w:rsidP="005B66A9">
            <w:pPr>
              <w:rPr>
                <w:rFonts w:cs="Arial"/>
                <w:b/>
                <w:bCs/>
                <w:color w:val="000000"/>
                <w:sz w:val="16"/>
                <w:szCs w:val="16"/>
                <w:lang w:val="en-GB"/>
              </w:rPr>
            </w:pPr>
          </w:p>
        </w:tc>
        <w:tc>
          <w:tcPr>
            <w:tcW w:w="11056" w:type="dxa"/>
            <w:gridSpan w:val="7"/>
            <w:tcBorders>
              <w:top w:val="single" w:sz="8" w:space="0" w:color="auto"/>
              <w:left w:val="nil"/>
              <w:bottom w:val="single" w:sz="8" w:space="0" w:color="auto"/>
              <w:right w:val="single" w:sz="8" w:space="0" w:color="000000"/>
            </w:tcBorders>
            <w:shd w:val="clear" w:color="000000" w:fill="FFFFFF"/>
            <w:vAlign w:val="center"/>
            <w:hideMark/>
          </w:tcPr>
          <w:p w:rsidR="00203323" w:rsidRPr="00117F8F" w:rsidRDefault="0062372B">
            <w:pPr>
              <w:rPr>
                <w:rFonts w:cs="Arial"/>
                <w:b/>
                <w:bCs/>
                <w:color w:val="000000"/>
                <w:sz w:val="16"/>
                <w:szCs w:val="16"/>
                <w:lang w:val="en-GB"/>
              </w:rPr>
            </w:pPr>
            <w:r>
              <w:rPr>
                <w:rFonts w:cs="Arial"/>
                <w:b/>
                <w:bCs/>
                <w:color w:val="000000"/>
                <w:sz w:val="16"/>
                <w:szCs w:val="16"/>
                <w:lang w:val="en-GB"/>
              </w:rPr>
              <w:t>Strategic Axis</w:t>
            </w:r>
            <w:r w:rsidR="00740809" w:rsidRPr="00117F8F">
              <w:rPr>
                <w:rFonts w:cs="Arial"/>
                <w:b/>
                <w:bCs/>
                <w:color w:val="000000"/>
                <w:sz w:val="16"/>
                <w:szCs w:val="16"/>
                <w:lang w:val="en-GB"/>
              </w:rPr>
              <w:t xml:space="preserve"> 3 - </w:t>
            </w:r>
            <w:r w:rsidR="006154BD" w:rsidRPr="00117F8F">
              <w:rPr>
                <w:rFonts w:cs="Arial"/>
                <w:b/>
                <w:bCs/>
                <w:color w:val="000000"/>
                <w:sz w:val="16"/>
                <w:szCs w:val="16"/>
                <w:lang w:val="en-GB"/>
              </w:rPr>
              <w:t xml:space="preserve">Ensure equitable access to quality health care and services for all and strengthen the prevention and management of communicable and non-communicable diseases </w:t>
            </w:r>
          </w:p>
        </w:tc>
      </w:tr>
      <w:tr w:rsidR="00576C07" w:rsidRPr="00117F8F" w:rsidTr="00F366DD">
        <w:trPr>
          <w:trHeight w:val="283"/>
          <w:jc w:val="center"/>
        </w:trPr>
        <w:tc>
          <w:tcPr>
            <w:tcW w:w="2283" w:type="dxa"/>
            <w:tcBorders>
              <w:top w:val="nil"/>
              <w:left w:val="single" w:sz="8" w:space="0" w:color="auto"/>
              <w:right w:val="single" w:sz="8" w:space="0" w:color="auto"/>
            </w:tcBorders>
            <w:shd w:val="clear" w:color="000000" w:fill="FFFFFF"/>
            <w:vAlign w:val="center"/>
            <w:hideMark/>
          </w:tcPr>
          <w:p w:rsidR="00203323" w:rsidRPr="00117F8F" w:rsidRDefault="00740809">
            <w:pPr>
              <w:jc w:val="center"/>
              <w:rPr>
                <w:rFonts w:cs="Arial"/>
                <w:b/>
                <w:bCs/>
                <w:color w:val="000000"/>
                <w:sz w:val="16"/>
                <w:szCs w:val="16"/>
                <w:lang w:val="en-GB"/>
              </w:rPr>
            </w:pPr>
            <w:r w:rsidRPr="00117F8F">
              <w:rPr>
                <w:rFonts w:cs="Arial"/>
                <w:b/>
                <w:bCs/>
                <w:color w:val="000000"/>
                <w:sz w:val="16"/>
                <w:szCs w:val="16"/>
                <w:lang w:val="en-GB"/>
              </w:rPr>
              <w:t>Action Plan 1 Drinking water supply</w:t>
            </w:r>
          </w:p>
        </w:tc>
        <w:tc>
          <w:tcPr>
            <w:tcW w:w="2890" w:type="dxa"/>
            <w:tcBorders>
              <w:top w:val="nil"/>
              <w:left w:val="single" w:sz="8" w:space="0" w:color="auto"/>
              <w:bottom w:val="single" w:sz="8" w:space="0" w:color="000000"/>
              <w:right w:val="single" w:sz="8" w:space="0" w:color="auto"/>
            </w:tcBorders>
            <w:shd w:val="clear" w:color="000000" w:fill="FFFFFF"/>
            <w:hideMark/>
          </w:tcPr>
          <w:p w:rsidR="00203323" w:rsidRDefault="00740809">
            <w:pPr>
              <w:jc w:val="both"/>
              <w:rPr>
                <w:rFonts w:cs="Arial"/>
                <w:color w:val="000000"/>
                <w:sz w:val="16"/>
                <w:szCs w:val="16"/>
                <w:lang w:val="en-GB"/>
              </w:rPr>
            </w:pPr>
            <w:r w:rsidRPr="00117F8F">
              <w:rPr>
                <w:rFonts w:cs="Arial"/>
                <w:b/>
                <w:bCs/>
                <w:color w:val="000000"/>
                <w:sz w:val="16"/>
                <w:szCs w:val="16"/>
                <w:u w:val="single"/>
                <w:lang w:val="en-GB"/>
              </w:rPr>
              <w:t>Project sheet 1.</w:t>
            </w:r>
            <w:r w:rsidR="00895970" w:rsidRPr="00117F8F">
              <w:rPr>
                <w:rFonts w:cs="Arial"/>
                <w:b/>
                <w:bCs/>
                <w:color w:val="000000"/>
                <w:sz w:val="16"/>
                <w:szCs w:val="16"/>
                <w:u w:val="single"/>
                <w:lang w:val="en-GB"/>
              </w:rPr>
              <w:t xml:space="preserve">1 </w:t>
            </w:r>
            <w:r w:rsidR="003B0C75" w:rsidRPr="00117F8F">
              <w:rPr>
                <w:rFonts w:cs="Arial"/>
                <w:b/>
                <w:bCs/>
                <w:color w:val="000000"/>
                <w:sz w:val="16"/>
                <w:szCs w:val="16"/>
                <w:u w:val="single"/>
                <w:lang w:val="en-GB"/>
              </w:rPr>
              <w:t xml:space="preserve">: </w:t>
            </w:r>
            <w:r w:rsidRPr="00117F8F">
              <w:rPr>
                <w:rFonts w:cs="Arial"/>
                <w:b/>
                <w:bCs/>
                <w:color w:val="000000"/>
                <w:sz w:val="16"/>
                <w:szCs w:val="16"/>
                <w:u w:val="single"/>
                <w:lang w:val="en-GB"/>
              </w:rPr>
              <w:t xml:space="preserve">measure 1.1.1 </w:t>
            </w:r>
            <w:r w:rsidR="00BE165F" w:rsidRPr="00117F8F">
              <w:rPr>
                <w:rFonts w:cs="Arial"/>
                <w:color w:val="000000"/>
                <w:sz w:val="16"/>
                <w:szCs w:val="16"/>
                <w:lang w:val="en-GB"/>
              </w:rPr>
              <w:t xml:space="preserve">Construction / rehabilitation / </w:t>
            </w:r>
            <w:r w:rsidR="009F773C">
              <w:rPr>
                <w:rFonts w:cs="Arial"/>
                <w:color w:val="000000"/>
                <w:sz w:val="16"/>
                <w:szCs w:val="16"/>
                <w:lang w:val="en-GB"/>
              </w:rPr>
              <w:t>strengthening</w:t>
            </w:r>
            <w:r w:rsidR="00BE165F" w:rsidRPr="00117F8F">
              <w:rPr>
                <w:rFonts w:cs="Arial"/>
                <w:color w:val="000000"/>
                <w:sz w:val="16"/>
                <w:szCs w:val="16"/>
                <w:lang w:val="en-GB"/>
              </w:rPr>
              <w:t xml:space="preserve"> and monitoring of the implementation works of water supply, treatment, storage and drinking water networks and connections in urban centres</w:t>
            </w:r>
          </w:p>
          <w:p w:rsidR="006E6136" w:rsidRPr="00117F8F" w:rsidRDefault="006E6136">
            <w:pPr>
              <w:jc w:val="both"/>
              <w:rPr>
                <w:rFonts w:cs="Arial"/>
                <w:b/>
                <w:bCs/>
                <w:color w:val="000000"/>
                <w:sz w:val="16"/>
                <w:szCs w:val="16"/>
                <w:lang w:val="en-GB"/>
              </w:rPr>
            </w:pPr>
          </w:p>
        </w:tc>
        <w:tc>
          <w:tcPr>
            <w:tcW w:w="1773" w:type="dxa"/>
            <w:tcBorders>
              <w:top w:val="nil"/>
              <w:left w:val="single" w:sz="8" w:space="0" w:color="auto"/>
              <w:bottom w:val="single" w:sz="8" w:space="0" w:color="000000"/>
              <w:right w:val="single" w:sz="8" w:space="0" w:color="auto"/>
            </w:tcBorders>
            <w:shd w:val="clear" w:color="000000" w:fill="FFFFFF"/>
            <w:hideMark/>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Water infrastructure for </w:t>
            </w:r>
            <w:r w:rsidR="008F2FE2" w:rsidRPr="00117F8F">
              <w:rPr>
                <w:rFonts w:cs="Arial"/>
                <w:color w:val="000000"/>
                <w:sz w:val="16"/>
                <w:szCs w:val="16"/>
                <w:lang w:val="en-GB"/>
              </w:rPr>
              <w:t xml:space="preserve">the population of </w:t>
            </w:r>
            <w:r w:rsidRPr="00117F8F">
              <w:rPr>
                <w:rFonts w:cs="Arial"/>
                <w:color w:val="000000"/>
                <w:sz w:val="16"/>
                <w:szCs w:val="16"/>
                <w:lang w:val="en-GB"/>
              </w:rPr>
              <w:t>urban centres</w:t>
            </w:r>
          </w:p>
        </w:tc>
        <w:tc>
          <w:tcPr>
            <w:tcW w:w="838" w:type="dxa"/>
            <w:tcBorders>
              <w:top w:val="nil"/>
              <w:left w:val="nil"/>
              <w:bottom w:val="single" w:sz="4" w:space="0" w:color="auto"/>
              <w:right w:val="single" w:sz="8" w:space="0" w:color="auto"/>
            </w:tcBorders>
            <w:shd w:val="clear" w:color="000000" w:fill="FFFFFF"/>
            <w:vAlign w:val="center"/>
            <w:hideMark/>
          </w:tcPr>
          <w:p w:rsidR="00203323" w:rsidRPr="00117F8F" w:rsidRDefault="008F2FE2">
            <w:pPr>
              <w:jc w:val="center"/>
              <w:rPr>
                <w:rFonts w:cs="Arial"/>
                <w:color w:val="000000"/>
                <w:sz w:val="16"/>
                <w:szCs w:val="16"/>
                <w:lang w:val="en-GB"/>
              </w:rPr>
            </w:pPr>
            <w:r w:rsidRPr="00117F8F">
              <w:rPr>
                <w:sz w:val="16"/>
                <w:szCs w:val="16"/>
                <w:lang w:val="en-GB"/>
              </w:rPr>
              <w:t>514</w:t>
            </w:r>
          </w:p>
          <w:p w:rsidR="008A7C1B" w:rsidRPr="00117F8F" w:rsidRDefault="008A7C1B" w:rsidP="00224A27">
            <w:pPr>
              <w:jc w:val="center"/>
              <w:rPr>
                <w:rFonts w:cs="Arial"/>
                <w:color w:val="000000"/>
                <w:sz w:val="16"/>
                <w:szCs w:val="16"/>
                <w:lang w:val="en-GB"/>
              </w:rPr>
            </w:pPr>
          </w:p>
        </w:tc>
        <w:tc>
          <w:tcPr>
            <w:tcW w:w="1405" w:type="dxa"/>
            <w:tcBorders>
              <w:top w:val="nil"/>
              <w:left w:val="nil"/>
              <w:bottom w:val="single" w:sz="4" w:space="0" w:color="auto"/>
              <w:right w:val="single" w:sz="8" w:space="0" w:color="auto"/>
            </w:tcBorders>
            <w:shd w:val="clear" w:color="000000" w:fill="FFFFFF"/>
            <w:hideMark/>
          </w:tcPr>
          <w:p w:rsidR="00203323" w:rsidRPr="00117F8F" w:rsidRDefault="00740809">
            <w:pPr>
              <w:rPr>
                <w:rFonts w:cs="Arial"/>
                <w:color w:val="000000"/>
                <w:sz w:val="16"/>
                <w:szCs w:val="16"/>
                <w:lang w:val="en-GB"/>
              </w:rPr>
            </w:pPr>
            <w:r w:rsidRPr="00117F8F">
              <w:rPr>
                <w:rFonts w:cs="Arial"/>
                <w:color w:val="000000"/>
                <w:sz w:val="16"/>
                <w:szCs w:val="16"/>
                <w:lang w:val="en-GB"/>
              </w:rPr>
              <w:t>MoEn/ NAWEC; MHA/SEG; MERN/DGRH; MHA/SONES</w:t>
            </w:r>
          </w:p>
        </w:tc>
        <w:tc>
          <w:tcPr>
            <w:tcW w:w="851"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740809">
            <w:pPr>
              <w:jc w:val="center"/>
              <w:rPr>
                <w:rFonts w:cs="Arial"/>
                <w:color w:val="000000"/>
                <w:sz w:val="16"/>
                <w:szCs w:val="16"/>
                <w:lang w:val="en-GB"/>
              </w:rPr>
            </w:pPr>
            <w:r w:rsidRPr="00117F8F">
              <w:rPr>
                <w:rFonts w:cs="Arial"/>
                <w:color w:val="000000"/>
                <w:sz w:val="16"/>
                <w:szCs w:val="16"/>
                <w:lang w:val="en-GB"/>
              </w:rPr>
              <w:t>2023-</w:t>
            </w:r>
          </w:p>
          <w:p w:rsidR="00203323" w:rsidRPr="00117F8F" w:rsidRDefault="00740809">
            <w:pPr>
              <w:jc w:val="center"/>
              <w:rPr>
                <w:rFonts w:cs="Arial"/>
                <w:color w:val="000000"/>
                <w:sz w:val="16"/>
                <w:szCs w:val="16"/>
                <w:lang w:val="en-GB"/>
              </w:rPr>
            </w:pPr>
            <w:r w:rsidRPr="00117F8F">
              <w:rPr>
                <w:rFonts w:cs="Arial"/>
                <w:color w:val="000000"/>
                <w:sz w:val="16"/>
                <w:szCs w:val="16"/>
                <w:lang w:val="en-GB"/>
              </w:rPr>
              <w:t>2040</w:t>
            </w:r>
          </w:p>
        </w:tc>
        <w:tc>
          <w:tcPr>
            <w:tcW w:w="1598" w:type="dxa"/>
            <w:tcBorders>
              <w:top w:val="nil"/>
              <w:left w:val="nil"/>
              <w:bottom w:val="single" w:sz="4" w:space="0" w:color="auto"/>
              <w:right w:val="single" w:sz="8" w:space="0" w:color="auto"/>
            </w:tcBorders>
            <w:shd w:val="clear" w:color="000000" w:fill="FFFFFF"/>
            <w:hideMark/>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Annual report of the </w:t>
            </w:r>
          </w:p>
          <w:p w:rsidR="00203323" w:rsidRPr="00117F8F" w:rsidRDefault="00740809">
            <w:pPr>
              <w:rPr>
                <w:rFonts w:cs="Arial"/>
                <w:color w:val="000000"/>
                <w:sz w:val="16"/>
                <w:szCs w:val="16"/>
                <w:lang w:val="en-GB"/>
              </w:rPr>
            </w:pPr>
            <w:r w:rsidRPr="00117F8F">
              <w:rPr>
                <w:rFonts w:cs="Arial"/>
                <w:color w:val="000000"/>
                <w:sz w:val="16"/>
                <w:szCs w:val="16"/>
                <w:lang w:val="en-GB"/>
              </w:rPr>
              <w:t xml:space="preserve">OMVG institutions and </w:t>
            </w:r>
          </w:p>
          <w:p w:rsidR="00203323" w:rsidRPr="00117F8F" w:rsidRDefault="00740809">
            <w:pPr>
              <w:rPr>
                <w:rFonts w:cs="Arial"/>
                <w:color w:val="000000"/>
                <w:sz w:val="16"/>
                <w:szCs w:val="16"/>
                <w:lang w:val="en-GB"/>
              </w:rPr>
            </w:pPr>
            <w:r w:rsidRPr="00117F8F">
              <w:rPr>
                <w:rFonts w:cs="Arial"/>
                <w:color w:val="000000"/>
                <w:sz w:val="16"/>
                <w:szCs w:val="16"/>
                <w:lang w:val="en-GB"/>
              </w:rPr>
              <w:t>Ministries by Member State</w:t>
            </w:r>
          </w:p>
        </w:tc>
        <w:tc>
          <w:tcPr>
            <w:tcW w:w="1701" w:type="dxa"/>
            <w:tcBorders>
              <w:top w:val="nil"/>
              <w:left w:val="single" w:sz="8" w:space="0" w:color="auto"/>
              <w:bottom w:val="single" w:sz="4" w:space="0" w:color="auto"/>
              <w:right w:val="single" w:sz="8" w:space="0" w:color="auto"/>
            </w:tcBorders>
            <w:shd w:val="clear" w:color="000000" w:fill="FFFFFF"/>
            <w:hideMark/>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Member States and Donors </w:t>
            </w:r>
          </w:p>
          <w:p w:rsidR="00203323" w:rsidRPr="00117F8F" w:rsidRDefault="00740809">
            <w:pPr>
              <w:rPr>
                <w:rFonts w:cs="Arial"/>
                <w:color w:val="000000"/>
                <w:sz w:val="16"/>
                <w:szCs w:val="16"/>
                <w:lang w:val="en-GB"/>
              </w:rPr>
            </w:pPr>
            <w:r w:rsidRPr="00117F8F">
              <w:rPr>
                <w:rFonts w:cs="Arial"/>
                <w:color w:val="000000"/>
                <w:sz w:val="16"/>
                <w:szCs w:val="16"/>
                <w:lang w:val="en-GB"/>
              </w:rPr>
              <w:t xml:space="preserve">funds have mobilised </w:t>
            </w:r>
          </w:p>
          <w:p w:rsidR="00203323" w:rsidRPr="00117F8F" w:rsidRDefault="00740809">
            <w:pPr>
              <w:rPr>
                <w:rFonts w:cs="Arial"/>
                <w:color w:val="000000"/>
                <w:sz w:val="16"/>
                <w:szCs w:val="16"/>
                <w:lang w:val="en-GB"/>
              </w:rPr>
            </w:pPr>
            <w:r w:rsidRPr="00117F8F">
              <w:rPr>
                <w:rFonts w:cs="Arial"/>
                <w:color w:val="000000"/>
                <w:sz w:val="16"/>
                <w:szCs w:val="16"/>
                <w:lang w:val="en-GB"/>
              </w:rPr>
              <w:t>the funds</w:t>
            </w:r>
          </w:p>
        </w:tc>
      </w:tr>
      <w:tr w:rsidR="00576C07" w:rsidRPr="00117F8F" w:rsidTr="00F366DD">
        <w:trPr>
          <w:trHeight w:val="283"/>
          <w:jc w:val="center"/>
        </w:trPr>
        <w:tc>
          <w:tcPr>
            <w:tcW w:w="2283" w:type="dxa"/>
            <w:tcBorders>
              <w:left w:val="single" w:sz="8" w:space="0" w:color="auto"/>
              <w:right w:val="single" w:sz="8" w:space="0" w:color="auto"/>
            </w:tcBorders>
            <w:shd w:val="clear" w:color="000000" w:fill="FFFFFF"/>
            <w:vAlign w:val="center"/>
            <w:hideMark/>
          </w:tcPr>
          <w:p w:rsidR="00E02CF4" w:rsidRPr="00117F8F" w:rsidRDefault="00E02CF4" w:rsidP="00E02CF4">
            <w:pPr>
              <w:rPr>
                <w:rFonts w:cs="Arial"/>
                <w:b/>
                <w:bCs/>
                <w:color w:val="000000"/>
                <w:sz w:val="16"/>
                <w:szCs w:val="16"/>
                <w:lang w:val="en-GB"/>
              </w:rPr>
            </w:pPr>
          </w:p>
        </w:tc>
        <w:tc>
          <w:tcPr>
            <w:tcW w:w="2890" w:type="dxa"/>
            <w:tcBorders>
              <w:top w:val="nil"/>
              <w:left w:val="single" w:sz="8" w:space="0" w:color="auto"/>
              <w:bottom w:val="single" w:sz="8" w:space="0" w:color="000000"/>
              <w:right w:val="single" w:sz="8" w:space="0" w:color="auto"/>
            </w:tcBorders>
            <w:shd w:val="clear" w:color="000000" w:fill="FFFFFF"/>
            <w:hideMark/>
          </w:tcPr>
          <w:p w:rsidR="00203323" w:rsidRPr="00117F8F" w:rsidRDefault="00740809">
            <w:pPr>
              <w:rPr>
                <w:rFonts w:cs="Arial"/>
                <w:b/>
                <w:bCs/>
                <w:color w:val="000000"/>
                <w:sz w:val="16"/>
                <w:szCs w:val="16"/>
                <w:u w:val="single"/>
                <w:lang w:val="en-GB"/>
              </w:rPr>
            </w:pPr>
            <w:r w:rsidRPr="00117F8F">
              <w:rPr>
                <w:rFonts w:cs="Arial"/>
                <w:b/>
                <w:bCs/>
                <w:color w:val="000000"/>
                <w:sz w:val="16"/>
                <w:szCs w:val="16"/>
                <w:u w:val="single"/>
                <w:lang w:val="en-GB"/>
              </w:rPr>
              <w:t>Project fiche 1.2 : measure 1.1.2</w:t>
            </w:r>
          </w:p>
          <w:p w:rsidR="00203323" w:rsidRDefault="00740809" w:rsidP="0062372B">
            <w:pPr>
              <w:jc w:val="both"/>
              <w:rPr>
                <w:rFonts w:cs="Arial"/>
                <w:color w:val="000000"/>
                <w:sz w:val="16"/>
                <w:szCs w:val="16"/>
                <w:lang w:val="en-GB"/>
              </w:rPr>
            </w:pPr>
            <w:r w:rsidRPr="00117F8F">
              <w:rPr>
                <w:rFonts w:cs="Arial"/>
                <w:color w:val="000000"/>
                <w:sz w:val="16"/>
                <w:szCs w:val="16"/>
                <w:lang w:val="en-GB"/>
              </w:rPr>
              <w:t xml:space="preserve">Construction / rehabilitation / </w:t>
            </w:r>
            <w:r w:rsidR="009F773C">
              <w:rPr>
                <w:rFonts w:cs="Arial"/>
                <w:color w:val="000000"/>
                <w:sz w:val="16"/>
                <w:szCs w:val="16"/>
                <w:lang w:val="en-GB"/>
              </w:rPr>
              <w:t>strengthening</w:t>
            </w:r>
            <w:r w:rsidR="00A177BD" w:rsidRPr="00117F8F">
              <w:rPr>
                <w:rFonts w:cs="Arial"/>
                <w:color w:val="000000"/>
                <w:sz w:val="16"/>
                <w:szCs w:val="16"/>
                <w:lang w:val="en-GB"/>
              </w:rPr>
              <w:t xml:space="preserve"> and monitoring of the execution of drinking water infrastructure (borehole, solar pump / electrical network, chlorination station, water tower, networks and standpipe connections), for 70% of the village population</w:t>
            </w:r>
          </w:p>
          <w:p w:rsidR="006E6136" w:rsidRPr="00117F8F" w:rsidRDefault="006E6136" w:rsidP="0062372B">
            <w:pPr>
              <w:jc w:val="both"/>
              <w:rPr>
                <w:rFonts w:cs="Arial"/>
                <w:color w:val="000000"/>
                <w:sz w:val="16"/>
                <w:szCs w:val="16"/>
                <w:lang w:val="en-GB"/>
              </w:rPr>
            </w:pPr>
          </w:p>
        </w:tc>
        <w:tc>
          <w:tcPr>
            <w:tcW w:w="1773" w:type="dxa"/>
            <w:tcBorders>
              <w:top w:val="nil"/>
              <w:left w:val="single" w:sz="8" w:space="0" w:color="auto"/>
              <w:bottom w:val="single" w:sz="4" w:space="0" w:color="auto"/>
              <w:right w:val="single" w:sz="8" w:space="0" w:color="auto"/>
            </w:tcBorders>
            <w:shd w:val="clear" w:color="000000" w:fill="FFFFFF"/>
            <w:hideMark/>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Water infrastructure for </w:t>
            </w:r>
            <w:r w:rsidR="00A177BD" w:rsidRPr="00117F8F">
              <w:rPr>
                <w:rFonts w:cs="Arial"/>
                <w:color w:val="000000"/>
                <w:sz w:val="16"/>
                <w:szCs w:val="16"/>
                <w:lang w:val="en-GB"/>
              </w:rPr>
              <w:t xml:space="preserve">70% of the </w:t>
            </w:r>
            <w:r w:rsidRPr="00117F8F">
              <w:rPr>
                <w:rFonts w:cs="Arial"/>
                <w:color w:val="000000"/>
                <w:sz w:val="16"/>
                <w:szCs w:val="16"/>
                <w:lang w:val="en-GB"/>
              </w:rPr>
              <w:t xml:space="preserve">village </w:t>
            </w:r>
            <w:r w:rsidR="00A177BD" w:rsidRPr="00117F8F">
              <w:rPr>
                <w:rFonts w:cs="Arial"/>
                <w:color w:val="000000"/>
                <w:sz w:val="16"/>
                <w:szCs w:val="16"/>
                <w:lang w:val="en-GB"/>
              </w:rPr>
              <w:t xml:space="preserve">population </w:t>
            </w:r>
          </w:p>
        </w:tc>
        <w:tc>
          <w:tcPr>
            <w:tcW w:w="838" w:type="dxa"/>
            <w:tcBorders>
              <w:top w:val="nil"/>
              <w:left w:val="nil"/>
              <w:bottom w:val="single" w:sz="4" w:space="0" w:color="auto"/>
              <w:right w:val="single" w:sz="8" w:space="0" w:color="auto"/>
            </w:tcBorders>
            <w:shd w:val="clear" w:color="000000" w:fill="FFFFFF"/>
            <w:vAlign w:val="center"/>
          </w:tcPr>
          <w:p w:rsidR="00203323" w:rsidRPr="00117F8F" w:rsidRDefault="00740809">
            <w:pPr>
              <w:jc w:val="center"/>
              <w:rPr>
                <w:rFonts w:cs="Arial"/>
                <w:color w:val="000000"/>
                <w:sz w:val="16"/>
                <w:szCs w:val="16"/>
                <w:lang w:val="en-GB"/>
              </w:rPr>
            </w:pPr>
            <w:r w:rsidRPr="00117F8F">
              <w:rPr>
                <w:rFonts w:cs="Arial"/>
                <w:color w:val="000000"/>
                <w:sz w:val="16"/>
                <w:szCs w:val="16"/>
                <w:lang w:val="en-GB"/>
              </w:rPr>
              <w:t>799</w:t>
            </w:r>
          </w:p>
        </w:tc>
        <w:tc>
          <w:tcPr>
            <w:tcW w:w="1405" w:type="dxa"/>
            <w:tcBorders>
              <w:top w:val="nil"/>
              <w:left w:val="nil"/>
              <w:bottom w:val="single" w:sz="4" w:space="0" w:color="auto"/>
              <w:right w:val="single" w:sz="8" w:space="0" w:color="auto"/>
            </w:tcBorders>
            <w:shd w:val="clear" w:color="000000" w:fill="FFFFFF"/>
            <w:hideMark/>
          </w:tcPr>
          <w:p w:rsidR="00203323" w:rsidRPr="00117F8F" w:rsidRDefault="00740809">
            <w:pPr>
              <w:rPr>
                <w:rFonts w:cs="Arial"/>
                <w:color w:val="000000"/>
                <w:sz w:val="16"/>
                <w:szCs w:val="16"/>
                <w:lang w:val="en-GB"/>
              </w:rPr>
            </w:pPr>
            <w:r w:rsidRPr="00117F8F">
              <w:rPr>
                <w:rFonts w:cs="Arial"/>
                <w:color w:val="000000"/>
                <w:sz w:val="16"/>
                <w:szCs w:val="16"/>
                <w:lang w:val="en-GB"/>
              </w:rPr>
              <w:t>MoFWR/ DWR; MHA/SNAPE; MERN/DGRH; MHA/OFOR</w:t>
            </w:r>
          </w:p>
        </w:tc>
        <w:tc>
          <w:tcPr>
            <w:tcW w:w="851"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740809">
            <w:pPr>
              <w:jc w:val="center"/>
              <w:rPr>
                <w:rFonts w:cs="Arial"/>
                <w:color w:val="000000"/>
                <w:sz w:val="16"/>
                <w:szCs w:val="16"/>
                <w:lang w:val="en-GB"/>
              </w:rPr>
            </w:pPr>
            <w:r w:rsidRPr="00117F8F">
              <w:rPr>
                <w:rFonts w:cs="Arial"/>
                <w:color w:val="000000"/>
                <w:sz w:val="16"/>
                <w:szCs w:val="16"/>
                <w:lang w:val="en-GB"/>
              </w:rPr>
              <w:t>2023-</w:t>
            </w:r>
          </w:p>
          <w:p w:rsidR="00203323" w:rsidRPr="00117F8F" w:rsidRDefault="00740809">
            <w:pPr>
              <w:jc w:val="center"/>
              <w:rPr>
                <w:rFonts w:cs="Arial"/>
                <w:color w:val="000000"/>
                <w:sz w:val="16"/>
                <w:szCs w:val="16"/>
                <w:lang w:val="en-GB"/>
              </w:rPr>
            </w:pPr>
            <w:r w:rsidRPr="00117F8F">
              <w:rPr>
                <w:rFonts w:cs="Arial"/>
                <w:color w:val="000000"/>
                <w:sz w:val="16"/>
                <w:szCs w:val="16"/>
                <w:lang w:val="en-GB"/>
              </w:rPr>
              <w:t>2040</w:t>
            </w:r>
          </w:p>
        </w:tc>
        <w:tc>
          <w:tcPr>
            <w:tcW w:w="1598" w:type="dxa"/>
            <w:tcBorders>
              <w:top w:val="nil"/>
              <w:left w:val="nil"/>
              <w:bottom w:val="single" w:sz="4" w:space="0" w:color="auto"/>
              <w:right w:val="single" w:sz="8" w:space="0" w:color="auto"/>
            </w:tcBorders>
            <w:shd w:val="clear" w:color="000000" w:fill="FFFFFF"/>
            <w:hideMark/>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Annual report of the </w:t>
            </w:r>
          </w:p>
          <w:p w:rsidR="00203323" w:rsidRPr="00117F8F" w:rsidRDefault="00740809">
            <w:pPr>
              <w:rPr>
                <w:rFonts w:cs="Arial"/>
                <w:color w:val="000000"/>
                <w:sz w:val="16"/>
                <w:szCs w:val="16"/>
                <w:lang w:val="en-GB"/>
              </w:rPr>
            </w:pPr>
            <w:r w:rsidRPr="00117F8F">
              <w:rPr>
                <w:rFonts w:cs="Arial"/>
                <w:color w:val="000000"/>
                <w:sz w:val="16"/>
                <w:szCs w:val="16"/>
                <w:lang w:val="en-GB"/>
              </w:rPr>
              <w:t xml:space="preserve">OMVG institutions and </w:t>
            </w:r>
          </w:p>
          <w:p w:rsidR="00203323" w:rsidRPr="00117F8F" w:rsidRDefault="00740809">
            <w:pPr>
              <w:rPr>
                <w:rFonts w:cs="Arial"/>
                <w:color w:val="000000"/>
                <w:sz w:val="16"/>
                <w:szCs w:val="16"/>
                <w:lang w:val="en-GB"/>
              </w:rPr>
            </w:pPr>
            <w:r w:rsidRPr="00117F8F">
              <w:rPr>
                <w:rFonts w:cs="Arial"/>
                <w:color w:val="000000"/>
                <w:sz w:val="16"/>
                <w:szCs w:val="16"/>
                <w:lang w:val="en-GB"/>
              </w:rPr>
              <w:t>Ministries by Member State</w:t>
            </w:r>
          </w:p>
        </w:tc>
        <w:tc>
          <w:tcPr>
            <w:tcW w:w="1701" w:type="dxa"/>
            <w:tcBorders>
              <w:top w:val="nil"/>
              <w:left w:val="single" w:sz="8" w:space="0" w:color="auto"/>
              <w:bottom w:val="single" w:sz="4" w:space="0" w:color="auto"/>
              <w:right w:val="single" w:sz="8" w:space="0" w:color="auto"/>
            </w:tcBorders>
            <w:shd w:val="clear" w:color="000000" w:fill="FFFFFF"/>
            <w:hideMark/>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Member States and Donors </w:t>
            </w:r>
          </w:p>
          <w:p w:rsidR="00203323" w:rsidRPr="00117F8F" w:rsidRDefault="00740809">
            <w:pPr>
              <w:rPr>
                <w:rFonts w:cs="Arial"/>
                <w:color w:val="000000"/>
                <w:sz w:val="16"/>
                <w:szCs w:val="16"/>
                <w:lang w:val="en-GB"/>
              </w:rPr>
            </w:pPr>
            <w:r w:rsidRPr="00117F8F">
              <w:rPr>
                <w:rFonts w:cs="Arial"/>
                <w:color w:val="000000"/>
                <w:sz w:val="16"/>
                <w:szCs w:val="16"/>
                <w:lang w:val="en-GB"/>
              </w:rPr>
              <w:t xml:space="preserve">funds have mobilised </w:t>
            </w:r>
          </w:p>
          <w:p w:rsidR="00203323" w:rsidRPr="00117F8F" w:rsidRDefault="00740809">
            <w:pPr>
              <w:rPr>
                <w:rFonts w:cs="Arial"/>
                <w:color w:val="000000"/>
                <w:sz w:val="16"/>
                <w:szCs w:val="16"/>
                <w:lang w:val="en-GB"/>
              </w:rPr>
            </w:pPr>
            <w:r w:rsidRPr="00117F8F">
              <w:rPr>
                <w:rFonts w:cs="Arial"/>
                <w:color w:val="000000"/>
                <w:sz w:val="16"/>
                <w:szCs w:val="16"/>
                <w:lang w:val="en-GB"/>
              </w:rPr>
              <w:t>the funds</w:t>
            </w:r>
          </w:p>
        </w:tc>
      </w:tr>
      <w:tr w:rsidR="00576C07" w:rsidRPr="00117F8F" w:rsidTr="00F366DD">
        <w:trPr>
          <w:trHeight w:val="300"/>
          <w:jc w:val="center"/>
        </w:trPr>
        <w:tc>
          <w:tcPr>
            <w:tcW w:w="2283" w:type="dxa"/>
            <w:tcBorders>
              <w:left w:val="single" w:sz="8" w:space="0" w:color="auto"/>
              <w:right w:val="single" w:sz="8" w:space="0" w:color="auto"/>
            </w:tcBorders>
            <w:shd w:val="clear" w:color="000000" w:fill="FFFFFF"/>
            <w:vAlign w:val="center"/>
            <w:hideMark/>
          </w:tcPr>
          <w:p w:rsidR="00224A27" w:rsidRPr="00117F8F" w:rsidRDefault="00224A27" w:rsidP="00224A27">
            <w:pPr>
              <w:rPr>
                <w:rFonts w:cs="Arial"/>
                <w:b/>
                <w:bCs/>
                <w:color w:val="000000"/>
                <w:sz w:val="16"/>
                <w:szCs w:val="16"/>
                <w:lang w:val="en-GB"/>
              </w:rPr>
            </w:pPr>
          </w:p>
        </w:tc>
        <w:tc>
          <w:tcPr>
            <w:tcW w:w="2890" w:type="dxa"/>
            <w:tcBorders>
              <w:top w:val="nil"/>
              <w:left w:val="single" w:sz="8" w:space="0" w:color="auto"/>
              <w:bottom w:val="single" w:sz="8" w:space="0" w:color="000000"/>
              <w:right w:val="single" w:sz="8" w:space="0" w:color="auto"/>
            </w:tcBorders>
            <w:shd w:val="clear" w:color="000000" w:fill="FFFFFF"/>
            <w:hideMark/>
          </w:tcPr>
          <w:p w:rsidR="00203323" w:rsidRPr="00117F8F" w:rsidRDefault="00740809">
            <w:pPr>
              <w:rPr>
                <w:rFonts w:cs="Arial"/>
                <w:b/>
                <w:bCs/>
                <w:color w:val="000000"/>
                <w:sz w:val="16"/>
                <w:szCs w:val="16"/>
                <w:u w:val="single"/>
                <w:lang w:val="en-GB"/>
              </w:rPr>
            </w:pPr>
            <w:r w:rsidRPr="00117F8F">
              <w:rPr>
                <w:rFonts w:cs="Arial"/>
                <w:b/>
                <w:bCs/>
                <w:color w:val="000000"/>
                <w:sz w:val="16"/>
                <w:szCs w:val="16"/>
                <w:u w:val="single"/>
                <w:lang w:val="en-GB"/>
              </w:rPr>
              <w:t>Project fiche 1.3 : measure 1.1.3</w:t>
            </w:r>
          </w:p>
          <w:p w:rsidR="00203323" w:rsidRPr="00117F8F" w:rsidRDefault="00740809">
            <w:pPr>
              <w:jc w:val="both"/>
              <w:rPr>
                <w:rFonts w:cs="Arial"/>
                <w:color w:val="000000"/>
                <w:sz w:val="16"/>
                <w:szCs w:val="16"/>
                <w:lang w:val="en-GB"/>
              </w:rPr>
            </w:pPr>
            <w:r w:rsidRPr="00117F8F">
              <w:rPr>
                <w:rFonts w:cs="Arial"/>
                <w:color w:val="000000"/>
                <w:sz w:val="16"/>
                <w:szCs w:val="16"/>
                <w:lang w:val="en-GB"/>
              </w:rPr>
              <w:t xml:space="preserve">Construction/rehabilitation and monitoring of </w:t>
            </w:r>
            <w:r w:rsidR="009F773C">
              <w:rPr>
                <w:rFonts w:cs="Arial"/>
                <w:color w:val="000000"/>
                <w:sz w:val="16"/>
                <w:szCs w:val="16"/>
                <w:lang w:val="en-GB"/>
              </w:rPr>
              <w:t>BHPP</w:t>
            </w:r>
            <w:r w:rsidRPr="00117F8F">
              <w:rPr>
                <w:rFonts w:cs="Arial"/>
                <w:color w:val="000000"/>
                <w:sz w:val="16"/>
                <w:szCs w:val="16"/>
                <w:lang w:val="en-GB"/>
              </w:rPr>
              <w:t xml:space="preserve"> implementation works for 30% of the village population</w:t>
            </w:r>
            <w:r w:rsidR="00FA3283">
              <w:rPr>
                <w:rFonts w:cs="Arial"/>
                <w:color w:val="000000"/>
                <w:sz w:val="16"/>
                <w:szCs w:val="16"/>
                <w:lang w:val="en-GB"/>
              </w:rPr>
              <w:t xml:space="preserve">. </w:t>
            </w:r>
            <w:r w:rsidR="00FA3283" w:rsidRPr="00FA3283">
              <w:rPr>
                <w:rFonts w:cs="Arial"/>
                <w:color w:val="000000"/>
                <w:sz w:val="16"/>
                <w:szCs w:val="16"/>
                <w:lang w:val="en-GB"/>
              </w:rPr>
              <w:t>Existing boreholes are rehabilitated and reinforce drinking water points or can provide an alternative water source for livestock and agriculture</w:t>
            </w:r>
          </w:p>
        </w:tc>
        <w:tc>
          <w:tcPr>
            <w:tcW w:w="1773" w:type="dxa"/>
            <w:tcBorders>
              <w:top w:val="single" w:sz="4" w:space="0" w:color="auto"/>
              <w:left w:val="single" w:sz="8" w:space="0" w:color="auto"/>
              <w:bottom w:val="single" w:sz="8" w:space="0" w:color="000000"/>
              <w:right w:val="single" w:sz="8" w:space="0" w:color="auto"/>
            </w:tcBorders>
            <w:shd w:val="clear" w:color="000000" w:fill="FFFFFF"/>
            <w:hideMark/>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Water infrastructure for </w:t>
            </w:r>
            <w:r w:rsidR="00186DA4" w:rsidRPr="00117F8F">
              <w:rPr>
                <w:rFonts w:cs="Arial"/>
                <w:color w:val="000000"/>
                <w:sz w:val="16"/>
                <w:szCs w:val="16"/>
                <w:lang w:val="en-GB"/>
              </w:rPr>
              <w:t xml:space="preserve">30% of the </w:t>
            </w:r>
            <w:r w:rsidRPr="00117F8F">
              <w:rPr>
                <w:rFonts w:cs="Arial"/>
                <w:color w:val="000000"/>
                <w:sz w:val="16"/>
                <w:szCs w:val="16"/>
                <w:lang w:val="en-GB"/>
              </w:rPr>
              <w:t xml:space="preserve">village </w:t>
            </w:r>
            <w:r w:rsidR="00186DA4" w:rsidRPr="00117F8F">
              <w:rPr>
                <w:rFonts w:cs="Arial"/>
                <w:color w:val="000000"/>
                <w:sz w:val="16"/>
                <w:szCs w:val="16"/>
                <w:lang w:val="en-GB"/>
              </w:rPr>
              <w:t xml:space="preserve">population </w:t>
            </w:r>
          </w:p>
        </w:tc>
        <w:tc>
          <w:tcPr>
            <w:tcW w:w="838" w:type="dxa"/>
            <w:tcBorders>
              <w:top w:val="single" w:sz="4" w:space="0" w:color="auto"/>
              <w:left w:val="nil"/>
              <w:bottom w:val="single" w:sz="4" w:space="0" w:color="auto"/>
              <w:right w:val="single" w:sz="8" w:space="0" w:color="auto"/>
            </w:tcBorders>
            <w:shd w:val="clear" w:color="000000" w:fill="FFFFFF"/>
            <w:vAlign w:val="center"/>
          </w:tcPr>
          <w:p w:rsidR="00203323" w:rsidRPr="00117F8F" w:rsidRDefault="00186DA4">
            <w:pPr>
              <w:jc w:val="center"/>
              <w:rPr>
                <w:rFonts w:cs="Arial"/>
                <w:color w:val="000000"/>
                <w:sz w:val="16"/>
                <w:szCs w:val="16"/>
                <w:lang w:val="en-GB"/>
              </w:rPr>
            </w:pPr>
            <w:r w:rsidRPr="00117F8F">
              <w:rPr>
                <w:rFonts w:cs="Arial"/>
                <w:color w:val="000000"/>
                <w:sz w:val="16"/>
                <w:szCs w:val="16"/>
                <w:lang w:val="en-GB"/>
              </w:rPr>
              <w:t>282</w:t>
            </w:r>
          </w:p>
        </w:tc>
        <w:tc>
          <w:tcPr>
            <w:tcW w:w="1405" w:type="dxa"/>
            <w:tcBorders>
              <w:top w:val="single" w:sz="4" w:space="0" w:color="auto"/>
              <w:left w:val="nil"/>
              <w:bottom w:val="single" w:sz="4" w:space="0" w:color="auto"/>
              <w:right w:val="single" w:sz="8" w:space="0" w:color="auto"/>
            </w:tcBorders>
            <w:shd w:val="clear" w:color="000000" w:fill="FFFFFF"/>
            <w:hideMark/>
          </w:tcPr>
          <w:p w:rsidR="00203323" w:rsidRPr="00117F8F" w:rsidRDefault="00740809">
            <w:pPr>
              <w:rPr>
                <w:rFonts w:cs="Arial"/>
                <w:color w:val="000000"/>
                <w:sz w:val="16"/>
                <w:szCs w:val="16"/>
                <w:lang w:val="en-GB"/>
              </w:rPr>
            </w:pPr>
            <w:r w:rsidRPr="00117F8F">
              <w:rPr>
                <w:rFonts w:cs="Arial"/>
                <w:color w:val="000000"/>
                <w:sz w:val="16"/>
                <w:szCs w:val="16"/>
                <w:lang w:val="en-GB"/>
              </w:rPr>
              <w:t>MoFWR/ DWR; MHA/SNAPE; MERN/DGRH; MHA/OFOR</w:t>
            </w:r>
          </w:p>
        </w:tc>
        <w:tc>
          <w:tcPr>
            <w:tcW w:w="851" w:type="dxa"/>
            <w:tcBorders>
              <w:top w:val="single" w:sz="4" w:space="0" w:color="auto"/>
              <w:left w:val="single" w:sz="8" w:space="0" w:color="auto"/>
              <w:bottom w:val="single" w:sz="4" w:space="0" w:color="auto"/>
              <w:right w:val="single" w:sz="8" w:space="0" w:color="auto"/>
            </w:tcBorders>
            <w:shd w:val="clear" w:color="000000" w:fill="FFFFFF"/>
            <w:vAlign w:val="center"/>
          </w:tcPr>
          <w:p w:rsidR="00203323" w:rsidRPr="00117F8F" w:rsidRDefault="00740809">
            <w:pPr>
              <w:jc w:val="center"/>
              <w:rPr>
                <w:rFonts w:cs="Arial"/>
                <w:color w:val="000000"/>
                <w:sz w:val="16"/>
                <w:szCs w:val="16"/>
                <w:lang w:val="en-GB"/>
              </w:rPr>
            </w:pPr>
            <w:r w:rsidRPr="00117F8F">
              <w:rPr>
                <w:rFonts w:cs="Arial"/>
                <w:color w:val="000000"/>
                <w:sz w:val="16"/>
                <w:szCs w:val="16"/>
                <w:lang w:val="en-GB"/>
              </w:rPr>
              <w:t>2023-</w:t>
            </w:r>
          </w:p>
          <w:p w:rsidR="00203323" w:rsidRPr="00117F8F" w:rsidRDefault="00740809">
            <w:pPr>
              <w:jc w:val="center"/>
              <w:rPr>
                <w:rFonts w:cs="Arial"/>
                <w:color w:val="000000"/>
                <w:sz w:val="16"/>
                <w:szCs w:val="16"/>
                <w:lang w:val="en-GB"/>
              </w:rPr>
            </w:pPr>
            <w:r w:rsidRPr="00117F8F">
              <w:rPr>
                <w:rFonts w:cs="Arial"/>
                <w:color w:val="000000"/>
                <w:sz w:val="16"/>
                <w:szCs w:val="16"/>
                <w:lang w:val="en-GB"/>
              </w:rPr>
              <w:t>2040</w:t>
            </w:r>
          </w:p>
        </w:tc>
        <w:tc>
          <w:tcPr>
            <w:tcW w:w="1598" w:type="dxa"/>
            <w:tcBorders>
              <w:top w:val="single" w:sz="4" w:space="0" w:color="auto"/>
              <w:left w:val="nil"/>
              <w:bottom w:val="single" w:sz="4" w:space="0" w:color="auto"/>
              <w:right w:val="single" w:sz="8" w:space="0" w:color="auto"/>
            </w:tcBorders>
            <w:shd w:val="clear" w:color="000000" w:fill="FFFFFF"/>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Annual report of the </w:t>
            </w:r>
          </w:p>
          <w:p w:rsidR="00203323" w:rsidRPr="00117F8F" w:rsidRDefault="00740809">
            <w:pPr>
              <w:rPr>
                <w:rFonts w:cs="Arial"/>
                <w:color w:val="000000"/>
                <w:sz w:val="16"/>
                <w:szCs w:val="16"/>
                <w:lang w:val="en-GB"/>
              </w:rPr>
            </w:pPr>
            <w:r w:rsidRPr="00117F8F">
              <w:rPr>
                <w:rFonts w:cs="Arial"/>
                <w:color w:val="000000"/>
                <w:sz w:val="16"/>
                <w:szCs w:val="16"/>
                <w:lang w:val="en-GB"/>
              </w:rPr>
              <w:t xml:space="preserve">OMVG institutions and </w:t>
            </w:r>
          </w:p>
          <w:p w:rsidR="00203323" w:rsidRPr="00117F8F" w:rsidRDefault="00740809">
            <w:pPr>
              <w:rPr>
                <w:rFonts w:cs="Arial"/>
                <w:color w:val="000000"/>
                <w:sz w:val="16"/>
                <w:szCs w:val="16"/>
                <w:lang w:val="en-GB"/>
              </w:rPr>
            </w:pPr>
            <w:r w:rsidRPr="00117F8F">
              <w:rPr>
                <w:rFonts w:cs="Arial"/>
                <w:color w:val="000000"/>
                <w:sz w:val="16"/>
                <w:szCs w:val="16"/>
                <w:lang w:val="en-GB"/>
              </w:rPr>
              <w:t>Ministries by Member State</w:t>
            </w:r>
          </w:p>
        </w:tc>
        <w:tc>
          <w:tcPr>
            <w:tcW w:w="1701" w:type="dxa"/>
            <w:tcBorders>
              <w:top w:val="single" w:sz="4" w:space="0" w:color="auto"/>
              <w:left w:val="single" w:sz="8" w:space="0" w:color="auto"/>
              <w:bottom w:val="single" w:sz="4" w:space="0" w:color="auto"/>
              <w:right w:val="single" w:sz="8" w:space="0" w:color="auto"/>
            </w:tcBorders>
            <w:shd w:val="clear" w:color="000000" w:fill="FFFFFF"/>
            <w:hideMark/>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Member States and Donors </w:t>
            </w:r>
          </w:p>
          <w:p w:rsidR="00203323" w:rsidRPr="00117F8F" w:rsidRDefault="00740809">
            <w:pPr>
              <w:rPr>
                <w:rFonts w:cs="Arial"/>
                <w:color w:val="000000"/>
                <w:sz w:val="16"/>
                <w:szCs w:val="16"/>
                <w:lang w:val="en-GB"/>
              </w:rPr>
            </w:pPr>
            <w:r w:rsidRPr="00117F8F">
              <w:rPr>
                <w:rFonts w:cs="Arial"/>
                <w:color w:val="000000"/>
                <w:sz w:val="16"/>
                <w:szCs w:val="16"/>
                <w:lang w:val="en-GB"/>
              </w:rPr>
              <w:t xml:space="preserve">funds have mobilised </w:t>
            </w:r>
          </w:p>
          <w:p w:rsidR="00203323" w:rsidRPr="00117F8F" w:rsidRDefault="00740809">
            <w:pPr>
              <w:rPr>
                <w:rFonts w:cs="Arial"/>
                <w:color w:val="000000"/>
                <w:sz w:val="16"/>
                <w:szCs w:val="16"/>
                <w:lang w:val="en-GB"/>
              </w:rPr>
            </w:pPr>
            <w:r w:rsidRPr="00117F8F">
              <w:rPr>
                <w:rFonts w:cs="Arial"/>
                <w:color w:val="000000"/>
                <w:sz w:val="16"/>
                <w:szCs w:val="16"/>
                <w:lang w:val="en-GB"/>
              </w:rPr>
              <w:t>the funds</w:t>
            </w:r>
          </w:p>
        </w:tc>
      </w:tr>
      <w:tr w:rsidR="00576C07" w:rsidRPr="00117F8F" w:rsidTr="00F366DD">
        <w:trPr>
          <w:trHeight w:val="300"/>
          <w:jc w:val="center"/>
        </w:trPr>
        <w:tc>
          <w:tcPr>
            <w:tcW w:w="2283" w:type="dxa"/>
            <w:tcBorders>
              <w:left w:val="single" w:sz="8" w:space="0" w:color="auto"/>
              <w:right w:val="single" w:sz="8" w:space="0" w:color="auto"/>
            </w:tcBorders>
            <w:shd w:val="clear" w:color="000000" w:fill="FFFFFF"/>
            <w:vAlign w:val="center"/>
            <w:hideMark/>
          </w:tcPr>
          <w:p w:rsidR="00C06CF0" w:rsidRPr="00117F8F" w:rsidRDefault="00C06CF0" w:rsidP="00C06CF0">
            <w:pPr>
              <w:rPr>
                <w:rFonts w:cs="Arial"/>
                <w:b/>
                <w:bCs/>
                <w:color w:val="000000"/>
                <w:sz w:val="16"/>
                <w:szCs w:val="16"/>
                <w:lang w:val="en-GB"/>
              </w:rPr>
            </w:pPr>
          </w:p>
        </w:tc>
        <w:tc>
          <w:tcPr>
            <w:tcW w:w="2890" w:type="dxa"/>
            <w:tcBorders>
              <w:top w:val="nil"/>
              <w:left w:val="single" w:sz="8" w:space="0" w:color="auto"/>
              <w:bottom w:val="single" w:sz="8" w:space="0" w:color="000000"/>
              <w:right w:val="single" w:sz="8" w:space="0" w:color="auto"/>
            </w:tcBorders>
            <w:shd w:val="clear" w:color="000000" w:fill="FFFFFF"/>
            <w:hideMark/>
          </w:tcPr>
          <w:p w:rsidR="00203323" w:rsidRPr="00117F8F" w:rsidRDefault="00740809">
            <w:pPr>
              <w:rPr>
                <w:rFonts w:cs="Arial"/>
                <w:b/>
                <w:bCs/>
                <w:color w:val="000000"/>
                <w:sz w:val="16"/>
                <w:szCs w:val="16"/>
                <w:u w:val="single"/>
                <w:lang w:val="en-GB"/>
              </w:rPr>
            </w:pPr>
            <w:r w:rsidRPr="00117F8F">
              <w:rPr>
                <w:rFonts w:cs="Arial"/>
                <w:b/>
                <w:bCs/>
                <w:color w:val="000000"/>
                <w:sz w:val="16"/>
                <w:szCs w:val="16"/>
                <w:u w:val="single"/>
                <w:lang w:val="en-GB"/>
              </w:rPr>
              <w:t>Project fiche 1.4 : measure 1.1.4</w:t>
            </w:r>
          </w:p>
          <w:p w:rsidR="00203323" w:rsidRDefault="00740809">
            <w:pPr>
              <w:rPr>
                <w:rFonts w:cs="Arial"/>
                <w:color w:val="000000"/>
                <w:sz w:val="16"/>
                <w:szCs w:val="16"/>
                <w:lang w:val="en-GB"/>
              </w:rPr>
            </w:pPr>
            <w:r w:rsidRPr="00117F8F">
              <w:rPr>
                <w:rFonts w:cs="Arial"/>
                <w:color w:val="000000"/>
                <w:sz w:val="16"/>
                <w:szCs w:val="16"/>
                <w:lang w:val="en-GB"/>
              </w:rPr>
              <w:t>Conducting studies, projects and tender documents for the planning, design and detailing of solutions for the implementation of drinking water supply infrastructure in urban centres</w:t>
            </w:r>
          </w:p>
          <w:p w:rsidR="006E6136" w:rsidRPr="00117F8F" w:rsidRDefault="006E6136">
            <w:pPr>
              <w:rPr>
                <w:rFonts w:cs="Arial"/>
                <w:b/>
                <w:bCs/>
                <w:color w:val="000000"/>
                <w:sz w:val="16"/>
                <w:szCs w:val="16"/>
                <w:lang w:val="en-GB"/>
              </w:rPr>
            </w:pPr>
          </w:p>
        </w:tc>
        <w:tc>
          <w:tcPr>
            <w:tcW w:w="1773" w:type="dxa"/>
            <w:tcBorders>
              <w:top w:val="nil"/>
              <w:left w:val="single" w:sz="8" w:space="0" w:color="auto"/>
              <w:bottom w:val="single" w:sz="8" w:space="0" w:color="000000"/>
              <w:right w:val="single" w:sz="8" w:space="0" w:color="auto"/>
            </w:tcBorders>
            <w:shd w:val="clear" w:color="000000" w:fill="FFFFFF"/>
            <w:hideMark/>
          </w:tcPr>
          <w:p w:rsidR="00203323" w:rsidRPr="00117F8F" w:rsidRDefault="0062372B">
            <w:pPr>
              <w:rPr>
                <w:rFonts w:cs="Arial"/>
                <w:color w:val="000000"/>
                <w:sz w:val="16"/>
                <w:szCs w:val="16"/>
                <w:lang w:val="en-GB"/>
              </w:rPr>
            </w:pPr>
            <w:r>
              <w:rPr>
                <w:rFonts w:cs="Arial"/>
                <w:color w:val="000000"/>
                <w:sz w:val="16"/>
                <w:szCs w:val="16"/>
                <w:lang w:val="en-GB"/>
              </w:rPr>
              <w:t>Studies/projects/ tender documents</w:t>
            </w:r>
            <w:r w:rsidR="00740809" w:rsidRPr="00117F8F">
              <w:rPr>
                <w:rFonts w:cs="Arial"/>
                <w:color w:val="000000"/>
                <w:sz w:val="16"/>
                <w:szCs w:val="16"/>
                <w:lang w:val="en-GB"/>
              </w:rPr>
              <w:t xml:space="preserve"> for urban centres</w:t>
            </w:r>
          </w:p>
        </w:tc>
        <w:tc>
          <w:tcPr>
            <w:tcW w:w="838" w:type="dxa"/>
            <w:tcBorders>
              <w:top w:val="single" w:sz="4" w:space="0" w:color="auto"/>
              <w:left w:val="nil"/>
              <w:bottom w:val="single" w:sz="4" w:space="0" w:color="auto"/>
              <w:right w:val="single" w:sz="8" w:space="0" w:color="auto"/>
            </w:tcBorders>
            <w:shd w:val="clear" w:color="000000" w:fill="FFFFFF"/>
            <w:vAlign w:val="center"/>
          </w:tcPr>
          <w:p w:rsidR="00203323" w:rsidRPr="00117F8F" w:rsidRDefault="00725A17">
            <w:pPr>
              <w:jc w:val="center"/>
              <w:rPr>
                <w:rFonts w:cs="Arial"/>
                <w:color w:val="000000"/>
                <w:sz w:val="16"/>
                <w:szCs w:val="16"/>
                <w:lang w:val="en-GB"/>
              </w:rPr>
            </w:pPr>
            <w:r w:rsidRPr="00117F8F">
              <w:rPr>
                <w:rFonts w:cs="Arial"/>
                <w:color w:val="000000"/>
                <w:sz w:val="16"/>
                <w:szCs w:val="16"/>
                <w:lang w:val="en-GB"/>
              </w:rPr>
              <w:t>17</w:t>
            </w:r>
          </w:p>
        </w:tc>
        <w:tc>
          <w:tcPr>
            <w:tcW w:w="1405" w:type="dxa"/>
            <w:tcBorders>
              <w:top w:val="single" w:sz="4" w:space="0" w:color="auto"/>
              <w:left w:val="nil"/>
              <w:bottom w:val="single" w:sz="4" w:space="0" w:color="auto"/>
              <w:right w:val="single" w:sz="8" w:space="0" w:color="auto"/>
            </w:tcBorders>
            <w:shd w:val="clear" w:color="000000" w:fill="FFFFFF"/>
            <w:hideMark/>
          </w:tcPr>
          <w:p w:rsidR="00203323" w:rsidRPr="00117F8F" w:rsidRDefault="00740809">
            <w:pPr>
              <w:rPr>
                <w:rFonts w:cs="Arial"/>
                <w:color w:val="000000"/>
                <w:sz w:val="16"/>
                <w:szCs w:val="16"/>
                <w:lang w:val="en-GB"/>
              </w:rPr>
            </w:pPr>
            <w:r w:rsidRPr="00117F8F">
              <w:rPr>
                <w:rFonts w:cs="Arial"/>
                <w:color w:val="000000"/>
                <w:sz w:val="16"/>
                <w:szCs w:val="16"/>
                <w:lang w:val="en-GB"/>
              </w:rPr>
              <w:t>MoEn/ NAWEC; MHA/SEG; MERN/DGRH; MHA/SONES</w:t>
            </w:r>
          </w:p>
        </w:tc>
        <w:tc>
          <w:tcPr>
            <w:tcW w:w="851" w:type="dxa"/>
            <w:tcBorders>
              <w:top w:val="single" w:sz="4" w:space="0" w:color="auto"/>
              <w:left w:val="single" w:sz="8" w:space="0" w:color="auto"/>
              <w:bottom w:val="single" w:sz="4" w:space="0" w:color="auto"/>
              <w:right w:val="single" w:sz="8" w:space="0" w:color="auto"/>
            </w:tcBorders>
            <w:shd w:val="clear" w:color="000000" w:fill="FFFFFF"/>
            <w:vAlign w:val="center"/>
          </w:tcPr>
          <w:p w:rsidR="00203323" w:rsidRPr="00117F8F" w:rsidRDefault="00740809">
            <w:pPr>
              <w:jc w:val="center"/>
              <w:rPr>
                <w:rFonts w:cs="Arial"/>
                <w:color w:val="000000"/>
                <w:sz w:val="16"/>
                <w:szCs w:val="16"/>
                <w:lang w:val="en-GB"/>
              </w:rPr>
            </w:pPr>
            <w:r w:rsidRPr="00117F8F">
              <w:rPr>
                <w:rFonts w:cs="Arial"/>
                <w:color w:val="000000"/>
                <w:sz w:val="16"/>
                <w:szCs w:val="16"/>
                <w:lang w:val="en-GB"/>
              </w:rPr>
              <w:t>2023-</w:t>
            </w:r>
          </w:p>
          <w:p w:rsidR="00203323" w:rsidRPr="00117F8F" w:rsidRDefault="00740809">
            <w:pPr>
              <w:jc w:val="center"/>
              <w:rPr>
                <w:rFonts w:cs="Arial"/>
                <w:color w:val="000000"/>
                <w:sz w:val="16"/>
                <w:szCs w:val="16"/>
                <w:lang w:val="en-GB"/>
              </w:rPr>
            </w:pPr>
            <w:r w:rsidRPr="00117F8F">
              <w:rPr>
                <w:rFonts w:cs="Arial"/>
                <w:color w:val="000000"/>
                <w:sz w:val="16"/>
                <w:szCs w:val="16"/>
                <w:lang w:val="en-GB"/>
              </w:rPr>
              <w:t>2025</w:t>
            </w:r>
          </w:p>
        </w:tc>
        <w:tc>
          <w:tcPr>
            <w:tcW w:w="1598" w:type="dxa"/>
            <w:tcBorders>
              <w:top w:val="single" w:sz="4" w:space="0" w:color="auto"/>
              <w:left w:val="nil"/>
              <w:bottom w:val="single" w:sz="4" w:space="0" w:color="auto"/>
              <w:right w:val="single" w:sz="8" w:space="0" w:color="auto"/>
            </w:tcBorders>
            <w:shd w:val="clear" w:color="000000" w:fill="FFFFFF"/>
            <w:hideMark/>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Annual report of the </w:t>
            </w:r>
          </w:p>
          <w:p w:rsidR="00203323" w:rsidRPr="00117F8F" w:rsidRDefault="00740809">
            <w:pPr>
              <w:rPr>
                <w:rFonts w:cs="Arial"/>
                <w:color w:val="000000"/>
                <w:sz w:val="16"/>
                <w:szCs w:val="16"/>
                <w:lang w:val="en-GB"/>
              </w:rPr>
            </w:pPr>
            <w:r w:rsidRPr="00117F8F">
              <w:rPr>
                <w:rFonts w:cs="Arial"/>
                <w:color w:val="000000"/>
                <w:sz w:val="16"/>
                <w:szCs w:val="16"/>
                <w:lang w:val="en-GB"/>
              </w:rPr>
              <w:t xml:space="preserve">OMVG institutions and </w:t>
            </w:r>
          </w:p>
          <w:p w:rsidR="00203323" w:rsidRPr="00117F8F" w:rsidRDefault="00740809">
            <w:pPr>
              <w:rPr>
                <w:rFonts w:cs="Arial"/>
                <w:color w:val="000000"/>
                <w:sz w:val="16"/>
                <w:szCs w:val="16"/>
                <w:lang w:val="en-GB"/>
              </w:rPr>
            </w:pPr>
            <w:r w:rsidRPr="00117F8F">
              <w:rPr>
                <w:rFonts w:cs="Arial"/>
                <w:color w:val="000000"/>
                <w:sz w:val="16"/>
                <w:szCs w:val="16"/>
                <w:lang w:val="en-GB"/>
              </w:rPr>
              <w:t>Ministries by Member State</w:t>
            </w:r>
          </w:p>
        </w:tc>
        <w:tc>
          <w:tcPr>
            <w:tcW w:w="1701" w:type="dxa"/>
            <w:tcBorders>
              <w:top w:val="single" w:sz="4" w:space="0" w:color="auto"/>
              <w:left w:val="single" w:sz="8" w:space="0" w:color="auto"/>
              <w:bottom w:val="single" w:sz="8" w:space="0" w:color="000000"/>
              <w:right w:val="single" w:sz="8" w:space="0" w:color="auto"/>
            </w:tcBorders>
            <w:shd w:val="clear" w:color="000000" w:fill="FFFFFF"/>
            <w:hideMark/>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Member States and Donors </w:t>
            </w:r>
          </w:p>
          <w:p w:rsidR="00203323" w:rsidRPr="00117F8F" w:rsidRDefault="00740809">
            <w:pPr>
              <w:rPr>
                <w:rFonts w:cs="Arial"/>
                <w:color w:val="000000"/>
                <w:sz w:val="16"/>
                <w:szCs w:val="16"/>
                <w:lang w:val="en-GB"/>
              </w:rPr>
            </w:pPr>
            <w:r w:rsidRPr="00117F8F">
              <w:rPr>
                <w:rFonts w:cs="Arial"/>
                <w:color w:val="000000"/>
                <w:sz w:val="16"/>
                <w:szCs w:val="16"/>
                <w:lang w:val="en-GB"/>
              </w:rPr>
              <w:t xml:space="preserve">funds have mobilised </w:t>
            </w:r>
          </w:p>
          <w:p w:rsidR="00203323" w:rsidRPr="00117F8F" w:rsidRDefault="00740809">
            <w:pPr>
              <w:rPr>
                <w:rFonts w:cs="Arial"/>
                <w:color w:val="000000"/>
                <w:sz w:val="16"/>
                <w:szCs w:val="16"/>
                <w:lang w:val="en-GB"/>
              </w:rPr>
            </w:pPr>
            <w:r w:rsidRPr="00117F8F">
              <w:rPr>
                <w:rFonts w:cs="Arial"/>
                <w:color w:val="000000"/>
                <w:sz w:val="16"/>
                <w:szCs w:val="16"/>
                <w:lang w:val="en-GB"/>
              </w:rPr>
              <w:t>the funds</w:t>
            </w:r>
          </w:p>
        </w:tc>
      </w:tr>
      <w:tr w:rsidR="00576C07" w:rsidRPr="00117F8F" w:rsidTr="00F366DD">
        <w:trPr>
          <w:trHeight w:val="300"/>
          <w:jc w:val="center"/>
        </w:trPr>
        <w:tc>
          <w:tcPr>
            <w:tcW w:w="2283" w:type="dxa"/>
            <w:vMerge w:val="restart"/>
            <w:tcBorders>
              <w:left w:val="single" w:sz="8" w:space="0" w:color="auto"/>
              <w:right w:val="single" w:sz="8" w:space="0" w:color="auto"/>
            </w:tcBorders>
            <w:shd w:val="clear" w:color="000000" w:fill="FFFFFF"/>
            <w:vAlign w:val="center"/>
            <w:hideMark/>
          </w:tcPr>
          <w:p w:rsidR="00C06CF0" w:rsidRPr="00117F8F" w:rsidRDefault="00C06CF0" w:rsidP="00C06CF0">
            <w:pPr>
              <w:rPr>
                <w:rFonts w:cs="Arial"/>
                <w:b/>
                <w:bCs/>
                <w:color w:val="000000"/>
                <w:sz w:val="16"/>
                <w:szCs w:val="16"/>
                <w:lang w:val="en-GB"/>
              </w:rPr>
            </w:pPr>
          </w:p>
        </w:tc>
        <w:tc>
          <w:tcPr>
            <w:tcW w:w="2890" w:type="dxa"/>
            <w:vMerge w:val="restart"/>
            <w:tcBorders>
              <w:top w:val="nil"/>
              <w:left w:val="single" w:sz="8" w:space="0" w:color="auto"/>
              <w:bottom w:val="single" w:sz="8" w:space="0" w:color="000000"/>
              <w:right w:val="single" w:sz="8" w:space="0" w:color="auto"/>
            </w:tcBorders>
            <w:shd w:val="clear" w:color="000000" w:fill="FFFFFF"/>
            <w:hideMark/>
          </w:tcPr>
          <w:p w:rsidR="00203323" w:rsidRPr="00117F8F" w:rsidRDefault="00740809">
            <w:pPr>
              <w:rPr>
                <w:rFonts w:cs="Arial"/>
                <w:b/>
                <w:bCs/>
                <w:color w:val="000000"/>
                <w:sz w:val="16"/>
                <w:szCs w:val="16"/>
                <w:u w:val="single"/>
                <w:lang w:val="en-GB"/>
              </w:rPr>
            </w:pPr>
            <w:r w:rsidRPr="00117F8F">
              <w:rPr>
                <w:rFonts w:cs="Arial"/>
                <w:b/>
                <w:bCs/>
                <w:color w:val="000000"/>
                <w:sz w:val="16"/>
                <w:szCs w:val="16"/>
                <w:u w:val="single"/>
                <w:lang w:val="en-GB"/>
              </w:rPr>
              <w:t xml:space="preserve">Project fiche </w:t>
            </w:r>
            <w:r w:rsidR="00F33D31" w:rsidRPr="00117F8F">
              <w:rPr>
                <w:rFonts w:cs="Arial"/>
                <w:b/>
                <w:bCs/>
                <w:color w:val="000000"/>
                <w:sz w:val="16"/>
                <w:szCs w:val="16"/>
                <w:u w:val="single"/>
                <w:lang w:val="en-GB"/>
              </w:rPr>
              <w:t>1.5</w:t>
            </w:r>
            <w:r w:rsidRPr="00117F8F">
              <w:rPr>
                <w:rFonts w:cs="Arial"/>
                <w:b/>
                <w:bCs/>
                <w:color w:val="000000"/>
                <w:sz w:val="16"/>
                <w:szCs w:val="16"/>
                <w:u w:val="single"/>
                <w:lang w:val="en-GB"/>
              </w:rPr>
              <w:t>: Measure 1.1.5</w:t>
            </w:r>
          </w:p>
          <w:p w:rsidR="00203323" w:rsidRPr="00117F8F" w:rsidRDefault="00740809">
            <w:pPr>
              <w:rPr>
                <w:rFonts w:cs="Arial"/>
                <w:color w:val="000000"/>
                <w:sz w:val="16"/>
                <w:szCs w:val="16"/>
                <w:lang w:val="en-GB"/>
              </w:rPr>
            </w:pPr>
            <w:r w:rsidRPr="00117F8F">
              <w:rPr>
                <w:sz w:val="16"/>
                <w:szCs w:val="16"/>
                <w:lang w:val="en-GB"/>
              </w:rPr>
              <w:t>Carrying out studies, projects and tender documents for the planning, design and detailing of solutions for the implementation of drinking water supply infrastructure in the villages</w:t>
            </w:r>
          </w:p>
        </w:tc>
        <w:tc>
          <w:tcPr>
            <w:tcW w:w="1773" w:type="dxa"/>
            <w:vMerge w:val="restart"/>
            <w:tcBorders>
              <w:top w:val="nil"/>
              <w:left w:val="single" w:sz="8" w:space="0" w:color="auto"/>
              <w:bottom w:val="single" w:sz="8" w:space="0" w:color="000000"/>
              <w:right w:val="single" w:sz="8" w:space="0" w:color="auto"/>
            </w:tcBorders>
            <w:shd w:val="clear" w:color="000000" w:fill="FFFFFF"/>
            <w:hideMark/>
          </w:tcPr>
          <w:p w:rsidR="00203323" w:rsidRPr="00117F8F" w:rsidRDefault="0062372B">
            <w:pPr>
              <w:rPr>
                <w:rFonts w:cs="Arial"/>
                <w:color w:val="000000"/>
                <w:sz w:val="16"/>
                <w:szCs w:val="16"/>
                <w:lang w:val="en-GB"/>
              </w:rPr>
            </w:pPr>
            <w:r>
              <w:rPr>
                <w:rFonts w:cs="Arial"/>
                <w:color w:val="000000"/>
                <w:sz w:val="16"/>
                <w:szCs w:val="16"/>
                <w:lang w:val="en-GB"/>
              </w:rPr>
              <w:t>Studies/projects/ tender documents</w:t>
            </w:r>
            <w:r w:rsidR="00740809" w:rsidRPr="00117F8F">
              <w:rPr>
                <w:rFonts w:cs="Arial"/>
                <w:color w:val="000000"/>
                <w:sz w:val="16"/>
                <w:szCs w:val="16"/>
                <w:lang w:val="en-GB"/>
              </w:rPr>
              <w:t xml:space="preserve"> for villages</w:t>
            </w:r>
          </w:p>
        </w:tc>
        <w:tc>
          <w:tcPr>
            <w:tcW w:w="838" w:type="dxa"/>
            <w:vMerge w:val="restart"/>
            <w:tcBorders>
              <w:top w:val="single" w:sz="4" w:space="0" w:color="auto"/>
              <w:left w:val="nil"/>
              <w:right w:val="single" w:sz="8" w:space="0" w:color="auto"/>
            </w:tcBorders>
            <w:shd w:val="clear" w:color="000000" w:fill="FFFFFF"/>
            <w:vAlign w:val="center"/>
          </w:tcPr>
          <w:p w:rsidR="00203323" w:rsidRPr="00117F8F" w:rsidRDefault="00725A17">
            <w:pPr>
              <w:jc w:val="center"/>
              <w:rPr>
                <w:rFonts w:cs="Arial"/>
                <w:color w:val="000000"/>
                <w:sz w:val="16"/>
                <w:szCs w:val="16"/>
                <w:lang w:val="en-GB"/>
              </w:rPr>
            </w:pPr>
            <w:r w:rsidRPr="00117F8F">
              <w:rPr>
                <w:sz w:val="16"/>
                <w:szCs w:val="16"/>
                <w:lang w:val="en-GB"/>
              </w:rPr>
              <w:t>36</w:t>
            </w:r>
          </w:p>
        </w:tc>
        <w:tc>
          <w:tcPr>
            <w:tcW w:w="1405" w:type="dxa"/>
            <w:tcBorders>
              <w:top w:val="single" w:sz="4" w:space="0" w:color="auto"/>
              <w:left w:val="nil"/>
              <w:bottom w:val="nil"/>
              <w:right w:val="single" w:sz="8" w:space="0" w:color="auto"/>
            </w:tcBorders>
            <w:shd w:val="clear" w:color="000000" w:fill="FFFFFF"/>
            <w:vAlign w:val="center"/>
            <w:hideMark/>
          </w:tcPr>
          <w:p w:rsidR="00203323" w:rsidRPr="00117F8F" w:rsidRDefault="00740809">
            <w:pPr>
              <w:rPr>
                <w:rFonts w:cs="Arial"/>
                <w:color w:val="000000"/>
                <w:sz w:val="16"/>
                <w:szCs w:val="16"/>
                <w:lang w:val="en-GB"/>
              </w:rPr>
            </w:pPr>
            <w:r w:rsidRPr="00117F8F">
              <w:rPr>
                <w:rFonts w:cs="Arial"/>
                <w:color w:val="000000"/>
                <w:sz w:val="16"/>
                <w:szCs w:val="16"/>
                <w:lang w:val="en-GB"/>
              </w:rPr>
              <w:t>MoFWR/ DWR; MHA/SNAPE; MERN/DGRH; MHA/OFOR</w:t>
            </w:r>
          </w:p>
        </w:tc>
        <w:tc>
          <w:tcPr>
            <w:tcW w:w="851" w:type="dxa"/>
            <w:vMerge w:val="restart"/>
            <w:tcBorders>
              <w:top w:val="single" w:sz="4" w:space="0" w:color="auto"/>
              <w:left w:val="single" w:sz="8" w:space="0" w:color="auto"/>
              <w:bottom w:val="single" w:sz="8" w:space="0" w:color="000000"/>
              <w:right w:val="single" w:sz="8" w:space="0" w:color="auto"/>
            </w:tcBorders>
            <w:shd w:val="clear" w:color="000000" w:fill="FFFFFF"/>
            <w:vAlign w:val="center"/>
          </w:tcPr>
          <w:p w:rsidR="00203323" w:rsidRPr="00117F8F" w:rsidRDefault="00740809">
            <w:pPr>
              <w:jc w:val="center"/>
              <w:rPr>
                <w:rFonts w:cs="Arial"/>
                <w:color w:val="000000"/>
                <w:sz w:val="16"/>
                <w:szCs w:val="16"/>
                <w:lang w:val="en-GB"/>
              </w:rPr>
            </w:pPr>
            <w:r w:rsidRPr="00117F8F">
              <w:rPr>
                <w:rFonts w:cs="Arial"/>
                <w:color w:val="000000"/>
                <w:sz w:val="16"/>
                <w:szCs w:val="16"/>
                <w:lang w:val="en-GB"/>
              </w:rPr>
              <w:t>2023-</w:t>
            </w:r>
          </w:p>
          <w:p w:rsidR="00203323" w:rsidRPr="00117F8F" w:rsidRDefault="00740809">
            <w:pPr>
              <w:jc w:val="center"/>
              <w:rPr>
                <w:rFonts w:cs="Arial"/>
                <w:color w:val="000000"/>
                <w:sz w:val="16"/>
                <w:szCs w:val="16"/>
                <w:lang w:val="en-GB"/>
              </w:rPr>
            </w:pPr>
            <w:r w:rsidRPr="00117F8F">
              <w:rPr>
                <w:rFonts w:cs="Arial"/>
                <w:color w:val="000000"/>
                <w:sz w:val="16"/>
                <w:szCs w:val="16"/>
                <w:lang w:val="en-GB"/>
              </w:rPr>
              <w:t>2025</w:t>
            </w:r>
          </w:p>
        </w:tc>
        <w:tc>
          <w:tcPr>
            <w:tcW w:w="1598" w:type="dxa"/>
            <w:tcBorders>
              <w:top w:val="single" w:sz="4" w:space="0" w:color="auto"/>
              <w:left w:val="nil"/>
              <w:bottom w:val="nil"/>
              <w:right w:val="single" w:sz="8" w:space="0" w:color="auto"/>
            </w:tcBorders>
            <w:shd w:val="clear" w:color="000000" w:fill="FFFFFF"/>
            <w:hideMark/>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Annual report of the </w:t>
            </w:r>
          </w:p>
          <w:p w:rsidR="00203323" w:rsidRPr="00117F8F" w:rsidRDefault="00740809">
            <w:pPr>
              <w:rPr>
                <w:rFonts w:cs="Arial"/>
                <w:color w:val="000000"/>
                <w:sz w:val="16"/>
                <w:szCs w:val="16"/>
                <w:lang w:val="en-GB"/>
              </w:rPr>
            </w:pPr>
            <w:r w:rsidRPr="00117F8F">
              <w:rPr>
                <w:rFonts w:cs="Arial"/>
                <w:color w:val="000000"/>
                <w:sz w:val="16"/>
                <w:szCs w:val="16"/>
                <w:lang w:val="en-GB"/>
              </w:rPr>
              <w:t xml:space="preserve">OMVG institutions and </w:t>
            </w:r>
          </w:p>
          <w:p w:rsidR="00203323" w:rsidRPr="00117F8F" w:rsidRDefault="00740809">
            <w:pPr>
              <w:rPr>
                <w:rFonts w:cs="Arial"/>
                <w:color w:val="000000"/>
                <w:sz w:val="16"/>
                <w:szCs w:val="16"/>
                <w:lang w:val="en-GB"/>
              </w:rPr>
            </w:pPr>
            <w:r w:rsidRPr="00117F8F">
              <w:rPr>
                <w:rFonts w:cs="Arial"/>
                <w:color w:val="000000"/>
                <w:sz w:val="16"/>
                <w:szCs w:val="16"/>
                <w:lang w:val="en-GB"/>
              </w:rPr>
              <w:t>Ministries by Member State</w:t>
            </w:r>
          </w:p>
        </w:tc>
        <w:tc>
          <w:tcPr>
            <w:tcW w:w="1701" w:type="dxa"/>
            <w:vMerge w:val="restart"/>
            <w:tcBorders>
              <w:top w:val="nil"/>
              <w:left w:val="single" w:sz="8" w:space="0" w:color="auto"/>
              <w:bottom w:val="single" w:sz="8" w:space="0" w:color="000000"/>
              <w:right w:val="single" w:sz="8" w:space="0" w:color="auto"/>
            </w:tcBorders>
            <w:shd w:val="clear" w:color="000000" w:fill="FFFFFF"/>
            <w:hideMark/>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Member States and Donors </w:t>
            </w:r>
          </w:p>
          <w:p w:rsidR="00203323" w:rsidRPr="00117F8F" w:rsidRDefault="00740809">
            <w:pPr>
              <w:rPr>
                <w:rFonts w:cs="Arial"/>
                <w:color w:val="000000"/>
                <w:sz w:val="16"/>
                <w:szCs w:val="16"/>
                <w:lang w:val="en-GB"/>
              </w:rPr>
            </w:pPr>
            <w:r w:rsidRPr="00117F8F">
              <w:rPr>
                <w:rFonts w:cs="Arial"/>
                <w:color w:val="000000"/>
                <w:sz w:val="16"/>
                <w:szCs w:val="16"/>
                <w:lang w:val="en-GB"/>
              </w:rPr>
              <w:t xml:space="preserve">funds have mobilised </w:t>
            </w:r>
          </w:p>
          <w:p w:rsidR="00203323" w:rsidRPr="00117F8F" w:rsidRDefault="00740809">
            <w:pPr>
              <w:rPr>
                <w:rFonts w:cs="Arial"/>
                <w:color w:val="000000"/>
                <w:sz w:val="16"/>
                <w:szCs w:val="16"/>
                <w:lang w:val="en-GB"/>
              </w:rPr>
            </w:pPr>
            <w:r w:rsidRPr="00117F8F">
              <w:rPr>
                <w:rFonts w:cs="Arial"/>
                <w:color w:val="000000"/>
                <w:sz w:val="16"/>
                <w:szCs w:val="16"/>
                <w:lang w:val="en-GB"/>
              </w:rPr>
              <w:t>the funds</w:t>
            </w:r>
          </w:p>
        </w:tc>
      </w:tr>
      <w:tr w:rsidR="00A719C3" w:rsidRPr="00117F8F" w:rsidTr="004D78AB">
        <w:trPr>
          <w:trHeight w:val="355"/>
          <w:jc w:val="center"/>
        </w:trPr>
        <w:tc>
          <w:tcPr>
            <w:tcW w:w="2283" w:type="dxa"/>
            <w:vMerge/>
            <w:tcBorders>
              <w:left w:val="single" w:sz="8" w:space="0" w:color="auto"/>
              <w:right w:val="single" w:sz="8" w:space="0" w:color="auto"/>
            </w:tcBorders>
            <w:vAlign w:val="center"/>
            <w:hideMark/>
          </w:tcPr>
          <w:p w:rsidR="00C06CF0" w:rsidRPr="00117F8F" w:rsidRDefault="00C06CF0" w:rsidP="00C06CF0">
            <w:pPr>
              <w:rPr>
                <w:rFonts w:cs="Arial"/>
                <w:b/>
                <w:bCs/>
                <w:color w:val="000000"/>
                <w:sz w:val="16"/>
                <w:szCs w:val="16"/>
                <w:lang w:val="en-GB"/>
              </w:rPr>
            </w:pPr>
          </w:p>
        </w:tc>
        <w:tc>
          <w:tcPr>
            <w:tcW w:w="2890" w:type="dxa"/>
            <w:vMerge/>
            <w:tcBorders>
              <w:top w:val="nil"/>
              <w:left w:val="single" w:sz="8" w:space="0" w:color="auto"/>
              <w:bottom w:val="single" w:sz="8" w:space="0" w:color="000000"/>
              <w:right w:val="single" w:sz="8" w:space="0" w:color="auto"/>
            </w:tcBorders>
            <w:vAlign w:val="center"/>
            <w:hideMark/>
          </w:tcPr>
          <w:p w:rsidR="00C06CF0" w:rsidRPr="00117F8F" w:rsidRDefault="00C06CF0" w:rsidP="00C06CF0">
            <w:pPr>
              <w:rPr>
                <w:rFonts w:cs="Arial"/>
                <w:b/>
                <w:bCs/>
                <w:color w:val="000000"/>
                <w:sz w:val="16"/>
                <w:szCs w:val="16"/>
                <w:lang w:val="en-GB"/>
              </w:rPr>
            </w:pPr>
          </w:p>
        </w:tc>
        <w:tc>
          <w:tcPr>
            <w:tcW w:w="1773" w:type="dxa"/>
            <w:vMerge/>
            <w:tcBorders>
              <w:top w:val="nil"/>
              <w:left w:val="single" w:sz="8" w:space="0" w:color="auto"/>
              <w:bottom w:val="single" w:sz="8" w:space="0" w:color="000000"/>
              <w:right w:val="single" w:sz="8" w:space="0" w:color="auto"/>
            </w:tcBorders>
            <w:vAlign w:val="center"/>
            <w:hideMark/>
          </w:tcPr>
          <w:p w:rsidR="00C06CF0" w:rsidRPr="00117F8F" w:rsidRDefault="00C06CF0" w:rsidP="00C06CF0">
            <w:pPr>
              <w:rPr>
                <w:rFonts w:cs="Arial"/>
                <w:color w:val="000000"/>
                <w:sz w:val="16"/>
                <w:szCs w:val="16"/>
                <w:lang w:val="en-GB"/>
              </w:rPr>
            </w:pPr>
          </w:p>
        </w:tc>
        <w:tc>
          <w:tcPr>
            <w:tcW w:w="838" w:type="dxa"/>
            <w:vMerge/>
            <w:tcBorders>
              <w:left w:val="nil"/>
              <w:bottom w:val="single" w:sz="8" w:space="0" w:color="auto"/>
              <w:right w:val="single" w:sz="8" w:space="0" w:color="auto"/>
            </w:tcBorders>
            <w:shd w:val="clear" w:color="000000" w:fill="FFFFFF"/>
            <w:vAlign w:val="center"/>
          </w:tcPr>
          <w:p w:rsidR="00C06CF0" w:rsidRPr="00117F8F" w:rsidRDefault="00C06CF0" w:rsidP="00C06CF0">
            <w:pPr>
              <w:rPr>
                <w:rFonts w:cs="Arial"/>
                <w:color w:val="000000"/>
                <w:sz w:val="16"/>
                <w:szCs w:val="16"/>
                <w:lang w:val="en-GB"/>
              </w:rPr>
            </w:pPr>
          </w:p>
        </w:tc>
        <w:tc>
          <w:tcPr>
            <w:tcW w:w="1405" w:type="dxa"/>
            <w:tcBorders>
              <w:top w:val="nil"/>
              <w:left w:val="nil"/>
              <w:bottom w:val="single" w:sz="8" w:space="0" w:color="auto"/>
              <w:right w:val="single" w:sz="8" w:space="0" w:color="auto"/>
            </w:tcBorders>
            <w:shd w:val="clear" w:color="000000" w:fill="FFFFFF"/>
            <w:vAlign w:val="center"/>
            <w:hideMark/>
          </w:tcPr>
          <w:p w:rsidR="00C06CF0" w:rsidRPr="00117F8F" w:rsidRDefault="00C06CF0" w:rsidP="00C06CF0">
            <w:pPr>
              <w:rPr>
                <w:rFonts w:cs="Arial"/>
                <w:color w:val="000000"/>
                <w:sz w:val="16"/>
                <w:szCs w:val="16"/>
                <w:lang w:val="en-GB"/>
              </w:rPr>
            </w:pPr>
          </w:p>
        </w:tc>
        <w:tc>
          <w:tcPr>
            <w:tcW w:w="851" w:type="dxa"/>
            <w:vMerge/>
            <w:tcBorders>
              <w:top w:val="nil"/>
              <w:left w:val="single" w:sz="8" w:space="0" w:color="auto"/>
              <w:bottom w:val="single" w:sz="8" w:space="0" w:color="000000"/>
              <w:right w:val="single" w:sz="8" w:space="0" w:color="auto"/>
            </w:tcBorders>
            <w:vAlign w:val="center"/>
          </w:tcPr>
          <w:p w:rsidR="00C06CF0" w:rsidRPr="00117F8F" w:rsidRDefault="00C06CF0" w:rsidP="00C06CF0">
            <w:pPr>
              <w:jc w:val="center"/>
              <w:rPr>
                <w:rFonts w:cs="Arial"/>
                <w:color w:val="000000"/>
                <w:sz w:val="16"/>
                <w:szCs w:val="16"/>
                <w:lang w:val="en-GB"/>
              </w:rPr>
            </w:pPr>
          </w:p>
        </w:tc>
        <w:tc>
          <w:tcPr>
            <w:tcW w:w="1598" w:type="dxa"/>
            <w:tcBorders>
              <w:top w:val="nil"/>
              <w:left w:val="nil"/>
              <w:bottom w:val="single" w:sz="8" w:space="0" w:color="auto"/>
              <w:right w:val="single" w:sz="8" w:space="0" w:color="auto"/>
            </w:tcBorders>
            <w:shd w:val="clear" w:color="000000" w:fill="FFFFFF"/>
            <w:hideMark/>
          </w:tcPr>
          <w:p w:rsidR="00C06CF0" w:rsidRPr="00117F8F" w:rsidRDefault="00C06CF0" w:rsidP="002D7B3C">
            <w:pPr>
              <w:rPr>
                <w:rFonts w:cs="Arial"/>
                <w:color w:val="000000"/>
                <w:sz w:val="16"/>
                <w:szCs w:val="16"/>
                <w:lang w:val="en-GB"/>
              </w:rPr>
            </w:pPr>
          </w:p>
        </w:tc>
        <w:tc>
          <w:tcPr>
            <w:tcW w:w="1701" w:type="dxa"/>
            <w:vMerge/>
            <w:tcBorders>
              <w:top w:val="nil"/>
              <w:left w:val="single" w:sz="8" w:space="0" w:color="auto"/>
              <w:bottom w:val="single" w:sz="8" w:space="0" w:color="000000"/>
              <w:right w:val="single" w:sz="8" w:space="0" w:color="auto"/>
            </w:tcBorders>
            <w:hideMark/>
          </w:tcPr>
          <w:p w:rsidR="00C06CF0" w:rsidRPr="00117F8F" w:rsidRDefault="00C06CF0" w:rsidP="002D7B3C">
            <w:pPr>
              <w:rPr>
                <w:rFonts w:cs="Arial"/>
                <w:color w:val="000000"/>
                <w:sz w:val="16"/>
                <w:szCs w:val="16"/>
                <w:lang w:val="en-GB"/>
              </w:rPr>
            </w:pPr>
          </w:p>
        </w:tc>
      </w:tr>
      <w:tr w:rsidR="00576C07" w:rsidRPr="00117F8F" w:rsidTr="00F366DD">
        <w:trPr>
          <w:trHeight w:val="300"/>
          <w:jc w:val="center"/>
        </w:trPr>
        <w:tc>
          <w:tcPr>
            <w:tcW w:w="2283" w:type="dxa"/>
            <w:tcBorders>
              <w:left w:val="single" w:sz="8" w:space="0" w:color="auto"/>
              <w:right w:val="single" w:sz="8" w:space="0" w:color="auto"/>
            </w:tcBorders>
            <w:shd w:val="clear" w:color="000000" w:fill="FFFFFF"/>
            <w:vAlign w:val="center"/>
            <w:hideMark/>
          </w:tcPr>
          <w:p w:rsidR="00C06CF0" w:rsidRPr="00117F8F" w:rsidRDefault="00C06CF0" w:rsidP="00C06CF0">
            <w:pPr>
              <w:rPr>
                <w:rFonts w:cs="Arial"/>
                <w:b/>
                <w:bCs/>
                <w:color w:val="000000"/>
                <w:sz w:val="16"/>
                <w:szCs w:val="16"/>
                <w:lang w:val="en-GB"/>
              </w:rPr>
            </w:pPr>
          </w:p>
        </w:tc>
        <w:tc>
          <w:tcPr>
            <w:tcW w:w="2890" w:type="dxa"/>
            <w:tcBorders>
              <w:top w:val="nil"/>
              <w:left w:val="single" w:sz="8" w:space="0" w:color="auto"/>
              <w:bottom w:val="single" w:sz="8" w:space="0" w:color="000000"/>
              <w:right w:val="single" w:sz="8" w:space="0" w:color="auto"/>
            </w:tcBorders>
            <w:shd w:val="clear" w:color="000000" w:fill="FFFFFF"/>
            <w:vAlign w:val="center"/>
            <w:hideMark/>
          </w:tcPr>
          <w:p w:rsidR="00203323" w:rsidRPr="00117F8F" w:rsidRDefault="00740809">
            <w:pPr>
              <w:rPr>
                <w:rFonts w:cs="Arial"/>
                <w:b/>
                <w:bCs/>
                <w:color w:val="000000"/>
                <w:sz w:val="16"/>
                <w:szCs w:val="16"/>
                <w:u w:val="single"/>
                <w:lang w:val="en-GB"/>
              </w:rPr>
            </w:pPr>
            <w:r w:rsidRPr="00117F8F">
              <w:rPr>
                <w:rFonts w:cs="Arial"/>
                <w:b/>
                <w:bCs/>
                <w:color w:val="000000"/>
                <w:sz w:val="16"/>
                <w:szCs w:val="16"/>
                <w:u w:val="single"/>
                <w:lang w:val="en-GB"/>
              </w:rPr>
              <w:t xml:space="preserve">Project fiche 1.6 </w:t>
            </w:r>
            <w:r w:rsidR="00E26373" w:rsidRPr="00117F8F">
              <w:rPr>
                <w:rFonts w:cs="Arial"/>
                <w:b/>
                <w:bCs/>
                <w:color w:val="000000"/>
                <w:sz w:val="16"/>
                <w:szCs w:val="16"/>
                <w:u w:val="single"/>
                <w:lang w:val="en-GB"/>
              </w:rPr>
              <w:t xml:space="preserve">: </w:t>
            </w:r>
            <w:r w:rsidRPr="00117F8F">
              <w:rPr>
                <w:rFonts w:cs="Arial"/>
                <w:b/>
                <w:bCs/>
                <w:color w:val="000000"/>
                <w:sz w:val="16"/>
                <w:szCs w:val="16"/>
                <w:u w:val="single"/>
                <w:lang w:val="en-GB"/>
              </w:rPr>
              <w:t xml:space="preserve">measure </w:t>
            </w:r>
            <w:r w:rsidR="001966CF" w:rsidRPr="00117F8F">
              <w:rPr>
                <w:rFonts w:cs="Arial"/>
                <w:b/>
                <w:bCs/>
                <w:color w:val="000000"/>
                <w:sz w:val="16"/>
                <w:szCs w:val="16"/>
                <w:u w:val="single"/>
                <w:lang w:val="en-GB"/>
              </w:rPr>
              <w:t>1</w:t>
            </w:r>
            <w:r w:rsidRPr="00117F8F">
              <w:rPr>
                <w:rFonts w:cs="Arial"/>
                <w:b/>
                <w:bCs/>
                <w:color w:val="000000"/>
                <w:sz w:val="16"/>
                <w:szCs w:val="16"/>
                <w:u w:val="single"/>
                <w:lang w:val="en-GB"/>
              </w:rPr>
              <w:t>.</w:t>
            </w:r>
            <w:r w:rsidR="001966CF" w:rsidRPr="00117F8F">
              <w:rPr>
                <w:rFonts w:cs="Arial"/>
                <w:b/>
                <w:bCs/>
                <w:color w:val="000000"/>
                <w:sz w:val="16"/>
                <w:szCs w:val="16"/>
                <w:u w:val="single"/>
                <w:lang w:val="en-GB"/>
              </w:rPr>
              <w:t>2</w:t>
            </w:r>
            <w:r w:rsidRPr="00117F8F">
              <w:rPr>
                <w:rFonts w:cs="Arial"/>
                <w:b/>
                <w:bCs/>
                <w:color w:val="000000"/>
                <w:sz w:val="16"/>
                <w:szCs w:val="16"/>
                <w:u w:val="single"/>
                <w:lang w:val="en-GB"/>
              </w:rPr>
              <w:t>.</w:t>
            </w:r>
            <w:r w:rsidR="00ED10AE" w:rsidRPr="00117F8F">
              <w:rPr>
                <w:rFonts w:cs="Arial"/>
                <w:b/>
                <w:bCs/>
                <w:color w:val="000000"/>
                <w:sz w:val="16"/>
                <w:szCs w:val="16"/>
                <w:u w:val="single"/>
                <w:lang w:val="en-GB"/>
              </w:rPr>
              <w:t>1</w:t>
            </w:r>
          </w:p>
          <w:p w:rsidR="00203323" w:rsidRPr="00117F8F" w:rsidRDefault="00740809">
            <w:pPr>
              <w:jc w:val="both"/>
              <w:rPr>
                <w:rFonts w:cs="Arial"/>
                <w:color w:val="000000"/>
                <w:sz w:val="16"/>
                <w:szCs w:val="16"/>
                <w:lang w:val="en-GB"/>
              </w:rPr>
            </w:pPr>
            <w:r w:rsidRPr="00117F8F">
              <w:rPr>
                <w:sz w:val="16"/>
                <w:szCs w:val="16"/>
                <w:lang w:val="en-GB"/>
              </w:rPr>
              <w:t xml:space="preserve">Development of a database of drinking water supply infrastructures in each of the OMVG </w:t>
            </w:r>
            <w:r w:rsidR="001C46D3" w:rsidRPr="00117F8F">
              <w:rPr>
                <w:sz w:val="16"/>
                <w:szCs w:val="16"/>
                <w:lang w:val="en-GB"/>
              </w:rPr>
              <w:t>river basins</w:t>
            </w:r>
            <w:r w:rsidRPr="00117F8F">
              <w:rPr>
                <w:sz w:val="16"/>
                <w:szCs w:val="16"/>
                <w:lang w:val="en-GB"/>
              </w:rPr>
              <w:t xml:space="preserve"> in liaison with the water resources agencies and the supervisory ministries of the four Member States</w:t>
            </w:r>
          </w:p>
        </w:tc>
        <w:tc>
          <w:tcPr>
            <w:tcW w:w="1773" w:type="dxa"/>
            <w:tcBorders>
              <w:top w:val="nil"/>
              <w:left w:val="single" w:sz="8" w:space="0" w:color="auto"/>
              <w:bottom w:val="single" w:sz="8" w:space="0" w:color="000000"/>
              <w:right w:val="single" w:sz="8" w:space="0" w:color="auto"/>
            </w:tcBorders>
            <w:shd w:val="clear" w:color="000000" w:fill="FFFFFF"/>
            <w:hideMark/>
          </w:tcPr>
          <w:p w:rsidR="00203323" w:rsidRPr="00117F8F" w:rsidRDefault="00C06CF0" w:rsidP="001C46D3">
            <w:pPr>
              <w:rPr>
                <w:rFonts w:cs="Arial"/>
                <w:color w:val="000000"/>
                <w:sz w:val="16"/>
                <w:szCs w:val="16"/>
                <w:lang w:val="en-GB"/>
              </w:rPr>
            </w:pPr>
            <w:r w:rsidRPr="00117F8F">
              <w:rPr>
                <w:rFonts w:cs="Arial"/>
                <w:color w:val="000000"/>
                <w:sz w:val="16"/>
                <w:szCs w:val="16"/>
                <w:lang w:val="en-GB"/>
              </w:rPr>
              <w:t xml:space="preserve">Water supply database for each of the 3 </w:t>
            </w:r>
            <w:r w:rsidR="001C46D3" w:rsidRPr="00117F8F">
              <w:rPr>
                <w:rFonts w:cs="Arial"/>
                <w:color w:val="000000"/>
                <w:sz w:val="16"/>
                <w:szCs w:val="16"/>
                <w:lang w:val="en-GB"/>
              </w:rPr>
              <w:t>OMVG</w:t>
            </w:r>
            <w:r w:rsidR="00725A17" w:rsidRPr="00117F8F">
              <w:rPr>
                <w:rFonts w:cs="Arial"/>
                <w:color w:val="000000"/>
                <w:sz w:val="16"/>
                <w:szCs w:val="16"/>
                <w:lang w:val="en-GB"/>
              </w:rPr>
              <w:t xml:space="preserve"> </w:t>
            </w:r>
            <w:r w:rsidR="001C46D3" w:rsidRPr="00117F8F">
              <w:rPr>
                <w:rFonts w:cs="Arial"/>
                <w:color w:val="000000"/>
                <w:sz w:val="16"/>
                <w:szCs w:val="16"/>
                <w:lang w:val="en-GB"/>
              </w:rPr>
              <w:t>basins</w:t>
            </w:r>
          </w:p>
        </w:tc>
        <w:tc>
          <w:tcPr>
            <w:tcW w:w="838" w:type="dxa"/>
            <w:tcBorders>
              <w:top w:val="nil"/>
              <w:left w:val="nil"/>
              <w:bottom w:val="single" w:sz="4" w:space="0" w:color="auto"/>
              <w:right w:val="single" w:sz="8" w:space="0" w:color="auto"/>
            </w:tcBorders>
            <w:shd w:val="clear" w:color="000000" w:fill="FFFFFF"/>
            <w:vAlign w:val="center"/>
          </w:tcPr>
          <w:p w:rsidR="00203323" w:rsidRPr="00117F8F" w:rsidRDefault="00740809">
            <w:pPr>
              <w:jc w:val="center"/>
              <w:rPr>
                <w:rFonts w:cs="Arial"/>
                <w:color w:val="000000"/>
                <w:sz w:val="16"/>
                <w:szCs w:val="16"/>
                <w:lang w:val="en-GB"/>
              </w:rPr>
            </w:pPr>
            <w:r w:rsidRPr="00117F8F">
              <w:rPr>
                <w:rFonts w:cs="Arial"/>
                <w:color w:val="000000"/>
                <w:sz w:val="16"/>
                <w:szCs w:val="16"/>
                <w:lang w:val="en-GB"/>
              </w:rPr>
              <w:t>2</w:t>
            </w:r>
            <w:r w:rsidR="00C06CF0" w:rsidRPr="00117F8F">
              <w:rPr>
                <w:rFonts w:cs="Arial"/>
                <w:color w:val="000000"/>
                <w:sz w:val="16"/>
                <w:szCs w:val="16"/>
                <w:lang w:val="en-GB"/>
              </w:rPr>
              <w:t>,5</w:t>
            </w:r>
          </w:p>
        </w:tc>
        <w:tc>
          <w:tcPr>
            <w:tcW w:w="1405" w:type="dxa"/>
            <w:tcBorders>
              <w:top w:val="nil"/>
              <w:left w:val="nil"/>
              <w:bottom w:val="single" w:sz="4" w:space="0" w:color="auto"/>
              <w:right w:val="single" w:sz="8" w:space="0" w:color="auto"/>
            </w:tcBorders>
            <w:shd w:val="clear" w:color="000000" w:fill="FFFFFF"/>
            <w:hideMark/>
          </w:tcPr>
          <w:p w:rsidR="00203323" w:rsidRPr="00117F8F" w:rsidRDefault="00740809">
            <w:pPr>
              <w:rPr>
                <w:rFonts w:cs="Arial"/>
                <w:color w:val="000000"/>
                <w:sz w:val="16"/>
                <w:szCs w:val="16"/>
                <w:lang w:val="en-GB"/>
              </w:rPr>
            </w:pPr>
            <w:r w:rsidRPr="00117F8F">
              <w:rPr>
                <w:rFonts w:cs="Arial"/>
                <w:color w:val="000000"/>
                <w:sz w:val="16"/>
                <w:szCs w:val="16"/>
                <w:lang w:val="en-GB"/>
              </w:rPr>
              <w:t>OMVG</w:t>
            </w:r>
          </w:p>
          <w:p w:rsidR="00203323" w:rsidRPr="00117F8F" w:rsidRDefault="00740809">
            <w:pPr>
              <w:rPr>
                <w:rFonts w:cs="Arial"/>
                <w:color w:val="000000"/>
                <w:sz w:val="16"/>
                <w:szCs w:val="16"/>
                <w:lang w:val="en-GB"/>
              </w:rPr>
            </w:pPr>
            <w:r w:rsidRPr="00117F8F">
              <w:rPr>
                <w:rFonts w:cs="Arial"/>
                <w:color w:val="000000"/>
                <w:sz w:val="16"/>
                <w:szCs w:val="16"/>
                <w:lang w:val="en-GB"/>
              </w:rPr>
              <w:t xml:space="preserve">MoEn/NAWEC; </w:t>
            </w:r>
          </w:p>
          <w:p w:rsidR="00203323" w:rsidRPr="00117F8F" w:rsidRDefault="00740809">
            <w:pPr>
              <w:rPr>
                <w:rFonts w:cs="Arial"/>
                <w:color w:val="000000"/>
                <w:sz w:val="16"/>
                <w:szCs w:val="16"/>
                <w:lang w:val="en-GB"/>
              </w:rPr>
            </w:pPr>
            <w:r w:rsidRPr="00117F8F">
              <w:rPr>
                <w:rFonts w:cs="Arial"/>
                <w:color w:val="000000"/>
                <w:sz w:val="16"/>
                <w:szCs w:val="16"/>
                <w:lang w:val="en-GB"/>
              </w:rPr>
              <w:t xml:space="preserve">MoFWR/ DWR; </w:t>
            </w:r>
          </w:p>
          <w:p w:rsidR="00203323" w:rsidRPr="00117F8F" w:rsidRDefault="00740809">
            <w:pPr>
              <w:rPr>
                <w:rFonts w:cs="Arial"/>
                <w:color w:val="000000"/>
                <w:sz w:val="16"/>
                <w:szCs w:val="16"/>
                <w:lang w:val="en-GB"/>
              </w:rPr>
            </w:pPr>
            <w:r w:rsidRPr="00117F8F">
              <w:rPr>
                <w:rFonts w:cs="Arial"/>
                <w:color w:val="000000"/>
                <w:sz w:val="16"/>
                <w:szCs w:val="16"/>
                <w:lang w:val="en-GB"/>
              </w:rPr>
              <w:t xml:space="preserve">MHA/SEG/ </w:t>
            </w:r>
            <w:r w:rsidR="00447DD0" w:rsidRPr="00117F8F">
              <w:rPr>
                <w:rFonts w:cs="Arial"/>
                <w:color w:val="000000"/>
                <w:sz w:val="16"/>
                <w:szCs w:val="16"/>
                <w:lang w:val="en-GB"/>
              </w:rPr>
              <w:t>SNAPE</w:t>
            </w:r>
          </w:p>
          <w:p w:rsidR="00203323" w:rsidRPr="00117F8F" w:rsidRDefault="00740809">
            <w:pPr>
              <w:rPr>
                <w:rFonts w:cs="Arial"/>
                <w:color w:val="000000"/>
                <w:sz w:val="16"/>
                <w:szCs w:val="16"/>
                <w:lang w:val="en-GB"/>
              </w:rPr>
            </w:pPr>
            <w:r w:rsidRPr="00117F8F">
              <w:rPr>
                <w:rFonts w:cs="Arial"/>
                <w:color w:val="000000"/>
                <w:sz w:val="16"/>
                <w:szCs w:val="16"/>
                <w:lang w:val="en-GB"/>
              </w:rPr>
              <w:t>MERN/DGRH; MHA/SONES/</w:t>
            </w:r>
          </w:p>
          <w:p w:rsidR="00203323" w:rsidRPr="00117F8F" w:rsidRDefault="00740809">
            <w:pPr>
              <w:rPr>
                <w:rFonts w:cs="Arial"/>
                <w:color w:val="000000"/>
                <w:sz w:val="16"/>
                <w:szCs w:val="16"/>
                <w:lang w:val="en-GB"/>
              </w:rPr>
            </w:pPr>
            <w:r w:rsidRPr="00117F8F">
              <w:rPr>
                <w:rFonts w:cs="Arial"/>
                <w:color w:val="000000"/>
                <w:sz w:val="16"/>
                <w:szCs w:val="16"/>
                <w:lang w:val="en-GB"/>
              </w:rPr>
              <w:t>OFOR</w:t>
            </w:r>
          </w:p>
        </w:tc>
        <w:tc>
          <w:tcPr>
            <w:tcW w:w="851"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740809">
            <w:pPr>
              <w:jc w:val="center"/>
              <w:rPr>
                <w:rFonts w:cs="Arial"/>
                <w:color w:val="000000"/>
                <w:sz w:val="16"/>
                <w:szCs w:val="16"/>
                <w:lang w:val="en-GB"/>
              </w:rPr>
            </w:pPr>
            <w:r w:rsidRPr="00117F8F">
              <w:rPr>
                <w:rFonts w:cs="Arial"/>
                <w:color w:val="000000"/>
                <w:sz w:val="16"/>
                <w:szCs w:val="16"/>
                <w:lang w:val="en-GB"/>
              </w:rPr>
              <w:t>2023 and 2024</w:t>
            </w:r>
          </w:p>
        </w:tc>
        <w:tc>
          <w:tcPr>
            <w:tcW w:w="1598" w:type="dxa"/>
            <w:tcBorders>
              <w:top w:val="nil"/>
              <w:left w:val="nil"/>
              <w:bottom w:val="single" w:sz="4" w:space="0" w:color="auto"/>
              <w:right w:val="single" w:sz="8" w:space="0" w:color="auto"/>
            </w:tcBorders>
            <w:shd w:val="clear" w:color="000000" w:fill="FFFFFF"/>
            <w:hideMark/>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Annual report of the </w:t>
            </w:r>
          </w:p>
          <w:p w:rsidR="00203323" w:rsidRPr="00117F8F" w:rsidRDefault="00740809">
            <w:pPr>
              <w:rPr>
                <w:rFonts w:cs="Arial"/>
                <w:color w:val="000000"/>
                <w:sz w:val="16"/>
                <w:szCs w:val="16"/>
                <w:lang w:val="en-GB"/>
              </w:rPr>
            </w:pPr>
            <w:r w:rsidRPr="00117F8F">
              <w:rPr>
                <w:rFonts w:cs="Arial"/>
                <w:color w:val="000000"/>
                <w:sz w:val="16"/>
                <w:szCs w:val="16"/>
                <w:lang w:val="en-GB"/>
              </w:rPr>
              <w:t xml:space="preserve">OMVG institutions and </w:t>
            </w:r>
          </w:p>
          <w:p w:rsidR="00203323" w:rsidRPr="00117F8F" w:rsidRDefault="00740809">
            <w:pPr>
              <w:rPr>
                <w:rFonts w:cs="Arial"/>
                <w:color w:val="000000"/>
                <w:sz w:val="16"/>
                <w:szCs w:val="16"/>
                <w:lang w:val="en-GB"/>
              </w:rPr>
            </w:pPr>
            <w:r w:rsidRPr="00117F8F">
              <w:rPr>
                <w:rFonts w:cs="Arial"/>
                <w:color w:val="000000"/>
                <w:sz w:val="16"/>
                <w:szCs w:val="16"/>
                <w:lang w:val="en-GB"/>
              </w:rPr>
              <w:t>Ministries by Member State</w:t>
            </w:r>
          </w:p>
        </w:tc>
        <w:tc>
          <w:tcPr>
            <w:tcW w:w="1701" w:type="dxa"/>
            <w:tcBorders>
              <w:top w:val="nil"/>
              <w:left w:val="single" w:sz="8" w:space="0" w:color="auto"/>
              <w:bottom w:val="single" w:sz="8" w:space="0" w:color="000000"/>
              <w:right w:val="single" w:sz="8" w:space="0" w:color="auto"/>
            </w:tcBorders>
            <w:shd w:val="clear" w:color="000000" w:fill="FFFFFF"/>
            <w:hideMark/>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Member States and Donors </w:t>
            </w:r>
          </w:p>
          <w:p w:rsidR="00203323" w:rsidRPr="00117F8F" w:rsidRDefault="00740809">
            <w:pPr>
              <w:rPr>
                <w:rFonts w:cs="Arial"/>
                <w:color w:val="000000"/>
                <w:sz w:val="16"/>
                <w:szCs w:val="16"/>
                <w:lang w:val="en-GB"/>
              </w:rPr>
            </w:pPr>
            <w:r w:rsidRPr="00117F8F">
              <w:rPr>
                <w:rFonts w:cs="Arial"/>
                <w:color w:val="000000"/>
                <w:sz w:val="16"/>
                <w:szCs w:val="16"/>
                <w:lang w:val="en-GB"/>
              </w:rPr>
              <w:t xml:space="preserve">funds have mobilised </w:t>
            </w:r>
          </w:p>
          <w:p w:rsidR="00203323" w:rsidRPr="00117F8F" w:rsidRDefault="00740809">
            <w:pPr>
              <w:rPr>
                <w:rFonts w:cs="Arial"/>
                <w:color w:val="000000"/>
                <w:sz w:val="16"/>
                <w:szCs w:val="16"/>
                <w:lang w:val="en-GB"/>
              </w:rPr>
            </w:pPr>
            <w:r w:rsidRPr="00117F8F">
              <w:rPr>
                <w:rFonts w:cs="Arial"/>
                <w:color w:val="000000"/>
                <w:sz w:val="16"/>
                <w:szCs w:val="16"/>
                <w:lang w:val="en-GB"/>
              </w:rPr>
              <w:t>the funds</w:t>
            </w:r>
          </w:p>
        </w:tc>
      </w:tr>
      <w:tr w:rsidR="00576C07" w:rsidRPr="00117F8F" w:rsidTr="00F366DD">
        <w:trPr>
          <w:trHeight w:val="300"/>
          <w:jc w:val="center"/>
        </w:trPr>
        <w:tc>
          <w:tcPr>
            <w:tcW w:w="2283" w:type="dxa"/>
            <w:tcBorders>
              <w:left w:val="single" w:sz="8" w:space="0" w:color="auto"/>
              <w:right w:val="single" w:sz="8" w:space="0" w:color="auto"/>
            </w:tcBorders>
            <w:shd w:val="clear" w:color="000000" w:fill="FFFFFF"/>
            <w:vAlign w:val="center"/>
          </w:tcPr>
          <w:p w:rsidR="00BC1806" w:rsidRPr="00117F8F" w:rsidRDefault="00BC1806" w:rsidP="00BC1806">
            <w:pPr>
              <w:rPr>
                <w:rFonts w:cs="Arial"/>
                <w:b/>
                <w:bCs/>
                <w:color w:val="000000"/>
                <w:sz w:val="16"/>
                <w:szCs w:val="16"/>
                <w:lang w:val="en-GB"/>
              </w:rPr>
            </w:pPr>
          </w:p>
        </w:tc>
        <w:tc>
          <w:tcPr>
            <w:tcW w:w="2890" w:type="dxa"/>
            <w:tcBorders>
              <w:top w:val="nil"/>
              <w:left w:val="single" w:sz="8" w:space="0" w:color="auto"/>
              <w:bottom w:val="single" w:sz="8" w:space="0" w:color="000000"/>
              <w:right w:val="single" w:sz="8" w:space="0" w:color="auto"/>
            </w:tcBorders>
            <w:shd w:val="clear" w:color="000000" w:fill="FFFFFF"/>
            <w:vAlign w:val="center"/>
          </w:tcPr>
          <w:p w:rsidR="00203323" w:rsidRPr="00117F8F" w:rsidRDefault="00740809">
            <w:pPr>
              <w:rPr>
                <w:rFonts w:cs="Arial"/>
                <w:b/>
                <w:bCs/>
                <w:color w:val="000000"/>
                <w:sz w:val="16"/>
                <w:szCs w:val="16"/>
                <w:u w:val="single"/>
                <w:lang w:val="en-GB"/>
              </w:rPr>
            </w:pPr>
            <w:r w:rsidRPr="00117F8F">
              <w:rPr>
                <w:rFonts w:cs="Arial"/>
                <w:b/>
                <w:bCs/>
                <w:color w:val="000000"/>
                <w:sz w:val="16"/>
                <w:szCs w:val="16"/>
                <w:u w:val="single"/>
                <w:lang w:val="en-GB"/>
              </w:rPr>
              <w:t>Project fiche 1.7 : measure 1.3.1</w:t>
            </w:r>
          </w:p>
          <w:p w:rsidR="00203323" w:rsidRPr="00117F8F" w:rsidRDefault="00740809">
            <w:pPr>
              <w:jc w:val="both"/>
              <w:rPr>
                <w:rFonts w:cs="Arial"/>
                <w:color w:val="000000"/>
                <w:sz w:val="16"/>
                <w:szCs w:val="16"/>
                <w:lang w:val="en-GB"/>
              </w:rPr>
            </w:pPr>
            <w:r w:rsidRPr="00117F8F">
              <w:rPr>
                <w:rFonts w:cs="Arial"/>
                <w:color w:val="000000"/>
                <w:sz w:val="16"/>
                <w:szCs w:val="16"/>
                <w:lang w:val="en-GB"/>
              </w:rPr>
              <w:t>Capacity building of the institutions responsible for the drinking water sub-sector in each of the member states and in the OMVG</w:t>
            </w:r>
          </w:p>
          <w:p w:rsidR="00725A17" w:rsidRPr="00117F8F" w:rsidRDefault="00725A17" w:rsidP="00523603">
            <w:pPr>
              <w:jc w:val="both"/>
              <w:rPr>
                <w:rFonts w:cs="Arial"/>
                <w:color w:val="000000"/>
                <w:sz w:val="16"/>
                <w:szCs w:val="16"/>
                <w:lang w:val="en-GB"/>
              </w:rPr>
            </w:pPr>
          </w:p>
          <w:p w:rsidR="00725A17" w:rsidRPr="00117F8F" w:rsidRDefault="00725A17" w:rsidP="00523603">
            <w:pPr>
              <w:jc w:val="both"/>
              <w:rPr>
                <w:rFonts w:cs="Arial"/>
                <w:color w:val="000000"/>
                <w:sz w:val="16"/>
                <w:szCs w:val="16"/>
                <w:u w:val="single"/>
                <w:lang w:val="en-GB"/>
              </w:rPr>
            </w:pPr>
          </w:p>
        </w:tc>
        <w:tc>
          <w:tcPr>
            <w:tcW w:w="1773" w:type="dxa"/>
            <w:tcBorders>
              <w:top w:val="nil"/>
              <w:left w:val="single" w:sz="8" w:space="0" w:color="auto"/>
              <w:bottom w:val="single" w:sz="8" w:space="0" w:color="000000"/>
              <w:right w:val="single" w:sz="8" w:space="0" w:color="auto"/>
            </w:tcBorders>
            <w:shd w:val="clear" w:color="000000" w:fill="FFFFFF"/>
          </w:tcPr>
          <w:p w:rsidR="00203323" w:rsidRPr="00117F8F" w:rsidRDefault="00740809">
            <w:pPr>
              <w:rPr>
                <w:rFonts w:cs="Arial"/>
                <w:color w:val="000000"/>
                <w:sz w:val="16"/>
                <w:szCs w:val="16"/>
                <w:lang w:val="en-GB"/>
              </w:rPr>
            </w:pPr>
            <w:r w:rsidRPr="00117F8F">
              <w:rPr>
                <w:rFonts w:cs="Arial"/>
                <w:color w:val="000000"/>
                <w:sz w:val="16"/>
                <w:szCs w:val="16"/>
                <w:lang w:val="en-GB"/>
              </w:rPr>
              <w:t>Capacity building of institutions</w:t>
            </w:r>
          </w:p>
          <w:p w:rsidR="00203323" w:rsidRPr="00117F8F" w:rsidRDefault="00740809">
            <w:pPr>
              <w:rPr>
                <w:rFonts w:cs="Arial"/>
                <w:color w:val="000000"/>
                <w:sz w:val="16"/>
                <w:szCs w:val="16"/>
                <w:lang w:val="en-GB"/>
              </w:rPr>
            </w:pPr>
            <w:r w:rsidRPr="00117F8F">
              <w:rPr>
                <w:rFonts w:cs="Arial"/>
                <w:color w:val="000000"/>
                <w:sz w:val="16"/>
                <w:szCs w:val="16"/>
                <w:lang w:val="en-GB"/>
              </w:rPr>
              <w:t>responsible for the drinking water sector</w:t>
            </w:r>
          </w:p>
        </w:tc>
        <w:tc>
          <w:tcPr>
            <w:tcW w:w="838" w:type="dxa"/>
            <w:tcBorders>
              <w:top w:val="single" w:sz="4" w:space="0" w:color="auto"/>
              <w:left w:val="nil"/>
              <w:bottom w:val="single" w:sz="4" w:space="0" w:color="auto"/>
              <w:right w:val="single" w:sz="8" w:space="0" w:color="auto"/>
            </w:tcBorders>
            <w:shd w:val="clear" w:color="000000" w:fill="FFFFFF"/>
            <w:vAlign w:val="center"/>
          </w:tcPr>
          <w:p w:rsidR="00203323" w:rsidRPr="00117F8F" w:rsidRDefault="00740809">
            <w:pPr>
              <w:jc w:val="center"/>
              <w:rPr>
                <w:rFonts w:cs="Arial"/>
                <w:color w:val="000000"/>
                <w:sz w:val="16"/>
                <w:szCs w:val="16"/>
                <w:lang w:val="en-GB"/>
              </w:rPr>
            </w:pPr>
            <w:r w:rsidRPr="00117F8F">
              <w:rPr>
                <w:rFonts w:cs="Arial"/>
                <w:color w:val="000000"/>
                <w:sz w:val="16"/>
                <w:szCs w:val="16"/>
                <w:lang w:val="en-GB"/>
              </w:rPr>
              <w:t>-</w:t>
            </w:r>
          </w:p>
        </w:tc>
        <w:tc>
          <w:tcPr>
            <w:tcW w:w="1405" w:type="dxa"/>
            <w:tcBorders>
              <w:top w:val="single" w:sz="4" w:space="0" w:color="auto"/>
              <w:left w:val="nil"/>
              <w:bottom w:val="single" w:sz="4" w:space="0" w:color="auto"/>
              <w:right w:val="single" w:sz="8" w:space="0" w:color="auto"/>
            </w:tcBorders>
            <w:shd w:val="clear" w:color="000000" w:fill="FFFFFF"/>
          </w:tcPr>
          <w:p w:rsidR="00203323" w:rsidRPr="00117F8F" w:rsidRDefault="00740809">
            <w:pPr>
              <w:rPr>
                <w:rFonts w:cs="Arial"/>
                <w:color w:val="000000"/>
                <w:sz w:val="16"/>
                <w:szCs w:val="16"/>
                <w:lang w:val="en-GB"/>
              </w:rPr>
            </w:pPr>
            <w:r w:rsidRPr="00117F8F">
              <w:rPr>
                <w:rFonts w:cs="Arial"/>
                <w:color w:val="000000"/>
                <w:sz w:val="16"/>
                <w:szCs w:val="16"/>
                <w:lang w:val="en-GB"/>
              </w:rPr>
              <w:t>OMVG and MoEn/NAWEC; MoFWR/DWR; MHA/SEG / SNAPE; MERN/DGRH; MHA/SONES/</w:t>
            </w:r>
          </w:p>
          <w:p w:rsidR="00203323" w:rsidRPr="00117F8F" w:rsidRDefault="00740809">
            <w:pPr>
              <w:rPr>
                <w:rFonts w:cs="Arial"/>
                <w:color w:val="000000"/>
                <w:sz w:val="16"/>
                <w:szCs w:val="16"/>
                <w:lang w:val="en-GB"/>
              </w:rPr>
            </w:pPr>
            <w:r w:rsidRPr="00117F8F">
              <w:rPr>
                <w:rFonts w:cs="Arial"/>
                <w:color w:val="000000"/>
                <w:sz w:val="16"/>
                <w:szCs w:val="16"/>
                <w:lang w:val="en-GB"/>
              </w:rPr>
              <w:t>OFOR</w:t>
            </w:r>
          </w:p>
        </w:tc>
        <w:tc>
          <w:tcPr>
            <w:tcW w:w="851" w:type="dxa"/>
            <w:tcBorders>
              <w:top w:val="single" w:sz="4" w:space="0" w:color="auto"/>
              <w:left w:val="single" w:sz="8" w:space="0" w:color="auto"/>
              <w:bottom w:val="single" w:sz="4" w:space="0" w:color="auto"/>
              <w:right w:val="single" w:sz="8" w:space="0" w:color="auto"/>
            </w:tcBorders>
            <w:shd w:val="clear" w:color="000000" w:fill="FFFFFF"/>
            <w:vAlign w:val="center"/>
          </w:tcPr>
          <w:p w:rsidR="00203323" w:rsidRPr="00117F8F" w:rsidRDefault="00740809">
            <w:pPr>
              <w:jc w:val="center"/>
              <w:rPr>
                <w:rFonts w:cs="Arial"/>
                <w:color w:val="000000"/>
                <w:sz w:val="16"/>
                <w:szCs w:val="16"/>
                <w:lang w:val="en-GB"/>
              </w:rPr>
            </w:pPr>
            <w:r w:rsidRPr="00117F8F">
              <w:rPr>
                <w:rFonts w:cs="Arial"/>
                <w:color w:val="000000"/>
                <w:sz w:val="16"/>
                <w:szCs w:val="16"/>
                <w:lang w:val="en-GB"/>
              </w:rPr>
              <w:t xml:space="preserve">2023- </w:t>
            </w:r>
            <w:r w:rsidR="00BC1806" w:rsidRPr="00117F8F">
              <w:rPr>
                <w:rFonts w:cs="Arial"/>
                <w:color w:val="000000"/>
                <w:sz w:val="16"/>
                <w:szCs w:val="16"/>
                <w:lang w:val="en-GB"/>
              </w:rPr>
              <w:t>2030</w:t>
            </w:r>
          </w:p>
        </w:tc>
        <w:tc>
          <w:tcPr>
            <w:tcW w:w="1598" w:type="dxa"/>
            <w:tcBorders>
              <w:top w:val="single" w:sz="4" w:space="0" w:color="auto"/>
              <w:left w:val="nil"/>
              <w:bottom w:val="single" w:sz="4" w:space="0" w:color="auto"/>
              <w:right w:val="single" w:sz="8" w:space="0" w:color="auto"/>
            </w:tcBorders>
            <w:shd w:val="clear" w:color="000000" w:fill="FFFFFF"/>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Annual report of the OMVG institutions and </w:t>
            </w:r>
          </w:p>
          <w:p w:rsidR="00203323" w:rsidRPr="00117F8F" w:rsidRDefault="001C46D3" w:rsidP="001C46D3">
            <w:pPr>
              <w:rPr>
                <w:rFonts w:cs="Arial"/>
                <w:color w:val="000000"/>
                <w:sz w:val="16"/>
                <w:szCs w:val="16"/>
                <w:lang w:val="en-GB"/>
              </w:rPr>
            </w:pPr>
            <w:r w:rsidRPr="00117F8F">
              <w:rPr>
                <w:rFonts w:cs="Arial"/>
                <w:color w:val="000000"/>
                <w:sz w:val="16"/>
                <w:szCs w:val="16"/>
                <w:lang w:val="en-GB"/>
              </w:rPr>
              <w:t>Ministries by member</w:t>
            </w:r>
            <w:r w:rsidR="00740809" w:rsidRPr="00117F8F">
              <w:rPr>
                <w:rFonts w:cs="Arial"/>
                <w:color w:val="000000"/>
                <w:sz w:val="16"/>
                <w:szCs w:val="16"/>
                <w:lang w:val="en-GB"/>
              </w:rPr>
              <w:t xml:space="preserve"> State </w:t>
            </w:r>
          </w:p>
        </w:tc>
        <w:tc>
          <w:tcPr>
            <w:tcW w:w="1701" w:type="dxa"/>
            <w:tcBorders>
              <w:top w:val="nil"/>
              <w:left w:val="single" w:sz="8" w:space="0" w:color="auto"/>
              <w:bottom w:val="single" w:sz="8" w:space="0" w:color="000000"/>
              <w:right w:val="single" w:sz="8" w:space="0" w:color="auto"/>
            </w:tcBorders>
            <w:shd w:val="clear" w:color="000000" w:fill="FFFFFF"/>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Member States and Donors </w:t>
            </w:r>
          </w:p>
          <w:p w:rsidR="00203323" w:rsidRPr="00117F8F" w:rsidRDefault="00740809">
            <w:pPr>
              <w:rPr>
                <w:rFonts w:cs="Arial"/>
                <w:color w:val="000000"/>
                <w:sz w:val="16"/>
                <w:szCs w:val="16"/>
                <w:lang w:val="en-GB"/>
              </w:rPr>
            </w:pPr>
            <w:r w:rsidRPr="00117F8F">
              <w:rPr>
                <w:rFonts w:cs="Arial"/>
                <w:color w:val="000000"/>
                <w:sz w:val="16"/>
                <w:szCs w:val="16"/>
                <w:lang w:val="en-GB"/>
              </w:rPr>
              <w:t xml:space="preserve">funds have mobilised </w:t>
            </w:r>
          </w:p>
          <w:p w:rsidR="00203323" w:rsidRPr="00117F8F" w:rsidRDefault="00740809">
            <w:pPr>
              <w:rPr>
                <w:rFonts w:cs="Arial"/>
                <w:color w:val="000000"/>
                <w:sz w:val="16"/>
                <w:szCs w:val="16"/>
                <w:lang w:val="en-GB"/>
              </w:rPr>
            </w:pPr>
            <w:r w:rsidRPr="00117F8F">
              <w:rPr>
                <w:rFonts w:cs="Arial"/>
                <w:color w:val="000000"/>
                <w:sz w:val="16"/>
                <w:szCs w:val="16"/>
                <w:lang w:val="en-GB"/>
              </w:rPr>
              <w:t>the funds</w:t>
            </w:r>
          </w:p>
        </w:tc>
      </w:tr>
      <w:tr w:rsidR="00576C07" w:rsidRPr="00117F8F" w:rsidTr="00F366DD">
        <w:trPr>
          <w:trHeight w:val="300"/>
          <w:jc w:val="center"/>
        </w:trPr>
        <w:tc>
          <w:tcPr>
            <w:tcW w:w="2283" w:type="dxa"/>
            <w:tcBorders>
              <w:left w:val="single" w:sz="8" w:space="0" w:color="auto"/>
              <w:right w:val="single" w:sz="8" w:space="0" w:color="auto"/>
            </w:tcBorders>
            <w:shd w:val="clear" w:color="000000" w:fill="FFFFFF"/>
            <w:vAlign w:val="center"/>
          </w:tcPr>
          <w:p w:rsidR="00E517D8" w:rsidRPr="00117F8F" w:rsidRDefault="00E517D8" w:rsidP="00E517D8">
            <w:pPr>
              <w:rPr>
                <w:rFonts w:cs="Arial"/>
                <w:b/>
                <w:bCs/>
                <w:color w:val="000000"/>
                <w:sz w:val="16"/>
                <w:szCs w:val="16"/>
                <w:lang w:val="en-GB"/>
              </w:rPr>
            </w:pPr>
          </w:p>
        </w:tc>
        <w:tc>
          <w:tcPr>
            <w:tcW w:w="2890" w:type="dxa"/>
            <w:tcBorders>
              <w:top w:val="nil"/>
              <w:left w:val="single" w:sz="8" w:space="0" w:color="auto"/>
              <w:bottom w:val="single" w:sz="8" w:space="0" w:color="000000"/>
              <w:right w:val="single" w:sz="8" w:space="0" w:color="auto"/>
            </w:tcBorders>
            <w:shd w:val="clear" w:color="000000" w:fill="FFFFFF"/>
          </w:tcPr>
          <w:p w:rsidR="00203323" w:rsidRPr="00117F8F" w:rsidRDefault="00740809">
            <w:pPr>
              <w:rPr>
                <w:rFonts w:cs="Arial"/>
                <w:b/>
                <w:bCs/>
                <w:color w:val="000000"/>
                <w:sz w:val="16"/>
                <w:szCs w:val="16"/>
                <w:u w:val="single"/>
                <w:lang w:val="en-GB"/>
              </w:rPr>
            </w:pPr>
            <w:r w:rsidRPr="00117F8F">
              <w:rPr>
                <w:rFonts w:cs="Arial"/>
                <w:b/>
                <w:bCs/>
                <w:color w:val="000000"/>
                <w:sz w:val="16"/>
                <w:szCs w:val="16"/>
                <w:u w:val="single"/>
                <w:lang w:val="en-GB"/>
              </w:rPr>
              <w:t>Project fiche 1.8 : measure 1.3.2</w:t>
            </w:r>
          </w:p>
          <w:p w:rsidR="00203323" w:rsidRPr="00117F8F" w:rsidRDefault="00740809">
            <w:pPr>
              <w:rPr>
                <w:rFonts w:cs="Arial"/>
                <w:color w:val="000000"/>
                <w:sz w:val="16"/>
                <w:szCs w:val="16"/>
                <w:lang w:val="en-GB"/>
              </w:rPr>
            </w:pPr>
            <w:r w:rsidRPr="00117F8F">
              <w:rPr>
                <w:rFonts w:cs="Arial"/>
                <w:color w:val="000000"/>
                <w:sz w:val="16"/>
                <w:szCs w:val="16"/>
                <w:lang w:val="en-GB"/>
              </w:rPr>
              <w:t>Training of managers of institutions responsible for the drinking water sub-sector in each of the member states and in the OMVG</w:t>
            </w:r>
          </w:p>
        </w:tc>
        <w:tc>
          <w:tcPr>
            <w:tcW w:w="1773" w:type="dxa"/>
            <w:tcBorders>
              <w:top w:val="nil"/>
              <w:left w:val="single" w:sz="8" w:space="0" w:color="auto"/>
              <w:bottom w:val="single" w:sz="8" w:space="0" w:color="000000"/>
              <w:right w:val="single" w:sz="8" w:space="0" w:color="auto"/>
            </w:tcBorders>
            <w:shd w:val="clear" w:color="000000" w:fill="FFFFFF"/>
          </w:tcPr>
          <w:p w:rsidR="00203323" w:rsidRPr="00117F8F" w:rsidRDefault="00740809">
            <w:pPr>
              <w:rPr>
                <w:rFonts w:cs="Arial"/>
                <w:color w:val="000000"/>
                <w:sz w:val="16"/>
                <w:szCs w:val="16"/>
                <w:lang w:val="en-GB"/>
              </w:rPr>
            </w:pPr>
            <w:r w:rsidRPr="00117F8F">
              <w:rPr>
                <w:rFonts w:cs="Arial"/>
                <w:color w:val="000000"/>
                <w:sz w:val="16"/>
                <w:szCs w:val="16"/>
                <w:lang w:val="en-GB"/>
              </w:rPr>
              <w:t>Training of managers in the institutions</w:t>
            </w:r>
          </w:p>
          <w:p w:rsidR="00203323" w:rsidRPr="00117F8F" w:rsidRDefault="00740809">
            <w:pPr>
              <w:rPr>
                <w:rFonts w:cs="Arial"/>
                <w:color w:val="000000"/>
                <w:sz w:val="16"/>
                <w:szCs w:val="16"/>
                <w:lang w:val="en-GB"/>
              </w:rPr>
            </w:pPr>
            <w:r w:rsidRPr="00117F8F">
              <w:rPr>
                <w:rFonts w:cs="Arial"/>
                <w:color w:val="000000"/>
                <w:sz w:val="16"/>
                <w:szCs w:val="16"/>
                <w:lang w:val="en-GB"/>
              </w:rPr>
              <w:t>responsible for the drinking water sector</w:t>
            </w:r>
          </w:p>
        </w:tc>
        <w:tc>
          <w:tcPr>
            <w:tcW w:w="838" w:type="dxa"/>
            <w:tcBorders>
              <w:top w:val="single" w:sz="4" w:space="0" w:color="auto"/>
              <w:left w:val="nil"/>
              <w:bottom w:val="single" w:sz="4" w:space="0" w:color="auto"/>
              <w:right w:val="single" w:sz="8" w:space="0" w:color="auto"/>
            </w:tcBorders>
            <w:shd w:val="clear" w:color="000000" w:fill="FFFFFF"/>
            <w:vAlign w:val="center"/>
          </w:tcPr>
          <w:p w:rsidR="00203323" w:rsidRPr="00117F8F" w:rsidRDefault="00740809">
            <w:pPr>
              <w:jc w:val="center"/>
              <w:rPr>
                <w:rFonts w:cs="Arial"/>
                <w:color w:val="000000"/>
                <w:sz w:val="16"/>
                <w:szCs w:val="16"/>
                <w:lang w:val="en-GB"/>
              </w:rPr>
            </w:pPr>
            <w:r w:rsidRPr="00117F8F">
              <w:rPr>
                <w:rFonts w:cs="Arial"/>
                <w:color w:val="000000"/>
                <w:sz w:val="16"/>
                <w:szCs w:val="16"/>
                <w:lang w:val="en-GB"/>
              </w:rPr>
              <w:t>-</w:t>
            </w:r>
          </w:p>
        </w:tc>
        <w:tc>
          <w:tcPr>
            <w:tcW w:w="1405" w:type="dxa"/>
            <w:tcBorders>
              <w:top w:val="single" w:sz="4" w:space="0" w:color="auto"/>
              <w:left w:val="nil"/>
              <w:bottom w:val="single" w:sz="4" w:space="0" w:color="auto"/>
              <w:right w:val="single" w:sz="8" w:space="0" w:color="auto"/>
            </w:tcBorders>
            <w:shd w:val="clear" w:color="000000" w:fill="FFFFFF"/>
          </w:tcPr>
          <w:p w:rsidR="00203323" w:rsidRPr="00117F8F" w:rsidRDefault="00740809">
            <w:pPr>
              <w:rPr>
                <w:bCs/>
                <w:noProof/>
                <w:sz w:val="16"/>
                <w:szCs w:val="16"/>
                <w:lang w:val="en-GB"/>
              </w:rPr>
            </w:pPr>
            <w:r w:rsidRPr="00117F8F">
              <w:rPr>
                <w:bCs/>
                <w:noProof/>
                <w:sz w:val="16"/>
                <w:szCs w:val="16"/>
                <w:lang w:val="en-GB"/>
              </w:rPr>
              <w:t xml:space="preserve">OMVG and MoEn/NAWEC; </w:t>
            </w:r>
            <w:r w:rsidRPr="00117F8F">
              <w:rPr>
                <w:noProof/>
                <w:sz w:val="16"/>
                <w:szCs w:val="16"/>
                <w:lang w:val="en-GB"/>
              </w:rPr>
              <w:t>MoFWR/DWR</w:t>
            </w:r>
            <w:r w:rsidRPr="00117F8F">
              <w:rPr>
                <w:sz w:val="16"/>
                <w:szCs w:val="16"/>
                <w:lang w:val="en-GB"/>
              </w:rPr>
              <w:t xml:space="preserve">; </w:t>
            </w:r>
            <w:r w:rsidRPr="00117F8F">
              <w:rPr>
                <w:bCs/>
                <w:noProof/>
                <w:sz w:val="16"/>
                <w:szCs w:val="16"/>
                <w:lang w:val="en-GB"/>
              </w:rPr>
              <w:t>MHA/SEG / SNAPE; MERN/DGRH; MHA/SONES/</w:t>
            </w:r>
          </w:p>
          <w:p w:rsidR="00203323" w:rsidRPr="00117F8F" w:rsidRDefault="00740809">
            <w:pPr>
              <w:rPr>
                <w:rFonts w:cs="Arial"/>
                <w:color w:val="000000"/>
                <w:sz w:val="16"/>
                <w:szCs w:val="16"/>
                <w:lang w:val="en-GB"/>
              </w:rPr>
            </w:pPr>
            <w:r w:rsidRPr="00117F8F">
              <w:rPr>
                <w:bCs/>
                <w:noProof/>
                <w:sz w:val="16"/>
                <w:szCs w:val="16"/>
                <w:lang w:val="en-GB"/>
              </w:rPr>
              <w:t>OFOR</w:t>
            </w:r>
          </w:p>
        </w:tc>
        <w:tc>
          <w:tcPr>
            <w:tcW w:w="851" w:type="dxa"/>
            <w:tcBorders>
              <w:top w:val="single" w:sz="4" w:space="0" w:color="auto"/>
              <w:left w:val="single" w:sz="8" w:space="0" w:color="auto"/>
              <w:bottom w:val="single" w:sz="4" w:space="0" w:color="auto"/>
              <w:right w:val="single" w:sz="8" w:space="0" w:color="auto"/>
            </w:tcBorders>
            <w:shd w:val="clear" w:color="000000" w:fill="FFFFFF"/>
            <w:vAlign w:val="center"/>
          </w:tcPr>
          <w:p w:rsidR="00203323" w:rsidRPr="00117F8F" w:rsidRDefault="00740809">
            <w:pPr>
              <w:jc w:val="center"/>
              <w:rPr>
                <w:rFonts w:cs="Arial"/>
                <w:color w:val="000000"/>
                <w:sz w:val="16"/>
                <w:szCs w:val="16"/>
                <w:lang w:val="en-GB"/>
              </w:rPr>
            </w:pPr>
            <w:r w:rsidRPr="00117F8F">
              <w:rPr>
                <w:rFonts w:cs="Arial"/>
                <w:color w:val="000000"/>
                <w:sz w:val="16"/>
                <w:szCs w:val="16"/>
                <w:lang w:val="en-GB"/>
              </w:rPr>
              <w:t xml:space="preserve">2023- </w:t>
            </w:r>
            <w:r w:rsidR="00E517D8" w:rsidRPr="00117F8F">
              <w:rPr>
                <w:rFonts w:cs="Arial"/>
                <w:color w:val="000000"/>
                <w:sz w:val="16"/>
                <w:szCs w:val="16"/>
                <w:lang w:val="en-GB"/>
              </w:rPr>
              <w:t>2030</w:t>
            </w:r>
          </w:p>
        </w:tc>
        <w:tc>
          <w:tcPr>
            <w:tcW w:w="1598" w:type="dxa"/>
            <w:tcBorders>
              <w:top w:val="single" w:sz="4" w:space="0" w:color="auto"/>
              <w:left w:val="nil"/>
              <w:bottom w:val="single" w:sz="4" w:space="0" w:color="auto"/>
              <w:right w:val="single" w:sz="8" w:space="0" w:color="auto"/>
            </w:tcBorders>
            <w:shd w:val="clear" w:color="000000" w:fill="FFFFFF"/>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Annual report of the OMVG institutions and </w:t>
            </w:r>
          </w:p>
          <w:p w:rsidR="00203323" w:rsidRPr="00117F8F" w:rsidRDefault="00740809">
            <w:pPr>
              <w:rPr>
                <w:rFonts w:cs="Arial"/>
                <w:color w:val="000000"/>
                <w:sz w:val="16"/>
                <w:szCs w:val="16"/>
                <w:lang w:val="en-GB"/>
              </w:rPr>
            </w:pPr>
            <w:r w:rsidRPr="00117F8F">
              <w:rPr>
                <w:rFonts w:cs="Arial"/>
                <w:color w:val="000000"/>
                <w:sz w:val="16"/>
                <w:szCs w:val="16"/>
                <w:lang w:val="en-GB"/>
              </w:rPr>
              <w:t>Ministries by Member State</w:t>
            </w:r>
          </w:p>
        </w:tc>
        <w:tc>
          <w:tcPr>
            <w:tcW w:w="1701" w:type="dxa"/>
            <w:tcBorders>
              <w:top w:val="nil"/>
              <w:left w:val="single" w:sz="8" w:space="0" w:color="auto"/>
              <w:bottom w:val="single" w:sz="8" w:space="0" w:color="000000"/>
              <w:right w:val="single" w:sz="8" w:space="0" w:color="auto"/>
            </w:tcBorders>
            <w:shd w:val="clear" w:color="000000" w:fill="FFFFFF"/>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Member States and Donors </w:t>
            </w:r>
          </w:p>
          <w:p w:rsidR="00203323" w:rsidRPr="00117F8F" w:rsidRDefault="00740809">
            <w:pPr>
              <w:rPr>
                <w:rFonts w:cs="Arial"/>
                <w:color w:val="000000"/>
                <w:sz w:val="16"/>
                <w:szCs w:val="16"/>
                <w:lang w:val="en-GB"/>
              </w:rPr>
            </w:pPr>
            <w:r w:rsidRPr="00117F8F">
              <w:rPr>
                <w:rFonts w:cs="Arial"/>
                <w:color w:val="000000"/>
                <w:sz w:val="16"/>
                <w:szCs w:val="16"/>
                <w:lang w:val="en-GB"/>
              </w:rPr>
              <w:t xml:space="preserve">funds have mobilised </w:t>
            </w:r>
          </w:p>
          <w:p w:rsidR="00203323" w:rsidRPr="00117F8F" w:rsidRDefault="00740809">
            <w:pPr>
              <w:rPr>
                <w:rFonts w:cs="Arial"/>
                <w:color w:val="000000"/>
                <w:sz w:val="16"/>
                <w:szCs w:val="16"/>
                <w:lang w:val="en-GB"/>
              </w:rPr>
            </w:pPr>
            <w:r w:rsidRPr="00117F8F">
              <w:rPr>
                <w:rFonts w:cs="Arial"/>
                <w:color w:val="000000"/>
                <w:sz w:val="16"/>
                <w:szCs w:val="16"/>
                <w:lang w:val="en-GB"/>
              </w:rPr>
              <w:t>the funds</w:t>
            </w:r>
          </w:p>
        </w:tc>
      </w:tr>
      <w:tr w:rsidR="00576C07" w:rsidRPr="00117F8F" w:rsidTr="00F366DD">
        <w:trPr>
          <w:trHeight w:val="300"/>
          <w:jc w:val="center"/>
        </w:trPr>
        <w:tc>
          <w:tcPr>
            <w:tcW w:w="2283" w:type="dxa"/>
            <w:tcBorders>
              <w:left w:val="single" w:sz="8" w:space="0" w:color="auto"/>
              <w:right w:val="single" w:sz="8" w:space="0" w:color="auto"/>
            </w:tcBorders>
            <w:shd w:val="clear" w:color="000000" w:fill="FFFFFF"/>
            <w:vAlign w:val="center"/>
            <w:hideMark/>
          </w:tcPr>
          <w:p w:rsidR="001966CF" w:rsidRPr="00117F8F" w:rsidRDefault="001966CF" w:rsidP="001966CF">
            <w:pPr>
              <w:rPr>
                <w:rFonts w:cs="Arial"/>
                <w:b/>
                <w:bCs/>
                <w:color w:val="000000"/>
                <w:sz w:val="16"/>
                <w:szCs w:val="16"/>
                <w:lang w:val="en-GB"/>
              </w:rPr>
            </w:pPr>
          </w:p>
        </w:tc>
        <w:tc>
          <w:tcPr>
            <w:tcW w:w="2890" w:type="dxa"/>
            <w:tcBorders>
              <w:top w:val="nil"/>
              <w:left w:val="single" w:sz="8" w:space="0" w:color="auto"/>
              <w:bottom w:val="single" w:sz="8" w:space="0" w:color="000000"/>
              <w:right w:val="single" w:sz="8" w:space="0" w:color="auto"/>
            </w:tcBorders>
            <w:shd w:val="clear" w:color="000000" w:fill="FFFFFF"/>
            <w:vAlign w:val="center"/>
            <w:hideMark/>
          </w:tcPr>
          <w:p w:rsidR="00203323" w:rsidRPr="00117F8F" w:rsidRDefault="00740809">
            <w:pPr>
              <w:rPr>
                <w:rFonts w:cs="Arial"/>
                <w:b/>
                <w:bCs/>
                <w:color w:val="000000"/>
                <w:sz w:val="16"/>
                <w:szCs w:val="16"/>
                <w:u w:val="single"/>
                <w:lang w:val="en-GB"/>
              </w:rPr>
            </w:pPr>
            <w:r w:rsidRPr="00117F8F">
              <w:rPr>
                <w:rFonts w:cs="Arial"/>
                <w:b/>
                <w:bCs/>
                <w:color w:val="000000"/>
                <w:sz w:val="16"/>
                <w:szCs w:val="16"/>
                <w:u w:val="single"/>
                <w:lang w:val="en-GB"/>
              </w:rPr>
              <w:t>Project fiche 1.9 : measure 1.2.1</w:t>
            </w:r>
          </w:p>
          <w:p w:rsidR="00203323" w:rsidRPr="00117F8F" w:rsidRDefault="00740809">
            <w:pPr>
              <w:jc w:val="both"/>
              <w:rPr>
                <w:rFonts w:cs="Arial"/>
                <w:color w:val="000000"/>
                <w:sz w:val="16"/>
                <w:szCs w:val="16"/>
                <w:lang w:val="en-GB"/>
              </w:rPr>
            </w:pPr>
            <w:r w:rsidRPr="00117F8F">
              <w:rPr>
                <w:rFonts w:cs="Arial"/>
                <w:color w:val="000000"/>
                <w:sz w:val="16"/>
                <w:szCs w:val="16"/>
                <w:lang w:val="en-GB"/>
              </w:rPr>
              <w:t xml:space="preserve">Training of the private sector in each country for the management, operation and maintenance of drinking water networks and </w:t>
            </w:r>
            <w:r w:rsidR="009F773C">
              <w:rPr>
                <w:rFonts w:cs="Arial"/>
                <w:color w:val="000000"/>
                <w:sz w:val="16"/>
                <w:szCs w:val="16"/>
                <w:lang w:val="en-GB"/>
              </w:rPr>
              <w:t>BHPP</w:t>
            </w:r>
          </w:p>
          <w:p w:rsidR="00725A17" w:rsidRPr="00117F8F" w:rsidRDefault="00725A17" w:rsidP="001966CF">
            <w:pPr>
              <w:jc w:val="both"/>
              <w:rPr>
                <w:rFonts w:cs="Arial"/>
                <w:color w:val="000000"/>
                <w:sz w:val="16"/>
                <w:szCs w:val="16"/>
                <w:lang w:val="en-GB"/>
              </w:rPr>
            </w:pPr>
          </w:p>
        </w:tc>
        <w:tc>
          <w:tcPr>
            <w:tcW w:w="1773" w:type="dxa"/>
            <w:tcBorders>
              <w:top w:val="nil"/>
              <w:left w:val="single" w:sz="8" w:space="0" w:color="auto"/>
              <w:bottom w:val="single" w:sz="8" w:space="0" w:color="000000"/>
              <w:right w:val="single" w:sz="8" w:space="0" w:color="auto"/>
            </w:tcBorders>
            <w:shd w:val="clear" w:color="000000" w:fill="FFFFFF"/>
            <w:hideMark/>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Training of 500 people for </w:t>
            </w:r>
            <w:r w:rsidR="00725A17" w:rsidRPr="00117F8F">
              <w:rPr>
                <w:rFonts w:cs="Arial"/>
                <w:color w:val="000000"/>
                <w:sz w:val="16"/>
                <w:szCs w:val="16"/>
                <w:lang w:val="en-GB"/>
              </w:rPr>
              <w:t xml:space="preserve">the operation and maintenance of </w:t>
            </w:r>
            <w:r w:rsidRPr="00117F8F">
              <w:rPr>
                <w:rFonts w:cs="Arial"/>
                <w:color w:val="000000"/>
                <w:sz w:val="16"/>
                <w:szCs w:val="16"/>
                <w:lang w:val="en-GB"/>
              </w:rPr>
              <w:t xml:space="preserve">water supply </w:t>
            </w:r>
            <w:r w:rsidR="008F60EB" w:rsidRPr="00117F8F">
              <w:rPr>
                <w:rFonts w:cs="Arial"/>
                <w:color w:val="000000"/>
                <w:sz w:val="16"/>
                <w:szCs w:val="16"/>
                <w:lang w:val="en-GB"/>
              </w:rPr>
              <w:t>in rural areas</w:t>
            </w:r>
          </w:p>
        </w:tc>
        <w:tc>
          <w:tcPr>
            <w:tcW w:w="838" w:type="dxa"/>
            <w:tcBorders>
              <w:top w:val="single" w:sz="4" w:space="0" w:color="auto"/>
              <w:left w:val="nil"/>
              <w:bottom w:val="single" w:sz="4" w:space="0" w:color="auto"/>
              <w:right w:val="single" w:sz="8" w:space="0" w:color="auto"/>
            </w:tcBorders>
            <w:shd w:val="clear" w:color="000000" w:fill="FFFFFF"/>
            <w:vAlign w:val="center"/>
          </w:tcPr>
          <w:p w:rsidR="00203323" w:rsidRPr="00117F8F" w:rsidRDefault="00740809">
            <w:pPr>
              <w:jc w:val="center"/>
              <w:rPr>
                <w:rFonts w:cs="Arial"/>
                <w:color w:val="000000"/>
                <w:sz w:val="16"/>
                <w:szCs w:val="16"/>
                <w:lang w:val="en-GB"/>
              </w:rPr>
            </w:pPr>
            <w:r w:rsidRPr="00117F8F">
              <w:rPr>
                <w:rFonts w:cs="Arial"/>
                <w:color w:val="000000"/>
                <w:sz w:val="16"/>
                <w:szCs w:val="16"/>
                <w:lang w:val="en-GB"/>
              </w:rPr>
              <w:t>2</w:t>
            </w:r>
          </w:p>
        </w:tc>
        <w:tc>
          <w:tcPr>
            <w:tcW w:w="1405" w:type="dxa"/>
            <w:tcBorders>
              <w:top w:val="single" w:sz="4" w:space="0" w:color="auto"/>
              <w:left w:val="nil"/>
              <w:bottom w:val="single" w:sz="4" w:space="0" w:color="auto"/>
              <w:right w:val="single" w:sz="8" w:space="0" w:color="auto"/>
            </w:tcBorders>
            <w:shd w:val="clear" w:color="000000" w:fill="FFFFFF"/>
            <w:hideMark/>
          </w:tcPr>
          <w:p w:rsidR="00203323" w:rsidRPr="00117F8F" w:rsidRDefault="00740809">
            <w:pPr>
              <w:rPr>
                <w:rFonts w:cs="Arial"/>
                <w:color w:val="000000"/>
                <w:sz w:val="16"/>
                <w:szCs w:val="16"/>
                <w:lang w:val="en-GB"/>
              </w:rPr>
            </w:pPr>
            <w:r w:rsidRPr="00117F8F">
              <w:rPr>
                <w:rFonts w:cs="Arial"/>
                <w:color w:val="000000"/>
                <w:sz w:val="16"/>
                <w:szCs w:val="16"/>
                <w:lang w:val="en-GB"/>
              </w:rPr>
              <w:t>MoFWR/ DWR; MHA/SNAPE; MERN/DGRH; MHA/OFOR</w:t>
            </w:r>
          </w:p>
          <w:p w:rsidR="00203323" w:rsidRPr="00117F8F" w:rsidRDefault="00740809">
            <w:pPr>
              <w:rPr>
                <w:rFonts w:cs="Arial"/>
                <w:color w:val="000000"/>
                <w:sz w:val="16"/>
                <w:szCs w:val="16"/>
                <w:lang w:val="en-GB"/>
              </w:rPr>
            </w:pPr>
            <w:r w:rsidRPr="00117F8F">
              <w:rPr>
                <w:rFonts w:cs="Arial"/>
                <w:color w:val="000000"/>
                <w:sz w:val="16"/>
                <w:szCs w:val="16"/>
                <w:lang w:val="en-GB"/>
              </w:rPr>
              <w:t>NGOs</w:t>
            </w:r>
          </w:p>
        </w:tc>
        <w:tc>
          <w:tcPr>
            <w:tcW w:w="851" w:type="dxa"/>
            <w:tcBorders>
              <w:top w:val="single" w:sz="4" w:space="0" w:color="auto"/>
              <w:left w:val="single" w:sz="8" w:space="0" w:color="auto"/>
              <w:bottom w:val="single" w:sz="4" w:space="0" w:color="auto"/>
              <w:right w:val="single" w:sz="8" w:space="0" w:color="auto"/>
            </w:tcBorders>
            <w:shd w:val="clear" w:color="000000" w:fill="FFFFFF"/>
            <w:vAlign w:val="center"/>
          </w:tcPr>
          <w:p w:rsidR="00203323" w:rsidRPr="00117F8F" w:rsidRDefault="00740809">
            <w:pPr>
              <w:jc w:val="center"/>
              <w:rPr>
                <w:rFonts w:cs="Arial"/>
                <w:color w:val="000000"/>
                <w:sz w:val="16"/>
                <w:szCs w:val="16"/>
                <w:lang w:val="en-GB"/>
              </w:rPr>
            </w:pPr>
            <w:r w:rsidRPr="00117F8F">
              <w:rPr>
                <w:rFonts w:cs="Arial"/>
                <w:color w:val="000000"/>
                <w:sz w:val="16"/>
                <w:szCs w:val="16"/>
                <w:lang w:val="en-GB"/>
              </w:rPr>
              <w:t>2024 and 2025</w:t>
            </w:r>
          </w:p>
        </w:tc>
        <w:tc>
          <w:tcPr>
            <w:tcW w:w="1598" w:type="dxa"/>
            <w:tcBorders>
              <w:top w:val="single" w:sz="4" w:space="0" w:color="auto"/>
              <w:left w:val="nil"/>
              <w:bottom w:val="single" w:sz="4" w:space="0" w:color="auto"/>
              <w:right w:val="single" w:sz="8" w:space="0" w:color="auto"/>
            </w:tcBorders>
            <w:shd w:val="clear" w:color="000000" w:fill="FFFFFF"/>
            <w:hideMark/>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Annual report of the </w:t>
            </w:r>
          </w:p>
          <w:p w:rsidR="00203323" w:rsidRPr="00117F8F" w:rsidRDefault="00740809">
            <w:pPr>
              <w:rPr>
                <w:rFonts w:cs="Arial"/>
                <w:color w:val="000000"/>
                <w:sz w:val="16"/>
                <w:szCs w:val="16"/>
                <w:lang w:val="en-GB"/>
              </w:rPr>
            </w:pPr>
            <w:r w:rsidRPr="00117F8F">
              <w:rPr>
                <w:rFonts w:cs="Arial"/>
                <w:color w:val="000000"/>
                <w:sz w:val="16"/>
                <w:szCs w:val="16"/>
                <w:lang w:val="en-GB"/>
              </w:rPr>
              <w:t xml:space="preserve">OMVG institutions and </w:t>
            </w:r>
          </w:p>
          <w:p w:rsidR="00203323" w:rsidRPr="00117F8F" w:rsidRDefault="00740809">
            <w:pPr>
              <w:rPr>
                <w:rFonts w:cs="Arial"/>
                <w:color w:val="000000"/>
                <w:sz w:val="16"/>
                <w:szCs w:val="16"/>
                <w:lang w:val="en-GB"/>
              </w:rPr>
            </w:pPr>
            <w:r w:rsidRPr="00117F8F">
              <w:rPr>
                <w:rFonts w:cs="Arial"/>
                <w:color w:val="000000"/>
                <w:sz w:val="16"/>
                <w:szCs w:val="16"/>
                <w:lang w:val="en-GB"/>
              </w:rPr>
              <w:t>Ministries by Member State</w:t>
            </w:r>
          </w:p>
        </w:tc>
        <w:tc>
          <w:tcPr>
            <w:tcW w:w="1701" w:type="dxa"/>
            <w:tcBorders>
              <w:top w:val="nil"/>
              <w:left w:val="single" w:sz="8" w:space="0" w:color="auto"/>
              <w:bottom w:val="single" w:sz="8" w:space="0" w:color="000000"/>
              <w:right w:val="single" w:sz="8" w:space="0" w:color="auto"/>
            </w:tcBorders>
            <w:shd w:val="clear" w:color="000000" w:fill="FFFFFF"/>
            <w:hideMark/>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Member States and Donors </w:t>
            </w:r>
          </w:p>
          <w:p w:rsidR="00203323" w:rsidRPr="00117F8F" w:rsidRDefault="00740809">
            <w:pPr>
              <w:rPr>
                <w:rFonts w:cs="Arial"/>
                <w:color w:val="000000"/>
                <w:sz w:val="16"/>
                <w:szCs w:val="16"/>
                <w:lang w:val="en-GB"/>
              </w:rPr>
            </w:pPr>
            <w:r w:rsidRPr="00117F8F">
              <w:rPr>
                <w:rFonts w:cs="Arial"/>
                <w:color w:val="000000"/>
                <w:sz w:val="16"/>
                <w:szCs w:val="16"/>
                <w:lang w:val="en-GB"/>
              </w:rPr>
              <w:t xml:space="preserve">funds have mobilised </w:t>
            </w:r>
          </w:p>
          <w:p w:rsidR="00203323" w:rsidRPr="00117F8F" w:rsidRDefault="00740809">
            <w:pPr>
              <w:rPr>
                <w:rFonts w:cs="Arial"/>
                <w:color w:val="000000"/>
                <w:sz w:val="16"/>
                <w:szCs w:val="16"/>
                <w:lang w:val="en-GB"/>
              </w:rPr>
            </w:pPr>
            <w:r w:rsidRPr="00117F8F">
              <w:rPr>
                <w:rFonts w:cs="Arial"/>
                <w:color w:val="000000"/>
                <w:sz w:val="16"/>
                <w:szCs w:val="16"/>
                <w:lang w:val="en-GB"/>
              </w:rPr>
              <w:t>the funds</w:t>
            </w:r>
          </w:p>
        </w:tc>
      </w:tr>
      <w:tr w:rsidR="00576C07" w:rsidRPr="00194D66" w:rsidTr="00F366DD">
        <w:trPr>
          <w:trHeight w:val="300"/>
          <w:jc w:val="center"/>
        </w:trPr>
        <w:tc>
          <w:tcPr>
            <w:tcW w:w="2283" w:type="dxa"/>
            <w:tcBorders>
              <w:left w:val="single" w:sz="8" w:space="0" w:color="auto"/>
              <w:bottom w:val="single" w:sz="4" w:space="0" w:color="auto"/>
              <w:right w:val="single" w:sz="8" w:space="0" w:color="auto"/>
            </w:tcBorders>
            <w:shd w:val="clear" w:color="000000" w:fill="FFFFFF"/>
            <w:vAlign w:val="center"/>
          </w:tcPr>
          <w:p w:rsidR="001966CF" w:rsidRPr="00117F8F" w:rsidRDefault="001966CF" w:rsidP="001966CF">
            <w:pPr>
              <w:rPr>
                <w:rFonts w:cs="Arial"/>
                <w:b/>
                <w:bCs/>
                <w:color w:val="000000"/>
                <w:sz w:val="16"/>
                <w:szCs w:val="16"/>
                <w:lang w:val="en-GB"/>
              </w:rPr>
            </w:pPr>
          </w:p>
        </w:tc>
        <w:tc>
          <w:tcPr>
            <w:tcW w:w="2890"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b/>
                <w:bCs/>
                <w:color w:val="000000"/>
                <w:sz w:val="16"/>
                <w:szCs w:val="16"/>
                <w:u w:val="single"/>
                <w:lang w:val="en-GB"/>
              </w:rPr>
            </w:pPr>
            <w:r w:rsidRPr="00117F8F">
              <w:rPr>
                <w:rFonts w:cs="Arial"/>
                <w:b/>
                <w:bCs/>
                <w:color w:val="000000"/>
                <w:sz w:val="16"/>
                <w:szCs w:val="16"/>
                <w:u w:val="single"/>
                <w:lang w:val="en-GB"/>
              </w:rPr>
              <w:t>Project sheet 1.10: measure 1.2.2</w:t>
            </w:r>
          </w:p>
          <w:p w:rsidR="00203323" w:rsidRPr="00117F8F" w:rsidRDefault="00725A17">
            <w:pPr>
              <w:jc w:val="both"/>
              <w:rPr>
                <w:rFonts w:cs="Arial"/>
                <w:b/>
                <w:bCs/>
                <w:color w:val="000000"/>
                <w:sz w:val="16"/>
                <w:szCs w:val="16"/>
                <w:u w:val="single"/>
                <w:lang w:val="en-GB"/>
              </w:rPr>
            </w:pPr>
            <w:r w:rsidRPr="00117F8F">
              <w:rPr>
                <w:rFonts w:cs="Arial"/>
                <w:color w:val="000000"/>
                <w:sz w:val="16"/>
                <w:szCs w:val="16"/>
                <w:lang w:val="en-GB"/>
              </w:rPr>
              <w:t xml:space="preserve">Establishment/strengthening of systems for monitoring, control and technical and financial evaluation of management performance, operation and maintenance of drinking water networks and </w:t>
            </w:r>
            <w:r w:rsidR="009F773C">
              <w:rPr>
                <w:rFonts w:cs="Arial"/>
                <w:color w:val="000000"/>
                <w:sz w:val="16"/>
                <w:szCs w:val="16"/>
                <w:lang w:val="en-GB"/>
              </w:rPr>
              <w:t>BHPP</w:t>
            </w:r>
            <w:r w:rsidRPr="00117F8F">
              <w:rPr>
                <w:rFonts w:cs="Arial"/>
                <w:color w:val="000000"/>
                <w:sz w:val="16"/>
                <w:szCs w:val="16"/>
                <w:lang w:val="en-GB"/>
              </w:rPr>
              <w:t xml:space="preserve"> in rural areas</w:t>
            </w:r>
          </w:p>
        </w:tc>
        <w:tc>
          <w:tcPr>
            <w:tcW w:w="1773" w:type="dxa"/>
            <w:tcBorders>
              <w:top w:val="nil"/>
              <w:left w:val="single" w:sz="8" w:space="0" w:color="auto"/>
              <w:bottom w:val="single" w:sz="4" w:space="0" w:color="auto"/>
              <w:right w:val="single" w:sz="8" w:space="0" w:color="auto"/>
            </w:tcBorders>
            <w:shd w:val="clear" w:color="000000" w:fill="FFFFFF"/>
          </w:tcPr>
          <w:p w:rsidR="00203323" w:rsidRDefault="00740809">
            <w:pPr>
              <w:rPr>
                <w:sz w:val="16"/>
                <w:szCs w:val="16"/>
                <w:lang w:val="en-GB"/>
              </w:rPr>
            </w:pPr>
            <w:r w:rsidRPr="00117F8F">
              <w:rPr>
                <w:rFonts w:cs="Arial"/>
                <w:color w:val="000000"/>
                <w:sz w:val="16"/>
                <w:szCs w:val="16"/>
                <w:lang w:val="en-GB"/>
              </w:rPr>
              <w:t xml:space="preserve">Establishment/strengthening of a system for monitoring </w:t>
            </w:r>
            <w:r w:rsidR="00725A17" w:rsidRPr="00117F8F">
              <w:rPr>
                <w:rFonts w:cs="Arial"/>
                <w:color w:val="000000"/>
                <w:sz w:val="16"/>
                <w:szCs w:val="16"/>
                <w:lang w:val="en-GB"/>
              </w:rPr>
              <w:t xml:space="preserve">and controlling the performance of drinking water services </w:t>
            </w:r>
            <w:r w:rsidR="008F60EB" w:rsidRPr="00117F8F">
              <w:rPr>
                <w:sz w:val="16"/>
                <w:szCs w:val="16"/>
                <w:lang w:val="en-GB"/>
              </w:rPr>
              <w:t>in rural areas</w:t>
            </w:r>
          </w:p>
          <w:p w:rsidR="006E6136" w:rsidRPr="00117F8F" w:rsidRDefault="006E6136">
            <w:pPr>
              <w:rPr>
                <w:rFonts w:cs="Arial"/>
                <w:color w:val="000000"/>
                <w:sz w:val="16"/>
                <w:szCs w:val="16"/>
                <w:lang w:val="en-GB"/>
              </w:rPr>
            </w:pPr>
          </w:p>
        </w:tc>
        <w:tc>
          <w:tcPr>
            <w:tcW w:w="838" w:type="dxa"/>
            <w:tcBorders>
              <w:top w:val="single" w:sz="4" w:space="0" w:color="auto"/>
              <w:left w:val="nil"/>
              <w:bottom w:val="single" w:sz="4" w:space="0" w:color="auto"/>
              <w:right w:val="single" w:sz="8" w:space="0" w:color="auto"/>
            </w:tcBorders>
            <w:shd w:val="clear" w:color="000000" w:fill="FFFFFF"/>
            <w:vAlign w:val="center"/>
          </w:tcPr>
          <w:p w:rsidR="00203323" w:rsidRPr="00117F8F" w:rsidRDefault="00740809">
            <w:pPr>
              <w:jc w:val="center"/>
              <w:rPr>
                <w:rFonts w:cs="Arial"/>
                <w:color w:val="000000"/>
                <w:sz w:val="16"/>
                <w:szCs w:val="16"/>
                <w:lang w:val="en-GB"/>
              </w:rPr>
            </w:pPr>
            <w:r w:rsidRPr="00117F8F">
              <w:rPr>
                <w:rFonts w:cs="Arial"/>
                <w:color w:val="000000"/>
                <w:sz w:val="16"/>
                <w:szCs w:val="16"/>
                <w:lang w:val="en-GB"/>
              </w:rPr>
              <w:t>3</w:t>
            </w:r>
          </w:p>
        </w:tc>
        <w:tc>
          <w:tcPr>
            <w:tcW w:w="1405" w:type="dxa"/>
            <w:tcBorders>
              <w:top w:val="single" w:sz="4" w:space="0" w:color="auto"/>
              <w:left w:val="nil"/>
              <w:bottom w:val="single" w:sz="4" w:space="0" w:color="auto"/>
              <w:right w:val="single" w:sz="8" w:space="0" w:color="auto"/>
            </w:tcBorders>
            <w:shd w:val="clear" w:color="000000" w:fill="FFFFFF"/>
          </w:tcPr>
          <w:p w:rsidR="00203323" w:rsidRPr="00117F8F" w:rsidRDefault="00740809">
            <w:pPr>
              <w:rPr>
                <w:rFonts w:cs="Arial"/>
                <w:color w:val="000000"/>
                <w:sz w:val="16"/>
                <w:szCs w:val="16"/>
                <w:lang w:val="en-GB"/>
              </w:rPr>
            </w:pPr>
            <w:r w:rsidRPr="00117F8F">
              <w:rPr>
                <w:rFonts w:cs="Arial"/>
                <w:color w:val="000000"/>
                <w:sz w:val="16"/>
                <w:szCs w:val="16"/>
                <w:lang w:val="en-GB"/>
              </w:rPr>
              <w:t>MoFWR/ DWR; MHA/SNAPE; MERN/DGRH; MHA/OFOR</w:t>
            </w:r>
          </w:p>
          <w:p w:rsidR="001966CF" w:rsidRPr="00117F8F" w:rsidRDefault="001966CF" w:rsidP="001966CF">
            <w:pPr>
              <w:rPr>
                <w:rFonts w:cs="Arial"/>
                <w:color w:val="000000"/>
                <w:sz w:val="16"/>
                <w:szCs w:val="16"/>
                <w:lang w:val="en-GB"/>
              </w:rPr>
            </w:pPr>
          </w:p>
        </w:tc>
        <w:tc>
          <w:tcPr>
            <w:tcW w:w="851" w:type="dxa"/>
            <w:tcBorders>
              <w:top w:val="single" w:sz="4" w:space="0" w:color="auto"/>
              <w:left w:val="single" w:sz="8" w:space="0" w:color="auto"/>
              <w:bottom w:val="single" w:sz="4" w:space="0" w:color="auto"/>
              <w:right w:val="single" w:sz="8" w:space="0" w:color="auto"/>
            </w:tcBorders>
            <w:shd w:val="clear" w:color="000000" w:fill="FFFFFF"/>
            <w:vAlign w:val="center"/>
          </w:tcPr>
          <w:p w:rsidR="00203323" w:rsidRPr="00117F8F" w:rsidRDefault="00740809">
            <w:pPr>
              <w:jc w:val="center"/>
              <w:rPr>
                <w:rFonts w:cs="Arial"/>
                <w:color w:val="000000"/>
                <w:sz w:val="16"/>
                <w:szCs w:val="16"/>
                <w:lang w:val="en-GB"/>
              </w:rPr>
            </w:pPr>
            <w:r w:rsidRPr="00117F8F">
              <w:rPr>
                <w:rFonts w:cs="Arial"/>
                <w:color w:val="000000"/>
                <w:sz w:val="16"/>
                <w:szCs w:val="16"/>
                <w:lang w:val="en-GB"/>
              </w:rPr>
              <w:t>2023-</w:t>
            </w:r>
          </w:p>
          <w:p w:rsidR="00203323" w:rsidRPr="00117F8F" w:rsidRDefault="00740809">
            <w:pPr>
              <w:jc w:val="center"/>
              <w:rPr>
                <w:rFonts w:cs="Arial"/>
                <w:color w:val="000000"/>
                <w:sz w:val="16"/>
                <w:szCs w:val="16"/>
                <w:lang w:val="en-GB"/>
              </w:rPr>
            </w:pPr>
            <w:r w:rsidRPr="00117F8F">
              <w:rPr>
                <w:rFonts w:cs="Arial"/>
                <w:color w:val="000000"/>
                <w:sz w:val="16"/>
                <w:szCs w:val="16"/>
                <w:lang w:val="en-GB"/>
              </w:rPr>
              <w:t>2025</w:t>
            </w:r>
          </w:p>
        </w:tc>
        <w:tc>
          <w:tcPr>
            <w:tcW w:w="1598" w:type="dxa"/>
            <w:tcBorders>
              <w:top w:val="single" w:sz="4" w:space="0" w:color="auto"/>
              <w:left w:val="nil"/>
              <w:bottom w:val="single" w:sz="4" w:space="0" w:color="auto"/>
              <w:right w:val="single" w:sz="8" w:space="0" w:color="auto"/>
            </w:tcBorders>
            <w:shd w:val="clear" w:color="000000" w:fill="FFFFFF"/>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Annual report of the </w:t>
            </w:r>
          </w:p>
          <w:p w:rsidR="00203323" w:rsidRPr="00117F8F" w:rsidRDefault="00740809">
            <w:pPr>
              <w:rPr>
                <w:rFonts w:cs="Arial"/>
                <w:color w:val="000000"/>
                <w:sz w:val="16"/>
                <w:szCs w:val="16"/>
                <w:lang w:val="en-GB"/>
              </w:rPr>
            </w:pPr>
            <w:r w:rsidRPr="00117F8F">
              <w:rPr>
                <w:rFonts w:cs="Arial"/>
                <w:color w:val="000000"/>
                <w:sz w:val="16"/>
                <w:szCs w:val="16"/>
                <w:lang w:val="en-GB"/>
              </w:rPr>
              <w:t xml:space="preserve">OMVG institutions and </w:t>
            </w:r>
          </w:p>
          <w:p w:rsidR="00203323" w:rsidRPr="00117F8F" w:rsidRDefault="00740809">
            <w:pPr>
              <w:rPr>
                <w:rFonts w:cs="Arial"/>
                <w:color w:val="000000"/>
                <w:sz w:val="16"/>
                <w:szCs w:val="16"/>
                <w:lang w:val="en-GB"/>
              </w:rPr>
            </w:pPr>
            <w:r w:rsidRPr="00117F8F">
              <w:rPr>
                <w:rFonts w:cs="Arial"/>
                <w:color w:val="000000"/>
                <w:sz w:val="16"/>
                <w:szCs w:val="16"/>
                <w:lang w:val="en-GB"/>
              </w:rPr>
              <w:t>Ministries by Member State</w:t>
            </w:r>
          </w:p>
          <w:p w:rsidR="001966CF" w:rsidRPr="00117F8F" w:rsidRDefault="001966CF" w:rsidP="001966CF">
            <w:pPr>
              <w:rPr>
                <w:rFonts w:cs="Arial"/>
                <w:color w:val="000000"/>
                <w:sz w:val="16"/>
                <w:szCs w:val="16"/>
                <w:lang w:val="en-GB"/>
              </w:rPr>
            </w:pPr>
          </w:p>
        </w:tc>
        <w:tc>
          <w:tcPr>
            <w:tcW w:w="1701" w:type="dxa"/>
            <w:tcBorders>
              <w:top w:val="nil"/>
              <w:left w:val="single" w:sz="8" w:space="0" w:color="auto"/>
              <w:bottom w:val="single" w:sz="4" w:space="0" w:color="auto"/>
              <w:right w:val="single" w:sz="8" w:space="0" w:color="auto"/>
            </w:tcBorders>
            <w:shd w:val="clear" w:color="000000" w:fill="FFFFFF"/>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Member States </w:t>
            </w:r>
            <w:r w:rsidR="009863E1" w:rsidRPr="00117F8F">
              <w:rPr>
                <w:rFonts w:cs="Arial"/>
                <w:color w:val="000000"/>
                <w:sz w:val="16"/>
                <w:szCs w:val="16"/>
                <w:lang w:val="en-GB"/>
              </w:rPr>
              <w:t xml:space="preserve">Member States and Donors </w:t>
            </w:r>
          </w:p>
          <w:p w:rsidR="00203323" w:rsidRPr="00117F8F" w:rsidRDefault="00740809">
            <w:pPr>
              <w:rPr>
                <w:rFonts w:cs="Arial"/>
                <w:color w:val="000000"/>
                <w:sz w:val="16"/>
                <w:szCs w:val="16"/>
                <w:lang w:val="en-GB"/>
              </w:rPr>
            </w:pPr>
            <w:r w:rsidRPr="00117F8F">
              <w:rPr>
                <w:rFonts w:cs="Arial"/>
                <w:color w:val="000000"/>
                <w:sz w:val="16"/>
                <w:szCs w:val="16"/>
                <w:lang w:val="en-GB"/>
              </w:rPr>
              <w:t xml:space="preserve">funds have mobilised </w:t>
            </w:r>
          </w:p>
          <w:p w:rsidR="00203323" w:rsidRPr="00117F8F" w:rsidRDefault="00740809">
            <w:pPr>
              <w:rPr>
                <w:rFonts w:cs="Arial"/>
                <w:color w:val="000000"/>
                <w:sz w:val="16"/>
                <w:szCs w:val="16"/>
                <w:lang w:val="en-GB"/>
              </w:rPr>
            </w:pPr>
            <w:r w:rsidRPr="00117F8F">
              <w:rPr>
                <w:rFonts w:cs="Arial"/>
                <w:color w:val="000000"/>
                <w:sz w:val="16"/>
                <w:szCs w:val="16"/>
                <w:lang w:val="en-GB"/>
              </w:rPr>
              <w:t>the funds</w:t>
            </w:r>
          </w:p>
        </w:tc>
      </w:tr>
      <w:tr w:rsidR="00A719C3" w:rsidRPr="00117F8F" w:rsidTr="004D78AB">
        <w:trPr>
          <w:trHeight w:val="300"/>
          <w:jc w:val="center"/>
        </w:trPr>
        <w:tc>
          <w:tcPr>
            <w:tcW w:w="2283" w:type="dxa"/>
            <w:tcBorders>
              <w:top w:val="single" w:sz="4" w:space="0" w:color="auto"/>
              <w:left w:val="single" w:sz="8" w:space="0" w:color="auto"/>
              <w:right w:val="single" w:sz="8" w:space="0" w:color="auto"/>
            </w:tcBorders>
            <w:shd w:val="clear" w:color="000000" w:fill="FFFFFF"/>
            <w:vAlign w:val="center"/>
          </w:tcPr>
          <w:p w:rsidR="00203323" w:rsidRPr="00117F8F" w:rsidRDefault="00740809">
            <w:pPr>
              <w:jc w:val="center"/>
              <w:rPr>
                <w:rFonts w:cs="Arial"/>
                <w:b/>
                <w:bCs/>
                <w:color w:val="000000"/>
                <w:sz w:val="16"/>
                <w:szCs w:val="16"/>
                <w:lang w:val="en-GB"/>
              </w:rPr>
            </w:pPr>
            <w:r w:rsidRPr="00117F8F">
              <w:rPr>
                <w:rFonts w:cs="Arial"/>
                <w:b/>
                <w:bCs/>
                <w:color w:val="000000"/>
                <w:sz w:val="16"/>
                <w:szCs w:val="16"/>
                <w:lang w:val="en-GB"/>
              </w:rPr>
              <w:lastRenderedPageBreak/>
              <w:t>Action Plan 2 Sanitation and hygiene</w:t>
            </w:r>
          </w:p>
        </w:tc>
        <w:tc>
          <w:tcPr>
            <w:tcW w:w="2890" w:type="dxa"/>
            <w:vMerge w:val="restart"/>
            <w:tcBorders>
              <w:top w:val="single" w:sz="4" w:space="0" w:color="auto"/>
              <w:left w:val="single" w:sz="8" w:space="0" w:color="auto"/>
              <w:right w:val="single" w:sz="8" w:space="0" w:color="auto"/>
            </w:tcBorders>
            <w:shd w:val="clear" w:color="000000" w:fill="FFFFFF"/>
            <w:vAlign w:val="center"/>
          </w:tcPr>
          <w:p w:rsidR="00203323" w:rsidRPr="00117F8F" w:rsidRDefault="00740809">
            <w:pPr>
              <w:rPr>
                <w:rFonts w:cs="Arial"/>
                <w:b/>
                <w:bCs/>
                <w:color w:val="000000"/>
                <w:sz w:val="16"/>
                <w:szCs w:val="16"/>
                <w:u w:val="single"/>
                <w:lang w:val="en-GB"/>
              </w:rPr>
            </w:pPr>
            <w:r w:rsidRPr="00117F8F">
              <w:rPr>
                <w:rFonts w:cs="Arial"/>
                <w:b/>
                <w:bCs/>
                <w:color w:val="000000"/>
                <w:sz w:val="16"/>
                <w:szCs w:val="16"/>
                <w:u w:val="single"/>
                <w:lang w:val="en-GB"/>
              </w:rPr>
              <w:t>Project sheet 2.1: Measure 2.1.1</w:t>
            </w:r>
          </w:p>
          <w:p w:rsidR="00203323" w:rsidRDefault="00740809">
            <w:pPr>
              <w:jc w:val="both"/>
              <w:rPr>
                <w:rFonts w:cs="Arial"/>
                <w:color w:val="000000"/>
                <w:sz w:val="16"/>
                <w:szCs w:val="16"/>
                <w:lang w:val="en-GB"/>
              </w:rPr>
            </w:pPr>
            <w:r w:rsidRPr="00117F8F">
              <w:rPr>
                <w:rFonts w:cs="Arial"/>
                <w:color w:val="000000"/>
                <w:sz w:val="16"/>
                <w:szCs w:val="16"/>
                <w:lang w:val="en-GB"/>
              </w:rPr>
              <w:t xml:space="preserve">Construction/rehabilitation and monitoring of sanitation and hygiene infrastructure implementation works, off-site in and around the city centre and on-site in the peri-urban areas of the cities for the population of the urban centres </w:t>
            </w:r>
          </w:p>
          <w:p w:rsidR="006E6136" w:rsidRPr="00117F8F" w:rsidRDefault="006E6136">
            <w:pPr>
              <w:jc w:val="both"/>
              <w:rPr>
                <w:rFonts w:cs="Arial"/>
                <w:b/>
                <w:bCs/>
                <w:color w:val="000000"/>
                <w:sz w:val="16"/>
                <w:szCs w:val="16"/>
                <w:lang w:val="en-GB"/>
              </w:rPr>
            </w:pPr>
          </w:p>
        </w:tc>
        <w:tc>
          <w:tcPr>
            <w:tcW w:w="1773" w:type="dxa"/>
            <w:vMerge w:val="restart"/>
            <w:tcBorders>
              <w:top w:val="single" w:sz="4" w:space="0" w:color="auto"/>
              <w:left w:val="single" w:sz="8" w:space="0" w:color="auto"/>
              <w:right w:val="single" w:sz="8" w:space="0" w:color="auto"/>
            </w:tcBorders>
            <w:shd w:val="clear" w:color="000000" w:fill="FFFFFF"/>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Sanitation and hygiene infrastructure </w:t>
            </w:r>
            <w:r w:rsidR="00725A17" w:rsidRPr="00117F8F">
              <w:rPr>
                <w:rFonts w:cs="Arial"/>
                <w:color w:val="000000"/>
                <w:sz w:val="16"/>
                <w:szCs w:val="16"/>
                <w:lang w:val="en-GB"/>
              </w:rPr>
              <w:t xml:space="preserve">for </w:t>
            </w:r>
            <w:r w:rsidRPr="00117F8F">
              <w:rPr>
                <w:rFonts w:cs="Arial"/>
                <w:color w:val="000000"/>
                <w:sz w:val="16"/>
                <w:szCs w:val="16"/>
                <w:lang w:val="en-GB"/>
              </w:rPr>
              <w:t>urban centres</w:t>
            </w:r>
          </w:p>
        </w:tc>
        <w:tc>
          <w:tcPr>
            <w:tcW w:w="838" w:type="dxa"/>
            <w:vMerge w:val="restart"/>
            <w:tcBorders>
              <w:top w:val="single" w:sz="4" w:space="0" w:color="auto"/>
              <w:left w:val="nil"/>
              <w:right w:val="single" w:sz="8" w:space="0" w:color="auto"/>
            </w:tcBorders>
            <w:shd w:val="clear" w:color="000000" w:fill="FFFFFF"/>
            <w:vAlign w:val="center"/>
          </w:tcPr>
          <w:p w:rsidR="00203323" w:rsidRPr="00117F8F" w:rsidRDefault="00740809">
            <w:pPr>
              <w:jc w:val="center"/>
              <w:rPr>
                <w:rFonts w:cs="Arial"/>
                <w:color w:val="000000"/>
                <w:sz w:val="16"/>
                <w:szCs w:val="16"/>
                <w:lang w:val="en-GB"/>
              </w:rPr>
            </w:pPr>
            <w:r w:rsidRPr="00117F8F">
              <w:rPr>
                <w:rFonts w:cs="Arial"/>
                <w:color w:val="000000"/>
                <w:sz w:val="16"/>
                <w:szCs w:val="16"/>
                <w:lang w:val="en-GB"/>
              </w:rPr>
              <w:t>506</w:t>
            </w:r>
          </w:p>
          <w:p w:rsidR="001966CF" w:rsidRPr="00117F8F" w:rsidRDefault="001966CF" w:rsidP="001966CF">
            <w:pPr>
              <w:jc w:val="center"/>
              <w:rPr>
                <w:rFonts w:cs="Arial"/>
                <w:color w:val="000000"/>
                <w:sz w:val="16"/>
                <w:szCs w:val="16"/>
                <w:lang w:val="en-GB"/>
              </w:rPr>
            </w:pPr>
          </w:p>
        </w:tc>
        <w:tc>
          <w:tcPr>
            <w:tcW w:w="1405" w:type="dxa"/>
            <w:tcBorders>
              <w:top w:val="single" w:sz="4" w:space="0" w:color="auto"/>
              <w:left w:val="nil"/>
              <w:bottom w:val="nil"/>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MoEn/NAWEC; MHA/DGA MERN/DGRH; MHA/ONAS</w:t>
            </w:r>
          </w:p>
        </w:tc>
        <w:tc>
          <w:tcPr>
            <w:tcW w:w="851" w:type="dxa"/>
            <w:vMerge w:val="restart"/>
            <w:tcBorders>
              <w:top w:val="single" w:sz="4" w:space="0" w:color="auto"/>
              <w:left w:val="single" w:sz="8" w:space="0" w:color="auto"/>
              <w:right w:val="single" w:sz="8" w:space="0" w:color="auto"/>
            </w:tcBorders>
            <w:shd w:val="clear" w:color="000000" w:fill="FFFFFF"/>
            <w:vAlign w:val="center"/>
          </w:tcPr>
          <w:p w:rsidR="00203323" w:rsidRPr="00117F8F" w:rsidRDefault="00740809">
            <w:pPr>
              <w:jc w:val="center"/>
              <w:rPr>
                <w:rFonts w:cs="Arial"/>
                <w:color w:val="000000"/>
                <w:sz w:val="16"/>
                <w:szCs w:val="16"/>
                <w:lang w:val="en-GB"/>
              </w:rPr>
            </w:pPr>
            <w:r w:rsidRPr="00117F8F">
              <w:rPr>
                <w:rFonts w:cs="Arial"/>
                <w:color w:val="000000"/>
                <w:sz w:val="16"/>
                <w:szCs w:val="16"/>
                <w:lang w:val="en-GB"/>
              </w:rPr>
              <w:t>2023-</w:t>
            </w:r>
          </w:p>
          <w:p w:rsidR="00203323" w:rsidRPr="00117F8F" w:rsidRDefault="00740809">
            <w:pPr>
              <w:jc w:val="center"/>
              <w:rPr>
                <w:rFonts w:cs="Arial"/>
                <w:color w:val="000000"/>
                <w:sz w:val="16"/>
                <w:szCs w:val="16"/>
                <w:lang w:val="en-GB"/>
              </w:rPr>
            </w:pPr>
            <w:r w:rsidRPr="00117F8F">
              <w:rPr>
                <w:rFonts w:cs="Arial"/>
                <w:color w:val="000000"/>
                <w:sz w:val="16"/>
                <w:szCs w:val="16"/>
                <w:lang w:val="en-GB"/>
              </w:rPr>
              <w:t>2040</w:t>
            </w:r>
          </w:p>
        </w:tc>
        <w:tc>
          <w:tcPr>
            <w:tcW w:w="1598" w:type="dxa"/>
            <w:tcBorders>
              <w:top w:val="single" w:sz="4" w:space="0" w:color="auto"/>
              <w:left w:val="nil"/>
              <w:bottom w:val="nil"/>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Annual report of the </w:t>
            </w:r>
          </w:p>
          <w:p w:rsidR="00203323" w:rsidRPr="00117F8F" w:rsidRDefault="00740809">
            <w:pPr>
              <w:rPr>
                <w:rFonts w:cs="Arial"/>
                <w:color w:val="000000"/>
                <w:sz w:val="16"/>
                <w:szCs w:val="16"/>
                <w:lang w:val="en-GB"/>
              </w:rPr>
            </w:pPr>
            <w:r w:rsidRPr="00117F8F">
              <w:rPr>
                <w:rFonts w:cs="Arial"/>
                <w:color w:val="000000"/>
                <w:sz w:val="16"/>
                <w:szCs w:val="16"/>
                <w:lang w:val="en-GB"/>
              </w:rPr>
              <w:t xml:space="preserve">OMVG institutions and </w:t>
            </w:r>
          </w:p>
          <w:p w:rsidR="00203323" w:rsidRPr="00117F8F" w:rsidRDefault="00740809">
            <w:pPr>
              <w:rPr>
                <w:rFonts w:cs="Arial"/>
                <w:color w:val="000000"/>
                <w:sz w:val="16"/>
                <w:szCs w:val="16"/>
                <w:lang w:val="en-GB"/>
              </w:rPr>
            </w:pPr>
            <w:r w:rsidRPr="00117F8F">
              <w:rPr>
                <w:rFonts w:cs="Arial"/>
                <w:color w:val="000000"/>
                <w:sz w:val="16"/>
                <w:szCs w:val="16"/>
                <w:lang w:val="en-GB"/>
              </w:rPr>
              <w:t>Ministries by Member State</w:t>
            </w:r>
          </w:p>
        </w:tc>
        <w:tc>
          <w:tcPr>
            <w:tcW w:w="1701" w:type="dxa"/>
            <w:vMerge w:val="restart"/>
            <w:tcBorders>
              <w:top w:val="single" w:sz="4" w:space="0" w:color="auto"/>
              <w:left w:val="single" w:sz="8" w:space="0" w:color="auto"/>
              <w:right w:val="single" w:sz="8" w:space="0" w:color="auto"/>
            </w:tcBorders>
            <w:shd w:val="clear" w:color="000000" w:fill="FFFFFF"/>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Member States and Donors </w:t>
            </w:r>
          </w:p>
          <w:p w:rsidR="00203323" w:rsidRPr="00117F8F" w:rsidRDefault="00740809">
            <w:pPr>
              <w:rPr>
                <w:rFonts w:cs="Arial"/>
                <w:color w:val="000000"/>
                <w:sz w:val="16"/>
                <w:szCs w:val="16"/>
                <w:lang w:val="en-GB"/>
              </w:rPr>
            </w:pPr>
            <w:r w:rsidRPr="00117F8F">
              <w:rPr>
                <w:rFonts w:cs="Arial"/>
                <w:color w:val="000000"/>
                <w:sz w:val="16"/>
                <w:szCs w:val="16"/>
                <w:lang w:val="en-GB"/>
              </w:rPr>
              <w:t xml:space="preserve">funds have mobilised </w:t>
            </w:r>
          </w:p>
          <w:p w:rsidR="00203323" w:rsidRPr="00117F8F" w:rsidRDefault="00740809">
            <w:pPr>
              <w:rPr>
                <w:rFonts w:cs="Arial"/>
                <w:color w:val="000000"/>
                <w:sz w:val="16"/>
                <w:szCs w:val="16"/>
                <w:lang w:val="en-GB"/>
              </w:rPr>
            </w:pPr>
            <w:r w:rsidRPr="00117F8F">
              <w:rPr>
                <w:rFonts w:cs="Arial"/>
                <w:color w:val="000000"/>
                <w:sz w:val="16"/>
                <w:szCs w:val="16"/>
                <w:lang w:val="en-GB"/>
              </w:rPr>
              <w:t>the funds</w:t>
            </w:r>
          </w:p>
        </w:tc>
      </w:tr>
      <w:tr w:rsidR="00E517D8" w:rsidRPr="00117F8F" w:rsidTr="004D78AB">
        <w:trPr>
          <w:trHeight w:val="300"/>
          <w:jc w:val="center"/>
        </w:trPr>
        <w:tc>
          <w:tcPr>
            <w:tcW w:w="2283" w:type="dxa"/>
            <w:tcBorders>
              <w:left w:val="single" w:sz="8" w:space="0" w:color="auto"/>
              <w:right w:val="single" w:sz="8" w:space="0" w:color="auto"/>
            </w:tcBorders>
            <w:shd w:val="clear" w:color="000000" w:fill="FFFFFF"/>
          </w:tcPr>
          <w:p w:rsidR="001966CF" w:rsidRPr="00117F8F" w:rsidRDefault="001966CF" w:rsidP="001966CF">
            <w:pPr>
              <w:jc w:val="center"/>
              <w:rPr>
                <w:rFonts w:cs="Arial"/>
                <w:b/>
                <w:bCs/>
                <w:color w:val="000000"/>
                <w:sz w:val="16"/>
                <w:szCs w:val="16"/>
                <w:lang w:val="en-GB"/>
              </w:rPr>
            </w:pPr>
          </w:p>
        </w:tc>
        <w:tc>
          <w:tcPr>
            <w:tcW w:w="2890" w:type="dxa"/>
            <w:vMerge/>
            <w:tcBorders>
              <w:left w:val="single" w:sz="8" w:space="0" w:color="auto"/>
              <w:bottom w:val="single" w:sz="8" w:space="0" w:color="000000"/>
              <w:right w:val="single" w:sz="8" w:space="0" w:color="auto"/>
            </w:tcBorders>
            <w:shd w:val="clear" w:color="000000" w:fill="FFFFFF"/>
            <w:vAlign w:val="center"/>
          </w:tcPr>
          <w:p w:rsidR="001966CF" w:rsidRPr="00117F8F" w:rsidRDefault="001966CF" w:rsidP="001966CF">
            <w:pPr>
              <w:rPr>
                <w:rFonts w:cs="Arial"/>
                <w:b/>
                <w:bCs/>
                <w:color w:val="000000"/>
                <w:sz w:val="16"/>
                <w:szCs w:val="16"/>
                <w:lang w:val="en-GB"/>
              </w:rPr>
            </w:pPr>
          </w:p>
        </w:tc>
        <w:tc>
          <w:tcPr>
            <w:tcW w:w="1773" w:type="dxa"/>
            <w:vMerge/>
            <w:tcBorders>
              <w:left w:val="single" w:sz="8" w:space="0" w:color="auto"/>
              <w:bottom w:val="single" w:sz="4" w:space="0" w:color="auto"/>
              <w:right w:val="single" w:sz="8" w:space="0" w:color="auto"/>
            </w:tcBorders>
            <w:shd w:val="clear" w:color="000000" w:fill="FFFFFF"/>
            <w:vAlign w:val="center"/>
          </w:tcPr>
          <w:p w:rsidR="001966CF" w:rsidRPr="00117F8F" w:rsidRDefault="001966CF" w:rsidP="001966CF">
            <w:pPr>
              <w:rPr>
                <w:rFonts w:cs="Arial"/>
                <w:color w:val="000000"/>
                <w:sz w:val="16"/>
                <w:szCs w:val="16"/>
                <w:lang w:val="en-GB"/>
              </w:rPr>
            </w:pPr>
          </w:p>
        </w:tc>
        <w:tc>
          <w:tcPr>
            <w:tcW w:w="838" w:type="dxa"/>
            <w:vMerge/>
            <w:tcBorders>
              <w:left w:val="nil"/>
              <w:bottom w:val="single" w:sz="4" w:space="0" w:color="auto"/>
              <w:right w:val="single" w:sz="8" w:space="0" w:color="auto"/>
            </w:tcBorders>
            <w:shd w:val="clear" w:color="000000" w:fill="FFFFFF"/>
            <w:vAlign w:val="center"/>
          </w:tcPr>
          <w:p w:rsidR="001966CF" w:rsidRPr="00117F8F" w:rsidRDefault="001966CF" w:rsidP="001966CF">
            <w:pPr>
              <w:jc w:val="center"/>
              <w:rPr>
                <w:rFonts w:cs="Arial"/>
                <w:color w:val="000000"/>
                <w:sz w:val="18"/>
                <w:szCs w:val="18"/>
                <w:lang w:val="en-GB"/>
              </w:rPr>
            </w:pPr>
          </w:p>
        </w:tc>
        <w:tc>
          <w:tcPr>
            <w:tcW w:w="1405" w:type="dxa"/>
            <w:tcBorders>
              <w:top w:val="nil"/>
              <w:left w:val="nil"/>
              <w:bottom w:val="single" w:sz="4" w:space="0" w:color="auto"/>
              <w:right w:val="single" w:sz="8" w:space="0" w:color="auto"/>
            </w:tcBorders>
            <w:shd w:val="clear" w:color="000000" w:fill="FFFFFF"/>
            <w:vAlign w:val="center"/>
          </w:tcPr>
          <w:p w:rsidR="001966CF" w:rsidRPr="00117F8F" w:rsidRDefault="001966CF" w:rsidP="001966CF">
            <w:pPr>
              <w:rPr>
                <w:rFonts w:cs="Arial"/>
                <w:color w:val="000000"/>
                <w:sz w:val="16"/>
                <w:szCs w:val="16"/>
                <w:lang w:val="en-GB"/>
              </w:rPr>
            </w:pPr>
          </w:p>
        </w:tc>
        <w:tc>
          <w:tcPr>
            <w:tcW w:w="851" w:type="dxa"/>
            <w:vMerge/>
            <w:tcBorders>
              <w:left w:val="single" w:sz="8" w:space="0" w:color="auto"/>
              <w:bottom w:val="single" w:sz="4" w:space="0" w:color="auto"/>
              <w:right w:val="single" w:sz="8" w:space="0" w:color="auto"/>
            </w:tcBorders>
            <w:shd w:val="clear" w:color="000000" w:fill="FFFFFF"/>
            <w:vAlign w:val="center"/>
          </w:tcPr>
          <w:p w:rsidR="001966CF" w:rsidRPr="00117F8F" w:rsidRDefault="001966CF" w:rsidP="00523603">
            <w:pPr>
              <w:jc w:val="center"/>
              <w:rPr>
                <w:rFonts w:cs="Arial"/>
                <w:color w:val="000000"/>
                <w:sz w:val="16"/>
                <w:szCs w:val="16"/>
                <w:lang w:val="en-GB"/>
              </w:rPr>
            </w:pPr>
          </w:p>
        </w:tc>
        <w:tc>
          <w:tcPr>
            <w:tcW w:w="1598" w:type="dxa"/>
            <w:tcBorders>
              <w:top w:val="nil"/>
              <w:left w:val="nil"/>
              <w:bottom w:val="single" w:sz="4" w:space="0" w:color="auto"/>
              <w:right w:val="single" w:sz="8" w:space="0" w:color="auto"/>
            </w:tcBorders>
            <w:shd w:val="clear" w:color="000000" w:fill="FFFFFF"/>
            <w:vAlign w:val="center"/>
          </w:tcPr>
          <w:p w:rsidR="001966CF" w:rsidRPr="00117F8F" w:rsidRDefault="001966CF" w:rsidP="001966CF">
            <w:pPr>
              <w:rPr>
                <w:rFonts w:cs="Arial"/>
                <w:color w:val="000000"/>
                <w:sz w:val="16"/>
                <w:szCs w:val="16"/>
                <w:lang w:val="en-GB"/>
              </w:rPr>
            </w:pPr>
          </w:p>
        </w:tc>
        <w:tc>
          <w:tcPr>
            <w:tcW w:w="1701" w:type="dxa"/>
            <w:vMerge/>
            <w:tcBorders>
              <w:left w:val="single" w:sz="8" w:space="0" w:color="auto"/>
              <w:bottom w:val="single" w:sz="4" w:space="0" w:color="auto"/>
              <w:right w:val="single" w:sz="8" w:space="0" w:color="auto"/>
            </w:tcBorders>
            <w:shd w:val="clear" w:color="000000" w:fill="FFFFFF"/>
            <w:vAlign w:val="center"/>
          </w:tcPr>
          <w:p w:rsidR="001966CF" w:rsidRPr="00117F8F" w:rsidRDefault="001966CF" w:rsidP="001966CF">
            <w:pPr>
              <w:rPr>
                <w:rFonts w:cs="Arial"/>
                <w:color w:val="000000"/>
                <w:sz w:val="16"/>
                <w:szCs w:val="16"/>
                <w:lang w:val="en-GB"/>
              </w:rPr>
            </w:pPr>
          </w:p>
        </w:tc>
      </w:tr>
      <w:tr w:rsidR="00576C07" w:rsidRPr="00117F8F" w:rsidTr="00F366DD">
        <w:trPr>
          <w:trHeight w:val="300"/>
          <w:jc w:val="center"/>
        </w:trPr>
        <w:tc>
          <w:tcPr>
            <w:tcW w:w="2283" w:type="dxa"/>
            <w:tcBorders>
              <w:left w:val="single" w:sz="8" w:space="0" w:color="auto"/>
              <w:right w:val="single" w:sz="8" w:space="0" w:color="auto"/>
            </w:tcBorders>
            <w:shd w:val="clear" w:color="000000" w:fill="FFFFFF"/>
            <w:vAlign w:val="center"/>
          </w:tcPr>
          <w:p w:rsidR="001966CF" w:rsidRPr="00117F8F" w:rsidRDefault="001966CF" w:rsidP="001966CF">
            <w:pPr>
              <w:jc w:val="center"/>
              <w:rPr>
                <w:rFonts w:cs="Arial"/>
                <w:b/>
                <w:bCs/>
                <w:color w:val="000000"/>
                <w:sz w:val="16"/>
                <w:szCs w:val="16"/>
                <w:lang w:val="en-GB"/>
              </w:rPr>
            </w:pPr>
          </w:p>
        </w:tc>
        <w:tc>
          <w:tcPr>
            <w:tcW w:w="2890" w:type="dxa"/>
            <w:tcBorders>
              <w:top w:val="single" w:sz="8" w:space="0" w:color="000000"/>
              <w:left w:val="single" w:sz="8" w:space="0" w:color="auto"/>
              <w:bottom w:val="single" w:sz="4" w:space="0" w:color="auto"/>
              <w:right w:val="single" w:sz="8" w:space="0" w:color="auto"/>
            </w:tcBorders>
            <w:shd w:val="clear" w:color="000000" w:fill="FFFFFF"/>
          </w:tcPr>
          <w:p w:rsidR="00203323" w:rsidRPr="00117F8F" w:rsidRDefault="00740809">
            <w:pPr>
              <w:rPr>
                <w:rFonts w:cs="Arial"/>
                <w:b/>
                <w:bCs/>
                <w:color w:val="000000"/>
                <w:sz w:val="16"/>
                <w:szCs w:val="16"/>
                <w:u w:val="single"/>
                <w:lang w:val="en-GB"/>
              </w:rPr>
            </w:pPr>
            <w:r w:rsidRPr="00117F8F">
              <w:rPr>
                <w:rFonts w:cs="Arial"/>
                <w:b/>
                <w:bCs/>
                <w:color w:val="000000"/>
                <w:sz w:val="16"/>
                <w:szCs w:val="16"/>
                <w:u w:val="single"/>
                <w:lang w:val="en-GB"/>
              </w:rPr>
              <w:t>Project sheet 2.2 : measure 2.1.2</w:t>
            </w:r>
          </w:p>
          <w:p w:rsidR="00203323" w:rsidRDefault="00740809">
            <w:pPr>
              <w:rPr>
                <w:rFonts w:cs="Arial"/>
                <w:color w:val="000000"/>
                <w:sz w:val="16"/>
                <w:szCs w:val="16"/>
                <w:lang w:val="en-GB"/>
              </w:rPr>
            </w:pPr>
            <w:r w:rsidRPr="00117F8F">
              <w:rPr>
                <w:rFonts w:cs="Arial"/>
                <w:color w:val="000000"/>
                <w:sz w:val="16"/>
                <w:szCs w:val="16"/>
                <w:lang w:val="en-GB"/>
              </w:rPr>
              <w:t>Construction/rehabilitation and monitoring of the implementation of on-site sanitation and hygiene infrastructures for the population in rural areas</w:t>
            </w:r>
          </w:p>
          <w:p w:rsidR="006E6136" w:rsidRPr="00117F8F" w:rsidRDefault="006E6136">
            <w:pPr>
              <w:rPr>
                <w:rFonts w:cs="Arial"/>
                <w:b/>
                <w:bCs/>
                <w:color w:val="000000"/>
                <w:sz w:val="16"/>
                <w:szCs w:val="16"/>
                <w:lang w:val="en-GB"/>
              </w:rPr>
            </w:pPr>
          </w:p>
        </w:tc>
        <w:tc>
          <w:tcPr>
            <w:tcW w:w="1773" w:type="dxa"/>
            <w:tcBorders>
              <w:top w:val="single" w:sz="4" w:space="0" w:color="auto"/>
              <w:left w:val="single" w:sz="8" w:space="0" w:color="auto"/>
              <w:right w:val="single" w:sz="8" w:space="0" w:color="auto"/>
            </w:tcBorders>
            <w:shd w:val="clear" w:color="000000" w:fill="FFFFFF"/>
          </w:tcPr>
          <w:p w:rsidR="00203323" w:rsidRPr="00117F8F" w:rsidRDefault="00740809">
            <w:pPr>
              <w:rPr>
                <w:rFonts w:cs="Arial"/>
                <w:color w:val="000000"/>
                <w:sz w:val="16"/>
                <w:szCs w:val="16"/>
                <w:lang w:val="en-GB"/>
              </w:rPr>
            </w:pPr>
            <w:r w:rsidRPr="00117F8F">
              <w:rPr>
                <w:rFonts w:cs="Arial"/>
                <w:color w:val="000000"/>
                <w:sz w:val="16"/>
                <w:szCs w:val="16"/>
                <w:lang w:val="en-GB"/>
              </w:rPr>
              <w:t>Sanitation and hygiene infrastructure for villages</w:t>
            </w:r>
          </w:p>
        </w:tc>
        <w:tc>
          <w:tcPr>
            <w:tcW w:w="838" w:type="dxa"/>
            <w:tcBorders>
              <w:top w:val="single" w:sz="4" w:space="0" w:color="auto"/>
              <w:left w:val="nil"/>
              <w:right w:val="single" w:sz="8" w:space="0" w:color="auto"/>
            </w:tcBorders>
            <w:shd w:val="clear" w:color="000000" w:fill="FFFFFF"/>
            <w:vAlign w:val="center"/>
          </w:tcPr>
          <w:p w:rsidR="00203323" w:rsidRPr="00117F8F" w:rsidRDefault="00740809">
            <w:pPr>
              <w:jc w:val="center"/>
              <w:rPr>
                <w:rFonts w:cs="Arial"/>
                <w:color w:val="000000"/>
                <w:sz w:val="16"/>
                <w:szCs w:val="16"/>
                <w:lang w:val="en-GB"/>
              </w:rPr>
            </w:pPr>
            <w:r w:rsidRPr="00117F8F">
              <w:rPr>
                <w:rFonts w:cs="Arial"/>
                <w:color w:val="000000"/>
                <w:sz w:val="16"/>
                <w:szCs w:val="16"/>
                <w:lang w:val="en-GB"/>
              </w:rPr>
              <w:t>277</w:t>
            </w:r>
          </w:p>
        </w:tc>
        <w:tc>
          <w:tcPr>
            <w:tcW w:w="1405" w:type="dxa"/>
            <w:tcBorders>
              <w:top w:val="single" w:sz="4" w:space="0" w:color="auto"/>
              <w:left w:val="nil"/>
              <w:bottom w:val="nil"/>
              <w:right w:val="single" w:sz="8" w:space="0" w:color="auto"/>
            </w:tcBorders>
            <w:shd w:val="clear" w:color="000000" w:fill="FFFFFF"/>
          </w:tcPr>
          <w:p w:rsidR="00203323" w:rsidRPr="00117F8F" w:rsidRDefault="00740809">
            <w:pPr>
              <w:rPr>
                <w:rFonts w:cs="Arial"/>
                <w:color w:val="000000"/>
                <w:sz w:val="16"/>
                <w:szCs w:val="16"/>
                <w:lang w:val="en-GB"/>
              </w:rPr>
            </w:pPr>
            <w:r w:rsidRPr="00117F8F">
              <w:rPr>
                <w:rFonts w:cs="Arial"/>
                <w:color w:val="000000"/>
                <w:sz w:val="16"/>
                <w:szCs w:val="16"/>
                <w:lang w:val="en-GB"/>
              </w:rPr>
              <w:t>MoFWR/ DWR; MHA/SNAPE; MERN/DGRH; MHA/ONAS</w:t>
            </w:r>
          </w:p>
        </w:tc>
        <w:tc>
          <w:tcPr>
            <w:tcW w:w="851" w:type="dxa"/>
            <w:tcBorders>
              <w:top w:val="single" w:sz="4" w:space="0" w:color="auto"/>
              <w:left w:val="single" w:sz="8" w:space="0" w:color="auto"/>
              <w:right w:val="single" w:sz="8" w:space="0" w:color="auto"/>
            </w:tcBorders>
            <w:shd w:val="clear" w:color="000000" w:fill="FFFFFF"/>
            <w:vAlign w:val="center"/>
          </w:tcPr>
          <w:p w:rsidR="00203323" w:rsidRPr="00117F8F" w:rsidRDefault="00740809">
            <w:pPr>
              <w:jc w:val="center"/>
              <w:rPr>
                <w:rFonts w:cs="Arial"/>
                <w:color w:val="000000"/>
                <w:sz w:val="16"/>
                <w:szCs w:val="16"/>
                <w:lang w:val="en-GB"/>
              </w:rPr>
            </w:pPr>
            <w:r w:rsidRPr="00117F8F">
              <w:rPr>
                <w:rFonts w:cs="Arial"/>
                <w:color w:val="000000"/>
                <w:sz w:val="16"/>
                <w:szCs w:val="16"/>
                <w:lang w:val="en-GB"/>
              </w:rPr>
              <w:t>2023-</w:t>
            </w:r>
          </w:p>
          <w:p w:rsidR="00203323" w:rsidRPr="00117F8F" w:rsidRDefault="00740809">
            <w:pPr>
              <w:jc w:val="center"/>
              <w:rPr>
                <w:rFonts w:cs="Arial"/>
                <w:color w:val="000000"/>
                <w:sz w:val="16"/>
                <w:szCs w:val="16"/>
                <w:lang w:val="en-GB"/>
              </w:rPr>
            </w:pPr>
            <w:r w:rsidRPr="00117F8F">
              <w:rPr>
                <w:rFonts w:cs="Arial"/>
                <w:color w:val="000000"/>
                <w:sz w:val="16"/>
                <w:szCs w:val="16"/>
                <w:lang w:val="en-GB"/>
              </w:rPr>
              <w:t>2040</w:t>
            </w:r>
          </w:p>
        </w:tc>
        <w:tc>
          <w:tcPr>
            <w:tcW w:w="1598" w:type="dxa"/>
            <w:tcBorders>
              <w:top w:val="single" w:sz="4" w:space="0" w:color="auto"/>
              <w:left w:val="nil"/>
              <w:bottom w:val="nil"/>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Annual report of the </w:t>
            </w:r>
          </w:p>
          <w:p w:rsidR="00203323" w:rsidRPr="00117F8F" w:rsidRDefault="00740809">
            <w:pPr>
              <w:rPr>
                <w:rFonts w:cs="Arial"/>
                <w:color w:val="000000"/>
                <w:sz w:val="16"/>
                <w:szCs w:val="16"/>
                <w:lang w:val="en-GB"/>
              </w:rPr>
            </w:pPr>
            <w:r w:rsidRPr="00117F8F">
              <w:rPr>
                <w:rFonts w:cs="Arial"/>
                <w:color w:val="000000"/>
                <w:sz w:val="16"/>
                <w:szCs w:val="16"/>
                <w:lang w:val="en-GB"/>
              </w:rPr>
              <w:t xml:space="preserve">OMVG institutions and </w:t>
            </w:r>
          </w:p>
          <w:p w:rsidR="00203323" w:rsidRPr="00117F8F" w:rsidRDefault="00740809">
            <w:pPr>
              <w:rPr>
                <w:rFonts w:cs="Arial"/>
                <w:color w:val="000000"/>
                <w:sz w:val="16"/>
                <w:szCs w:val="16"/>
                <w:lang w:val="en-GB"/>
              </w:rPr>
            </w:pPr>
            <w:r w:rsidRPr="00117F8F">
              <w:rPr>
                <w:rFonts w:cs="Arial"/>
                <w:color w:val="000000"/>
                <w:sz w:val="16"/>
                <w:szCs w:val="16"/>
                <w:lang w:val="en-GB"/>
              </w:rPr>
              <w:t>Ministries by Member State</w:t>
            </w:r>
          </w:p>
        </w:tc>
        <w:tc>
          <w:tcPr>
            <w:tcW w:w="1701" w:type="dxa"/>
            <w:tcBorders>
              <w:top w:val="single" w:sz="4" w:space="0" w:color="auto"/>
              <w:left w:val="single" w:sz="8" w:space="0" w:color="auto"/>
              <w:bottom w:val="single" w:sz="8" w:space="0" w:color="000000"/>
              <w:right w:val="single" w:sz="8" w:space="0" w:color="auto"/>
            </w:tcBorders>
            <w:shd w:val="clear" w:color="000000" w:fill="FFFFFF"/>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Member States and Donors </w:t>
            </w:r>
          </w:p>
          <w:p w:rsidR="00203323" w:rsidRPr="00117F8F" w:rsidRDefault="00740809">
            <w:pPr>
              <w:rPr>
                <w:rFonts w:cs="Arial"/>
                <w:color w:val="000000"/>
                <w:sz w:val="16"/>
                <w:szCs w:val="16"/>
                <w:lang w:val="en-GB"/>
              </w:rPr>
            </w:pPr>
            <w:r w:rsidRPr="00117F8F">
              <w:rPr>
                <w:rFonts w:cs="Arial"/>
                <w:color w:val="000000"/>
                <w:sz w:val="16"/>
                <w:szCs w:val="16"/>
                <w:lang w:val="en-GB"/>
              </w:rPr>
              <w:t xml:space="preserve">funds have mobilised </w:t>
            </w:r>
          </w:p>
          <w:p w:rsidR="00203323" w:rsidRPr="00117F8F" w:rsidRDefault="00740809">
            <w:pPr>
              <w:rPr>
                <w:rFonts w:cs="Arial"/>
                <w:color w:val="000000"/>
                <w:sz w:val="16"/>
                <w:szCs w:val="16"/>
                <w:lang w:val="en-GB"/>
              </w:rPr>
            </w:pPr>
            <w:r w:rsidRPr="00117F8F">
              <w:rPr>
                <w:rFonts w:cs="Arial"/>
                <w:color w:val="000000"/>
                <w:sz w:val="16"/>
                <w:szCs w:val="16"/>
                <w:lang w:val="en-GB"/>
              </w:rPr>
              <w:t>the funds</w:t>
            </w:r>
          </w:p>
        </w:tc>
      </w:tr>
      <w:tr w:rsidR="00A719C3" w:rsidRPr="00117F8F" w:rsidTr="004D78AB">
        <w:trPr>
          <w:trHeight w:val="300"/>
          <w:jc w:val="center"/>
        </w:trPr>
        <w:tc>
          <w:tcPr>
            <w:tcW w:w="2283" w:type="dxa"/>
            <w:tcBorders>
              <w:left w:val="single" w:sz="8" w:space="0" w:color="auto"/>
              <w:right w:val="single" w:sz="8" w:space="0" w:color="auto"/>
            </w:tcBorders>
            <w:shd w:val="clear" w:color="000000" w:fill="FFFFFF"/>
            <w:vAlign w:val="center"/>
          </w:tcPr>
          <w:p w:rsidR="001966CF" w:rsidRPr="00117F8F" w:rsidRDefault="001966CF" w:rsidP="001966CF">
            <w:pPr>
              <w:rPr>
                <w:rFonts w:cs="Arial"/>
                <w:b/>
                <w:bCs/>
                <w:color w:val="000000"/>
                <w:sz w:val="16"/>
                <w:szCs w:val="16"/>
                <w:lang w:val="en-GB"/>
              </w:rPr>
            </w:pPr>
          </w:p>
        </w:tc>
        <w:tc>
          <w:tcPr>
            <w:tcW w:w="2890" w:type="dxa"/>
            <w:tcBorders>
              <w:top w:val="single" w:sz="4" w:space="0" w:color="auto"/>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b/>
                <w:bCs/>
                <w:color w:val="000000"/>
                <w:sz w:val="16"/>
                <w:szCs w:val="16"/>
                <w:u w:val="single"/>
                <w:lang w:val="en-GB"/>
              </w:rPr>
            </w:pPr>
            <w:r w:rsidRPr="00117F8F">
              <w:rPr>
                <w:rFonts w:cs="Arial"/>
                <w:b/>
                <w:bCs/>
                <w:color w:val="000000"/>
                <w:sz w:val="16"/>
                <w:szCs w:val="16"/>
                <w:u w:val="single"/>
                <w:lang w:val="en-GB"/>
              </w:rPr>
              <w:t>Project sheet 2.3 : measure 2.1.3</w:t>
            </w:r>
          </w:p>
          <w:p w:rsidR="00203323" w:rsidRDefault="0062372B">
            <w:pPr>
              <w:jc w:val="both"/>
              <w:rPr>
                <w:rFonts w:cs="Arial"/>
                <w:color w:val="000000"/>
                <w:sz w:val="16"/>
                <w:szCs w:val="16"/>
                <w:lang w:val="en-GB"/>
              </w:rPr>
            </w:pPr>
            <w:r>
              <w:rPr>
                <w:rFonts w:cs="Arial"/>
                <w:color w:val="000000"/>
                <w:sz w:val="16"/>
                <w:szCs w:val="16"/>
                <w:lang w:val="en-GB"/>
              </w:rPr>
              <w:t>Conduct</w:t>
            </w:r>
            <w:r w:rsidR="00740809" w:rsidRPr="00117F8F">
              <w:rPr>
                <w:rFonts w:cs="Arial"/>
                <w:color w:val="000000"/>
                <w:sz w:val="16"/>
                <w:szCs w:val="16"/>
                <w:lang w:val="en-GB"/>
              </w:rPr>
              <w:t xml:space="preserve"> studies, projects and tender documents for the planning, design and detailing of solutions for the implementation of sanitation and hygiene infrastructure in urban centres</w:t>
            </w:r>
          </w:p>
          <w:p w:rsidR="006E6136" w:rsidRPr="00117F8F" w:rsidRDefault="006E6136">
            <w:pPr>
              <w:jc w:val="both"/>
              <w:rPr>
                <w:rFonts w:cs="Arial"/>
                <w:color w:val="000000"/>
                <w:sz w:val="16"/>
                <w:szCs w:val="16"/>
                <w:lang w:val="en-GB"/>
              </w:rPr>
            </w:pPr>
          </w:p>
        </w:tc>
        <w:tc>
          <w:tcPr>
            <w:tcW w:w="1773" w:type="dxa"/>
            <w:tcBorders>
              <w:top w:val="single" w:sz="4" w:space="0" w:color="auto"/>
              <w:left w:val="single" w:sz="8" w:space="0" w:color="auto"/>
              <w:bottom w:val="single" w:sz="4" w:space="0" w:color="auto"/>
              <w:right w:val="single" w:sz="8" w:space="0" w:color="auto"/>
            </w:tcBorders>
            <w:shd w:val="clear" w:color="000000" w:fill="FFFFFF"/>
          </w:tcPr>
          <w:p w:rsidR="00203323" w:rsidRPr="00117F8F" w:rsidRDefault="0062372B">
            <w:pPr>
              <w:rPr>
                <w:rFonts w:cs="Arial"/>
                <w:color w:val="000000"/>
                <w:sz w:val="16"/>
                <w:szCs w:val="16"/>
                <w:lang w:val="en-GB"/>
              </w:rPr>
            </w:pPr>
            <w:r>
              <w:rPr>
                <w:rFonts w:cs="Arial"/>
                <w:color w:val="000000"/>
                <w:sz w:val="16"/>
                <w:szCs w:val="16"/>
                <w:lang w:val="en-GB"/>
              </w:rPr>
              <w:t>Studies/projects/ tender documents</w:t>
            </w:r>
            <w:r w:rsidR="00740809" w:rsidRPr="00117F8F">
              <w:rPr>
                <w:rFonts w:cs="Arial"/>
                <w:color w:val="000000"/>
                <w:sz w:val="16"/>
                <w:szCs w:val="16"/>
                <w:lang w:val="en-GB"/>
              </w:rPr>
              <w:t xml:space="preserve"> for urban centres</w:t>
            </w:r>
          </w:p>
        </w:tc>
        <w:tc>
          <w:tcPr>
            <w:tcW w:w="838" w:type="dxa"/>
            <w:tcBorders>
              <w:top w:val="single" w:sz="4" w:space="0" w:color="auto"/>
              <w:left w:val="nil"/>
              <w:right w:val="single" w:sz="8" w:space="0" w:color="auto"/>
            </w:tcBorders>
            <w:shd w:val="clear" w:color="000000" w:fill="FFFFFF"/>
            <w:vAlign w:val="center"/>
          </w:tcPr>
          <w:p w:rsidR="00203323" w:rsidRPr="00117F8F" w:rsidRDefault="00740809">
            <w:pPr>
              <w:jc w:val="center"/>
              <w:rPr>
                <w:rFonts w:cs="Arial"/>
                <w:color w:val="000000"/>
                <w:sz w:val="16"/>
                <w:szCs w:val="16"/>
                <w:lang w:val="en-GB"/>
              </w:rPr>
            </w:pPr>
            <w:r w:rsidRPr="00117F8F">
              <w:rPr>
                <w:rFonts w:cs="Arial"/>
                <w:color w:val="000000"/>
                <w:sz w:val="16"/>
                <w:szCs w:val="16"/>
                <w:lang w:val="en-GB"/>
              </w:rPr>
              <w:t>17</w:t>
            </w:r>
          </w:p>
        </w:tc>
        <w:tc>
          <w:tcPr>
            <w:tcW w:w="1405" w:type="dxa"/>
            <w:tcBorders>
              <w:top w:val="single" w:sz="4" w:space="0" w:color="auto"/>
              <w:left w:val="nil"/>
              <w:bottom w:val="nil"/>
              <w:right w:val="single" w:sz="8" w:space="0" w:color="auto"/>
            </w:tcBorders>
            <w:shd w:val="clear" w:color="000000" w:fill="FFFFFF"/>
          </w:tcPr>
          <w:p w:rsidR="00203323" w:rsidRPr="00117F8F" w:rsidRDefault="00740809">
            <w:pPr>
              <w:rPr>
                <w:rFonts w:cs="Arial"/>
                <w:color w:val="000000"/>
                <w:sz w:val="16"/>
                <w:szCs w:val="16"/>
                <w:lang w:val="en-GB"/>
              </w:rPr>
            </w:pPr>
            <w:r w:rsidRPr="00117F8F">
              <w:rPr>
                <w:rFonts w:cs="Arial"/>
                <w:color w:val="000000"/>
                <w:sz w:val="16"/>
                <w:szCs w:val="16"/>
                <w:lang w:val="en-GB"/>
              </w:rPr>
              <w:t>MoEn/NAWEC; MHA/DGA MERN/DGRH; MHA/ONAS</w:t>
            </w:r>
          </w:p>
        </w:tc>
        <w:tc>
          <w:tcPr>
            <w:tcW w:w="851" w:type="dxa"/>
            <w:tcBorders>
              <w:top w:val="single" w:sz="4" w:space="0" w:color="auto"/>
              <w:left w:val="single" w:sz="8" w:space="0" w:color="auto"/>
              <w:right w:val="single" w:sz="8" w:space="0" w:color="auto"/>
            </w:tcBorders>
            <w:shd w:val="clear" w:color="000000" w:fill="FFFFFF"/>
            <w:vAlign w:val="center"/>
          </w:tcPr>
          <w:p w:rsidR="00203323" w:rsidRPr="00117F8F" w:rsidRDefault="00740809">
            <w:pPr>
              <w:jc w:val="center"/>
              <w:rPr>
                <w:rFonts w:cs="Arial"/>
                <w:color w:val="000000"/>
                <w:sz w:val="16"/>
                <w:szCs w:val="16"/>
                <w:lang w:val="en-GB"/>
              </w:rPr>
            </w:pPr>
            <w:r w:rsidRPr="00117F8F">
              <w:rPr>
                <w:rFonts w:cs="Arial"/>
                <w:color w:val="000000"/>
                <w:sz w:val="16"/>
                <w:szCs w:val="16"/>
                <w:lang w:val="en-GB"/>
              </w:rPr>
              <w:t>2023-</w:t>
            </w:r>
          </w:p>
          <w:p w:rsidR="00203323" w:rsidRPr="00117F8F" w:rsidRDefault="00740809">
            <w:pPr>
              <w:jc w:val="center"/>
              <w:rPr>
                <w:rFonts w:cs="Arial"/>
                <w:color w:val="000000"/>
                <w:sz w:val="16"/>
                <w:szCs w:val="16"/>
                <w:lang w:val="en-GB"/>
              </w:rPr>
            </w:pPr>
            <w:r w:rsidRPr="00117F8F">
              <w:rPr>
                <w:rFonts w:cs="Arial"/>
                <w:color w:val="000000"/>
                <w:sz w:val="16"/>
                <w:szCs w:val="16"/>
                <w:lang w:val="en-GB"/>
              </w:rPr>
              <w:t>2025</w:t>
            </w:r>
          </w:p>
        </w:tc>
        <w:tc>
          <w:tcPr>
            <w:tcW w:w="1598" w:type="dxa"/>
            <w:tcBorders>
              <w:top w:val="single" w:sz="4" w:space="0" w:color="auto"/>
              <w:left w:val="nil"/>
              <w:bottom w:val="nil"/>
              <w:right w:val="single" w:sz="8" w:space="0" w:color="auto"/>
            </w:tcBorders>
            <w:shd w:val="clear" w:color="000000" w:fill="FFFFFF"/>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Annual report of the </w:t>
            </w:r>
          </w:p>
          <w:p w:rsidR="00203323" w:rsidRPr="00117F8F" w:rsidRDefault="00740809">
            <w:pPr>
              <w:rPr>
                <w:rFonts w:cs="Arial"/>
                <w:color w:val="000000"/>
                <w:sz w:val="16"/>
                <w:szCs w:val="16"/>
                <w:lang w:val="en-GB"/>
              </w:rPr>
            </w:pPr>
            <w:r w:rsidRPr="00117F8F">
              <w:rPr>
                <w:rFonts w:cs="Arial"/>
                <w:color w:val="000000"/>
                <w:sz w:val="16"/>
                <w:szCs w:val="16"/>
                <w:lang w:val="en-GB"/>
              </w:rPr>
              <w:t xml:space="preserve">OMVG institutions and </w:t>
            </w:r>
          </w:p>
          <w:p w:rsidR="00203323" w:rsidRPr="00117F8F" w:rsidRDefault="00740809">
            <w:pPr>
              <w:rPr>
                <w:rFonts w:cs="Arial"/>
                <w:color w:val="000000"/>
                <w:sz w:val="16"/>
                <w:szCs w:val="16"/>
                <w:lang w:val="en-GB"/>
              </w:rPr>
            </w:pPr>
            <w:r w:rsidRPr="00117F8F">
              <w:rPr>
                <w:rFonts w:cs="Arial"/>
                <w:color w:val="000000"/>
                <w:sz w:val="16"/>
                <w:szCs w:val="16"/>
                <w:lang w:val="en-GB"/>
              </w:rPr>
              <w:t>Ministries by Member State</w:t>
            </w:r>
          </w:p>
        </w:tc>
        <w:tc>
          <w:tcPr>
            <w:tcW w:w="1701" w:type="dxa"/>
            <w:tcBorders>
              <w:top w:val="single" w:sz="4" w:space="0" w:color="auto"/>
              <w:left w:val="single" w:sz="8" w:space="0" w:color="auto"/>
              <w:bottom w:val="single" w:sz="8" w:space="0" w:color="000000"/>
              <w:right w:val="single" w:sz="8" w:space="0" w:color="auto"/>
            </w:tcBorders>
            <w:shd w:val="clear" w:color="000000" w:fill="FFFFFF"/>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Member States and Donors </w:t>
            </w:r>
          </w:p>
          <w:p w:rsidR="00203323" w:rsidRPr="00117F8F" w:rsidRDefault="00740809">
            <w:pPr>
              <w:rPr>
                <w:rFonts w:cs="Arial"/>
                <w:color w:val="000000"/>
                <w:sz w:val="16"/>
                <w:szCs w:val="16"/>
                <w:lang w:val="en-GB"/>
              </w:rPr>
            </w:pPr>
            <w:r w:rsidRPr="00117F8F">
              <w:rPr>
                <w:rFonts w:cs="Arial"/>
                <w:color w:val="000000"/>
                <w:sz w:val="16"/>
                <w:szCs w:val="16"/>
                <w:lang w:val="en-GB"/>
              </w:rPr>
              <w:t xml:space="preserve">funds have mobilised </w:t>
            </w:r>
          </w:p>
          <w:p w:rsidR="00203323" w:rsidRPr="00117F8F" w:rsidRDefault="00740809">
            <w:pPr>
              <w:rPr>
                <w:rFonts w:cs="Arial"/>
                <w:color w:val="000000"/>
                <w:sz w:val="16"/>
                <w:szCs w:val="16"/>
                <w:lang w:val="en-GB"/>
              </w:rPr>
            </w:pPr>
            <w:r w:rsidRPr="00117F8F">
              <w:rPr>
                <w:rFonts w:cs="Arial"/>
                <w:color w:val="000000"/>
                <w:sz w:val="16"/>
                <w:szCs w:val="16"/>
                <w:lang w:val="en-GB"/>
              </w:rPr>
              <w:t>the funds</w:t>
            </w:r>
          </w:p>
        </w:tc>
      </w:tr>
      <w:tr w:rsidR="00576C07" w:rsidRPr="00117F8F" w:rsidTr="00F366DD">
        <w:trPr>
          <w:trHeight w:val="300"/>
          <w:jc w:val="center"/>
        </w:trPr>
        <w:tc>
          <w:tcPr>
            <w:tcW w:w="2283" w:type="dxa"/>
            <w:tcBorders>
              <w:left w:val="single" w:sz="8" w:space="0" w:color="auto"/>
              <w:right w:val="single" w:sz="8" w:space="0" w:color="auto"/>
            </w:tcBorders>
            <w:shd w:val="clear" w:color="000000" w:fill="FFFFFF"/>
            <w:vAlign w:val="center"/>
          </w:tcPr>
          <w:p w:rsidR="001966CF" w:rsidRPr="00117F8F" w:rsidRDefault="001966CF" w:rsidP="001966CF">
            <w:pPr>
              <w:rPr>
                <w:rFonts w:cs="Arial"/>
                <w:b/>
                <w:bCs/>
                <w:color w:val="000000"/>
                <w:sz w:val="16"/>
                <w:szCs w:val="16"/>
                <w:lang w:val="en-GB"/>
              </w:rPr>
            </w:pPr>
          </w:p>
        </w:tc>
        <w:tc>
          <w:tcPr>
            <w:tcW w:w="2890" w:type="dxa"/>
            <w:vMerge w:val="restart"/>
            <w:tcBorders>
              <w:top w:val="single" w:sz="4" w:space="0" w:color="auto"/>
              <w:left w:val="single" w:sz="8" w:space="0" w:color="auto"/>
              <w:bottom w:val="single" w:sz="4" w:space="0" w:color="auto"/>
              <w:right w:val="single" w:sz="8" w:space="0" w:color="auto"/>
            </w:tcBorders>
            <w:shd w:val="clear" w:color="000000" w:fill="FFFFFF"/>
          </w:tcPr>
          <w:p w:rsidR="00203323" w:rsidRPr="00117F8F" w:rsidRDefault="00740809">
            <w:pPr>
              <w:rPr>
                <w:rFonts w:cs="Arial"/>
                <w:b/>
                <w:bCs/>
                <w:color w:val="000000"/>
                <w:sz w:val="16"/>
                <w:szCs w:val="16"/>
                <w:u w:val="single"/>
                <w:lang w:val="en-GB"/>
              </w:rPr>
            </w:pPr>
            <w:r w:rsidRPr="00117F8F">
              <w:rPr>
                <w:rFonts w:cs="Arial"/>
                <w:b/>
                <w:bCs/>
                <w:color w:val="000000"/>
                <w:sz w:val="16"/>
                <w:szCs w:val="16"/>
                <w:u w:val="single"/>
                <w:lang w:val="en-GB"/>
              </w:rPr>
              <w:t>Project sheet 2.4 : measure 2.1.4</w:t>
            </w:r>
          </w:p>
          <w:p w:rsidR="00203323" w:rsidRPr="00117F8F" w:rsidRDefault="0062372B">
            <w:pPr>
              <w:rPr>
                <w:rFonts w:cs="Arial"/>
                <w:color w:val="000000"/>
                <w:sz w:val="16"/>
                <w:szCs w:val="16"/>
                <w:lang w:val="en-GB"/>
              </w:rPr>
            </w:pPr>
            <w:r>
              <w:rPr>
                <w:rFonts w:cs="Arial"/>
                <w:color w:val="000000"/>
                <w:sz w:val="16"/>
                <w:szCs w:val="16"/>
                <w:lang w:val="en-GB"/>
              </w:rPr>
              <w:t>Conduct</w:t>
            </w:r>
            <w:r w:rsidR="00740809" w:rsidRPr="00117F8F">
              <w:rPr>
                <w:rFonts w:cs="Arial"/>
                <w:color w:val="000000"/>
                <w:sz w:val="16"/>
                <w:szCs w:val="16"/>
                <w:lang w:val="en-GB"/>
              </w:rPr>
              <w:t xml:space="preserve"> studies, projects and tender documents for the planning, design and detailing of solutions for the implementation of sanitation and hygiene infrastructure in rural areas</w:t>
            </w:r>
          </w:p>
        </w:tc>
        <w:tc>
          <w:tcPr>
            <w:tcW w:w="1773" w:type="dxa"/>
            <w:vMerge w:val="restart"/>
            <w:tcBorders>
              <w:top w:val="single" w:sz="4" w:space="0" w:color="auto"/>
              <w:left w:val="single" w:sz="8" w:space="0" w:color="auto"/>
              <w:bottom w:val="single" w:sz="4" w:space="0" w:color="auto"/>
              <w:right w:val="single" w:sz="8" w:space="0" w:color="auto"/>
            </w:tcBorders>
            <w:shd w:val="clear" w:color="000000" w:fill="FFFFFF"/>
          </w:tcPr>
          <w:p w:rsidR="00203323" w:rsidRPr="00117F8F" w:rsidRDefault="0062372B">
            <w:pPr>
              <w:rPr>
                <w:rFonts w:cs="Arial"/>
                <w:color w:val="000000"/>
                <w:sz w:val="16"/>
                <w:szCs w:val="16"/>
                <w:lang w:val="en-GB"/>
              </w:rPr>
            </w:pPr>
            <w:r>
              <w:rPr>
                <w:rFonts w:cs="Arial"/>
                <w:color w:val="000000"/>
                <w:sz w:val="16"/>
                <w:szCs w:val="16"/>
                <w:lang w:val="en-GB"/>
              </w:rPr>
              <w:t>Studies/projects/ tender documents</w:t>
            </w:r>
            <w:r w:rsidR="00740809" w:rsidRPr="00117F8F">
              <w:rPr>
                <w:rFonts w:cs="Arial"/>
                <w:color w:val="000000"/>
                <w:sz w:val="16"/>
                <w:szCs w:val="16"/>
                <w:lang w:val="en-GB"/>
              </w:rPr>
              <w:t xml:space="preserve"> for villages</w:t>
            </w:r>
          </w:p>
        </w:tc>
        <w:tc>
          <w:tcPr>
            <w:tcW w:w="838" w:type="dxa"/>
            <w:vMerge w:val="restart"/>
            <w:tcBorders>
              <w:top w:val="single" w:sz="4" w:space="0" w:color="auto"/>
              <w:left w:val="nil"/>
              <w:right w:val="single" w:sz="8" w:space="0" w:color="auto"/>
            </w:tcBorders>
            <w:shd w:val="clear" w:color="000000" w:fill="FFFFFF"/>
            <w:vAlign w:val="center"/>
          </w:tcPr>
          <w:p w:rsidR="00203323" w:rsidRPr="00117F8F" w:rsidRDefault="00740809">
            <w:pPr>
              <w:jc w:val="center"/>
              <w:rPr>
                <w:rFonts w:cs="Arial"/>
                <w:color w:val="000000"/>
                <w:sz w:val="16"/>
                <w:szCs w:val="16"/>
                <w:lang w:val="en-GB"/>
              </w:rPr>
            </w:pPr>
            <w:r w:rsidRPr="00117F8F">
              <w:rPr>
                <w:rFonts w:cs="Arial"/>
                <w:color w:val="000000"/>
                <w:sz w:val="16"/>
                <w:szCs w:val="16"/>
                <w:lang w:val="en-GB"/>
              </w:rPr>
              <w:t>13</w:t>
            </w:r>
          </w:p>
        </w:tc>
        <w:tc>
          <w:tcPr>
            <w:tcW w:w="1405" w:type="dxa"/>
            <w:tcBorders>
              <w:top w:val="single" w:sz="4" w:space="0" w:color="auto"/>
              <w:left w:val="nil"/>
              <w:bottom w:val="nil"/>
              <w:right w:val="single" w:sz="8" w:space="0" w:color="auto"/>
            </w:tcBorders>
            <w:shd w:val="clear" w:color="000000" w:fill="FFFFFF"/>
          </w:tcPr>
          <w:p w:rsidR="00203323" w:rsidRPr="00117F8F" w:rsidRDefault="00740809">
            <w:pPr>
              <w:rPr>
                <w:rFonts w:cs="Arial"/>
                <w:color w:val="000000"/>
                <w:sz w:val="16"/>
                <w:szCs w:val="16"/>
                <w:lang w:val="en-GB"/>
              </w:rPr>
            </w:pPr>
            <w:r w:rsidRPr="00117F8F">
              <w:rPr>
                <w:rFonts w:cs="Arial"/>
                <w:color w:val="000000"/>
                <w:sz w:val="16"/>
                <w:szCs w:val="16"/>
                <w:lang w:val="en-GB"/>
              </w:rPr>
              <w:t>MoFWR/ DWR; MHA/SNAPE; MERN/DGRH; MHA/ONAS</w:t>
            </w:r>
          </w:p>
        </w:tc>
        <w:tc>
          <w:tcPr>
            <w:tcW w:w="851" w:type="dxa"/>
            <w:tcBorders>
              <w:top w:val="single" w:sz="4" w:space="0" w:color="auto"/>
              <w:left w:val="single" w:sz="8" w:space="0" w:color="auto"/>
              <w:bottom w:val="nil"/>
              <w:right w:val="single" w:sz="8" w:space="0" w:color="auto"/>
            </w:tcBorders>
            <w:shd w:val="clear" w:color="000000" w:fill="FFFFFF"/>
            <w:vAlign w:val="center"/>
          </w:tcPr>
          <w:p w:rsidR="00203323" w:rsidRPr="00117F8F" w:rsidRDefault="00740809">
            <w:pPr>
              <w:jc w:val="center"/>
              <w:rPr>
                <w:rFonts w:cs="Arial"/>
                <w:color w:val="000000"/>
                <w:sz w:val="16"/>
                <w:szCs w:val="16"/>
                <w:lang w:val="en-GB"/>
              </w:rPr>
            </w:pPr>
            <w:r w:rsidRPr="00117F8F">
              <w:rPr>
                <w:rFonts w:cs="Arial"/>
                <w:color w:val="000000"/>
                <w:sz w:val="16"/>
                <w:szCs w:val="16"/>
                <w:lang w:val="en-GB"/>
              </w:rPr>
              <w:t>2023-</w:t>
            </w:r>
          </w:p>
          <w:p w:rsidR="00203323" w:rsidRPr="00117F8F" w:rsidRDefault="00740809">
            <w:pPr>
              <w:jc w:val="center"/>
              <w:rPr>
                <w:rFonts w:cs="Arial"/>
                <w:color w:val="000000"/>
                <w:sz w:val="16"/>
                <w:szCs w:val="16"/>
                <w:lang w:val="en-GB"/>
              </w:rPr>
            </w:pPr>
            <w:r w:rsidRPr="00117F8F">
              <w:rPr>
                <w:rFonts w:cs="Arial"/>
                <w:color w:val="000000"/>
                <w:sz w:val="16"/>
                <w:szCs w:val="16"/>
                <w:lang w:val="en-GB"/>
              </w:rPr>
              <w:t>2025</w:t>
            </w:r>
          </w:p>
        </w:tc>
        <w:tc>
          <w:tcPr>
            <w:tcW w:w="1598" w:type="dxa"/>
            <w:tcBorders>
              <w:top w:val="single" w:sz="4" w:space="0" w:color="auto"/>
              <w:left w:val="nil"/>
              <w:bottom w:val="nil"/>
              <w:right w:val="single" w:sz="8" w:space="0" w:color="auto"/>
            </w:tcBorders>
            <w:shd w:val="clear" w:color="000000" w:fill="FFFFFF"/>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Annual report of the </w:t>
            </w:r>
          </w:p>
          <w:p w:rsidR="00203323" w:rsidRPr="00117F8F" w:rsidRDefault="00740809">
            <w:pPr>
              <w:rPr>
                <w:rFonts w:cs="Arial"/>
                <w:color w:val="000000"/>
                <w:sz w:val="16"/>
                <w:szCs w:val="16"/>
                <w:lang w:val="en-GB"/>
              </w:rPr>
            </w:pPr>
            <w:r w:rsidRPr="00117F8F">
              <w:rPr>
                <w:rFonts w:cs="Arial"/>
                <w:color w:val="000000"/>
                <w:sz w:val="16"/>
                <w:szCs w:val="16"/>
                <w:lang w:val="en-GB"/>
              </w:rPr>
              <w:t xml:space="preserve">OMVG institutions and </w:t>
            </w:r>
          </w:p>
          <w:p w:rsidR="00203323" w:rsidRPr="00117F8F" w:rsidRDefault="00740809">
            <w:pPr>
              <w:rPr>
                <w:rFonts w:cs="Arial"/>
                <w:color w:val="000000"/>
                <w:sz w:val="16"/>
                <w:szCs w:val="16"/>
                <w:lang w:val="en-GB"/>
              </w:rPr>
            </w:pPr>
            <w:r w:rsidRPr="00117F8F">
              <w:rPr>
                <w:rFonts w:cs="Arial"/>
                <w:color w:val="000000"/>
                <w:sz w:val="16"/>
                <w:szCs w:val="16"/>
                <w:lang w:val="en-GB"/>
              </w:rPr>
              <w:t>Ministries by Member State</w:t>
            </w:r>
          </w:p>
        </w:tc>
        <w:tc>
          <w:tcPr>
            <w:tcW w:w="1701" w:type="dxa"/>
            <w:tcBorders>
              <w:top w:val="single" w:sz="4" w:space="0" w:color="auto"/>
              <w:left w:val="single" w:sz="8" w:space="0" w:color="auto"/>
              <w:bottom w:val="nil"/>
              <w:right w:val="single" w:sz="8" w:space="0" w:color="auto"/>
            </w:tcBorders>
            <w:shd w:val="clear" w:color="000000" w:fill="FFFFFF"/>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Member States and Donors </w:t>
            </w:r>
          </w:p>
          <w:p w:rsidR="00203323" w:rsidRPr="00117F8F" w:rsidRDefault="00740809">
            <w:pPr>
              <w:rPr>
                <w:rFonts w:cs="Arial"/>
                <w:color w:val="000000"/>
                <w:sz w:val="16"/>
                <w:szCs w:val="16"/>
                <w:lang w:val="en-GB"/>
              </w:rPr>
            </w:pPr>
            <w:r w:rsidRPr="00117F8F">
              <w:rPr>
                <w:rFonts w:cs="Arial"/>
                <w:color w:val="000000"/>
                <w:sz w:val="16"/>
                <w:szCs w:val="16"/>
                <w:lang w:val="en-GB"/>
              </w:rPr>
              <w:t xml:space="preserve">funds have mobilised </w:t>
            </w:r>
          </w:p>
          <w:p w:rsidR="00203323" w:rsidRPr="00117F8F" w:rsidRDefault="00740809">
            <w:pPr>
              <w:rPr>
                <w:rFonts w:cs="Arial"/>
                <w:color w:val="000000"/>
                <w:sz w:val="16"/>
                <w:szCs w:val="16"/>
                <w:lang w:val="en-GB"/>
              </w:rPr>
            </w:pPr>
            <w:r w:rsidRPr="00117F8F">
              <w:rPr>
                <w:rFonts w:cs="Arial"/>
                <w:color w:val="000000"/>
                <w:sz w:val="16"/>
                <w:szCs w:val="16"/>
                <w:lang w:val="en-GB"/>
              </w:rPr>
              <w:t>the funds</w:t>
            </w:r>
          </w:p>
        </w:tc>
      </w:tr>
      <w:tr w:rsidR="00576C07" w:rsidRPr="00117F8F" w:rsidTr="00F366DD">
        <w:trPr>
          <w:trHeight w:val="300"/>
          <w:jc w:val="center"/>
        </w:trPr>
        <w:tc>
          <w:tcPr>
            <w:tcW w:w="2283" w:type="dxa"/>
            <w:tcBorders>
              <w:left w:val="single" w:sz="8" w:space="0" w:color="auto"/>
              <w:right w:val="single" w:sz="8" w:space="0" w:color="auto"/>
            </w:tcBorders>
            <w:shd w:val="clear" w:color="000000" w:fill="FFFFFF"/>
            <w:vAlign w:val="center"/>
          </w:tcPr>
          <w:p w:rsidR="001966CF" w:rsidRPr="00117F8F" w:rsidRDefault="001966CF" w:rsidP="001966CF">
            <w:pPr>
              <w:rPr>
                <w:rFonts w:cs="Arial"/>
                <w:b/>
                <w:bCs/>
                <w:color w:val="000000"/>
                <w:sz w:val="16"/>
                <w:szCs w:val="16"/>
                <w:lang w:val="en-GB"/>
              </w:rPr>
            </w:pPr>
          </w:p>
        </w:tc>
        <w:tc>
          <w:tcPr>
            <w:tcW w:w="2890" w:type="dxa"/>
            <w:vMerge/>
            <w:tcBorders>
              <w:top w:val="single" w:sz="8" w:space="0" w:color="auto"/>
              <w:left w:val="single" w:sz="8" w:space="0" w:color="auto"/>
              <w:bottom w:val="single" w:sz="4" w:space="0" w:color="auto"/>
              <w:right w:val="single" w:sz="8" w:space="0" w:color="auto"/>
            </w:tcBorders>
            <w:shd w:val="clear" w:color="000000" w:fill="FFFFFF"/>
            <w:vAlign w:val="center"/>
          </w:tcPr>
          <w:p w:rsidR="001966CF" w:rsidRPr="00117F8F" w:rsidRDefault="001966CF" w:rsidP="001966CF">
            <w:pPr>
              <w:rPr>
                <w:rFonts w:cs="Arial"/>
                <w:b/>
                <w:bCs/>
                <w:color w:val="000000"/>
                <w:sz w:val="16"/>
                <w:szCs w:val="16"/>
                <w:lang w:val="en-GB"/>
              </w:rPr>
            </w:pPr>
          </w:p>
        </w:tc>
        <w:tc>
          <w:tcPr>
            <w:tcW w:w="1773" w:type="dxa"/>
            <w:vMerge/>
            <w:tcBorders>
              <w:top w:val="single" w:sz="8" w:space="0" w:color="auto"/>
              <w:left w:val="single" w:sz="8" w:space="0" w:color="auto"/>
              <w:bottom w:val="single" w:sz="4" w:space="0" w:color="auto"/>
              <w:right w:val="single" w:sz="8" w:space="0" w:color="auto"/>
            </w:tcBorders>
            <w:shd w:val="clear" w:color="000000" w:fill="FFFFFF"/>
            <w:vAlign w:val="center"/>
          </w:tcPr>
          <w:p w:rsidR="001966CF" w:rsidRPr="00117F8F" w:rsidRDefault="001966CF" w:rsidP="001966CF">
            <w:pPr>
              <w:rPr>
                <w:rFonts w:cs="Arial"/>
                <w:color w:val="000000"/>
                <w:sz w:val="16"/>
                <w:szCs w:val="16"/>
                <w:lang w:val="en-GB"/>
              </w:rPr>
            </w:pPr>
          </w:p>
        </w:tc>
        <w:tc>
          <w:tcPr>
            <w:tcW w:w="838" w:type="dxa"/>
            <w:vMerge/>
            <w:tcBorders>
              <w:left w:val="nil"/>
              <w:bottom w:val="single" w:sz="4" w:space="0" w:color="auto"/>
              <w:right w:val="single" w:sz="8" w:space="0" w:color="auto"/>
            </w:tcBorders>
            <w:shd w:val="clear" w:color="000000" w:fill="FFFFFF"/>
            <w:vAlign w:val="center"/>
          </w:tcPr>
          <w:p w:rsidR="001966CF" w:rsidRPr="00117F8F" w:rsidRDefault="001966CF" w:rsidP="001966CF">
            <w:pPr>
              <w:jc w:val="center"/>
              <w:rPr>
                <w:rFonts w:cs="Arial"/>
                <w:color w:val="000000"/>
                <w:sz w:val="16"/>
                <w:szCs w:val="16"/>
                <w:lang w:val="en-GB"/>
              </w:rPr>
            </w:pPr>
          </w:p>
        </w:tc>
        <w:tc>
          <w:tcPr>
            <w:tcW w:w="1405" w:type="dxa"/>
            <w:tcBorders>
              <w:top w:val="nil"/>
              <w:left w:val="nil"/>
              <w:bottom w:val="single" w:sz="4" w:space="0" w:color="auto"/>
              <w:right w:val="single" w:sz="8" w:space="0" w:color="auto"/>
            </w:tcBorders>
            <w:shd w:val="clear" w:color="000000" w:fill="FFFFFF"/>
            <w:vAlign w:val="center"/>
          </w:tcPr>
          <w:p w:rsidR="001966CF" w:rsidRPr="00117F8F" w:rsidRDefault="001966CF" w:rsidP="001966CF">
            <w:pPr>
              <w:rPr>
                <w:rFonts w:cs="Arial"/>
                <w:color w:val="000000"/>
                <w:sz w:val="16"/>
                <w:szCs w:val="16"/>
                <w:lang w:val="en-GB"/>
              </w:rPr>
            </w:pPr>
          </w:p>
        </w:tc>
        <w:tc>
          <w:tcPr>
            <w:tcW w:w="851" w:type="dxa"/>
            <w:tcBorders>
              <w:top w:val="nil"/>
              <w:left w:val="single" w:sz="8" w:space="0" w:color="auto"/>
              <w:bottom w:val="single" w:sz="4" w:space="0" w:color="auto"/>
              <w:right w:val="single" w:sz="8" w:space="0" w:color="auto"/>
            </w:tcBorders>
            <w:shd w:val="clear" w:color="000000" w:fill="FFFFFF"/>
            <w:vAlign w:val="center"/>
          </w:tcPr>
          <w:p w:rsidR="001966CF" w:rsidRPr="00117F8F" w:rsidRDefault="001966CF" w:rsidP="00523603">
            <w:pPr>
              <w:jc w:val="center"/>
              <w:rPr>
                <w:rFonts w:cs="Arial"/>
                <w:color w:val="000000"/>
                <w:sz w:val="16"/>
                <w:szCs w:val="16"/>
                <w:lang w:val="en-GB"/>
              </w:rPr>
            </w:pPr>
          </w:p>
        </w:tc>
        <w:tc>
          <w:tcPr>
            <w:tcW w:w="1598" w:type="dxa"/>
            <w:tcBorders>
              <w:top w:val="nil"/>
              <w:left w:val="nil"/>
              <w:bottom w:val="single" w:sz="4" w:space="0" w:color="auto"/>
              <w:right w:val="single" w:sz="8" w:space="0" w:color="auto"/>
            </w:tcBorders>
            <w:shd w:val="clear" w:color="000000" w:fill="FFFFFF"/>
            <w:vAlign w:val="center"/>
          </w:tcPr>
          <w:p w:rsidR="001966CF" w:rsidRPr="00117F8F" w:rsidRDefault="001966CF" w:rsidP="001966CF">
            <w:pPr>
              <w:rPr>
                <w:rFonts w:cs="Arial"/>
                <w:color w:val="000000"/>
                <w:sz w:val="16"/>
                <w:szCs w:val="16"/>
                <w:lang w:val="en-GB"/>
              </w:rPr>
            </w:pPr>
          </w:p>
        </w:tc>
        <w:tc>
          <w:tcPr>
            <w:tcW w:w="1701" w:type="dxa"/>
            <w:tcBorders>
              <w:top w:val="nil"/>
              <w:left w:val="single" w:sz="8" w:space="0" w:color="auto"/>
              <w:bottom w:val="single" w:sz="4" w:space="0" w:color="auto"/>
              <w:right w:val="single" w:sz="8" w:space="0" w:color="auto"/>
            </w:tcBorders>
            <w:shd w:val="clear" w:color="000000" w:fill="FFFFFF"/>
            <w:vAlign w:val="center"/>
          </w:tcPr>
          <w:p w:rsidR="001966CF" w:rsidRPr="00117F8F" w:rsidRDefault="001966CF" w:rsidP="001966CF">
            <w:pPr>
              <w:rPr>
                <w:rFonts w:cs="Arial"/>
                <w:color w:val="000000"/>
                <w:sz w:val="16"/>
                <w:szCs w:val="16"/>
                <w:lang w:val="en-GB"/>
              </w:rPr>
            </w:pPr>
          </w:p>
        </w:tc>
      </w:tr>
      <w:tr w:rsidR="00576C07" w:rsidRPr="00117F8F" w:rsidTr="00F366DD">
        <w:trPr>
          <w:trHeight w:val="300"/>
          <w:jc w:val="center"/>
        </w:trPr>
        <w:tc>
          <w:tcPr>
            <w:tcW w:w="2283" w:type="dxa"/>
            <w:tcBorders>
              <w:left w:val="single" w:sz="4" w:space="0" w:color="auto"/>
              <w:right w:val="single" w:sz="4" w:space="0" w:color="auto"/>
            </w:tcBorders>
            <w:shd w:val="clear" w:color="000000" w:fill="FFFFFF"/>
            <w:vAlign w:val="center"/>
          </w:tcPr>
          <w:p w:rsidR="001966CF" w:rsidRPr="00117F8F" w:rsidRDefault="001966CF" w:rsidP="001966CF">
            <w:pPr>
              <w:rPr>
                <w:rFonts w:cs="Arial"/>
                <w:b/>
                <w:bCs/>
                <w:color w:val="000000"/>
                <w:sz w:val="16"/>
                <w:szCs w:val="16"/>
                <w:lang w:val="en-GB"/>
              </w:rPr>
            </w:pPr>
          </w:p>
        </w:tc>
        <w:tc>
          <w:tcPr>
            <w:tcW w:w="2890" w:type="dxa"/>
            <w:tcBorders>
              <w:top w:val="single" w:sz="4" w:space="0" w:color="auto"/>
              <w:left w:val="single" w:sz="4" w:space="0" w:color="auto"/>
              <w:right w:val="single" w:sz="8" w:space="0" w:color="auto"/>
            </w:tcBorders>
            <w:shd w:val="clear" w:color="000000" w:fill="FFFFFF"/>
          </w:tcPr>
          <w:p w:rsidR="00203323" w:rsidRPr="00117F8F" w:rsidRDefault="00740809">
            <w:pPr>
              <w:rPr>
                <w:rFonts w:cs="Arial"/>
                <w:b/>
                <w:bCs/>
                <w:color w:val="000000"/>
                <w:sz w:val="16"/>
                <w:szCs w:val="16"/>
                <w:u w:val="single"/>
                <w:lang w:val="en-GB"/>
              </w:rPr>
            </w:pPr>
            <w:r w:rsidRPr="00117F8F">
              <w:rPr>
                <w:rFonts w:cs="Arial"/>
                <w:b/>
                <w:bCs/>
                <w:color w:val="000000"/>
                <w:sz w:val="16"/>
                <w:szCs w:val="16"/>
                <w:u w:val="single"/>
                <w:lang w:val="en-GB"/>
              </w:rPr>
              <w:t>Project sheet 2.5 : measure 2.</w:t>
            </w:r>
            <w:r w:rsidR="00FD4879" w:rsidRPr="00117F8F">
              <w:rPr>
                <w:rFonts w:cs="Arial"/>
                <w:b/>
                <w:bCs/>
                <w:color w:val="000000"/>
                <w:sz w:val="16"/>
                <w:szCs w:val="16"/>
                <w:u w:val="single"/>
                <w:lang w:val="en-GB"/>
              </w:rPr>
              <w:t>2</w:t>
            </w:r>
            <w:r w:rsidRPr="00117F8F">
              <w:rPr>
                <w:rFonts w:cs="Arial"/>
                <w:b/>
                <w:bCs/>
                <w:color w:val="000000"/>
                <w:sz w:val="16"/>
                <w:szCs w:val="16"/>
                <w:u w:val="single"/>
                <w:lang w:val="en-GB"/>
              </w:rPr>
              <w:t>.</w:t>
            </w:r>
            <w:r w:rsidR="00FD4879" w:rsidRPr="00117F8F">
              <w:rPr>
                <w:rFonts w:cs="Arial"/>
                <w:b/>
                <w:bCs/>
                <w:color w:val="000000"/>
                <w:sz w:val="16"/>
                <w:szCs w:val="16"/>
                <w:u w:val="single"/>
                <w:lang w:val="en-GB"/>
              </w:rPr>
              <w:t>1</w:t>
            </w:r>
          </w:p>
          <w:p w:rsidR="00203323" w:rsidRPr="00117F8F" w:rsidRDefault="0062372B">
            <w:pPr>
              <w:rPr>
                <w:rFonts w:cs="Arial"/>
                <w:color w:val="000000"/>
                <w:sz w:val="16"/>
                <w:szCs w:val="16"/>
                <w:lang w:val="en-GB"/>
              </w:rPr>
            </w:pPr>
            <w:r>
              <w:rPr>
                <w:rFonts w:cs="Arial"/>
                <w:color w:val="000000"/>
                <w:sz w:val="16"/>
                <w:szCs w:val="16"/>
                <w:lang w:val="en-GB"/>
              </w:rPr>
              <w:t>Mobilise and raise</w:t>
            </w:r>
            <w:r w:rsidR="00740809" w:rsidRPr="00117F8F">
              <w:rPr>
                <w:rFonts w:cs="Arial"/>
                <w:color w:val="000000"/>
                <w:sz w:val="16"/>
                <w:szCs w:val="16"/>
                <w:lang w:val="en-GB"/>
              </w:rPr>
              <w:t xml:space="preserve"> awareness of the population for the elimination of </w:t>
            </w:r>
            <w:r w:rsidR="00577BD2">
              <w:rPr>
                <w:rFonts w:cs="Arial"/>
                <w:color w:val="000000"/>
                <w:sz w:val="16"/>
                <w:szCs w:val="16"/>
                <w:lang w:val="en-GB"/>
              </w:rPr>
              <w:t>OD</w:t>
            </w:r>
          </w:p>
        </w:tc>
        <w:tc>
          <w:tcPr>
            <w:tcW w:w="1773" w:type="dxa"/>
            <w:tcBorders>
              <w:top w:val="single" w:sz="4" w:space="0" w:color="auto"/>
              <w:left w:val="single" w:sz="8" w:space="0" w:color="auto"/>
              <w:bottom w:val="nil"/>
              <w:right w:val="single" w:sz="8" w:space="0" w:color="auto"/>
            </w:tcBorders>
            <w:shd w:val="clear" w:color="000000" w:fill="FFFFFF"/>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Mobilising and raising awareness of the population for the elimination of </w:t>
            </w:r>
            <w:r w:rsidR="00577BD2">
              <w:rPr>
                <w:rFonts w:cs="Arial"/>
                <w:color w:val="000000"/>
                <w:sz w:val="16"/>
                <w:szCs w:val="16"/>
                <w:lang w:val="en-GB"/>
              </w:rPr>
              <w:t>OD</w:t>
            </w:r>
          </w:p>
        </w:tc>
        <w:tc>
          <w:tcPr>
            <w:tcW w:w="838" w:type="dxa"/>
            <w:tcBorders>
              <w:top w:val="single" w:sz="4" w:space="0" w:color="auto"/>
              <w:left w:val="nil"/>
              <w:right w:val="single" w:sz="8" w:space="0" w:color="auto"/>
            </w:tcBorders>
            <w:shd w:val="clear" w:color="000000" w:fill="FFFFFF"/>
            <w:vAlign w:val="center"/>
          </w:tcPr>
          <w:p w:rsidR="00203323" w:rsidRPr="00117F8F" w:rsidRDefault="00740809">
            <w:pPr>
              <w:jc w:val="center"/>
              <w:rPr>
                <w:rFonts w:cs="Arial"/>
                <w:color w:val="000000"/>
                <w:sz w:val="16"/>
                <w:szCs w:val="16"/>
                <w:lang w:val="en-GB"/>
              </w:rPr>
            </w:pPr>
            <w:r w:rsidRPr="00117F8F">
              <w:rPr>
                <w:rFonts w:cs="Arial"/>
                <w:color w:val="000000"/>
                <w:sz w:val="16"/>
                <w:szCs w:val="16"/>
                <w:lang w:val="en-GB"/>
              </w:rPr>
              <w:t>5</w:t>
            </w:r>
          </w:p>
        </w:tc>
        <w:tc>
          <w:tcPr>
            <w:tcW w:w="1405" w:type="dxa"/>
            <w:tcBorders>
              <w:top w:val="single" w:sz="4" w:space="0" w:color="auto"/>
              <w:left w:val="nil"/>
              <w:bottom w:val="nil"/>
              <w:right w:val="single" w:sz="8" w:space="0" w:color="auto"/>
            </w:tcBorders>
            <w:shd w:val="clear" w:color="000000" w:fill="FFFFFF"/>
          </w:tcPr>
          <w:p w:rsidR="00203323" w:rsidRPr="00117F8F" w:rsidRDefault="00740809">
            <w:pPr>
              <w:rPr>
                <w:rFonts w:cs="Arial"/>
                <w:color w:val="000000"/>
                <w:sz w:val="16"/>
                <w:szCs w:val="16"/>
                <w:lang w:val="en-GB"/>
              </w:rPr>
            </w:pPr>
            <w:r w:rsidRPr="00117F8F">
              <w:rPr>
                <w:rFonts w:cs="Arial"/>
                <w:color w:val="000000"/>
                <w:sz w:val="16"/>
                <w:szCs w:val="16"/>
                <w:lang w:val="en-GB"/>
              </w:rPr>
              <w:t>MoFWR/ DWR; MHA/SNAPE; MERN/DGRH; MHA/ONAS</w:t>
            </w:r>
          </w:p>
          <w:p w:rsidR="00203323" w:rsidRPr="00117F8F" w:rsidRDefault="00740809">
            <w:pPr>
              <w:rPr>
                <w:rFonts w:cs="Arial"/>
                <w:color w:val="000000"/>
                <w:sz w:val="16"/>
                <w:szCs w:val="16"/>
                <w:lang w:val="en-GB"/>
              </w:rPr>
            </w:pPr>
            <w:r w:rsidRPr="00117F8F">
              <w:rPr>
                <w:rFonts w:cs="Arial"/>
                <w:color w:val="000000"/>
                <w:sz w:val="16"/>
                <w:szCs w:val="16"/>
                <w:lang w:val="en-GB"/>
              </w:rPr>
              <w:t>NGOs</w:t>
            </w:r>
          </w:p>
        </w:tc>
        <w:tc>
          <w:tcPr>
            <w:tcW w:w="851" w:type="dxa"/>
            <w:tcBorders>
              <w:top w:val="single" w:sz="4" w:space="0" w:color="auto"/>
              <w:left w:val="single" w:sz="8" w:space="0" w:color="auto"/>
              <w:bottom w:val="nil"/>
              <w:right w:val="single" w:sz="8" w:space="0" w:color="auto"/>
            </w:tcBorders>
            <w:shd w:val="clear" w:color="000000" w:fill="FFFFFF"/>
            <w:vAlign w:val="center"/>
          </w:tcPr>
          <w:p w:rsidR="00203323" w:rsidRPr="00117F8F" w:rsidRDefault="00740809">
            <w:pPr>
              <w:jc w:val="center"/>
              <w:rPr>
                <w:rFonts w:cs="Arial"/>
                <w:color w:val="000000"/>
                <w:sz w:val="16"/>
                <w:szCs w:val="16"/>
                <w:lang w:val="en-GB"/>
              </w:rPr>
            </w:pPr>
            <w:r w:rsidRPr="00117F8F">
              <w:rPr>
                <w:rFonts w:cs="Arial"/>
                <w:color w:val="000000"/>
                <w:sz w:val="16"/>
                <w:szCs w:val="16"/>
                <w:lang w:val="en-GB"/>
              </w:rPr>
              <w:t>2023-</w:t>
            </w:r>
          </w:p>
          <w:p w:rsidR="00203323" w:rsidRPr="00117F8F" w:rsidRDefault="00740809">
            <w:pPr>
              <w:jc w:val="center"/>
              <w:rPr>
                <w:rFonts w:cs="Arial"/>
                <w:color w:val="000000"/>
                <w:sz w:val="16"/>
                <w:szCs w:val="16"/>
                <w:lang w:val="en-GB"/>
              </w:rPr>
            </w:pPr>
            <w:r w:rsidRPr="00117F8F">
              <w:rPr>
                <w:rFonts w:cs="Arial"/>
                <w:color w:val="000000"/>
                <w:sz w:val="16"/>
                <w:szCs w:val="16"/>
                <w:lang w:val="en-GB"/>
              </w:rPr>
              <w:t>2030</w:t>
            </w:r>
          </w:p>
        </w:tc>
        <w:tc>
          <w:tcPr>
            <w:tcW w:w="1598" w:type="dxa"/>
            <w:tcBorders>
              <w:top w:val="single" w:sz="4" w:space="0" w:color="auto"/>
              <w:left w:val="nil"/>
              <w:bottom w:val="nil"/>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Annual report of the </w:t>
            </w:r>
          </w:p>
          <w:p w:rsidR="00203323" w:rsidRPr="00117F8F" w:rsidRDefault="00740809">
            <w:pPr>
              <w:rPr>
                <w:rFonts w:cs="Arial"/>
                <w:color w:val="000000"/>
                <w:sz w:val="16"/>
                <w:szCs w:val="16"/>
                <w:lang w:val="en-GB"/>
              </w:rPr>
            </w:pPr>
            <w:r w:rsidRPr="00117F8F">
              <w:rPr>
                <w:rFonts w:cs="Arial"/>
                <w:color w:val="000000"/>
                <w:sz w:val="16"/>
                <w:szCs w:val="16"/>
                <w:lang w:val="en-GB"/>
              </w:rPr>
              <w:t xml:space="preserve">OMVG institutions and </w:t>
            </w:r>
          </w:p>
          <w:p w:rsidR="00203323" w:rsidRPr="00117F8F" w:rsidRDefault="00740809">
            <w:pPr>
              <w:rPr>
                <w:rFonts w:cs="Arial"/>
                <w:color w:val="000000"/>
                <w:sz w:val="16"/>
                <w:szCs w:val="16"/>
                <w:lang w:val="en-GB"/>
              </w:rPr>
            </w:pPr>
            <w:r w:rsidRPr="00117F8F">
              <w:rPr>
                <w:rFonts w:cs="Arial"/>
                <w:color w:val="000000"/>
                <w:sz w:val="16"/>
                <w:szCs w:val="16"/>
                <w:lang w:val="en-GB"/>
              </w:rPr>
              <w:t>Ministries by Member State</w:t>
            </w:r>
          </w:p>
        </w:tc>
        <w:tc>
          <w:tcPr>
            <w:tcW w:w="1701" w:type="dxa"/>
            <w:tcBorders>
              <w:top w:val="single" w:sz="4" w:space="0" w:color="auto"/>
              <w:left w:val="single" w:sz="8" w:space="0" w:color="auto"/>
              <w:bottom w:val="nil"/>
              <w:right w:val="single" w:sz="8" w:space="0" w:color="auto"/>
            </w:tcBorders>
            <w:shd w:val="clear" w:color="000000" w:fill="FFFFFF"/>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Member States and Donors </w:t>
            </w:r>
          </w:p>
          <w:p w:rsidR="00203323" w:rsidRPr="00117F8F" w:rsidRDefault="00740809">
            <w:pPr>
              <w:rPr>
                <w:rFonts w:cs="Arial"/>
                <w:color w:val="000000"/>
                <w:sz w:val="16"/>
                <w:szCs w:val="16"/>
                <w:lang w:val="en-GB"/>
              </w:rPr>
            </w:pPr>
            <w:r w:rsidRPr="00117F8F">
              <w:rPr>
                <w:rFonts w:cs="Arial"/>
                <w:color w:val="000000"/>
                <w:sz w:val="16"/>
                <w:szCs w:val="16"/>
                <w:lang w:val="en-GB"/>
              </w:rPr>
              <w:t xml:space="preserve">funds have mobilised </w:t>
            </w:r>
          </w:p>
          <w:p w:rsidR="00203323" w:rsidRPr="00117F8F" w:rsidRDefault="00740809">
            <w:pPr>
              <w:rPr>
                <w:rFonts w:cs="Arial"/>
                <w:color w:val="000000"/>
                <w:sz w:val="16"/>
                <w:szCs w:val="16"/>
                <w:lang w:val="en-GB"/>
              </w:rPr>
            </w:pPr>
            <w:r w:rsidRPr="00117F8F">
              <w:rPr>
                <w:rFonts w:cs="Arial"/>
                <w:color w:val="000000"/>
                <w:sz w:val="16"/>
                <w:szCs w:val="16"/>
                <w:lang w:val="en-GB"/>
              </w:rPr>
              <w:t>the funds</w:t>
            </w:r>
          </w:p>
        </w:tc>
      </w:tr>
      <w:tr w:rsidR="00576C07" w:rsidRPr="00117F8F" w:rsidTr="00F366DD">
        <w:trPr>
          <w:trHeight w:val="300"/>
          <w:jc w:val="center"/>
        </w:trPr>
        <w:tc>
          <w:tcPr>
            <w:tcW w:w="2283" w:type="dxa"/>
            <w:tcBorders>
              <w:left w:val="single" w:sz="4" w:space="0" w:color="auto"/>
              <w:right w:val="single" w:sz="4" w:space="0" w:color="auto"/>
            </w:tcBorders>
            <w:shd w:val="clear" w:color="000000" w:fill="FFFFFF"/>
            <w:vAlign w:val="center"/>
          </w:tcPr>
          <w:p w:rsidR="00FD4879" w:rsidRPr="00117F8F" w:rsidRDefault="00FD4879" w:rsidP="001966CF">
            <w:pPr>
              <w:rPr>
                <w:rFonts w:cs="Arial"/>
                <w:b/>
                <w:bCs/>
                <w:color w:val="000000"/>
                <w:sz w:val="16"/>
                <w:szCs w:val="16"/>
                <w:lang w:val="en-GB"/>
              </w:rPr>
            </w:pPr>
          </w:p>
        </w:tc>
        <w:tc>
          <w:tcPr>
            <w:tcW w:w="2890" w:type="dxa"/>
            <w:tcBorders>
              <w:top w:val="single" w:sz="4" w:space="0" w:color="auto"/>
              <w:left w:val="single" w:sz="4" w:space="0" w:color="auto"/>
              <w:bottom w:val="single" w:sz="4" w:space="0" w:color="auto"/>
              <w:right w:val="single" w:sz="8" w:space="0" w:color="auto"/>
            </w:tcBorders>
            <w:shd w:val="clear" w:color="000000" w:fill="FFFFFF"/>
          </w:tcPr>
          <w:p w:rsidR="00203323" w:rsidRPr="00117F8F" w:rsidRDefault="00740809">
            <w:pPr>
              <w:rPr>
                <w:rFonts w:cs="Arial"/>
                <w:b/>
                <w:bCs/>
                <w:color w:val="000000"/>
                <w:sz w:val="16"/>
                <w:szCs w:val="16"/>
                <w:u w:val="single"/>
                <w:lang w:val="en-GB"/>
              </w:rPr>
            </w:pPr>
            <w:r w:rsidRPr="00117F8F">
              <w:rPr>
                <w:rFonts w:cs="Arial"/>
                <w:b/>
                <w:bCs/>
                <w:color w:val="000000"/>
                <w:sz w:val="16"/>
                <w:szCs w:val="16"/>
                <w:u w:val="single"/>
                <w:lang w:val="en-GB"/>
              </w:rPr>
              <w:t xml:space="preserve">Project sheet 2.6: Measure 2.3.1 </w:t>
            </w:r>
            <w:r w:rsidR="00725A17" w:rsidRPr="00117F8F">
              <w:rPr>
                <w:rFonts w:cs="Arial"/>
                <w:color w:val="000000"/>
                <w:sz w:val="16"/>
                <w:szCs w:val="16"/>
                <w:lang w:val="en-GB"/>
              </w:rPr>
              <w:t xml:space="preserve">Capacity building of institutions responsible for the sanitation and hygiene sub-sector in each of the Member States and in the OMVG </w:t>
            </w:r>
          </w:p>
        </w:tc>
        <w:tc>
          <w:tcPr>
            <w:tcW w:w="1773" w:type="dxa"/>
            <w:tcBorders>
              <w:top w:val="single" w:sz="4" w:space="0" w:color="auto"/>
              <w:left w:val="single" w:sz="8" w:space="0" w:color="auto"/>
              <w:bottom w:val="single" w:sz="4" w:space="0" w:color="auto"/>
              <w:right w:val="single" w:sz="8" w:space="0" w:color="auto"/>
            </w:tcBorders>
            <w:shd w:val="clear" w:color="000000" w:fill="FFFFFF"/>
          </w:tcPr>
          <w:p w:rsidR="00203323" w:rsidRPr="00117F8F" w:rsidRDefault="00740809">
            <w:pPr>
              <w:rPr>
                <w:rFonts w:cs="Arial"/>
                <w:color w:val="000000"/>
                <w:sz w:val="16"/>
                <w:szCs w:val="16"/>
                <w:lang w:val="en-GB"/>
              </w:rPr>
            </w:pPr>
            <w:r w:rsidRPr="00117F8F">
              <w:rPr>
                <w:rFonts w:cs="Arial"/>
                <w:color w:val="000000"/>
                <w:sz w:val="16"/>
                <w:szCs w:val="16"/>
                <w:lang w:val="en-GB"/>
              </w:rPr>
              <w:t>Capacity building of institutions responsible for the sanitation and hygiene sector</w:t>
            </w:r>
          </w:p>
        </w:tc>
        <w:tc>
          <w:tcPr>
            <w:tcW w:w="838" w:type="dxa"/>
            <w:tcBorders>
              <w:top w:val="single" w:sz="4" w:space="0" w:color="auto"/>
              <w:left w:val="nil"/>
              <w:bottom w:val="single" w:sz="4" w:space="0" w:color="auto"/>
              <w:right w:val="single" w:sz="8" w:space="0" w:color="auto"/>
            </w:tcBorders>
            <w:shd w:val="clear" w:color="000000" w:fill="FFFFFF"/>
            <w:vAlign w:val="center"/>
          </w:tcPr>
          <w:p w:rsidR="00203323" w:rsidRPr="00117F8F" w:rsidRDefault="00740809">
            <w:pPr>
              <w:jc w:val="center"/>
              <w:rPr>
                <w:rFonts w:cs="Arial"/>
                <w:color w:val="000000"/>
                <w:sz w:val="18"/>
                <w:szCs w:val="18"/>
                <w:lang w:val="en-GB"/>
              </w:rPr>
            </w:pPr>
            <w:r w:rsidRPr="00117F8F">
              <w:rPr>
                <w:rFonts w:cs="Arial"/>
                <w:color w:val="000000"/>
                <w:sz w:val="18"/>
                <w:szCs w:val="18"/>
                <w:lang w:val="en-GB"/>
              </w:rPr>
              <w:t>-</w:t>
            </w:r>
          </w:p>
        </w:tc>
        <w:tc>
          <w:tcPr>
            <w:tcW w:w="1405" w:type="dxa"/>
            <w:tcBorders>
              <w:top w:val="single" w:sz="4" w:space="0" w:color="auto"/>
              <w:left w:val="nil"/>
              <w:bottom w:val="single" w:sz="4" w:space="0" w:color="auto"/>
              <w:right w:val="single" w:sz="8" w:space="0" w:color="auto"/>
            </w:tcBorders>
            <w:shd w:val="clear" w:color="000000" w:fill="FFFFFF"/>
          </w:tcPr>
          <w:p w:rsidR="00203323" w:rsidRPr="00117F8F" w:rsidRDefault="00740809">
            <w:pPr>
              <w:rPr>
                <w:rFonts w:cs="Arial"/>
                <w:color w:val="000000"/>
                <w:sz w:val="16"/>
                <w:szCs w:val="16"/>
                <w:lang w:val="en-GB"/>
              </w:rPr>
            </w:pPr>
            <w:r w:rsidRPr="00117F8F">
              <w:rPr>
                <w:rFonts w:cs="Arial"/>
                <w:color w:val="000000"/>
                <w:sz w:val="16"/>
                <w:szCs w:val="16"/>
                <w:lang w:val="en-GB"/>
              </w:rPr>
              <w:t>OMVG and MoEn/NAWEC; MoFWR/DWR; MHA/SNAPE; MERN/DGRH; MHA/ONAS</w:t>
            </w:r>
          </w:p>
          <w:p w:rsidR="00FD4879" w:rsidRPr="00117F8F" w:rsidRDefault="00FD4879" w:rsidP="00667715">
            <w:pPr>
              <w:rPr>
                <w:rFonts w:cs="Arial"/>
                <w:color w:val="000000"/>
                <w:sz w:val="16"/>
                <w:szCs w:val="16"/>
                <w:lang w:val="en-GB"/>
              </w:rPr>
            </w:pPr>
          </w:p>
        </w:tc>
        <w:tc>
          <w:tcPr>
            <w:tcW w:w="851" w:type="dxa"/>
            <w:tcBorders>
              <w:top w:val="single" w:sz="4" w:space="0" w:color="auto"/>
              <w:left w:val="single" w:sz="8" w:space="0" w:color="auto"/>
              <w:bottom w:val="single" w:sz="4" w:space="0" w:color="auto"/>
              <w:right w:val="single" w:sz="8" w:space="0" w:color="auto"/>
            </w:tcBorders>
            <w:shd w:val="clear" w:color="000000" w:fill="FFFFFF"/>
            <w:vAlign w:val="center"/>
          </w:tcPr>
          <w:p w:rsidR="00203323" w:rsidRPr="00117F8F" w:rsidRDefault="00740809">
            <w:pPr>
              <w:jc w:val="center"/>
              <w:rPr>
                <w:rFonts w:cs="Arial"/>
                <w:color w:val="000000"/>
                <w:sz w:val="16"/>
                <w:szCs w:val="16"/>
                <w:lang w:val="en-GB"/>
              </w:rPr>
            </w:pPr>
            <w:r w:rsidRPr="00117F8F">
              <w:rPr>
                <w:rFonts w:cs="Arial"/>
                <w:color w:val="000000"/>
                <w:sz w:val="16"/>
                <w:szCs w:val="16"/>
                <w:lang w:val="en-GB"/>
              </w:rPr>
              <w:t>2023-</w:t>
            </w:r>
          </w:p>
          <w:p w:rsidR="00203323" w:rsidRPr="00117F8F" w:rsidRDefault="00740809">
            <w:pPr>
              <w:jc w:val="center"/>
              <w:rPr>
                <w:rFonts w:cs="Arial"/>
                <w:color w:val="000000"/>
                <w:sz w:val="16"/>
                <w:szCs w:val="16"/>
                <w:lang w:val="en-GB"/>
              </w:rPr>
            </w:pPr>
            <w:r w:rsidRPr="00117F8F">
              <w:rPr>
                <w:rFonts w:cs="Arial"/>
                <w:color w:val="000000"/>
                <w:sz w:val="16"/>
                <w:szCs w:val="16"/>
                <w:lang w:val="en-GB"/>
              </w:rPr>
              <w:t>2030</w:t>
            </w:r>
          </w:p>
        </w:tc>
        <w:tc>
          <w:tcPr>
            <w:tcW w:w="1598" w:type="dxa"/>
            <w:tcBorders>
              <w:top w:val="single" w:sz="4" w:space="0" w:color="auto"/>
              <w:left w:val="nil"/>
              <w:bottom w:val="single" w:sz="4" w:space="0" w:color="auto"/>
              <w:right w:val="single" w:sz="8" w:space="0" w:color="auto"/>
            </w:tcBorders>
            <w:shd w:val="clear" w:color="000000" w:fill="FFFFFF"/>
            <w:vAlign w:val="center"/>
          </w:tcPr>
          <w:p w:rsidR="008B29AA" w:rsidRPr="00117F8F" w:rsidRDefault="008B29AA" w:rsidP="008B29AA">
            <w:pPr>
              <w:rPr>
                <w:rFonts w:cs="Arial"/>
                <w:color w:val="000000"/>
                <w:sz w:val="16"/>
                <w:szCs w:val="16"/>
                <w:lang w:val="en-GB"/>
              </w:rPr>
            </w:pPr>
            <w:r w:rsidRPr="00117F8F">
              <w:rPr>
                <w:rFonts w:cs="Arial"/>
                <w:color w:val="000000"/>
                <w:sz w:val="16"/>
                <w:szCs w:val="16"/>
                <w:lang w:val="en-GB"/>
              </w:rPr>
              <w:t xml:space="preserve">Annual report of the </w:t>
            </w:r>
          </w:p>
          <w:p w:rsidR="008B29AA" w:rsidRPr="00117F8F" w:rsidRDefault="008B29AA" w:rsidP="008B29AA">
            <w:pPr>
              <w:rPr>
                <w:rFonts w:cs="Arial"/>
                <w:color w:val="000000"/>
                <w:sz w:val="16"/>
                <w:szCs w:val="16"/>
                <w:lang w:val="en-GB"/>
              </w:rPr>
            </w:pPr>
            <w:r w:rsidRPr="00117F8F">
              <w:rPr>
                <w:rFonts w:cs="Arial"/>
                <w:color w:val="000000"/>
                <w:sz w:val="16"/>
                <w:szCs w:val="16"/>
                <w:lang w:val="en-GB"/>
              </w:rPr>
              <w:t xml:space="preserve">OMVG institutions and </w:t>
            </w:r>
          </w:p>
          <w:p w:rsidR="00FD4879" w:rsidRPr="00117F8F" w:rsidRDefault="008B29AA" w:rsidP="008B29AA">
            <w:pPr>
              <w:rPr>
                <w:rFonts w:cs="Arial"/>
                <w:color w:val="000000"/>
                <w:sz w:val="16"/>
                <w:szCs w:val="16"/>
                <w:lang w:val="en-GB"/>
              </w:rPr>
            </w:pPr>
            <w:r w:rsidRPr="00117F8F">
              <w:rPr>
                <w:rFonts w:cs="Arial"/>
                <w:color w:val="000000"/>
                <w:sz w:val="16"/>
                <w:szCs w:val="16"/>
                <w:lang w:val="en-GB"/>
              </w:rPr>
              <w:t>Ministries by Member State</w:t>
            </w:r>
          </w:p>
        </w:tc>
        <w:tc>
          <w:tcPr>
            <w:tcW w:w="1701" w:type="dxa"/>
            <w:tcBorders>
              <w:top w:val="single" w:sz="4" w:space="0" w:color="auto"/>
              <w:left w:val="single" w:sz="8" w:space="0" w:color="auto"/>
              <w:bottom w:val="single" w:sz="4" w:space="0" w:color="auto"/>
              <w:right w:val="single" w:sz="8" w:space="0" w:color="auto"/>
            </w:tcBorders>
            <w:shd w:val="clear" w:color="000000" w:fill="FFFFFF"/>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Member States and Donors </w:t>
            </w:r>
          </w:p>
          <w:p w:rsidR="00203323" w:rsidRPr="00117F8F" w:rsidRDefault="00740809">
            <w:pPr>
              <w:rPr>
                <w:rFonts w:cs="Arial"/>
                <w:color w:val="000000"/>
                <w:sz w:val="16"/>
                <w:szCs w:val="16"/>
                <w:lang w:val="en-GB"/>
              </w:rPr>
            </w:pPr>
            <w:r w:rsidRPr="00117F8F">
              <w:rPr>
                <w:rFonts w:cs="Arial"/>
                <w:color w:val="000000"/>
                <w:sz w:val="16"/>
                <w:szCs w:val="16"/>
                <w:lang w:val="en-GB"/>
              </w:rPr>
              <w:t xml:space="preserve">funds have mobilised </w:t>
            </w:r>
          </w:p>
          <w:p w:rsidR="00203323" w:rsidRPr="00117F8F" w:rsidRDefault="00740809">
            <w:pPr>
              <w:rPr>
                <w:rFonts w:cs="Arial"/>
                <w:color w:val="000000"/>
                <w:sz w:val="16"/>
                <w:szCs w:val="16"/>
                <w:lang w:val="en-GB"/>
              </w:rPr>
            </w:pPr>
            <w:r w:rsidRPr="00117F8F">
              <w:rPr>
                <w:rFonts w:cs="Arial"/>
                <w:color w:val="000000"/>
                <w:sz w:val="16"/>
                <w:szCs w:val="16"/>
                <w:lang w:val="en-GB"/>
              </w:rPr>
              <w:t>the funds</w:t>
            </w:r>
          </w:p>
        </w:tc>
      </w:tr>
      <w:tr w:rsidR="00576C07" w:rsidRPr="00117F8F" w:rsidTr="00F366DD">
        <w:trPr>
          <w:trHeight w:val="300"/>
          <w:jc w:val="center"/>
        </w:trPr>
        <w:tc>
          <w:tcPr>
            <w:tcW w:w="2283" w:type="dxa"/>
            <w:tcBorders>
              <w:left w:val="single" w:sz="4" w:space="0" w:color="auto"/>
              <w:right w:val="single" w:sz="4" w:space="0" w:color="auto"/>
            </w:tcBorders>
            <w:shd w:val="clear" w:color="000000" w:fill="FFFFFF"/>
            <w:vAlign w:val="center"/>
          </w:tcPr>
          <w:p w:rsidR="00FD4879" w:rsidRPr="00117F8F" w:rsidRDefault="00FD4879" w:rsidP="001966CF">
            <w:pPr>
              <w:rPr>
                <w:rFonts w:cs="Arial"/>
                <w:b/>
                <w:bCs/>
                <w:color w:val="000000"/>
                <w:sz w:val="16"/>
                <w:szCs w:val="16"/>
                <w:lang w:val="en-GB"/>
              </w:rPr>
            </w:pPr>
          </w:p>
        </w:tc>
        <w:tc>
          <w:tcPr>
            <w:tcW w:w="2890" w:type="dxa"/>
            <w:tcBorders>
              <w:top w:val="single" w:sz="4" w:space="0" w:color="auto"/>
              <w:left w:val="single" w:sz="4" w:space="0" w:color="auto"/>
              <w:bottom w:val="single" w:sz="4" w:space="0" w:color="auto"/>
              <w:right w:val="single" w:sz="8" w:space="0" w:color="auto"/>
            </w:tcBorders>
            <w:shd w:val="clear" w:color="000000" w:fill="FFFFFF"/>
            <w:vAlign w:val="center"/>
          </w:tcPr>
          <w:p w:rsidR="00203323" w:rsidRPr="00117F8F" w:rsidRDefault="00740809">
            <w:pPr>
              <w:jc w:val="both"/>
              <w:rPr>
                <w:rFonts w:cs="Arial"/>
                <w:color w:val="000000"/>
                <w:sz w:val="16"/>
                <w:szCs w:val="16"/>
                <w:lang w:val="en-GB"/>
              </w:rPr>
            </w:pPr>
            <w:r w:rsidRPr="00117F8F">
              <w:rPr>
                <w:rFonts w:cs="Arial"/>
                <w:b/>
                <w:bCs/>
                <w:color w:val="000000"/>
                <w:sz w:val="16"/>
                <w:szCs w:val="16"/>
                <w:u w:val="single"/>
                <w:lang w:val="en-GB"/>
              </w:rPr>
              <w:t xml:space="preserve">Project sheet 2.7 : Measure 2.3.1 </w:t>
            </w:r>
            <w:r w:rsidR="00725A17" w:rsidRPr="00117F8F">
              <w:rPr>
                <w:rFonts w:cs="Arial"/>
                <w:color w:val="000000"/>
                <w:sz w:val="16"/>
                <w:szCs w:val="16"/>
                <w:lang w:val="en-GB"/>
              </w:rPr>
              <w:t xml:space="preserve">Training of managers of institutions responsible for the sanitation and </w:t>
            </w:r>
            <w:r w:rsidR="00725A17" w:rsidRPr="00117F8F">
              <w:rPr>
                <w:rFonts w:cs="Arial"/>
                <w:color w:val="000000"/>
                <w:sz w:val="16"/>
                <w:szCs w:val="16"/>
                <w:lang w:val="en-GB"/>
              </w:rPr>
              <w:lastRenderedPageBreak/>
              <w:t>hygiene sub-sector in each of the Member States and in the OMVG</w:t>
            </w:r>
          </w:p>
          <w:p w:rsidR="00725A17" w:rsidRPr="00117F8F" w:rsidRDefault="00725A17" w:rsidP="001966CF">
            <w:pPr>
              <w:jc w:val="both"/>
              <w:rPr>
                <w:rFonts w:cs="Arial"/>
                <w:color w:val="000000"/>
                <w:sz w:val="16"/>
                <w:szCs w:val="16"/>
                <w:lang w:val="en-GB"/>
              </w:rPr>
            </w:pPr>
          </w:p>
        </w:tc>
        <w:tc>
          <w:tcPr>
            <w:tcW w:w="1773" w:type="dxa"/>
            <w:tcBorders>
              <w:top w:val="single" w:sz="4" w:space="0" w:color="auto"/>
              <w:left w:val="single" w:sz="8" w:space="0" w:color="auto"/>
              <w:bottom w:val="single" w:sz="4" w:space="0" w:color="auto"/>
              <w:right w:val="single" w:sz="8" w:space="0" w:color="auto"/>
            </w:tcBorders>
            <w:shd w:val="clear" w:color="000000" w:fill="FFFFFF"/>
          </w:tcPr>
          <w:p w:rsidR="00203323" w:rsidRPr="00117F8F" w:rsidRDefault="00740809">
            <w:pPr>
              <w:rPr>
                <w:rFonts w:cs="Arial"/>
                <w:color w:val="000000"/>
                <w:sz w:val="16"/>
                <w:szCs w:val="16"/>
                <w:lang w:val="en-GB"/>
              </w:rPr>
            </w:pPr>
            <w:r w:rsidRPr="00117F8F">
              <w:rPr>
                <w:rFonts w:cs="Arial"/>
                <w:color w:val="000000"/>
                <w:sz w:val="16"/>
                <w:szCs w:val="16"/>
                <w:lang w:val="en-GB"/>
              </w:rPr>
              <w:lastRenderedPageBreak/>
              <w:t xml:space="preserve">Training of managers of institutions responsible for the </w:t>
            </w:r>
            <w:r w:rsidRPr="00117F8F">
              <w:rPr>
                <w:rFonts w:cs="Arial"/>
                <w:color w:val="000000"/>
                <w:sz w:val="16"/>
                <w:szCs w:val="16"/>
                <w:lang w:val="en-GB"/>
              </w:rPr>
              <w:lastRenderedPageBreak/>
              <w:t>sanitation and hygiene sector</w:t>
            </w:r>
          </w:p>
        </w:tc>
        <w:tc>
          <w:tcPr>
            <w:tcW w:w="838" w:type="dxa"/>
            <w:tcBorders>
              <w:top w:val="single" w:sz="4" w:space="0" w:color="auto"/>
              <w:left w:val="nil"/>
              <w:bottom w:val="single" w:sz="4" w:space="0" w:color="auto"/>
              <w:right w:val="single" w:sz="8" w:space="0" w:color="auto"/>
            </w:tcBorders>
            <w:shd w:val="clear" w:color="000000" w:fill="FFFFFF"/>
            <w:vAlign w:val="center"/>
          </w:tcPr>
          <w:p w:rsidR="00203323" w:rsidRPr="00117F8F" w:rsidRDefault="00740809">
            <w:pPr>
              <w:jc w:val="center"/>
              <w:rPr>
                <w:rFonts w:cs="Arial"/>
                <w:color w:val="000000"/>
                <w:sz w:val="18"/>
                <w:szCs w:val="18"/>
                <w:lang w:val="en-GB"/>
              </w:rPr>
            </w:pPr>
            <w:r w:rsidRPr="00117F8F">
              <w:rPr>
                <w:rFonts w:cs="Arial"/>
                <w:color w:val="000000"/>
                <w:sz w:val="18"/>
                <w:szCs w:val="18"/>
                <w:lang w:val="en-GB"/>
              </w:rPr>
              <w:lastRenderedPageBreak/>
              <w:t>-</w:t>
            </w:r>
          </w:p>
        </w:tc>
        <w:tc>
          <w:tcPr>
            <w:tcW w:w="1405" w:type="dxa"/>
            <w:tcBorders>
              <w:top w:val="single" w:sz="4" w:space="0" w:color="auto"/>
              <w:left w:val="nil"/>
              <w:bottom w:val="single" w:sz="4" w:space="0" w:color="auto"/>
              <w:right w:val="single" w:sz="8" w:space="0" w:color="auto"/>
            </w:tcBorders>
            <w:shd w:val="clear" w:color="000000" w:fill="FFFFFF"/>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OMVG and MoEn/NAWEC; MoFWR/DWR; </w:t>
            </w:r>
            <w:r w:rsidRPr="00117F8F">
              <w:rPr>
                <w:rFonts w:cs="Arial"/>
                <w:color w:val="000000"/>
                <w:sz w:val="16"/>
                <w:szCs w:val="16"/>
                <w:lang w:val="en-GB"/>
              </w:rPr>
              <w:lastRenderedPageBreak/>
              <w:t>MHA/SNAPE; MERN/DGRH; MHA/ONAS</w:t>
            </w:r>
          </w:p>
        </w:tc>
        <w:tc>
          <w:tcPr>
            <w:tcW w:w="851" w:type="dxa"/>
            <w:tcBorders>
              <w:top w:val="single" w:sz="4" w:space="0" w:color="auto"/>
              <w:left w:val="single" w:sz="8" w:space="0" w:color="auto"/>
              <w:bottom w:val="single" w:sz="4" w:space="0" w:color="auto"/>
              <w:right w:val="single" w:sz="8" w:space="0" w:color="auto"/>
            </w:tcBorders>
            <w:shd w:val="clear" w:color="000000" w:fill="FFFFFF"/>
            <w:vAlign w:val="center"/>
          </w:tcPr>
          <w:p w:rsidR="00203323" w:rsidRPr="00117F8F" w:rsidRDefault="00740809">
            <w:pPr>
              <w:jc w:val="center"/>
              <w:rPr>
                <w:rFonts w:cs="Arial"/>
                <w:color w:val="000000"/>
                <w:sz w:val="16"/>
                <w:szCs w:val="16"/>
                <w:lang w:val="en-GB"/>
              </w:rPr>
            </w:pPr>
            <w:r w:rsidRPr="00117F8F">
              <w:rPr>
                <w:rFonts w:cs="Arial"/>
                <w:color w:val="000000"/>
                <w:sz w:val="16"/>
                <w:szCs w:val="16"/>
                <w:lang w:val="en-GB"/>
              </w:rPr>
              <w:lastRenderedPageBreak/>
              <w:t>2023-</w:t>
            </w:r>
          </w:p>
          <w:p w:rsidR="00203323" w:rsidRPr="00117F8F" w:rsidRDefault="00740809">
            <w:pPr>
              <w:jc w:val="center"/>
              <w:rPr>
                <w:rFonts w:cs="Arial"/>
                <w:color w:val="000000"/>
                <w:sz w:val="16"/>
                <w:szCs w:val="16"/>
                <w:lang w:val="en-GB"/>
              </w:rPr>
            </w:pPr>
            <w:r w:rsidRPr="00117F8F">
              <w:rPr>
                <w:rFonts w:cs="Arial"/>
                <w:color w:val="000000"/>
                <w:sz w:val="16"/>
                <w:szCs w:val="16"/>
                <w:lang w:val="en-GB"/>
              </w:rPr>
              <w:t>2030</w:t>
            </w:r>
          </w:p>
        </w:tc>
        <w:tc>
          <w:tcPr>
            <w:tcW w:w="1598" w:type="dxa"/>
            <w:tcBorders>
              <w:top w:val="single" w:sz="4" w:space="0" w:color="auto"/>
              <w:left w:val="nil"/>
              <w:bottom w:val="single" w:sz="4" w:space="0" w:color="auto"/>
              <w:right w:val="single" w:sz="8" w:space="0" w:color="auto"/>
            </w:tcBorders>
            <w:shd w:val="clear" w:color="000000" w:fill="FFFFFF"/>
            <w:vAlign w:val="center"/>
          </w:tcPr>
          <w:p w:rsidR="008B29AA" w:rsidRPr="00117F8F" w:rsidRDefault="008B29AA" w:rsidP="008B29AA">
            <w:pPr>
              <w:rPr>
                <w:rFonts w:cs="Arial"/>
                <w:color w:val="000000"/>
                <w:sz w:val="16"/>
                <w:szCs w:val="16"/>
                <w:lang w:val="en-GB"/>
              </w:rPr>
            </w:pPr>
            <w:r w:rsidRPr="00117F8F">
              <w:rPr>
                <w:rFonts w:cs="Arial"/>
                <w:color w:val="000000"/>
                <w:sz w:val="16"/>
                <w:szCs w:val="16"/>
                <w:lang w:val="en-GB"/>
              </w:rPr>
              <w:t xml:space="preserve">Annual report of the </w:t>
            </w:r>
          </w:p>
          <w:p w:rsidR="008B29AA" w:rsidRPr="00117F8F" w:rsidRDefault="008B29AA" w:rsidP="008B29AA">
            <w:pPr>
              <w:rPr>
                <w:rFonts w:cs="Arial"/>
                <w:color w:val="000000"/>
                <w:sz w:val="16"/>
                <w:szCs w:val="16"/>
                <w:lang w:val="en-GB"/>
              </w:rPr>
            </w:pPr>
            <w:r w:rsidRPr="00117F8F">
              <w:rPr>
                <w:rFonts w:cs="Arial"/>
                <w:color w:val="000000"/>
                <w:sz w:val="16"/>
                <w:szCs w:val="16"/>
                <w:lang w:val="en-GB"/>
              </w:rPr>
              <w:t xml:space="preserve">OMVG institutions and </w:t>
            </w:r>
          </w:p>
          <w:p w:rsidR="00FD4879" w:rsidRPr="00117F8F" w:rsidRDefault="008B29AA" w:rsidP="008B29AA">
            <w:pPr>
              <w:rPr>
                <w:rFonts w:cs="Arial"/>
                <w:color w:val="000000"/>
                <w:sz w:val="16"/>
                <w:szCs w:val="16"/>
                <w:lang w:val="en-GB"/>
              </w:rPr>
            </w:pPr>
            <w:r w:rsidRPr="00117F8F">
              <w:rPr>
                <w:rFonts w:cs="Arial"/>
                <w:color w:val="000000"/>
                <w:sz w:val="16"/>
                <w:szCs w:val="16"/>
                <w:lang w:val="en-GB"/>
              </w:rPr>
              <w:lastRenderedPageBreak/>
              <w:t>Ministries by Member State</w:t>
            </w:r>
          </w:p>
        </w:tc>
        <w:tc>
          <w:tcPr>
            <w:tcW w:w="1701" w:type="dxa"/>
            <w:tcBorders>
              <w:top w:val="single" w:sz="4" w:space="0" w:color="auto"/>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lastRenderedPageBreak/>
              <w:t xml:space="preserve">Member States and Donors </w:t>
            </w:r>
          </w:p>
          <w:p w:rsidR="00203323" w:rsidRPr="00117F8F" w:rsidRDefault="00740809">
            <w:pPr>
              <w:rPr>
                <w:rFonts w:cs="Arial"/>
                <w:color w:val="000000"/>
                <w:sz w:val="16"/>
                <w:szCs w:val="16"/>
                <w:lang w:val="en-GB"/>
              </w:rPr>
            </w:pPr>
            <w:r w:rsidRPr="00117F8F">
              <w:rPr>
                <w:rFonts w:cs="Arial"/>
                <w:color w:val="000000"/>
                <w:sz w:val="16"/>
                <w:szCs w:val="16"/>
                <w:lang w:val="en-GB"/>
              </w:rPr>
              <w:t xml:space="preserve">funds have mobilised </w:t>
            </w:r>
          </w:p>
          <w:p w:rsidR="00203323" w:rsidRPr="00117F8F" w:rsidRDefault="00740809">
            <w:pPr>
              <w:rPr>
                <w:rFonts w:cs="Arial"/>
                <w:color w:val="000000"/>
                <w:sz w:val="16"/>
                <w:szCs w:val="16"/>
                <w:lang w:val="en-GB"/>
              </w:rPr>
            </w:pPr>
            <w:r w:rsidRPr="00117F8F">
              <w:rPr>
                <w:rFonts w:cs="Arial"/>
                <w:color w:val="000000"/>
                <w:sz w:val="16"/>
                <w:szCs w:val="16"/>
                <w:lang w:val="en-GB"/>
              </w:rPr>
              <w:lastRenderedPageBreak/>
              <w:t>the funds</w:t>
            </w:r>
          </w:p>
        </w:tc>
      </w:tr>
      <w:tr w:rsidR="00576C07" w:rsidRPr="00117F8F" w:rsidTr="00F366DD">
        <w:trPr>
          <w:trHeight w:val="300"/>
          <w:jc w:val="center"/>
        </w:trPr>
        <w:tc>
          <w:tcPr>
            <w:tcW w:w="2283" w:type="dxa"/>
            <w:tcBorders>
              <w:left w:val="single" w:sz="4" w:space="0" w:color="auto"/>
              <w:right w:val="single" w:sz="4" w:space="0" w:color="auto"/>
            </w:tcBorders>
            <w:shd w:val="clear" w:color="000000" w:fill="FFFFFF"/>
            <w:vAlign w:val="center"/>
          </w:tcPr>
          <w:p w:rsidR="001966CF" w:rsidRPr="00117F8F" w:rsidRDefault="001966CF" w:rsidP="001966CF">
            <w:pPr>
              <w:rPr>
                <w:rFonts w:cs="Arial"/>
                <w:b/>
                <w:bCs/>
                <w:color w:val="000000"/>
                <w:sz w:val="16"/>
                <w:szCs w:val="16"/>
                <w:lang w:val="en-GB"/>
              </w:rPr>
            </w:pPr>
          </w:p>
        </w:tc>
        <w:tc>
          <w:tcPr>
            <w:tcW w:w="2890" w:type="dxa"/>
            <w:tcBorders>
              <w:top w:val="single" w:sz="4" w:space="0" w:color="auto"/>
              <w:left w:val="single" w:sz="4" w:space="0" w:color="auto"/>
              <w:bottom w:val="single" w:sz="4" w:space="0" w:color="auto"/>
              <w:right w:val="single" w:sz="8" w:space="0" w:color="auto"/>
            </w:tcBorders>
            <w:shd w:val="clear" w:color="000000" w:fill="FFFFFF"/>
          </w:tcPr>
          <w:p w:rsidR="00203323" w:rsidRPr="00117F8F" w:rsidRDefault="00740809">
            <w:pPr>
              <w:rPr>
                <w:rFonts w:cs="Arial"/>
                <w:b/>
                <w:bCs/>
                <w:color w:val="000000"/>
                <w:sz w:val="16"/>
                <w:szCs w:val="16"/>
                <w:u w:val="single"/>
                <w:lang w:val="en-GB"/>
              </w:rPr>
            </w:pPr>
            <w:r w:rsidRPr="00117F8F">
              <w:rPr>
                <w:rFonts w:cs="Arial"/>
                <w:b/>
                <w:bCs/>
                <w:color w:val="000000"/>
                <w:sz w:val="16"/>
                <w:szCs w:val="16"/>
                <w:u w:val="single"/>
                <w:lang w:val="en-GB"/>
              </w:rPr>
              <w:t>Project sheet 2.</w:t>
            </w:r>
            <w:r w:rsidR="00B163E5" w:rsidRPr="00117F8F">
              <w:rPr>
                <w:rFonts w:cs="Arial"/>
                <w:b/>
                <w:bCs/>
                <w:color w:val="000000"/>
                <w:sz w:val="16"/>
                <w:szCs w:val="16"/>
                <w:u w:val="single"/>
                <w:lang w:val="en-GB"/>
              </w:rPr>
              <w:t>8</w:t>
            </w:r>
            <w:r w:rsidRPr="00117F8F">
              <w:rPr>
                <w:rFonts w:cs="Arial"/>
                <w:b/>
                <w:bCs/>
                <w:color w:val="000000"/>
                <w:sz w:val="16"/>
                <w:szCs w:val="16"/>
                <w:u w:val="single"/>
                <w:lang w:val="en-GB"/>
              </w:rPr>
              <w:t>: Measure 2.</w:t>
            </w:r>
            <w:r w:rsidR="00B163E5" w:rsidRPr="00117F8F">
              <w:rPr>
                <w:rFonts w:cs="Arial"/>
                <w:b/>
                <w:bCs/>
                <w:color w:val="000000"/>
                <w:sz w:val="16"/>
                <w:szCs w:val="16"/>
                <w:u w:val="single"/>
                <w:lang w:val="en-GB"/>
              </w:rPr>
              <w:t>4</w:t>
            </w:r>
            <w:r w:rsidRPr="00117F8F">
              <w:rPr>
                <w:rFonts w:cs="Arial"/>
                <w:b/>
                <w:bCs/>
                <w:color w:val="000000"/>
                <w:sz w:val="16"/>
                <w:szCs w:val="16"/>
                <w:u w:val="single"/>
                <w:lang w:val="en-GB"/>
              </w:rPr>
              <w:t xml:space="preserve">.1 </w:t>
            </w:r>
            <w:r w:rsidR="00725A17" w:rsidRPr="00117F8F">
              <w:rPr>
                <w:sz w:val="16"/>
                <w:szCs w:val="16"/>
                <w:lang w:val="en-GB"/>
              </w:rPr>
              <w:t>Training of the private sector in each country for the management, maintenance and operation of sanitation infrastructures in urban centres</w:t>
            </w:r>
          </w:p>
        </w:tc>
        <w:tc>
          <w:tcPr>
            <w:tcW w:w="1773" w:type="dxa"/>
            <w:tcBorders>
              <w:top w:val="single" w:sz="4" w:space="0" w:color="auto"/>
              <w:left w:val="single" w:sz="8" w:space="0" w:color="auto"/>
              <w:bottom w:val="single" w:sz="4" w:space="0" w:color="auto"/>
              <w:right w:val="single" w:sz="8" w:space="0" w:color="auto"/>
            </w:tcBorders>
            <w:shd w:val="clear" w:color="000000" w:fill="FFFFFF"/>
          </w:tcPr>
          <w:p w:rsidR="00203323" w:rsidRDefault="00740809">
            <w:pPr>
              <w:rPr>
                <w:rFonts w:cs="Arial"/>
                <w:color w:val="000000"/>
                <w:sz w:val="16"/>
                <w:szCs w:val="16"/>
                <w:lang w:val="en-GB"/>
              </w:rPr>
            </w:pPr>
            <w:r w:rsidRPr="00117F8F">
              <w:rPr>
                <w:rFonts w:cs="Arial"/>
                <w:color w:val="000000"/>
                <w:sz w:val="16"/>
                <w:szCs w:val="16"/>
                <w:lang w:val="en-GB"/>
              </w:rPr>
              <w:t xml:space="preserve">Training of </w:t>
            </w:r>
            <w:r w:rsidR="00725A17" w:rsidRPr="00117F8F">
              <w:rPr>
                <w:rFonts w:cs="Arial"/>
                <w:color w:val="000000"/>
                <w:sz w:val="16"/>
                <w:szCs w:val="16"/>
                <w:lang w:val="en-GB"/>
              </w:rPr>
              <w:t xml:space="preserve">the private sector </w:t>
            </w:r>
            <w:r w:rsidRPr="00117F8F">
              <w:rPr>
                <w:rFonts w:cs="Arial"/>
                <w:color w:val="000000"/>
                <w:sz w:val="16"/>
                <w:szCs w:val="16"/>
                <w:lang w:val="en-GB"/>
              </w:rPr>
              <w:t xml:space="preserve">for </w:t>
            </w:r>
            <w:r w:rsidR="00725A17" w:rsidRPr="00117F8F">
              <w:rPr>
                <w:rFonts w:cs="Arial"/>
                <w:color w:val="000000"/>
                <w:sz w:val="16"/>
                <w:szCs w:val="16"/>
                <w:lang w:val="en-GB"/>
              </w:rPr>
              <w:t xml:space="preserve">the operation and maintenance </w:t>
            </w:r>
            <w:r w:rsidRPr="00117F8F">
              <w:rPr>
                <w:rFonts w:cs="Arial"/>
                <w:color w:val="000000"/>
                <w:sz w:val="16"/>
                <w:szCs w:val="16"/>
                <w:lang w:val="en-GB"/>
              </w:rPr>
              <w:t>of sanitation and hygiene in urban centres</w:t>
            </w:r>
          </w:p>
          <w:p w:rsidR="006E6136" w:rsidRPr="00117F8F" w:rsidRDefault="006E6136">
            <w:pPr>
              <w:rPr>
                <w:rFonts w:cs="Arial"/>
                <w:color w:val="000000"/>
                <w:sz w:val="16"/>
                <w:szCs w:val="16"/>
                <w:lang w:val="en-GB"/>
              </w:rPr>
            </w:pPr>
          </w:p>
        </w:tc>
        <w:tc>
          <w:tcPr>
            <w:tcW w:w="838" w:type="dxa"/>
            <w:tcBorders>
              <w:top w:val="single" w:sz="4" w:space="0" w:color="auto"/>
              <w:left w:val="nil"/>
              <w:bottom w:val="single" w:sz="4" w:space="0" w:color="auto"/>
              <w:right w:val="single" w:sz="8" w:space="0" w:color="auto"/>
            </w:tcBorders>
            <w:shd w:val="clear" w:color="000000" w:fill="FFFFFF"/>
            <w:vAlign w:val="center"/>
          </w:tcPr>
          <w:p w:rsidR="00203323" w:rsidRPr="00117F8F" w:rsidRDefault="00740809">
            <w:pPr>
              <w:jc w:val="center"/>
              <w:rPr>
                <w:rFonts w:cs="Arial"/>
                <w:color w:val="000000"/>
                <w:sz w:val="18"/>
                <w:szCs w:val="18"/>
                <w:lang w:val="en-GB"/>
              </w:rPr>
            </w:pPr>
            <w:r w:rsidRPr="00117F8F">
              <w:rPr>
                <w:rFonts w:cs="Arial"/>
                <w:color w:val="000000"/>
                <w:sz w:val="18"/>
                <w:szCs w:val="18"/>
                <w:lang w:val="en-GB"/>
              </w:rPr>
              <w:t>2</w:t>
            </w:r>
          </w:p>
        </w:tc>
        <w:tc>
          <w:tcPr>
            <w:tcW w:w="1405" w:type="dxa"/>
            <w:tcBorders>
              <w:top w:val="single" w:sz="4" w:space="0" w:color="auto"/>
              <w:left w:val="nil"/>
              <w:bottom w:val="single" w:sz="4" w:space="0" w:color="auto"/>
              <w:right w:val="single" w:sz="8" w:space="0" w:color="auto"/>
            </w:tcBorders>
            <w:shd w:val="clear" w:color="000000" w:fill="FFFFFF"/>
          </w:tcPr>
          <w:p w:rsidR="00203323" w:rsidRPr="00117F8F" w:rsidRDefault="00740809">
            <w:pPr>
              <w:rPr>
                <w:rFonts w:cs="Arial"/>
                <w:color w:val="000000"/>
                <w:sz w:val="16"/>
                <w:szCs w:val="16"/>
                <w:lang w:val="en-GB"/>
              </w:rPr>
            </w:pPr>
            <w:r w:rsidRPr="00117F8F">
              <w:rPr>
                <w:rFonts w:cs="Arial"/>
                <w:color w:val="000000"/>
                <w:sz w:val="16"/>
                <w:szCs w:val="16"/>
                <w:lang w:val="en-GB"/>
              </w:rPr>
              <w:t>MoEn/NAWEC; MHA/DGA MERN/DGRH; MHA/ONAS</w:t>
            </w:r>
          </w:p>
        </w:tc>
        <w:tc>
          <w:tcPr>
            <w:tcW w:w="851" w:type="dxa"/>
            <w:tcBorders>
              <w:top w:val="single" w:sz="4" w:space="0" w:color="auto"/>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2025 and 2028</w:t>
            </w:r>
          </w:p>
        </w:tc>
        <w:tc>
          <w:tcPr>
            <w:tcW w:w="1598" w:type="dxa"/>
            <w:tcBorders>
              <w:top w:val="single" w:sz="4" w:space="0" w:color="auto"/>
              <w:left w:val="nil"/>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Annual report of the </w:t>
            </w:r>
          </w:p>
          <w:p w:rsidR="00203323" w:rsidRPr="00117F8F" w:rsidRDefault="00740809">
            <w:pPr>
              <w:rPr>
                <w:rFonts w:cs="Arial"/>
                <w:color w:val="000000"/>
                <w:sz w:val="16"/>
                <w:szCs w:val="16"/>
                <w:lang w:val="en-GB"/>
              </w:rPr>
            </w:pPr>
            <w:r w:rsidRPr="00117F8F">
              <w:rPr>
                <w:rFonts w:cs="Arial"/>
                <w:color w:val="000000"/>
                <w:sz w:val="16"/>
                <w:szCs w:val="16"/>
                <w:lang w:val="en-GB"/>
              </w:rPr>
              <w:t xml:space="preserve">OMVG institutions and </w:t>
            </w:r>
          </w:p>
          <w:p w:rsidR="00203323" w:rsidRPr="00117F8F" w:rsidRDefault="00740809">
            <w:pPr>
              <w:rPr>
                <w:rFonts w:cs="Arial"/>
                <w:color w:val="000000"/>
                <w:sz w:val="16"/>
                <w:szCs w:val="16"/>
                <w:lang w:val="en-GB"/>
              </w:rPr>
            </w:pPr>
            <w:r w:rsidRPr="00117F8F">
              <w:rPr>
                <w:rFonts w:cs="Arial"/>
                <w:color w:val="000000"/>
                <w:sz w:val="16"/>
                <w:szCs w:val="16"/>
                <w:lang w:val="en-GB"/>
              </w:rPr>
              <w:t>Ministries by Member State</w:t>
            </w:r>
          </w:p>
        </w:tc>
        <w:tc>
          <w:tcPr>
            <w:tcW w:w="1701" w:type="dxa"/>
            <w:tcBorders>
              <w:top w:val="single" w:sz="4" w:space="0" w:color="auto"/>
              <w:left w:val="single" w:sz="8" w:space="0" w:color="auto"/>
              <w:bottom w:val="single" w:sz="4" w:space="0" w:color="auto"/>
              <w:right w:val="single" w:sz="8" w:space="0" w:color="auto"/>
            </w:tcBorders>
            <w:shd w:val="clear" w:color="000000" w:fill="FFFFFF"/>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Member States and Donors </w:t>
            </w:r>
          </w:p>
          <w:p w:rsidR="00203323" w:rsidRPr="00117F8F" w:rsidRDefault="00740809">
            <w:pPr>
              <w:rPr>
                <w:rFonts w:cs="Arial"/>
                <w:color w:val="000000"/>
                <w:sz w:val="16"/>
                <w:szCs w:val="16"/>
                <w:lang w:val="en-GB"/>
              </w:rPr>
            </w:pPr>
            <w:r w:rsidRPr="00117F8F">
              <w:rPr>
                <w:rFonts w:cs="Arial"/>
                <w:color w:val="000000"/>
                <w:sz w:val="16"/>
                <w:szCs w:val="16"/>
                <w:lang w:val="en-GB"/>
              </w:rPr>
              <w:t xml:space="preserve">funds have mobilised </w:t>
            </w:r>
          </w:p>
          <w:p w:rsidR="00203323" w:rsidRPr="00117F8F" w:rsidRDefault="00740809">
            <w:pPr>
              <w:rPr>
                <w:rFonts w:cs="Arial"/>
                <w:color w:val="000000"/>
                <w:sz w:val="16"/>
                <w:szCs w:val="16"/>
                <w:lang w:val="en-GB"/>
              </w:rPr>
            </w:pPr>
            <w:r w:rsidRPr="00117F8F">
              <w:rPr>
                <w:rFonts w:cs="Arial"/>
                <w:color w:val="000000"/>
                <w:sz w:val="16"/>
                <w:szCs w:val="16"/>
                <w:lang w:val="en-GB"/>
              </w:rPr>
              <w:t>the funds</w:t>
            </w:r>
          </w:p>
        </w:tc>
      </w:tr>
      <w:tr w:rsidR="00E517D8" w:rsidRPr="00117F8F" w:rsidTr="004D78AB">
        <w:trPr>
          <w:trHeight w:val="300"/>
          <w:jc w:val="center"/>
        </w:trPr>
        <w:tc>
          <w:tcPr>
            <w:tcW w:w="2283" w:type="dxa"/>
            <w:tcBorders>
              <w:left w:val="single" w:sz="8" w:space="0" w:color="auto"/>
              <w:bottom w:val="single" w:sz="4" w:space="0" w:color="auto"/>
              <w:right w:val="single" w:sz="8" w:space="0" w:color="auto"/>
            </w:tcBorders>
            <w:shd w:val="clear" w:color="000000" w:fill="FFFFFF"/>
            <w:vAlign w:val="center"/>
          </w:tcPr>
          <w:p w:rsidR="001966CF" w:rsidRPr="00117F8F" w:rsidRDefault="001966CF" w:rsidP="001966CF">
            <w:pPr>
              <w:rPr>
                <w:rFonts w:cs="Arial"/>
                <w:b/>
                <w:bCs/>
                <w:color w:val="000000"/>
                <w:sz w:val="16"/>
                <w:szCs w:val="16"/>
                <w:lang w:val="en-GB"/>
              </w:rPr>
            </w:pPr>
          </w:p>
        </w:tc>
        <w:tc>
          <w:tcPr>
            <w:tcW w:w="2890" w:type="dxa"/>
            <w:tcBorders>
              <w:top w:val="single" w:sz="4" w:space="0" w:color="auto"/>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b/>
                <w:bCs/>
                <w:color w:val="000000"/>
                <w:sz w:val="16"/>
                <w:szCs w:val="16"/>
                <w:u w:val="single"/>
                <w:lang w:val="en-GB"/>
              </w:rPr>
            </w:pPr>
            <w:r w:rsidRPr="00117F8F">
              <w:rPr>
                <w:rFonts w:cs="Arial"/>
                <w:b/>
                <w:bCs/>
                <w:color w:val="000000"/>
                <w:sz w:val="16"/>
                <w:szCs w:val="16"/>
                <w:u w:val="single"/>
                <w:lang w:val="en-GB"/>
              </w:rPr>
              <w:t>Project sheet 2.</w:t>
            </w:r>
            <w:r w:rsidR="00B163E5" w:rsidRPr="00117F8F">
              <w:rPr>
                <w:rFonts w:cs="Arial"/>
                <w:b/>
                <w:bCs/>
                <w:color w:val="000000"/>
                <w:sz w:val="16"/>
                <w:szCs w:val="16"/>
                <w:u w:val="single"/>
                <w:lang w:val="en-GB"/>
              </w:rPr>
              <w:t xml:space="preserve">9 </w:t>
            </w:r>
            <w:r w:rsidRPr="00117F8F">
              <w:rPr>
                <w:rFonts w:cs="Arial"/>
                <w:b/>
                <w:bCs/>
                <w:color w:val="000000"/>
                <w:sz w:val="16"/>
                <w:szCs w:val="16"/>
                <w:u w:val="single"/>
                <w:lang w:val="en-GB"/>
              </w:rPr>
              <w:t>: measure 2.</w:t>
            </w:r>
            <w:r w:rsidR="00B163E5" w:rsidRPr="00117F8F">
              <w:rPr>
                <w:rFonts w:cs="Arial"/>
                <w:b/>
                <w:bCs/>
                <w:color w:val="000000"/>
                <w:sz w:val="16"/>
                <w:szCs w:val="16"/>
                <w:u w:val="single"/>
                <w:lang w:val="en-GB"/>
              </w:rPr>
              <w:t>4</w:t>
            </w:r>
            <w:r w:rsidRPr="00117F8F">
              <w:rPr>
                <w:rFonts w:cs="Arial"/>
                <w:b/>
                <w:bCs/>
                <w:color w:val="000000"/>
                <w:sz w:val="16"/>
                <w:szCs w:val="16"/>
                <w:u w:val="single"/>
                <w:lang w:val="en-GB"/>
              </w:rPr>
              <w:t>.2</w:t>
            </w:r>
          </w:p>
          <w:p w:rsidR="00203323" w:rsidRPr="00117F8F" w:rsidRDefault="00740809">
            <w:pPr>
              <w:rPr>
                <w:rFonts w:cs="Arial"/>
                <w:b/>
                <w:bCs/>
                <w:color w:val="000000"/>
                <w:sz w:val="16"/>
                <w:szCs w:val="16"/>
                <w:u w:val="single"/>
                <w:lang w:val="en-GB"/>
              </w:rPr>
            </w:pPr>
            <w:r w:rsidRPr="00117F8F">
              <w:rPr>
                <w:rFonts w:cs="Arial"/>
                <w:color w:val="000000"/>
                <w:sz w:val="16"/>
                <w:szCs w:val="16"/>
                <w:lang w:val="en-GB"/>
              </w:rPr>
              <w:t xml:space="preserve">Establishment/strengthening of a system for monitoring, control and technical and financial evaluation of the management, operation and maintenance performance of the sanitation service in urban centres </w:t>
            </w:r>
          </w:p>
        </w:tc>
        <w:tc>
          <w:tcPr>
            <w:tcW w:w="1773" w:type="dxa"/>
            <w:tcBorders>
              <w:top w:val="single" w:sz="4" w:space="0" w:color="auto"/>
              <w:left w:val="single" w:sz="8" w:space="0" w:color="auto"/>
              <w:bottom w:val="single" w:sz="4" w:space="0" w:color="auto"/>
              <w:right w:val="single" w:sz="8" w:space="0" w:color="auto"/>
            </w:tcBorders>
            <w:shd w:val="clear" w:color="000000" w:fill="FFFFFF"/>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Establishment/strengthening of a monitoring </w:t>
            </w:r>
            <w:r w:rsidR="00725A17" w:rsidRPr="00117F8F">
              <w:rPr>
                <w:rFonts w:cs="Arial"/>
                <w:color w:val="000000"/>
                <w:sz w:val="16"/>
                <w:szCs w:val="16"/>
                <w:lang w:val="en-GB"/>
              </w:rPr>
              <w:t xml:space="preserve">and control </w:t>
            </w:r>
            <w:r w:rsidRPr="00117F8F">
              <w:rPr>
                <w:rFonts w:cs="Arial"/>
                <w:color w:val="000000"/>
                <w:sz w:val="16"/>
                <w:szCs w:val="16"/>
                <w:lang w:val="en-GB"/>
              </w:rPr>
              <w:t xml:space="preserve">system </w:t>
            </w:r>
            <w:r w:rsidR="00725A17" w:rsidRPr="00117F8F">
              <w:rPr>
                <w:rFonts w:cs="Arial"/>
                <w:color w:val="000000"/>
                <w:sz w:val="16"/>
                <w:szCs w:val="16"/>
                <w:lang w:val="en-GB"/>
              </w:rPr>
              <w:t xml:space="preserve">for sanitation services </w:t>
            </w:r>
            <w:r w:rsidRPr="00117F8F">
              <w:rPr>
                <w:rFonts w:cs="Arial"/>
                <w:color w:val="000000"/>
                <w:sz w:val="16"/>
                <w:szCs w:val="16"/>
                <w:lang w:val="en-GB"/>
              </w:rPr>
              <w:t>in urban centres</w:t>
            </w:r>
          </w:p>
        </w:tc>
        <w:tc>
          <w:tcPr>
            <w:tcW w:w="838" w:type="dxa"/>
            <w:tcBorders>
              <w:top w:val="single" w:sz="4" w:space="0" w:color="auto"/>
              <w:left w:val="nil"/>
              <w:bottom w:val="single" w:sz="4" w:space="0" w:color="auto"/>
              <w:right w:val="single" w:sz="8" w:space="0" w:color="auto"/>
            </w:tcBorders>
            <w:shd w:val="clear" w:color="000000" w:fill="FFFFFF"/>
            <w:vAlign w:val="center"/>
          </w:tcPr>
          <w:p w:rsidR="00203323" w:rsidRPr="00117F8F" w:rsidRDefault="00740809">
            <w:pPr>
              <w:jc w:val="center"/>
              <w:rPr>
                <w:rFonts w:cs="Arial"/>
                <w:color w:val="000000"/>
                <w:sz w:val="18"/>
                <w:szCs w:val="18"/>
                <w:lang w:val="en-GB"/>
              </w:rPr>
            </w:pPr>
            <w:r w:rsidRPr="00117F8F">
              <w:rPr>
                <w:rFonts w:cs="Arial"/>
                <w:color w:val="000000"/>
                <w:sz w:val="18"/>
                <w:szCs w:val="18"/>
                <w:lang w:val="en-GB"/>
              </w:rPr>
              <w:t>3</w:t>
            </w:r>
          </w:p>
        </w:tc>
        <w:tc>
          <w:tcPr>
            <w:tcW w:w="1405" w:type="dxa"/>
            <w:tcBorders>
              <w:top w:val="single" w:sz="4" w:space="0" w:color="auto"/>
              <w:left w:val="nil"/>
              <w:bottom w:val="single" w:sz="4" w:space="0" w:color="auto"/>
              <w:right w:val="single" w:sz="8" w:space="0" w:color="auto"/>
            </w:tcBorders>
            <w:shd w:val="clear" w:color="000000" w:fill="FFFFFF"/>
          </w:tcPr>
          <w:p w:rsidR="00203323" w:rsidRPr="00117F8F" w:rsidRDefault="00740809">
            <w:pPr>
              <w:rPr>
                <w:rFonts w:cs="Arial"/>
                <w:color w:val="000000"/>
                <w:sz w:val="16"/>
                <w:szCs w:val="16"/>
                <w:lang w:val="en-GB"/>
              </w:rPr>
            </w:pPr>
            <w:r w:rsidRPr="00117F8F">
              <w:rPr>
                <w:rFonts w:cs="Arial"/>
                <w:color w:val="000000"/>
                <w:sz w:val="16"/>
                <w:szCs w:val="16"/>
                <w:lang w:val="en-GB"/>
              </w:rPr>
              <w:t>MoEn/NAWEC; MHA/DGA MERN/DGRH; MHA/ONAS</w:t>
            </w:r>
          </w:p>
        </w:tc>
        <w:tc>
          <w:tcPr>
            <w:tcW w:w="851" w:type="dxa"/>
            <w:tcBorders>
              <w:top w:val="single" w:sz="4" w:space="0" w:color="auto"/>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2023-</w:t>
            </w:r>
          </w:p>
          <w:p w:rsidR="00203323" w:rsidRPr="00117F8F" w:rsidRDefault="00740809">
            <w:pPr>
              <w:rPr>
                <w:rFonts w:cs="Arial"/>
                <w:color w:val="000000"/>
                <w:sz w:val="16"/>
                <w:szCs w:val="16"/>
                <w:lang w:val="en-GB"/>
              </w:rPr>
            </w:pPr>
            <w:r w:rsidRPr="00117F8F">
              <w:rPr>
                <w:rFonts w:cs="Arial"/>
                <w:color w:val="000000"/>
                <w:sz w:val="16"/>
                <w:szCs w:val="16"/>
                <w:lang w:val="en-GB"/>
              </w:rPr>
              <w:t>2025</w:t>
            </w:r>
          </w:p>
        </w:tc>
        <w:tc>
          <w:tcPr>
            <w:tcW w:w="1598" w:type="dxa"/>
            <w:tcBorders>
              <w:top w:val="single" w:sz="4" w:space="0" w:color="auto"/>
              <w:left w:val="nil"/>
              <w:bottom w:val="single" w:sz="4" w:space="0" w:color="auto"/>
              <w:right w:val="single" w:sz="8" w:space="0" w:color="auto"/>
            </w:tcBorders>
            <w:shd w:val="clear" w:color="000000" w:fill="FFFFFF"/>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Annual report of the </w:t>
            </w:r>
          </w:p>
          <w:p w:rsidR="00203323" w:rsidRPr="00117F8F" w:rsidRDefault="00740809">
            <w:pPr>
              <w:rPr>
                <w:rFonts w:cs="Arial"/>
                <w:color w:val="000000"/>
                <w:sz w:val="16"/>
                <w:szCs w:val="16"/>
                <w:lang w:val="en-GB"/>
              </w:rPr>
            </w:pPr>
            <w:r w:rsidRPr="00117F8F">
              <w:rPr>
                <w:rFonts w:cs="Arial"/>
                <w:color w:val="000000"/>
                <w:sz w:val="16"/>
                <w:szCs w:val="16"/>
                <w:lang w:val="en-GB"/>
              </w:rPr>
              <w:t xml:space="preserve">OMVG institutions and </w:t>
            </w:r>
          </w:p>
          <w:p w:rsidR="00203323" w:rsidRPr="00117F8F" w:rsidRDefault="00740809">
            <w:pPr>
              <w:rPr>
                <w:rFonts w:cs="Arial"/>
                <w:color w:val="000000"/>
                <w:sz w:val="16"/>
                <w:szCs w:val="16"/>
                <w:lang w:val="en-GB"/>
              </w:rPr>
            </w:pPr>
            <w:r w:rsidRPr="00117F8F">
              <w:rPr>
                <w:rFonts w:cs="Arial"/>
                <w:color w:val="000000"/>
                <w:sz w:val="16"/>
                <w:szCs w:val="16"/>
                <w:lang w:val="en-GB"/>
              </w:rPr>
              <w:t>Ministries by Member State</w:t>
            </w:r>
          </w:p>
        </w:tc>
        <w:tc>
          <w:tcPr>
            <w:tcW w:w="1701" w:type="dxa"/>
            <w:tcBorders>
              <w:top w:val="single" w:sz="4" w:space="0" w:color="auto"/>
              <w:left w:val="single" w:sz="8" w:space="0" w:color="auto"/>
              <w:bottom w:val="single" w:sz="4" w:space="0" w:color="auto"/>
              <w:right w:val="single" w:sz="8" w:space="0" w:color="auto"/>
            </w:tcBorders>
            <w:shd w:val="clear" w:color="000000" w:fill="FFFFFF"/>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Member States and Donors </w:t>
            </w:r>
          </w:p>
          <w:p w:rsidR="00203323" w:rsidRPr="00117F8F" w:rsidRDefault="00740809">
            <w:pPr>
              <w:rPr>
                <w:rFonts w:cs="Arial"/>
                <w:color w:val="000000"/>
                <w:sz w:val="16"/>
                <w:szCs w:val="16"/>
                <w:lang w:val="en-GB"/>
              </w:rPr>
            </w:pPr>
            <w:r w:rsidRPr="00117F8F">
              <w:rPr>
                <w:rFonts w:cs="Arial"/>
                <w:color w:val="000000"/>
                <w:sz w:val="16"/>
                <w:szCs w:val="16"/>
                <w:lang w:val="en-GB"/>
              </w:rPr>
              <w:t xml:space="preserve">funds have mobilised </w:t>
            </w:r>
          </w:p>
          <w:p w:rsidR="00203323" w:rsidRPr="00117F8F" w:rsidRDefault="00740809">
            <w:pPr>
              <w:rPr>
                <w:rFonts w:cs="Arial"/>
                <w:color w:val="000000"/>
                <w:sz w:val="16"/>
                <w:szCs w:val="16"/>
                <w:lang w:val="en-GB"/>
              </w:rPr>
            </w:pPr>
            <w:r w:rsidRPr="00117F8F">
              <w:rPr>
                <w:rFonts w:cs="Arial"/>
                <w:color w:val="000000"/>
                <w:sz w:val="16"/>
                <w:szCs w:val="16"/>
                <w:lang w:val="en-GB"/>
              </w:rPr>
              <w:t>the funds</w:t>
            </w:r>
          </w:p>
        </w:tc>
      </w:tr>
      <w:tr w:rsidR="00576C07" w:rsidRPr="00117F8F" w:rsidTr="00F366DD">
        <w:trPr>
          <w:trHeight w:val="300"/>
          <w:jc w:val="center"/>
        </w:trPr>
        <w:tc>
          <w:tcPr>
            <w:tcW w:w="2283" w:type="dxa"/>
            <w:tcBorders>
              <w:top w:val="single" w:sz="4" w:space="0" w:color="auto"/>
              <w:left w:val="single" w:sz="8" w:space="0" w:color="auto"/>
              <w:right w:val="single" w:sz="8" w:space="0" w:color="auto"/>
            </w:tcBorders>
            <w:shd w:val="clear" w:color="000000" w:fill="FFFFFF"/>
            <w:vAlign w:val="center"/>
          </w:tcPr>
          <w:p w:rsidR="00203323" w:rsidRPr="00117F8F" w:rsidRDefault="00740809">
            <w:pPr>
              <w:jc w:val="center"/>
              <w:rPr>
                <w:rFonts w:cs="Arial"/>
                <w:b/>
                <w:bCs/>
                <w:color w:val="000000"/>
                <w:sz w:val="16"/>
                <w:szCs w:val="16"/>
                <w:lang w:val="en-GB"/>
              </w:rPr>
            </w:pPr>
            <w:r w:rsidRPr="00117F8F">
              <w:rPr>
                <w:rFonts w:cs="Arial"/>
                <w:b/>
                <w:bCs/>
                <w:color w:val="000000"/>
                <w:sz w:val="16"/>
                <w:szCs w:val="16"/>
                <w:lang w:val="en-GB"/>
              </w:rPr>
              <w:t xml:space="preserve">Action Plan 3 </w:t>
            </w:r>
          </w:p>
          <w:p w:rsidR="00203323" w:rsidRPr="00117F8F" w:rsidRDefault="00740809">
            <w:pPr>
              <w:jc w:val="center"/>
              <w:rPr>
                <w:rFonts w:cs="Arial"/>
                <w:b/>
                <w:bCs/>
                <w:color w:val="000000"/>
                <w:sz w:val="16"/>
                <w:szCs w:val="16"/>
                <w:lang w:val="en-GB"/>
              </w:rPr>
            </w:pPr>
            <w:r w:rsidRPr="00117F8F">
              <w:rPr>
                <w:rFonts w:cs="Arial"/>
                <w:b/>
                <w:bCs/>
                <w:color w:val="000000"/>
                <w:sz w:val="16"/>
                <w:szCs w:val="16"/>
                <w:lang w:val="en-GB"/>
              </w:rPr>
              <w:t>Healt</w:t>
            </w:r>
            <w:r w:rsidRPr="00117F8F" w:rsidDel="009863E1">
              <w:rPr>
                <w:rFonts w:cs="Arial"/>
                <w:b/>
                <w:bCs/>
                <w:color w:val="000000"/>
                <w:sz w:val="16"/>
                <w:szCs w:val="16"/>
                <w:lang w:val="en-GB"/>
              </w:rPr>
              <w:t xml:space="preserve">h </w:t>
            </w:r>
          </w:p>
        </w:tc>
        <w:tc>
          <w:tcPr>
            <w:tcW w:w="2890" w:type="dxa"/>
            <w:tcBorders>
              <w:top w:val="nil"/>
              <w:left w:val="single" w:sz="8" w:space="0" w:color="auto"/>
              <w:bottom w:val="single" w:sz="4" w:space="0" w:color="auto"/>
              <w:right w:val="single" w:sz="8" w:space="0" w:color="auto"/>
            </w:tcBorders>
            <w:shd w:val="clear" w:color="000000" w:fill="FFFFFF"/>
          </w:tcPr>
          <w:p w:rsidR="00203323" w:rsidRPr="00117F8F" w:rsidRDefault="00740809">
            <w:pPr>
              <w:pStyle w:val="ps"/>
              <w:spacing w:before="20" w:after="20"/>
              <w:jc w:val="left"/>
              <w:rPr>
                <w:sz w:val="16"/>
                <w:szCs w:val="16"/>
                <w:highlight w:val="yellow"/>
                <w:lang w:val="en-GB"/>
              </w:rPr>
            </w:pPr>
            <w:r w:rsidRPr="00117F8F">
              <w:rPr>
                <w:b/>
                <w:bCs/>
                <w:color w:val="000000"/>
                <w:sz w:val="16"/>
                <w:szCs w:val="16"/>
                <w:u w:val="single"/>
                <w:lang w:val="en-GB"/>
              </w:rPr>
              <w:t>Project sheet 3.1</w:t>
            </w:r>
            <w:r w:rsidR="004602AD" w:rsidRPr="00117F8F">
              <w:rPr>
                <w:b/>
                <w:bCs/>
                <w:color w:val="000000"/>
                <w:sz w:val="16"/>
                <w:szCs w:val="16"/>
                <w:u w:val="single"/>
                <w:lang w:val="en-GB"/>
              </w:rPr>
              <w:t xml:space="preserve">: </w:t>
            </w:r>
            <w:r w:rsidRPr="00117F8F">
              <w:rPr>
                <w:b/>
                <w:bCs/>
                <w:color w:val="000000"/>
                <w:sz w:val="16"/>
                <w:szCs w:val="16"/>
                <w:u w:val="single"/>
                <w:lang w:val="en-GB"/>
              </w:rPr>
              <w:t xml:space="preserve">Measure </w:t>
            </w:r>
            <w:r w:rsidRPr="00117F8F">
              <w:rPr>
                <w:b/>
                <w:bCs/>
                <w:sz w:val="16"/>
                <w:szCs w:val="16"/>
                <w:u w:val="single"/>
                <w:lang w:val="en-GB"/>
              </w:rPr>
              <w:t xml:space="preserve">3.1.1 </w:t>
            </w:r>
            <w:r w:rsidR="004602AD" w:rsidRPr="00117F8F">
              <w:rPr>
                <w:sz w:val="16"/>
                <w:szCs w:val="16"/>
                <w:lang w:val="en-GB"/>
              </w:rPr>
              <w:t>Construction and equipment of 30 new health posts, 10 health centres and 3 referral hospitals</w:t>
            </w:r>
          </w:p>
          <w:p w:rsidR="00725A17" w:rsidRPr="00117F8F" w:rsidRDefault="00725A17" w:rsidP="004D78AB">
            <w:pPr>
              <w:pStyle w:val="ps"/>
              <w:spacing w:before="20" w:after="20"/>
              <w:jc w:val="left"/>
              <w:rPr>
                <w:sz w:val="16"/>
                <w:szCs w:val="16"/>
                <w:highlight w:val="yellow"/>
                <w:lang w:val="en-GB"/>
              </w:rPr>
            </w:pPr>
          </w:p>
          <w:p w:rsidR="00725A17" w:rsidRPr="00117F8F" w:rsidRDefault="00725A17" w:rsidP="004D78AB">
            <w:pPr>
              <w:pStyle w:val="ps"/>
              <w:spacing w:before="20" w:after="20"/>
              <w:jc w:val="left"/>
              <w:rPr>
                <w:sz w:val="16"/>
                <w:szCs w:val="16"/>
                <w:highlight w:val="yellow"/>
                <w:lang w:val="en-GB"/>
              </w:rPr>
            </w:pPr>
          </w:p>
          <w:p w:rsidR="00725A17" w:rsidRPr="00117F8F" w:rsidRDefault="00725A17" w:rsidP="004D78AB">
            <w:pPr>
              <w:pStyle w:val="ps"/>
              <w:spacing w:before="20" w:after="20"/>
              <w:jc w:val="left"/>
              <w:rPr>
                <w:sz w:val="16"/>
                <w:szCs w:val="16"/>
                <w:highlight w:val="yellow"/>
                <w:lang w:val="en-GB"/>
              </w:rPr>
            </w:pPr>
          </w:p>
          <w:p w:rsidR="00725A17" w:rsidRPr="00117F8F" w:rsidRDefault="00725A17" w:rsidP="004D78AB">
            <w:pPr>
              <w:pStyle w:val="ps"/>
              <w:spacing w:before="20" w:after="20"/>
              <w:jc w:val="left"/>
              <w:rPr>
                <w:sz w:val="16"/>
                <w:szCs w:val="16"/>
                <w:highlight w:val="yellow"/>
                <w:lang w:val="en-GB"/>
              </w:rPr>
            </w:pPr>
          </w:p>
          <w:p w:rsidR="00725A17" w:rsidRPr="00117F8F" w:rsidRDefault="00725A17" w:rsidP="004D78AB">
            <w:pPr>
              <w:pStyle w:val="ps"/>
              <w:spacing w:before="20" w:after="20"/>
              <w:jc w:val="left"/>
              <w:rPr>
                <w:sz w:val="16"/>
                <w:szCs w:val="16"/>
                <w:highlight w:val="yellow"/>
                <w:lang w:val="en-GB"/>
              </w:rPr>
            </w:pPr>
          </w:p>
          <w:p w:rsidR="001966CF" w:rsidRPr="00117F8F" w:rsidRDefault="001966CF">
            <w:pPr>
              <w:rPr>
                <w:rFonts w:cs="Arial"/>
                <w:b/>
                <w:bCs/>
                <w:color w:val="000000"/>
                <w:sz w:val="16"/>
                <w:szCs w:val="16"/>
                <w:lang w:val="en-GB"/>
              </w:rPr>
            </w:pPr>
          </w:p>
        </w:tc>
        <w:tc>
          <w:tcPr>
            <w:tcW w:w="1773"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Number of functional health posts built in 2024 and 2040</w:t>
            </w:r>
          </w:p>
          <w:p w:rsidR="00203323" w:rsidRPr="00117F8F" w:rsidRDefault="00740809">
            <w:pPr>
              <w:rPr>
                <w:rFonts w:cs="Arial"/>
                <w:color w:val="000000"/>
                <w:sz w:val="16"/>
                <w:szCs w:val="16"/>
                <w:lang w:val="en-GB"/>
              </w:rPr>
            </w:pPr>
            <w:r w:rsidRPr="00117F8F">
              <w:rPr>
                <w:rFonts w:cs="Arial"/>
                <w:color w:val="000000"/>
                <w:sz w:val="16"/>
                <w:szCs w:val="16"/>
                <w:lang w:val="en-GB"/>
              </w:rPr>
              <w:t>Number of functional health centres built between 2024 and 2040</w:t>
            </w:r>
          </w:p>
          <w:p w:rsidR="00203323" w:rsidRDefault="00740809">
            <w:pPr>
              <w:rPr>
                <w:rFonts w:cs="Arial"/>
                <w:color w:val="000000"/>
                <w:sz w:val="16"/>
                <w:szCs w:val="16"/>
                <w:lang w:val="en-GB"/>
              </w:rPr>
            </w:pPr>
            <w:r w:rsidRPr="00117F8F">
              <w:rPr>
                <w:rFonts w:cs="Arial"/>
                <w:color w:val="000000"/>
                <w:sz w:val="16"/>
                <w:szCs w:val="16"/>
                <w:lang w:val="en-GB"/>
              </w:rPr>
              <w:t>Number of functional reference hospitals built between 2024 and 2040 in the OMVG basin</w:t>
            </w:r>
          </w:p>
          <w:p w:rsidR="006E6136" w:rsidRPr="00117F8F" w:rsidRDefault="006E6136">
            <w:pPr>
              <w:rPr>
                <w:rFonts w:cs="Arial"/>
                <w:color w:val="000000"/>
                <w:sz w:val="16"/>
                <w:szCs w:val="16"/>
                <w:lang w:val="en-GB"/>
              </w:rPr>
            </w:pPr>
          </w:p>
        </w:tc>
        <w:tc>
          <w:tcPr>
            <w:tcW w:w="838" w:type="dxa"/>
            <w:tcBorders>
              <w:top w:val="nil"/>
              <w:left w:val="nil"/>
              <w:bottom w:val="single" w:sz="4" w:space="0" w:color="auto"/>
              <w:right w:val="single" w:sz="8" w:space="0" w:color="auto"/>
            </w:tcBorders>
            <w:shd w:val="clear" w:color="000000" w:fill="FFFFFF"/>
            <w:vAlign w:val="center"/>
          </w:tcPr>
          <w:p w:rsidR="00203323" w:rsidRPr="00117F8F" w:rsidRDefault="00740809">
            <w:pPr>
              <w:jc w:val="center"/>
              <w:rPr>
                <w:rFonts w:cs="Arial"/>
                <w:color w:val="000000"/>
                <w:sz w:val="16"/>
                <w:szCs w:val="16"/>
                <w:lang w:val="en-GB"/>
              </w:rPr>
            </w:pPr>
            <w:r w:rsidRPr="00117F8F">
              <w:rPr>
                <w:rFonts w:cs="Arial"/>
                <w:color w:val="000000"/>
                <w:sz w:val="16"/>
                <w:szCs w:val="16"/>
                <w:lang w:val="en-GB"/>
              </w:rPr>
              <w:t>30</w:t>
            </w:r>
          </w:p>
        </w:tc>
        <w:tc>
          <w:tcPr>
            <w:tcW w:w="1405" w:type="dxa"/>
            <w:tcBorders>
              <w:top w:val="nil"/>
              <w:left w:val="nil"/>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Ministry of Health of the different countries, national agency in charge of the built heritage of the states</w:t>
            </w:r>
          </w:p>
        </w:tc>
        <w:tc>
          <w:tcPr>
            <w:tcW w:w="851"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2023-2025</w:t>
            </w:r>
          </w:p>
        </w:tc>
        <w:tc>
          <w:tcPr>
            <w:tcW w:w="1598" w:type="dxa"/>
            <w:tcBorders>
              <w:top w:val="nil"/>
              <w:left w:val="nil"/>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Tender documents</w:t>
            </w:r>
          </w:p>
          <w:p w:rsidR="00203323" w:rsidRPr="00117F8F" w:rsidRDefault="00740809">
            <w:pPr>
              <w:rPr>
                <w:rFonts w:cs="Arial"/>
                <w:color w:val="000000"/>
                <w:sz w:val="16"/>
                <w:szCs w:val="16"/>
                <w:lang w:val="en-GB"/>
              </w:rPr>
            </w:pPr>
            <w:r w:rsidRPr="00117F8F">
              <w:rPr>
                <w:rFonts w:cs="Arial"/>
                <w:color w:val="000000"/>
                <w:sz w:val="16"/>
                <w:szCs w:val="16"/>
                <w:lang w:val="en-GB"/>
              </w:rPr>
              <w:t>Minutes of reception</w:t>
            </w:r>
          </w:p>
          <w:p w:rsidR="00203323" w:rsidRPr="00117F8F" w:rsidRDefault="00740809">
            <w:pPr>
              <w:rPr>
                <w:rFonts w:cs="Arial"/>
                <w:color w:val="000000"/>
                <w:sz w:val="16"/>
                <w:szCs w:val="16"/>
                <w:lang w:val="en-GB"/>
              </w:rPr>
            </w:pPr>
            <w:r w:rsidRPr="00117F8F">
              <w:rPr>
                <w:rFonts w:cs="Arial"/>
                <w:color w:val="000000"/>
                <w:sz w:val="16"/>
                <w:szCs w:val="16"/>
                <w:lang w:val="en-GB"/>
              </w:rPr>
              <w:t>Invoices for equipment purchases</w:t>
            </w:r>
          </w:p>
        </w:tc>
        <w:tc>
          <w:tcPr>
            <w:tcW w:w="1701"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w:t>
            </w:r>
          </w:p>
          <w:p w:rsidR="001966CF" w:rsidRPr="00117F8F" w:rsidRDefault="001966CF" w:rsidP="001966CF">
            <w:pPr>
              <w:rPr>
                <w:rFonts w:cs="Arial"/>
                <w:color w:val="000000"/>
                <w:sz w:val="16"/>
                <w:szCs w:val="16"/>
                <w:lang w:val="en-GB"/>
              </w:rPr>
            </w:pPr>
          </w:p>
        </w:tc>
      </w:tr>
      <w:tr w:rsidR="00A719C3" w:rsidRPr="00117F8F" w:rsidTr="004D78AB">
        <w:trPr>
          <w:trHeight w:val="300"/>
          <w:jc w:val="center"/>
        </w:trPr>
        <w:tc>
          <w:tcPr>
            <w:tcW w:w="2283" w:type="dxa"/>
            <w:tcBorders>
              <w:left w:val="single" w:sz="8" w:space="0" w:color="auto"/>
              <w:right w:val="single" w:sz="8" w:space="0" w:color="auto"/>
            </w:tcBorders>
            <w:shd w:val="clear" w:color="000000" w:fill="FFFFFF"/>
            <w:vAlign w:val="center"/>
          </w:tcPr>
          <w:p w:rsidR="001966CF" w:rsidRPr="00117F8F" w:rsidRDefault="001966CF" w:rsidP="001966CF">
            <w:pPr>
              <w:rPr>
                <w:rFonts w:cs="Arial"/>
                <w:b/>
                <w:bCs/>
                <w:color w:val="000000"/>
                <w:sz w:val="16"/>
                <w:szCs w:val="16"/>
                <w:lang w:val="en-GB"/>
              </w:rPr>
            </w:pPr>
          </w:p>
        </w:tc>
        <w:tc>
          <w:tcPr>
            <w:tcW w:w="2890" w:type="dxa"/>
            <w:tcBorders>
              <w:top w:val="nil"/>
              <w:left w:val="single" w:sz="8" w:space="0" w:color="auto"/>
              <w:bottom w:val="single" w:sz="4" w:space="0" w:color="auto"/>
              <w:right w:val="single" w:sz="8" w:space="0" w:color="auto"/>
            </w:tcBorders>
            <w:shd w:val="clear" w:color="000000" w:fill="FFFFFF"/>
          </w:tcPr>
          <w:p w:rsidR="00203323" w:rsidRPr="00117F8F" w:rsidRDefault="00740809">
            <w:pPr>
              <w:rPr>
                <w:rFonts w:cs="Arial"/>
                <w:b/>
                <w:bCs/>
                <w:color w:val="000000"/>
                <w:sz w:val="16"/>
                <w:szCs w:val="16"/>
                <w:lang w:val="en-GB"/>
              </w:rPr>
            </w:pPr>
            <w:r w:rsidRPr="00117F8F">
              <w:rPr>
                <w:rFonts w:cs="Arial"/>
                <w:b/>
                <w:bCs/>
                <w:color w:val="000000"/>
                <w:sz w:val="16"/>
                <w:szCs w:val="16"/>
                <w:u w:val="single"/>
                <w:lang w:val="en-GB"/>
              </w:rPr>
              <w:t>Project sheet 3.2</w:t>
            </w:r>
            <w:r w:rsidR="004602AD" w:rsidRPr="00117F8F">
              <w:rPr>
                <w:rFonts w:cs="Arial"/>
                <w:b/>
                <w:bCs/>
                <w:color w:val="000000"/>
                <w:sz w:val="16"/>
                <w:szCs w:val="16"/>
                <w:u w:val="single"/>
                <w:lang w:val="en-GB"/>
              </w:rPr>
              <w:t xml:space="preserve">: </w:t>
            </w:r>
            <w:r w:rsidRPr="00117F8F">
              <w:rPr>
                <w:rFonts w:cs="Arial"/>
                <w:b/>
                <w:bCs/>
                <w:color w:val="000000"/>
                <w:sz w:val="16"/>
                <w:szCs w:val="16"/>
                <w:u w:val="single"/>
                <w:lang w:val="en-GB"/>
              </w:rPr>
              <w:t xml:space="preserve">Measure 3.1.2 </w:t>
            </w:r>
            <w:r w:rsidR="004602AD" w:rsidRPr="00117F8F">
              <w:rPr>
                <w:sz w:val="16"/>
                <w:szCs w:val="16"/>
                <w:lang w:val="en-GB"/>
              </w:rPr>
              <w:t>Annual recruitment of adequate health personnel (doctors, midwives, nurses, laboratory assistants, pharmacists)</w:t>
            </w:r>
          </w:p>
        </w:tc>
        <w:tc>
          <w:tcPr>
            <w:tcW w:w="1773"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Number of qualified health personnel per 10,000 inhabitants</w:t>
            </w:r>
          </w:p>
        </w:tc>
        <w:tc>
          <w:tcPr>
            <w:tcW w:w="838" w:type="dxa"/>
            <w:tcBorders>
              <w:top w:val="nil"/>
              <w:left w:val="nil"/>
              <w:bottom w:val="single" w:sz="4" w:space="0" w:color="auto"/>
              <w:right w:val="single" w:sz="8" w:space="0" w:color="auto"/>
            </w:tcBorders>
            <w:shd w:val="clear" w:color="000000" w:fill="FFFFFF"/>
            <w:vAlign w:val="center"/>
          </w:tcPr>
          <w:p w:rsidR="00203323" w:rsidRPr="00117F8F" w:rsidRDefault="00740809">
            <w:pPr>
              <w:jc w:val="center"/>
              <w:rPr>
                <w:rFonts w:cs="Arial"/>
                <w:color w:val="000000"/>
                <w:sz w:val="16"/>
                <w:szCs w:val="16"/>
                <w:lang w:val="en-GB"/>
              </w:rPr>
            </w:pPr>
            <w:r w:rsidRPr="00117F8F">
              <w:rPr>
                <w:rFonts w:cs="Arial"/>
                <w:color w:val="000000"/>
                <w:sz w:val="16"/>
                <w:szCs w:val="16"/>
                <w:lang w:val="en-GB"/>
              </w:rPr>
              <w:t>65</w:t>
            </w:r>
          </w:p>
        </w:tc>
        <w:tc>
          <w:tcPr>
            <w:tcW w:w="1405" w:type="dxa"/>
            <w:tcBorders>
              <w:top w:val="nil"/>
              <w:left w:val="nil"/>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Ministry of Health / Ministry of Public Service of the OMVG countries</w:t>
            </w:r>
          </w:p>
        </w:tc>
        <w:tc>
          <w:tcPr>
            <w:tcW w:w="851"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2023-2040</w:t>
            </w:r>
          </w:p>
        </w:tc>
        <w:tc>
          <w:tcPr>
            <w:tcW w:w="1598" w:type="dxa"/>
            <w:tcBorders>
              <w:top w:val="nil"/>
              <w:left w:val="nil"/>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Call for </w:t>
            </w:r>
            <w:r w:rsidR="001966CF" w:rsidRPr="00117F8F">
              <w:rPr>
                <w:rFonts w:cs="Arial"/>
                <w:color w:val="000000"/>
                <w:sz w:val="16"/>
                <w:szCs w:val="16"/>
                <w:lang w:val="en-GB"/>
              </w:rPr>
              <w:t>applications</w:t>
            </w:r>
          </w:p>
          <w:p w:rsidR="00203323" w:rsidRPr="00117F8F" w:rsidRDefault="00740809">
            <w:pPr>
              <w:rPr>
                <w:rFonts w:cs="Arial"/>
                <w:color w:val="000000"/>
                <w:sz w:val="16"/>
                <w:szCs w:val="16"/>
                <w:lang w:val="en-GB"/>
              </w:rPr>
            </w:pPr>
            <w:r w:rsidRPr="00117F8F">
              <w:rPr>
                <w:rFonts w:cs="Arial"/>
                <w:color w:val="000000"/>
                <w:sz w:val="16"/>
                <w:szCs w:val="16"/>
                <w:lang w:val="en-GB"/>
              </w:rPr>
              <w:t>Job descriptions</w:t>
            </w:r>
          </w:p>
          <w:p w:rsidR="00203323" w:rsidRPr="00117F8F" w:rsidRDefault="00740809">
            <w:pPr>
              <w:rPr>
                <w:rFonts w:cs="Arial"/>
                <w:color w:val="000000"/>
                <w:sz w:val="16"/>
                <w:szCs w:val="16"/>
                <w:lang w:val="en-GB"/>
              </w:rPr>
            </w:pPr>
            <w:r w:rsidRPr="00117F8F">
              <w:rPr>
                <w:rFonts w:cs="Arial"/>
                <w:color w:val="000000"/>
                <w:sz w:val="16"/>
                <w:szCs w:val="16"/>
                <w:lang w:val="en-GB"/>
              </w:rPr>
              <w:t>Employment contract</w:t>
            </w:r>
          </w:p>
          <w:p w:rsidR="00203323" w:rsidRPr="00117F8F" w:rsidRDefault="00740809">
            <w:pPr>
              <w:rPr>
                <w:rFonts w:cs="Arial"/>
                <w:color w:val="000000"/>
                <w:sz w:val="16"/>
                <w:szCs w:val="16"/>
                <w:lang w:val="en-GB"/>
              </w:rPr>
            </w:pPr>
            <w:r w:rsidRPr="00117F8F">
              <w:rPr>
                <w:rFonts w:cs="Arial"/>
                <w:color w:val="000000"/>
                <w:sz w:val="16"/>
                <w:szCs w:val="16"/>
                <w:lang w:val="en-GB"/>
              </w:rPr>
              <w:t>List of health personnel in the OMVG medical regions</w:t>
            </w:r>
          </w:p>
        </w:tc>
        <w:tc>
          <w:tcPr>
            <w:tcW w:w="1701"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Member States and Donors </w:t>
            </w:r>
          </w:p>
          <w:p w:rsidR="00203323" w:rsidRPr="00117F8F" w:rsidRDefault="00740809">
            <w:pPr>
              <w:rPr>
                <w:rFonts w:cs="Arial"/>
                <w:color w:val="000000"/>
                <w:sz w:val="16"/>
                <w:szCs w:val="16"/>
                <w:lang w:val="en-GB"/>
              </w:rPr>
            </w:pPr>
            <w:r w:rsidRPr="00117F8F">
              <w:rPr>
                <w:rFonts w:cs="Arial"/>
                <w:color w:val="000000"/>
                <w:sz w:val="16"/>
                <w:szCs w:val="16"/>
                <w:lang w:val="en-GB"/>
              </w:rPr>
              <w:t xml:space="preserve">funds have mobilised </w:t>
            </w:r>
          </w:p>
          <w:p w:rsidR="00203323" w:rsidRPr="00117F8F" w:rsidRDefault="00740809">
            <w:pPr>
              <w:rPr>
                <w:rFonts w:cs="Arial"/>
                <w:color w:val="000000"/>
                <w:sz w:val="16"/>
                <w:szCs w:val="16"/>
                <w:lang w:val="en-GB"/>
              </w:rPr>
            </w:pPr>
            <w:r w:rsidRPr="00117F8F">
              <w:rPr>
                <w:rFonts w:cs="Arial"/>
                <w:color w:val="000000"/>
                <w:sz w:val="16"/>
                <w:szCs w:val="16"/>
                <w:lang w:val="en-GB"/>
              </w:rPr>
              <w:t>the funds</w:t>
            </w:r>
          </w:p>
        </w:tc>
      </w:tr>
      <w:tr w:rsidR="00A719C3" w:rsidRPr="00117F8F" w:rsidTr="004D78AB">
        <w:trPr>
          <w:trHeight w:val="300"/>
          <w:jc w:val="center"/>
        </w:trPr>
        <w:tc>
          <w:tcPr>
            <w:tcW w:w="2283" w:type="dxa"/>
            <w:tcBorders>
              <w:left w:val="single" w:sz="8" w:space="0" w:color="auto"/>
              <w:right w:val="single" w:sz="8" w:space="0" w:color="auto"/>
            </w:tcBorders>
            <w:shd w:val="clear" w:color="000000" w:fill="FFFFFF"/>
            <w:vAlign w:val="center"/>
          </w:tcPr>
          <w:p w:rsidR="001966CF" w:rsidRPr="00117F8F" w:rsidRDefault="001966CF" w:rsidP="001966CF">
            <w:pPr>
              <w:rPr>
                <w:rFonts w:cs="Arial"/>
                <w:b/>
                <w:bCs/>
                <w:color w:val="000000"/>
                <w:sz w:val="16"/>
                <w:szCs w:val="16"/>
                <w:lang w:val="en-GB"/>
              </w:rPr>
            </w:pPr>
          </w:p>
        </w:tc>
        <w:tc>
          <w:tcPr>
            <w:tcW w:w="2890" w:type="dxa"/>
            <w:tcBorders>
              <w:top w:val="nil"/>
              <w:left w:val="single" w:sz="8" w:space="0" w:color="auto"/>
              <w:bottom w:val="single" w:sz="4" w:space="0" w:color="auto"/>
              <w:right w:val="single" w:sz="8" w:space="0" w:color="auto"/>
            </w:tcBorders>
            <w:shd w:val="clear" w:color="000000" w:fill="FFFFFF"/>
          </w:tcPr>
          <w:p w:rsidR="00203323" w:rsidRPr="00117F8F" w:rsidRDefault="00740809">
            <w:pPr>
              <w:rPr>
                <w:rFonts w:cs="Arial"/>
                <w:b/>
                <w:bCs/>
                <w:color w:val="000000"/>
                <w:sz w:val="16"/>
                <w:szCs w:val="16"/>
                <w:lang w:val="en-GB"/>
              </w:rPr>
            </w:pPr>
            <w:r w:rsidRPr="00117F8F">
              <w:rPr>
                <w:rFonts w:cs="Arial"/>
                <w:b/>
                <w:bCs/>
                <w:color w:val="000000"/>
                <w:sz w:val="16"/>
                <w:szCs w:val="16"/>
                <w:u w:val="single"/>
                <w:lang w:val="en-GB"/>
              </w:rPr>
              <w:t xml:space="preserve">Project sheet 3.3 measure </w:t>
            </w:r>
            <w:r w:rsidRPr="00117F8F">
              <w:rPr>
                <w:rFonts w:cs="Arial"/>
                <w:b/>
                <w:color w:val="000000"/>
                <w:sz w:val="16"/>
                <w:szCs w:val="16"/>
                <w:u w:val="single"/>
                <w:lang w:val="en-GB"/>
              </w:rPr>
              <w:t xml:space="preserve">3.1.3 </w:t>
            </w:r>
            <w:r w:rsidRPr="0062372B">
              <w:rPr>
                <w:rFonts w:cs="Arial"/>
                <w:color w:val="000000"/>
                <w:sz w:val="16"/>
                <w:szCs w:val="16"/>
                <w:lang w:val="en-GB"/>
              </w:rPr>
              <w:t>Establishment of</w:t>
            </w:r>
            <w:r w:rsidRPr="0062372B">
              <w:rPr>
                <w:rFonts w:cs="Arial"/>
                <w:b/>
                <w:color w:val="000000"/>
                <w:sz w:val="16"/>
                <w:szCs w:val="16"/>
                <w:lang w:val="en-GB"/>
              </w:rPr>
              <w:t xml:space="preserve"> </w:t>
            </w:r>
            <w:r w:rsidR="00F366DD" w:rsidRPr="00117F8F">
              <w:rPr>
                <w:sz w:val="16"/>
                <w:szCs w:val="16"/>
                <w:lang w:val="en-GB"/>
              </w:rPr>
              <w:t>a system for the supply of quality medicines and avoidance of shortages of essential medicines in all health structures</w:t>
            </w:r>
          </w:p>
        </w:tc>
        <w:tc>
          <w:tcPr>
            <w:tcW w:w="1773"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62372B">
            <w:pPr>
              <w:rPr>
                <w:rFonts w:cs="Arial"/>
                <w:color w:val="000000"/>
                <w:sz w:val="16"/>
                <w:szCs w:val="16"/>
                <w:lang w:val="en-GB"/>
              </w:rPr>
            </w:pPr>
            <w:r>
              <w:rPr>
                <w:rFonts w:cs="Arial"/>
                <w:color w:val="000000"/>
                <w:sz w:val="16"/>
                <w:szCs w:val="16"/>
                <w:lang w:val="en-GB"/>
              </w:rPr>
              <w:t xml:space="preserve">% </w:t>
            </w:r>
            <w:r w:rsidR="00740809" w:rsidRPr="00117F8F">
              <w:rPr>
                <w:rFonts w:cs="Arial"/>
                <w:color w:val="000000"/>
                <w:sz w:val="16"/>
                <w:szCs w:val="16"/>
                <w:lang w:val="en-GB"/>
              </w:rPr>
              <w:t xml:space="preserve">of shortage of essential medicines in all health facilities </w:t>
            </w:r>
          </w:p>
          <w:p w:rsidR="001966CF" w:rsidRPr="00117F8F" w:rsidRDefault="001966CF" w:rsidP="001966CF">
            <w:pPr>
              <w:rPr>
                <w:rFonts w:cs="Arial"/>
                <w:color w:val="000000"/>
                <w:sz w:val="16"/>
                <w:szCs w:val="16"/>
                <w:lang w:val="en-GB"/>
              </w:rPr>
            </w:pPr>
          </w:p>
        </w:tc>
        <w:tc>
          <w:tcPr>
            <w:tcW w:w="838" w:type="dxa"/>
            <w:tcBorders>
              <w:top w:val="nil"/>
              <w:left w:val="nil"/>
              <w:bottom w:val="single" w:sz="4" w:space="0" w:color="auto"/>
              <w:right w:val="single" w:sz="8" w:space="0" w:color="auto"/>
            </w:tcBorders>
            <w:shd w:val="clear" w:color="000000" w:fill="FFFFFF"/>
            <w:vAlign w:val="center"/>
          </w:tcPr>
          <w:p w:rsidR="00203323" w:rsidRPr="00117F8F" w:rsidRDefault="00740809">
            <w:pPr>
              <w:jc w:val="center"/>
              <w:rPr>
                <w:rFonts w:cs="Arial"/>
                <w:color w:val="000000"/>
                <w:sz w:val="16"/>
                <w:szCs w:val="16"/>
                <w:lang w:val="en-GB"/>
              </w:rPr>
            </w:pPr>
            <w:r w:rsidRPr="00117F8F">
              <w:rPr>
                <w:rFonts w:cs="Arial"/>
                <w:color w:val="000000"/>
                <w:sz w:val="16"/>
                <w:szCs w:val="16"/>
                <w:lang w:val="en-GB"/>
              </w:rPr>
              <w:t>10</w:t>
            </w:r>
          </w:p>
        </w:tc>
        <w:tc>
          <w:tcPr>
            <w:tcW w:w="1405" w:type="dxa"/>
            <w:tcBorders>
              <w:top w:val="nil"/>
              <w:left w:val="nil"/>
              <w:bottom w:val="single" w:sz="4" w:space="0" w:color="auto"/>
              <w:right w:val="single" w:sz="8" w:space="0" w:color="auto"/>
            </w:tcBorders>
            <w:shd w:val="clear" w:color="000000" w:fill="FFFFFF"/>
            <w:vAlign w:val="center"/>
          </w:tcPr>
          <w:p w:rsidR="00203323" w:rsidRDefault="00740809">
            <w:pPr>
              <w:rPr>
                <w:rFonts w:cs="Arial"/>
                <w:color w:val="000000"/>
                <w:sz w:val="16"/>
                <w:szCs w:val="16"/>
                <w:lang w:val="en-GB"/>
              </w:rPr>
            </w:pPr>
            <w:r w:rsidRPr="00117F8F">
              <w:rPr>
                <w:rFonts w:cs="Arial"/>
                <w:color w:val="000000"/>
                <w:sz w:val="16"/>
                <w:szCs w:val="16"/>
                <w:lang w:val="en-GB"/>
              </w:rPr>
              <w:t>All health facilities - National supply pharmacy - Regional supply pharmacy</w:t>
            </w:r>
          </w:p>
          <w:p w:rsidR="006E6136" w:rsidRPr="00117F8F" w:rsidRDefault="006E6136">
            <w:pPr>
              <w:rPr>
                <w:rFonts w:cs="Arial"/>
                <w:color w:val="000000"/>
                <w:sz w:val="16"/>
                <w:szCs w:val="16"/>
                <w:lang w:val="en-GB"/>
              </w:rPr>
            </w:pPr>
          </w:p>
        </w:tc>
        <w:tc>
          <w:tcPr>
            <w:tcW w:w="851"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2023-2040</w:t>
            </w:r>
          </w:p>
        </w:tc>
        <w:tc>
          <w:tcPr>
            <w:tcW w:w="1598" w:type="dxa"/>
            <w:tcBorders>
              <w:top w:val="nil"/>
              <w:left w:val="nil"/>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Stock cards of the pharmacies of the health facilities</w:t>
            </w:r>
          </w:p>
          <w:p w:rsidR="00203323" w:rsidRPr="00117F8F" w:rsidRDefault="00740809">
            <w:pPr>
              <w:rPr>
                <w:rFonts w:cs="Arial"/>
                <w:color w:val="000000"/>
                <w:sz w:val="16"/>
                <w:szCs w:val="16"/>
                <w:lang w:val="en-GB"/>
              </w:rPr>
            </w:pPr>
            <w:r w:rsidRPr="00117F8F">
              <w:rPr>
                <w:rFonts w:cs="Arial"/>
                <w:color w:val="000000"/>
                <w:sz w:val="16"/>
                <w:szCs w:val="16"/>
                <w:lang w:val="en-GB"/>
              </w:rPr>
              <w:t>Pharmacy Management Sheet</w:t>
            </w:r>
          </w:p>
        </w:tc>
        <w:tc>
          <w:tcPr>
            <w:tcW w:w="1701"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Member States and Donors </w:t>
            </w:r>
          </w:p>
          <w:p w:rsidR="00203323" w:rsidRPr="00117F8F" w:rsidRDefault="00740809">
            <w:pPr>
              <w:rPr>
                <w:rFonts w:cs="Arial"/>
                <w:color w:val="000000"/>
                <w:sz w:val="16"/>
                <w:szCs w:val="16"/>
                <w:lang w:val="en-GB"/>
              </w:rPr>
            </w:pPr>
            <w:r w:rsidRPr="00117F8F">
              <w:rPr>
                <w:rFonts w:cs="Arial"/>
                <w:color w:val="000000"/>
                <w:sz w:val="16"/>
                <w:szCs w:val="16"/>
                <w:lang w:val="en-GB"/>
              </w:rPr>
              <w:t xml:space="preserve">funds have mobilised </w:t>
            </w:r>
          </w:p>
          <w:p w:rsidR="00203323" w:rsidRPr="00117F8F" w:rsidRDefault="00740809">
            <w:pPr>
              <w:rPr>
                <w:rFonts w:cs="Arial"/>
                <w:color w:val="000000"/>
                <w:sz w:val="16"/>
                <w:szCs w:val="16"/>
                <w:lang w:val="en-GB"/>
              </w:rPr>
            </w:pPr>
            <w:r w:rsidRPr="00117F8F">
              <w:rPr>
                <w:rFonts w:cs="Arial"/>
                <w:color w:val="000000"/>
                <w:sz w:val="16"/>
                <w:szCs w:val="16"/>
                <w:lang w:val="en-GB"/>
              </w:rPr>
              <w:t>the funds</w:t>
            </w:r>
          </w:p>
        </w:tc>
      </w:tr>
      <w:tr w:rsidR="00A719C3" w:rsidRPr="00117F8F" w:rsidTr="004D78AB">
        <w:trPr>
          <w:trHeight w:val="300"/>
          <w:jc w:val="center"/>
        </w:trPr>
        <w:tc>
          <w:tcPr>
            <w:tcW w:w="2283" w:type="dxa"/>
            <w:tcBorders>
              <w:left w:val="single" w:sz="8" w:space="0" w:color="auto"/>
              <w:right w:val="single" w:sz="8" w:space="0" w:color="auto"/>
            </w:tcBorders>
            <w:shd w:val="clear" w:color="000000" w:fill="FFFFFF"/>
            <w:vAlign w:val="center"/>
          </w:tcPr>
          <w:p w:rsidR="001966CF" w:rsidRPr="00117F8F" w:rsidRDefault="001966CF" w:rsidP="001966CF">
            <w:pPr>
              <w:rPr>
                <w:rFonts w:cs="Arial"/>
                <w:b/>
                <w:bCs/>
                <w:color w:val="000000"/>
                <w:sz w:val="16"/>
                <w:szCs w:val="16"/>
                <w:lang w:val="en-GB"/>
              </w:rPr>
            </w:pPr>
          </w:p>
        </w:tc>
        <w:tc>
          <w:tcPr>
            <w:tcW w:w="2890" w:type="dxa"/>
            <w:tcBorders>
              <w:top w:val="nil"/>
              <w:left w:val="single" w:sz="8" w:space="0" w:color="auto"/>
              <w:bottom w:val="single" w:sz="4" w:space="0" w:color="auto"/>
              <w:right w:val="single" w:sz="8" w:space="0" w:color="auto"/>
            </w:tcBorders>
            <w:shd w:val="clear" w:color="000000" w:fill="FFFFFF"/>
          </w:tcPr>
          <w:p w:rsidR="00203323" w:rsidRPr="00117F8F" w:rsidRDefault="00740809">
            <w:pPr>
              <w:rPr>
                <w:rFonts w:cs="Arial"/>
                <w:b/>
                <w:bCs/>
                <w:color w:val="000000"/>
                <w:sz w:val="16"/>
                <w:szCs w:val="16"/>
                <w:lang w:val="en-GB"/>
              </w:rPr>
            </w:pPr>
            <w:r w:rsidRPr="00117F8F">
              <w:rPr>
                <w:rFonts w:cs="Arial"/>
                <w:b/>
                <w:bCs/>
                <w:color w:val="000000"/>
                <w:sz w:val="16"/>
                <w:szCs w:val="16"/>
                <w:u w:val="single"/>
                <w:lang w:val="en-GB"/>
              </w:rPr>
              <w:t xml:space="preserve">Project fiche 3.4 </w:t>
            </w:r>
            <w:r w:rsidR="004602AD" w:rsidRPr="00117F8F">
              <w:rPr>
                <w:rFonts w:cs="Arial"/>
                <w:b/>
                <w:bCs/>
                <w:color w:val="000000"/>
                <w:sz w:val="16"/>
                <w:szCs w:val="16"/>
                <w:u w:val="single"/>
                <w:lang w:val="en-GB"/>
              </w:rPr>
              <w:t xml:space="preserve">: </w:t>
            </w:r>
            <w:r w:rsidRPr="00117F8F">
              <w:rPr>
                <w:rFonts w:cs="Arial"/>
                <w:b/>
                <w:bCs/>
                <w:color w:val="000000"/>
                <w:sz w:val="16"/>
                <w:szCs w:val="16"/>
                <w:u w:val="single"/>
                <w:lang w:val="en-GB"/>
              </w:rPr>
              <w:t xml:space="preserve">Measure 3.1.4 </w:t>
            </w:r>
            <w:r w:rsidR="00343866">
              <w:rPr>
                <w:sz w:val="16"/>
                <w:szCs w:val="16"/>
                <w:lang w:val="en-GB"/>
              </w:rPr>
              <w:t>Strengthen</w:t>
            </w:r>
            <w:r w:rsidR="00F366DD" w:rsidRPr="00117F8F">
              <w:rPr>
                <w:sz w:val="16"/>
                <w:szCs w:val="16"/>
                <w:lang w:val="en-GB"/>
              </w:rPr>
              <w:t xml:space="preserve"> community-based health initiatives</w:t>
            </w:r>
          </w:p>
        </w:tc>
        <w:tc>
          <w:tcPr>
            <w:tcW w:w="1773"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Number of </w:t>
            </w:r>
            <w:r w:rsidR="00261261">
              <w:rPr>
                <w:rFonts w:cs="Arial"/>
                <w:color w:val="000000"/>
                <w:sz w:val="16"/>
                <w:szCs w:val="16"/>
                <w:lang w:val="en-GB"/>
              </w:rPr>
              <w:t xml:space="preserve">home-based care providers </w:t>
            </w:r>
            <w:r w:rsidRPr="00117F8F">
              <w:rPr>
                <w:rFonts w:cs="Arial"/>
                <w:color w:val="000000"/>
                <w:sz w:val="16"/>
                <w:szCs w:val="16"/>
                <w:lang w:val="en-GB"/>
              </w:rPr>
              <w:t>recruited</w:t>
            </w:r>
          </w:p>
          <w:p w:rsidR="00203323" w:rsidRDefault="00740809">
            <w:pPr>
              <w:rPr>
                <w:rFonts w:cs="Arial"/>
                <w:color w:val="000000"/>
                <w:sz w:val="16"/>
                <w:szCs w:val="16"/>
                <w:lang w:val="en-GB"/>
              </w:rPr>
            </w:pPr>
            <w:r w:rsidRPr="00117F8F">
              <w:rPr>
                <w:rFonts w:cs="Arial"/>
                <w:color w:val="000000"/>
                <w:sz w:val="16"/>
                <w:szCs w:val="16"/>
                <w:lang w:val="en-GB"/>
              </w:rPr>
              <w:t>Number of community watch and alert cells set up</w:t>
            </w:r>
          </w:p>
          <w:p w:rsidR="006E6136" w:rsidRPr="00117F8F" w:rsidRDefault="006E6136">
            <w:pPr>
              <w:rPr>
                <w:rFonts w:cs="Arial"/>
                <w:color w:val="000000"/>
                <w:sz w:val="16"/>
                <w:szCs w:val="16"/>
                <w:lang w:val="en-GB"/>
              </w:rPr>
            </w:pPr>
          </w:p>
        </w:tc>
        <w:tc>
          <w:tcPr>
            <w:tcW w:w="838" w:type="dxa"/>
            <w:tcBorders>
              <w:top w:val="nil"/>
              <w:left w:val="nil"/>
              <w:bottom w:val="single" w:sz="4" w:space="0" w:color="auto"/>
              <w:right w:val="single" w:sz="8" w:space="0" w:color="auto"/>
            </w:tcBorders>
            <w:shd w:val="clear" w:color="000000" w:fill="FFFFFF"/>
            <w:vAlign w:val="center"/>
          </w:tcPr>
          <w:p w:rsidR="00203323" w:rsidRPr="00117F8F" w:rsidRDefault="00740809">
            <w:pPr>
              <w:jc w:val="center"/>
              <w:rPr>
                <w:rFonts w:cs="Arial"/>
                <w:color w:val="000000"/>
                <w:sz w:val="16"/>
                <w:szCs w:val="16"/>
                <w:lang w:val="en-GB"/>
              </w:rPr>
            </w:pPr>
            <w:r w:rsidRPr="00117F8F">
              <w:rPr>
                <w:rFonts w:cs="Arial"/>
                <w:color w:val="000000"/>
                <w:sz w:val="16"/>
                <w:szCs w:val="16"/>
                <w:lang w:val="en-GB"/>
              </w:rPr>
              <w:t>41</w:t>
            </w:r>
          </w:p>
        </w:tc>
        <w:tc>
          <w:tcPr>
            <w:tcW w:w="1405" w:type="dxa"/>
            <w:tcBorders>
              <w:top w:val="nil"/>
              <w:left w:val="nil"/>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Ministries of Health, Regional Chief Doctors, District Chief Doctors; Head Nurses, Midwives</w:t>
            </w:r>
          </w:p>
        </w:tc>
        <w:tc>
          <w:tcPr>
            <w:tcW w:w="851"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2023-2040</w:t>
            </w:r>
          </w:p>
        </w:tc>
        <w:tc>
          <w:tcPr>
            <w:tcW w:w="1598" w:type="dxa"/>
            <w:tcBorders>
              <w:top w:val="nil"/>
              <w:left w:val="nil"/>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List of community staff by health post</w:t>
            </w:r>
          </w:p>
        </w:tc>
        <w:tc>
          <w:tcPr>
            <w:tcW w:w="1701"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Member States and Donors </w:t>
            </w:r>
          </w:p>
          <w:p w:rsidR="00203323" w:rsidRPr="00117F8F" w:rsidRDefault="00740809">
            <w:pPr>
              <w:rPr>
                <w:rFonts w:cs="Arial"/>
                <w:color w:val="000000"/>
                <w:sz w:val="16"/>
                <w:szCs w:val="16"/>
                <w:lang w:val="en-GB"/>
              </w:rPr>
            </w:pPr>
            <w:r w:rsidRPr="00117F8F">
              <w:rPr>
                <w:rFonts w:cs="Arial"/>
                <w:color w:val="000000"/>
                <w:sz w:val="16"/>
                <w:szCs w:val="16"/>
                <w:lang w:val="en-GB"/>
              </w:rPr>
              <w:t xml:space="preserve">funds have mobilised </w:t>
            </w:r>
          </w:p>
          <w:p w:rsidR="00203323" w:rsidRPr="00117F8F" w:rsidRDefault="00740809">
            <w:pPr>
              <w:rPr>
                <w:rFonts w:cs="Arial"/>
                <w:color w:val="000000"/>
                <w:sz w:val="16"/>
                <w:szCs w:val="16"/>
                <w:lang w:val="en-GB"/>
              </w:rPr>
            </w:pPr>
            <w:r w:rsidRPr="00117F8F">
              <w:rPr>
                <w:rFonts w:cs="Arial"/>
                <w:color w:val="000000"/>
                <w:sz w:val="16"/>
                <w:szCs w:val="16"/>
                <w:lang w:val="en-GB"/>
              </w:rPr>
              <w:t>the funds</w:t>
            </w:r>
          </w:p>
        </w:tc>
      </w:tr>
      <w:tr w:rsidR="004602AD" w:rsidRPr="00117F8F" w:rsidTr="004D78AB">
        <w:trPr>
          <w:trHeight w:val="300"/>
          <w:jc w:val="center"/>
        </w:trPr>
        <w:tc>
          <w:tcPr>
            <w:tcW w:w="2283" w:type="dxa"/>
            <w:vMerge w:val="restart"/>
            <w:tcBorders>
              <w:left w:val="single" w:sz="8" w:space="0" w:color="auto"/>
              <w:right w:val="single" w:sz="8" w:space="0" w:color="auto"/>
            </w:tcBorders>
            <w:shd w:val="clear" w:color="000000" w:fill="FFFFFF"/>
            <w:vAlign w:val="center"/>
          </w:tcPr>
          <w:p w:rsidR="004602AD" w:rsidRPr="00117F8F" w:rsidRDefault="004602AD" w:rsidP="00523603">
            <w:pPr>
              <w:jc w:val="center"/>
              <w:rPr>
                <w:rFonts w:cs="Arial"/>
                <w:b/>
                <w:bCs/>
                <w:color w:val="000000"/>
                <w:sz w:val="16"/>
                <w:szCs w:val="16"/>
                <w:lang w:val="en-GB"/>
              </w:rPr>
            </w:pPr>
          </w:p>
        </w:tc>
        <w:tc>
          <w:tcPr>
            <w:tcW w:w="2890"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b/>
                <w:bCs/>
                <w:color w:val="000000"/>
                <w:sz w:val="16"/>
                <w:szCs w:val="16"/>
                <w:u w:val="single"/>
                <w:lang w:val="en-GB"/>
              </w:rPr>
              <w:t xml:space="preserve">Project fiche 3.5 : Measure </w:t>
            </w:r>
            <w:r w:rsidRPr="00117F8F">
              <w:rPr>
                <w:rFonts w:cs="Arial"/>
                <w:b/>
                <w:color w:val="000000"/>
                <w:sz w:val="16"/>
                <w:szCs w:val="16"/>
                <w:u w:val="single"/>
                <w:lang w:val="en-GB"/>
              </w:rPr>
              <w:t xml:space="preserve">3.2.1 </w:t>
            </w:r>
            <w:r w:rsidR="00F366DD" w:rsidRPr="00117F8F">
              <w:rPr>
                <w:sz w:val="16"/>
                <w:szCs w:val="16"/>
                <w:lang w:val="en-GB"/>
              </w:rPr>
              <w:t>Increase health expenditure to 15% of the national budget in accordance with the commitments made by the States</w:t>
            </w:r>
          </w:p>
          <w:p w:rsidR="004602AD" w:rsidRPr="00117F8F" w:rsidRDefault="004602AD" w:rsidP="001966CF">
            <w:pPr>
              <w:rPr>
                <w:rFonts w:cs="Arial"/>
                <w:b/>
                <w:bCs/>
                <w:color w:val="000000"/>
                <w:sz w:val="16"/>
                <w:szCs w:val="16"/>
                <w:lang w:val="en-GB"/>
              </w:rPr>
            </w:pPr>
          </w:p>
        </w:tc>
        <w:tc>
          <w:tcPr>
            <w:tcW w:w="1773"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343866">
            <w:pPr>
              <w:rPr>
                <w:rFonts w:cs="Arial"/>
                <w:color w:val="000000"/>
                <w:sz w:val="16"/>
                <w:szCs w:val="16"/>
                <w:lang w:val="en-GB"/>
              </w:rPr>
            </w:pPr>
            <w:r>
              <w:rPr>
                <w:rFonts w:cs="Arial"/>
                <w:color w:val="000000"/>
                <w:sz w:val="16"/>
                <w:szCs w:val="16"/>
                <w:lang w:val="en-GB"/>
              </w:rPr>
              <w:t xml:space="preserve">% </w:t>
            </w:r>
            <w:r w:rsidR="00740809" w:rsidRPr="00117F8F">
              <w:rPr>
                <w:rFonts w:cs="Arial"/>
                <w:color w:val="000000"/>
                <w:sz w:val="16"/>
                <w:szCs w:val="16"/>
                <w:lang w:val="en-GB"/>
              </w:rPr>
              <w:t>of health expenditure in relation to the national budget of countries</w:t>
            </w:r>
          </w:p>
        </w:tc>
        <w:tc>
          <w:tcPr>
            <w:tcW w:w="838" w:type="dxa"/>
            <w:tcBorders>
              <w:top w:val="nil"/>
              <w:left w:val="nil"/>
              <w:bottom w:val="single" w:sz="4" w:space="0" w:color="auto"/>
              <w:right w:val="single" w:sz="8" w:space="0" w:color="auto"/>
            </w:tcBorders>
            <w:shd w:val="clear" w:color="000000" w:fill="FFFFFF"/>
            <w:vAlign w:val="center"/>
          </w:tcPr>
          <w:p w:rsidR="00203323" w:rsidRPr="00117F8F" w:rsidRDefault="00740809">
            <w:pPr>
              <w:jc w:val="center"/>
              <w:rPr>
                <w:rFonts w:cs="Arial"/>
                <w:color w:val="000000"/>
                <w:sz w:val="16"/>
                <w:szCs w:val="16"/>
                <w:lang w:val="en-GB"/>
              </w:rPr>
            </w:pPr>
            <w:r w:rsidRPr="00117F8F">
              <w:rPr>
                <w:rFonts w:cs="Arial"/>
                <w:color w:val="000000"/>
                <w:sz w:val="16"/>
                <w:szCs w:val="16"/>
                <w:lang w:val="en-GB"/>
              </w:rPr>
              <w:t>1</w:t>
            </w:r>
          </w:p>
        </w:tc>
        <w:tc>
          <w:tcPr>
            <w:tcW w:w="1405" w:type="dxa"/>
            <w:tcBorders>
              <w:top w:val="nil"/>
              <w:left w:val="nil"/>
              <w:bottom w:val="single" w:sz="4" w:space="0" w:color="auto"/>
              <w:right w:val="single" w:sz="8" w:space="0" w:color="auto"/>
            </w:tcBorders>
            <w:shd w:val="clear" w:color="000000" w:fill="FFFFFF"/>
            <w:vAlign w:val="center"/>
          </w:tcPr>
          <w:p w:rsidR="00203323" w:rsidRDefault="00740809">
            <w:pPr>
              <w:rPr>
                <w:rFonts w:cs="Arial"/>
                <w:color w:val="000000"/>
                <w:sz w:val="16"/>
                <w:szCs w:val="16"/>
                <w:lang w:val="en-GB"/>
              </w:rPr>
            </w:pPr>
            <w:r w:rsidRPr="00117F8F">
              <w:rPr>
                <w:rFonts w:cs="Arial"/>
                <w:color w:val="000000"/>
                <w:sz w:val="16"/>
                <w:szCs w:val="16"/>
                <w:lang w:val="en-GB"/>
              </w:rPr>
              <w:t>Civil society, opinion leaders, heads of state conference, national assembly</w:t>
            </w:r>
          </w:p>
          <w:p w:rsidR="006E6136" w:rsidRPr="00117F8F" w:rsidRDefault="006E6136">
            <w:pPr>
              <w:rPr>
                <w:rFonts w:cs="Arial"/>
                <w:color w:val="000000"/>
                <w:sz w:val="16"/>
                <w:szCs w:val="16"/>
                <w:lang w:val="en-GB"/>
              </w:rPr>
            </w:pPr>
          </w:p>
        </w:tc>
        <w:tc>
          <w:tcPr>
            <w:tcW w:w="851"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2023-2040</w:t>
            </w:r>
          </w:p>
        </w:tc>
        <w:tc>
          <w:tcPr>
            <w:tcW w:w="1598" w:type="dxa"/>
            <w:tcBorders>
              <w:top w:val="nil"/>
              <w:left w:val="nil"/>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Budget by ministry voted by the national assembly</w:t>
            </w:r>
          </w:p>
        </w:tc>
        <w:tc>
          <w:tcPr>
            <w:tcW w:w="1701"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w:t>
            </w:r>
          </w:p>
        </w:tc>
      </w:tr>
      <w:tr w:rsidR="004602AD" w:rsidRPr="00117F8F" w:rsidTr="006E6136">
        <w:trPr>
          <w:trHeight w:val="1693"/>
          <w:jc w:val="center"/>
        </w:trPr>
        <w:tc>
          <w:tcPr>
            <w:tcW w:w="2283" w:type="dxa"/>
            <w:vMerge/>
            <w:tcBorders>
              <w:left w:val="single" w:sz="8" w:space="0" w:color="auto"/>
              <w:right w:val="single" w:sz="8" w:space="0" w:color="auto"/>
            </w:tcBorders>
            <w:shd w:val="clear" w:color="000000" w:fill="FFFFFF"/>
            <w:vAlign w:val="center"/>
          </w:tcPr>
          <w:p w:rsidR="004602AD" w:rsidRPr="00117F8F" w:rsidRDefault="004602AD" w:rsidP="00523603">
            <w:pPr>
              <w:jc w:val="center"/>
              <w:rPr>
                <w:rFonts w:cs="Arial"/>
                <w:b/>
                <w:bCs/>
                <w:color w:val="000000"/>
                <w:sz w:val="16"/>
                <w:szCs w:val="16"/>
                <w:lang w:val="en-GB"/>
              </w:rPr>
            </w:pPr>
          </w:p>
        </w:tc>
        <w:tc>
          <w:tcPr>
            <w:tcW w:w="2890" w:type="dxa"/>
            <w:tcBorders>
              <w:top w:val="nil"/>
              <w:left w:val="single" w:sz="8" w:space="0" w:color="auto"/>
              <w:bottom w:val="single" w:sz="4" w:space="0" w:color="auto"/>
              <w:right w:val="single" w:sz="8" w:space="0" w:color="auto"/>
            </w:tcBorders>
            <w:shd w:val="clear" w:color="000000" w:fill="FFFFFF"/>
          </w:tcPr>
          <w:p w:rsidR="00203323" w:rsidRPr="00117F8F" w:rsidRDefault="00740809" w:rsidP="00343866">
            <w:pPr>
              <w:rPr>
                <w:rFonts w:cs="Arial"/>
                <w:b/>
                <w:bCs/>
                <w:color w:val="000000"/>
                <w:sz w:val="16"/>
                <w:szCs w:val="16"/>
                <w:lang w:val="en-GB"/>
              </w:rPr>
            </w:pPr>
            <w:r w:rsidRPr="00117F8F">
              <w:rPr>
                <w:rFonts w:cs="Arial"/>
                <w:b/>
                <w:bCs/>
                <w:color w:val="000000"/>
                <w:sz w:val="16"/>
                <w:szCs w:val="16"/>
                <w:u w:val="single"/>
                <w:lang w:val="en-GB"/>
              </w:rPr>
              <w:t xml:space="preserve">Project sheet 3.6: Measure </w:t>
            </w:r>
            <w:r w:rsidRPr="00117F8F">
              <w:rPr>
                <w:rFonts w:cs="Arial"/>
                <w:b/>
                <w:color w:val="000000"/>
                <w:sz w:val="16"/>
                <w:szCs w:val="16"/>
                <w:u w:val="single"/>
                <w:lang w:val="en-GB"/>
              </w:rPr>
              <w:t xml:space="preserve">3.2.2 </w:t>
            </w:r>
            <w:r w:rsidR="00343866">
              <w:rPr>
                <w:sz w:val="16"/>
                <w:szCs w:val="16"/>
                <w:lang w:val="en-GB"/>
              </w:rPr>
              <w:t>Stimulate</w:t>
            </w:r>
            <w:r w:rsidR="00F366DD" w:rsidRPr="00117F8F">
              <w:rPr>
                <w:sz w:val="16"/>
                <w:szCs w:val="16"/>
                <w:lang w:val="en-GB"/>
              </w:rPr>
              <w:t xml:space="preserve"> national initiatives for the mobilisation of endogenous resources (corporate social responsibility)</w:t>
            </w:r>
          </w:p>
        </w:tc>
        <w:tc>
          <w:tcPr>
            <w:tcW w:w="1773"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Number of advocacy actions carried out at the local business level</w:t>
            </w:r>
          </w:p>
          <w:p w:rsidR="00203323" w:rsidRPr="00117F8F" w:rsidRDefault="00740809">
            <w:pPr>
              <w:rPr>
                <w:rFonts w:cs="Arial"/>
                <w:color w:val="000000"/>
                <w:sz w:val="16"/>
                <w:szCs w:val="16"/>
                <w:lang w:val="en-GB"/>
              </w:rPr>
            </w:pPr>
            <w:r w:rsidRPr="00117F8F">
              <w:rPr>
                <w:rFonts w:cs="Arial"/>
                <w:color w:val="000000"/>
                <w:sz w:val="16"/>
                <w:szCs w:val="16"/>
                <w:lang w:val="en-GB"/>
              </w:rPr>
              <w:t>Rate of increase of the national contribution to health expenditure</w:t>
            </w:r>
          </w:p>
          <w:p w:rsidR="004602AD" w:rsidRPr="00117F8F" w:rsidRDefault="004602AD" w:rsidP="001966CF">
            <w:pPr>
              <w:rPr>
                <w:rFonts w:cs="Arial"/>
                <w:color w:val="000000"/>
                <w:sz w:val="16"/>
                <w:szCs w:val="16"/>
                <w:lang w:val="en-GB"/>
              </w:rPr>
            </w:pPr>
            <w:r w:rsidRPr="00117F8F">
              <w:rPr>
                <w:rFonts w:cs="Arial"/>
                <w:color w:val="000000"/>
                <w:sz w:val="16"/>
                <w:szCs w:val="16"/>
                <w:lang w:val="en-GB"/>
              </w:rPr>
              <w:t xml:space="preserve"> </w:t>
            </w:r>
          </w:p>
        </w:tc>
        <w:tc>
          <w:tcPr>
            <w:tcW w:w="838" w:type="dxa"/>
            <w:tcBorders>
              <w:top w:val="nil"/>
              <w:left w:val="nil"/>
              <w:bottom w:val="single" w:sz="4" w:space="0" w:color="auto"/>
              <w:right w:val="single" w:sz="8" w:space="0" w:color="auto"/>
            </w:tcBorders>
            <w:shd w:val="clear" w:color="000000" w:fill="FFFFFF"/>
            <w:vAlign w:val="center"/>
          </w:tcPr>
          <w:p w:rsidR="00203323" w:rsidRPr="00117F8F" w:rsidRDefault="00740809">
            <w:pPr>
              <w:jc w:val="center"/>
              <w:rPr>
                <w:rFonts w:cs="Arial"/>
                <w:color w:val="000000"/>
                <w:sz w:val="16"/>
                <w:szCs w:val="16"/>
                <w:lang w:val="en-GB"/>
              </w:rPr>
            </w:pPr>
            <w:r w:rsidRPr="00117F8F">
              <w:rPr>
                <w:rFonts w:cs="Arial"/>
                <w:color w:val="000000"/>
                <w:sz w:val="16"/>
                <w:szCs w:val="16"/>
                <w:lang w:val="en-GB"/>
              </w:rPr>
              <w:t>1</w:t>
            </w:r>
          </w:p>
        </w:tc>
        <w:tc>
          <w:tcPr>
            <w:tcW w:w="1405" w:type="dxa"/>
            <w:tcBorders>
              <w:top w:val="nil"/>
              <w:left w:val="nil"/>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Communication unit of the Ministry of Health, civil society</w:t>
            </w:r>
          </w:p>
        </w:tc>
        <w:tc>
          <w:tcPr>
            <w:tcW w:w="851"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2023-2040</w:t>
            </w:r>
          </w:p>
        </w:tc>
        <w:tc>
          <w:tcPr>
            <w:tcW w:w="1598" w:type="dxa"/>
            <w:tcBorders>
              <w:top w:val="nil"/>
              <w:left w:val="nil"/>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Minutes of meetings</w:t>
            </w:r>
          </w:p>
          <w:p w:rsidR="004602AD" w:rsidRPr="00117F8F" w:rsidRDefault="004602AD" w:rsidP="00F31C2A">
            <w:pPr>
              <w:spacing w:line="160" w:lineRule="exact"/>
              <w:rPr>
                <w:rFonts w:cs="Arial"/>
                <w:color w:val="000000"/>
                <w:sz w:val="16"/>
                <w:szCs w:val="16"/>
                <w:lang w:val="en-GB"/>
              </w:rPr>
            </w:pPr>
          </w:p>
          <w:p w:rsidR="00203323" w:rsidRPr="00117F8F" w:rsidRDefault="00740809">
            <w:pPr>
              <w:rPr>
                <w:rFonts w:cs="Arial"/>
                <w:color w:val="000000"/>
                <w:sz w:val="16"/>
                <w:szCs w:val="16"/>
                <w:lang w:val="en-GB"/>
              </w:rPr>
            </w:pPr>
            <w:r w:rsidRPr="00117F8F">
              <w:rPr>
                <w:rFonts w:cs="Arial"/>
                <w:color w:val="000000"/>
                <w:sz w:val="16"/>
                <w:szCs w:val="16"/>
                <w:lang w:val="en-GB"/>
              </w:rPr>
              <w:t>Mission reports</w:t>
            </w:r>
          </w:p>
          <w:p w:rsidR="004602AD" w:rsidRPr="00117F8F" w:rsidRDefault="004602AD" w:rsidP="00F31C2A">
            <w:pPr>
              <w:spacing w:line="160" w:lineRule="exact"/>
              <w:rPr>
                <w:rFonts w:cs="Arial"/>
                <w:color w:val="000000"/>
                <w:sz w:val="16"/>
                <w:szCs w:val="16"/>
                <w:lang w:val="en-GB"/>
              </w:rPr>
            </w:pPr>
          </w:p>
          <w:p w:rsidR="00203323" w:rsidRPr="00117F8F" w:rsidRDefault="00740809">
            <w:pPr>
              <w:rPr>
                <w:rFonts w:cs="Arial"/>
                <w:color w:val="000000"/>
                <w:sz w:val="16"/>
                <w:szCs w:val="16"/>
                <w:lang w:val="en-GB"/>
              </w:rPr>
            </w:pPr>
            <w:r w:rsidRPr="00117F8F">
              <w:rPr>
                <w:rFonts w:cs="Arial"/>
                <w:color w:val="000000"/>
                <w:sz w:val="16"/>
                <w:szCs w:val="16"/>
                <w:lang w:val="en-GB"/>
              </w:rPr>
              <w:t>Attendance sheet for advocacy meeting</w:t>
            </w:r>
          </w:p>
        </w:tc>
        <w:tc>
          <w:tcPr>
            <w:tcW w:w="1701"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w:t>
            </w:r>
          </w:p>
        </w:tc>
      </w:tr>
      <w:tr w:rsidR="00A719C3" w:rsidRPr="00117F8F" w:rsidTr="004D78AB">
        <w:trPr>
          <w:trHeight w:val="300"/>
          <w:jc w:val="center"/>
        </w:trPr>
        <w:tc>
          <w:tcPr>
            <w:tcW w:w="2283" w:type="dxa"/>
            <w:tcBorders>
              <w:left w:val="single" w:sz="8" w:space="0" w:color="auto"/>
              <w:right w:val="single" w:sz="8" w:space="0" w:color="auto"/>
            </w:tcBorders>
            <w:shd w:val="clear" w:color="000000" w:fill="FFFFFF"/>
            <w:vAlign w:val="center"/>
          </w:tcPr>
          <w:p w:rsidR="001966CF" w:rsidRPr="00117F8F" w:rsidRDefault="001966CF" w:rsidP="001966CF">
            <w:pPr>
              <w:rPr>
                <w:rFonts w:cs="Arial"/>
                <w:b/>
                <w:bCs/>
                <w:color w:val="000000"/>
                <w:sz w:val="16"/>
                <w:szCs w:val="16"/>
                <w:lang w:val="en-GB"/>
              </w:rPr>
            </w:pPr>
          </w:p>
        </w:tc>
        <w:tc>
          <w:tcPr>
            <w:tcW w:w="2890" w:type="dxa"/>
            <w:tcBorders>
              <w:top w:val="nil"/>
              <w:left w:val="single" w:sz="8" w:space="0" w:color="auto"/>
              <w:bottom w:val="single" w:sz="4" w:space="0" w:color="auto"/>
              <w:right w:val="single" w:sz="8" w:space="0" w:color="auto"/>
            </w:tcBorders>
            <w:shd w:val="clear" w:color="000000" w:fill="FFFFFF"/>
          </w:tcPr>
          <w:p w:rsidR="00203323" w:rsidRPr="00117F8F" w:rsidRDefault="00740809">
            <w:pPr>
              <w:rPr>
                <w:rFonts w:cs="Arial"/>
                <w:color w:val="000000"/>
                <w:sz w:val="16"/>
                <w:szCs w:val="16"/>
                <w:lang w:val="en-GB"/>
              </w:rPr>
            </w:pPr>
            <w:r w:rsidRPr="00117F8F">
              <w:rPr>
                <w:rFonts w:cs="Arial"/>
                <w:b/>
                <w:bCs/>
                <w:color w:val="000000"/>
                <w:sz w:val="16"/>
                <w:szCs w:val="16"/>
                <w:u w:val="single"/>
                <w:lang w:val="en-GB"/>
              </w:rPr>
              <w:t>Project fiche 3.7</w:t>
            </w:r>
            <w:r w:rsidR="00F366DD" w:rsidRPr="00117F8F">
              <w:rPr>
                <w:rFonts w:cs="Arial"/>
                <w:b/>
                <w:bCs/>
                <w:color w:val="000000"/>
                <w:sz w:val="16"/>
                <w:szCs w:val="16"/>
                <w:u w:val="single"/>
                <w:lang w:val="en-GB"/>
              </w:rPr>
              <w:t xml:space="preserve">: </w:t>
            </w:r>
            <w:r w:rsidRPr="00117F8F">
              <w:rPr>
                <w:rFonts w:cs="Arial"/>
                <w:b/>
                <w:bCs/>
                <w:color w:val="000000"/>
                <w:sz w:val="16"/>
                <w:szCs w:val="16"/>
                <w:u w:val="single"/>
                <w:lang w:val="en-GB"/>
              </w:rPr>
              <w:t xml:space="preserve">Measure </w:t>
            </w:r>
            <w:r w:rsidRPr="00117F8F">
              <w:rPr>
                <w:rFonts w:cs="Arial"/>
                <w:b/>
                <w:color w:val="000000"/>
                <w:sz w:val="16"/>
                <w:szCs w:val="16"/>
                <w:u w:val="single"/>
                <w:lang w:val="en-GB"/>
              </w:rPr>
              <w:t xml:space="preserve">3.2.3 </w:t>
            </w:r>
            <w:r w:rsidR="00343866">
              <w:rPr>
                <w:sz w:val="16"/>
                <w:szCs w:val="16"/>
                <w:lang w:val="en-GB"/>
              </w:rPr>
              <w:t>Implement</w:t>
            </w:r>
            <w:r w:rsidR="00F366DD" w:rsidRPr="00117F8F">
              <w:rPr>
                <w:sz w:val="16"/>
                <w:szCs w:val="16"/>
                <w:lang w:val="en-GB"/>
              </w:rPr>
              <w:t xml:space="preserve"> advocacy for greater mobilisation of international financial resources</w:t>
            </w:r>
          </w:p>
          <w:p w:rsidR="001966CF" w:rsidRPr="00117F8F" w:rsidRDefault="001966CF">
            <w:pPr>
              <w:rPr>
                <w:rFonts w:cs="Arial"/>
                <w:b/>
                <w:bCs/>
                <w:color w:val="000000"/>
                <w:sz w:val="16"/>
                <w:szCs w:val="16"/>
                <w:lang w:val="en-GB"/>
              </w:rPr>
            </w:pPr>
          </w:p>
        </w:tc>
        <w:tc>
          <w:tcPr>
            <w:tcW w:w="1773"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Rate of increase of international contribution on health expenditure</w:t>
            </w:r>
          </w:p>
        </w:tc>
        <w:tc>
          <w:tcPr>
            <w:tcW w:w="838" w:type="dxa"/>
            <w:tcBorders>
              <w:top w:val="nil"/>
              <w:left w:val="nil"/>
              <w:bottom w:val="single" w:sz="4" w:space="0" w:color="auto"/>
              <w:right w:val="single" w:sz="8" w:space="0" w:color="auto"/>
            </w:tcBorders>
            <w:shd w:val="clear" w:color="000000" w:fill="FFFFFF"/>
            <w:vAlign w:val="center"/>
          </w:tcPr>
          <w:p w:rsidR="00203323" w:rsidRPr="00117F8F" w:rsidRDefault="00740809">
            <w:pPr>
              <w:jc w:val="center"/>
              <w:rPr>
                <w:rFonts w:cs="Arial"/>
                <w:color w:val="000000"/>
                <w:sz w:val="16"/>
                <w:szCs w:val="16"/>
                <w:lang w:val="en-GB"/>
              </w:rPr>
            </w:pPr>
            <w:r w:rsidRPr="00117F8F">
              <w:rPr>
                <w:rFonts w:cs="Arial"/>
                <w:color w:val="000000"/>
                <w:sz w:val="16"/>
                <w:szCs w:val="16"/>
                <w:lang w:val="en-GB"/>
              </w:rPr>
              <w:t>3</w:t>
            </w:r>
          </w:p>
        </w:tc>
        <w:tc>
          <w:tcPr>
            <w:tcW w:w="1405" w:type="dxa"/>
            <w:tcBorders>
              <w:top w:val="nil"/>
              <w:left w:val="nil"/>
              <w:bottom w:val="single" w:sz="4" w:space="0" w:color="auto"/>
              <w:right w:val="single" w:sz="8" w:space="0" w:color="auto"/>
            </w:tcBorders>
            <w:shd w:val="clear" w:color="000000" w:fill="FFFFFF"/>
            <w:vAlign w:val="center"/>
          </w:tcPr>
          <w:p w:rsidR="00203323" w:rsidRDefault="00740809">
            <w:pPr>
              <w:rPr>
                <w:rFonts w:cs="Arial"/>
                <w:color w:val="000000"/>
                <w:sz w:val="16"/>
                <w:szCs w:val="16"/>
                <w:lang w:val="en-GB"/>
              </w:rPr>
            </w:pPr>
            <w:r w:rsidRPr="00117F8F">
              <w:rPr>
                <w:rFonts w:cs="Arial"/>
                <w:color w:val="000000"/>
                <w:sz w:val="16"/>
                <w:szCs w:val="16"/>
                <w:lang w:val="en-GB"/>
              </w:rPr>
              <w:t>Civil society, Ministry of Health, NGOs working in health</w:t>
            </w:r>
          </w:p>
          <w:p w:rsidR="006E6136" w:rsidRPr="00117F8F" w:rsidRDefault="006E6136">
            <w:pPr>
              <w:rPr>
                <w:rFonts w:cs="Arial"/>
                <w:color w:val="000000"/>
                <w:sz w:val="16"/>
                <w:szCs w:val="16"/>
                <w:lang w:val="en-GB"/>
              </w:rPr>
            </w:pPr>
          </w:p>
        </w:tc>
        <w:tc>
          <w:tcPr>
            <w:tcW w:w="851"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2023-2040</w:t>
            </w:r>
          </w:p>
        </w:tc>
        <w:tc>
          <w:tcPr>
            <w:tcW w:w="1598" w:type="dxa"/>
            <w:tcBorders>
              <w:top w:val="nil"/>
              <w:left w:val="nil"/>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Minutes of meetings</w:t>
            </w:r>
          </w:p>
          <w:p w:rsidR="00203323" w:rsidRPr="00117F8F" w:rsidRDefault="00740809">
            <w:pPr>
              <w:rPr>
                <w:rFonts w:cs="Arial"/>
                <w:color w:val="000000"/>
                <w:sz w:val="16"/>
                <w:szCs w:val="16"/>
                <w:lang w:val="en-GB"/>
              </w:rPr>
            </w:pPr>
            <w:r w:rsidRPr="00117F8F">
              <w:rPr>
                <w:rFonts w:cs="Arial"/>
                <w:color w:val="000000"/>
                <w:sz w:val="16"/>
                <w:szCs w:val="16"/>
                <w:lang w:val="en-GB"/>
              </w:rPr>
              <w:t>Mission reports</w:t>
            </w:r>
          </w:p>
          <w:p w:rsidR="00203323" w:rsidRPr="00117F8F" w:rsidRDefault="00740809">
            <w:pPr>
              <w:rPr>
                <w:rFonts w:cs="Arial"/>
                <w:color w:val="000000"/>
                <w:sz w:val="16"/>
                <w:szCs w:val="16"/>
                <w:lang w:val="en-GB"/>
              </w:rPr>
            </w:pPr>
            <w:r w:rsidRPr="00117F8F">
              <w:rPr>
                <w:rFonts w:cs="Arial"/>
                <w:color w:val="000000"/>
                <w:sz w:val="16"/>
                <w:szCs w:val="16"/>
                <w:lang w:val="en-GB"/>
              </w:rPr>
              <w:t>Attendance sheet for advocacy meeting</w:t>
            </w:r>
          </w:p>
        </w:tc>
        <w:tc>
          <w:tcPr>
            <w:tcW w:w="1701"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w:t>
            </w:r>
          </w:p>
        </w:tc>
      </w:tr>
      <w:tr w:rsidR="00E517D8" w:rsidRPr="00117F8F" w:rsidTr="004D78AB">
        <w:trPr>
          <w:trHeight w:val="300"/>
          <w:jc w:val="center"/>
        </w:trPr>
        <w:tc>
          <w:tcPr>
            <w:tcW w:w="2283" w:type="dxa"/>
            <w:tcBorders>
              <w:left w:val="single" w:sz="8" w:space="0" w:color="auto"/>
              <w:right w:val="single" w:sz="8" w:space="0" w:color="auto"/>
            </w:tcBorders>
            <w:shd w:val="clear" w:color="000000" w:fill="FFFFFF"/>
            <w:vAlign w:val="center"/>
          </w:tcPr>
          <w:p w:rsidR="001966CF" w:rsidRPr="00117F8F" w:rsidRDefault="001966CF" w:rsidP="001966CF">
            <w:pPr>
              <w:rPr>
                <w:rFonts w:cs="Arial"/>
                <w:b/>
                <w:bCs/>
                <w:color w:val="000000"/>
                <w:sz w:val="16"/>
                <w:szCs w:val="16"/>
                <w:lang w:val="en-GB"/>
              </w:rPr>
            </w:pPr>
          </w:p>
        </w:tc>
        <w:tc>
          <w:tcPr>
            <w:tcW w:w="2890" w:type="dxa"/>
            <w:tcBorders>
              <w:top w:val="nil"/>
              <w:left w:val="single" w:sz="8" w:space="0" w:color="auto"/>
              <w:bottom w:val="single" w:sz="4" w:space="0" w:color="auto"/>
              <w:right w:val="single" w:sz="8" w:space="0" w:color="auto"/>
            </w:tcBorders>
            <w:shd w:val="clear" w:color="000000" w:fill="FFFFFF"/>
          </w:tcPr>
          <w:p w:rsidR="00203323" w:rsidRPr="00117F8F" w:rsidRDefault="00740809">
            <w:pPr>
              <w:rPr>
                <w:rFonts w:cs="Arial"/>
                <w:color w:val="000000"/>
                <w:sz w:val="16"/>
                <w:szCs w:val="16"/>
                <w:lang w:val="en-GB"/>
              </w:rPr>
            </w:pPr>
            <w:r w:rsidRPr="00117F8F">
              <w:rPr>
                <w:rFonts w:cs="Arial"/>
                <w:b/>
                <w:bCs/>
                <w:color w:val="000000"/>
                <w:sz w:val="16"/>
                <w:szCs w:val="16"/>
                <w:u w:val="single"/>
                <w:lang w:val="en-GB"/>
              </w:rPr>
              <w:t>Project fiche 3.8</w:t>
            </w:r>
            <w:r w:rsidR="00F366DD" w:rsidRPr="00117F8F">
              <w:rPr>
                <w:rFonts w:cs="Arial"/>
                <w:b/>
                <w:bCs/>
                <w:color w:val="000000"/>
                <w:sz w:val="16"/>
                <w:szCs w:val="16"/>
                <w:u w:val="single"/>
                <w:lang w:val="en-GB"/>
              </w:rPr>
              <w:t xml:space="preserve">: </w:t>
            </w:r>
            <w:r w:rsidRPr="00117F8F">
              <w:rPr>
                <w:rFonts w:cs="Arial"/>
                <w:b/>
                <w:bCs/>
                <w:color w:val="000000"/>
                <w:sz w:val="16"/>
                <w:szCs w:val="16"/>
                <w:u w:val="single"/>
                <w:lang w:val="en-GB"/>
              </w:rPr>
              <w:t xml:space="preserve">Measure </w:t>
            </w:r>
            <w:r w:rsidRPr="00117F8F">
              <w:rPr>
                <w:rFonts w:cs="Arial"/>
                <w:b/>
                <w:color w:val="000000"/>
                <w:sz w:val="16"/>
                <w:szCs w:val="16"/>
                <w:u w:val="single"/>
                <w:lang w:val="en-GB"/>
              </w:rPr>
              <w:t xml:space="preserve">3.3.1 </w:t>
            </w:r>
            <w:r w:rsidR="00343866">
              <w:rPr>
                <w:sz w:val="16"/>
                <w:szCs w:val="16"/>
                <w:lang w:val="en-GB"/>
              </w:rPr>
              <w:t>Strengthen</w:t>
            </w:r>
            <w:r w:rsidR="00F366DD" w:rsidRPr="00117F8F">
              <w:rPr>
                <w:sz w:val="16"/>
                <w:szCs w:val="16"/>
                <w:lang w:val="en-GB"/>
              </w:rPr>
              <w:t xml:space="preserve"> the quality of health data with a monitoring system based on DHIS2</w:t>
            </w:r>
          </w:p>
          <w:p w:rsidR="006E5ECA" w:rsidRPr="00117F8F" w:rsidRDefault="006E5ECA">
            <w:pPr>
              <w:rPr>
                <w:rFonts w:cs="Arial"/>
                <w:color w:val="000000"/>
                <w:sz w:val="16"/>
                <w:szCs w:val="16"/>
                <w:lang w:val="en-GB"/>
              </w:rPr>
            </w:pPr>
          </w:p>
          <w:p w:rsidR="001966CF" w:rsidRPr="00117F8F" w:rsidRDefault="001966CF">
            <w:pPr>
              <w:rPr>
                <w:rFonts w:cs="Arial"/>
                <w:color w:val="000000"/>
                <w:sz w:val="16"/>
                <w:szCs w:val="16"/>
                <w:lang w:val="en-GB"/>
              </w:rPr>
            </w:pPr>
            <w:r w:rsidRPr="00117F8F">
              <w:rPr>
                <w:rFonts w:cs="Arial"/>
                <w:color w:val="000000"/>
                <w:sz w:val="16"/>
                <w:szCs w:val="16"/>
                <w:lang w:val="en-GB"/>
              </w:rPr>
              <w:t xml:space="preserve"> </w:t>
            </w:r>
          </w:p>
          <w:p w:rsidR="00C92AFE" w:rsidRPr="00117F8F" w:rsidRDefault="00C92AFE">
            <w:pPr>
              <w:rPr>
                <w:rFonts w:cs="Arial"/>
                <w:b/>
                <w:bCs/>
                <w:color w:val="000000"/>
                <w:sz w:val="16"/>
                <w:szCs w:val="16"/>
                <w:u w:val="single"/>
                <w:lang w:val="en-GB"/>
              </w:rPr>
            </w:pPr>
          </w:p>
          <w:p w:rsidR="00C92AFE" w:rsidRPr="00117F8F" w:rsidRDefault="00C92AFE">
            <w:pPr>
              <w:rPr>
                <w:rFonts w:cs="Arial"/>
                <w:b/>
                <w:bCs/>
                <w:color w:val="000000"/>
                <w:sz w:val="16"/>
                <w:szCs w:val="16"/>
                <w:u w:val="single"/>
                <w:lang w:val="en-GB"/>
              </w:rPr>
            </w:pPr>
          </w:p>
          <w:p w:rsidR="00C92AFE" w:rsidRPr="00117F8F" w:rsidRDefault="00C92AFE">
            <w:pPr>
              <w:rPr>
                <w:rFonts w:cs="Arial"/>
                <w:b/>
                <w:bCs/>
                <w:color w:val="000000"/>
                <w:sz w:val="16"/>
                <w:szCs w:val="16"/>
                <w:u w:val="single"/>
                <w:lang w:val="en-GB"/>
              </w:rPr>
            </w:pPr>
          </w:p>
          <w:p w:rsidR="00C92AFE" w:rsidRPr="00117F8F" w:rsidRDefault="00C92AFE">
            <w:pPr>
              <w:rPr>
                <w:rFonts w:cs="Arial"/>
                <w:b/>
                <w:bCs/>
                <w:color w:val="000000"/>
                <w:sz w:val="16"/>
                <w:szCs w:val="16"/>
                <w:u w:val="single"/>
                <w:lang w:val="en-GB"/>
              </w:rPr>
            </w:pPr>
          </w:p>
          <w:p w:rsidR="00C92AFE" w:rsidRPr="00117F8F" w:rsidRDefault="00C92AFE">
            <w:pPr>
              <w:rPr>
                <w:rFonts w:cs="Arial"/>
                <w:b/>
                <w:bCs/>
                <w:color w:val="000000"/>
                <w:sz w:val="16"/>
                <w:szCs w:val="16"/>
                <w:u w:val="single"/>
                <w:lang w:val="en-GB"/>
              </w:rPr>
            </w:pPr>
          </w:p>
          <w:p w:rsidR="00C92AFE" w:rsidRPr="00117F8F" w:rsidRDefault="00C92AFE">
            <w:pPr>
              <w:rPr>
                <w:rFonts w:cs="Arial"/>
                <w:b/>
                <w:bCs/>
                <w:color w:val="000000"/>
                <w:sz w:val="16"/>
                <w:szCs w:val="16"/>
                <w:u w:val="single"/>
                <w:lang w:val="en-GB"/>
              </w:rPr>
            </w:pPr>
          </w:p>
          <w:p w:rsidR="00C92AFE" w:rsidRPr="00117F8F" w:rsidRDefault="00C92AFE">
            <w:pPr>
              <w:rPr>
                <w:rFonts w:cs="Arial"/>
                <w:b/>
                <w:bCs/>
                <w:color w:val="000000"/>
                <w:sz w:val="16"/>
                <w:szCs w:val="16"/>
                <w:u w:val="single"/>
                <w:lang w:val="en-GB"/>
              </w:rPr>
            </w:pPr>
          </w:p>
          <w:p w:rsidR="00C92AFE" w:rsidRPr="00117F8F" w:rsidRDefault="00C92AFE">
            <w:pPr>
              <w:rPr>
                <w:rFonts w:cs="Arial"/>
                <w:b/>
                <w:bCs/>
                <w:color w:val="000000"/>
                <w:sz w:val="16"/>
                <w:szCs w:val="16"/>
                <w:u w:val="single"/>
                <w:lang w:val="en-GB"/>
              </w:rPr>
            </w:pPr>
          </w:p>
          <w:p w:rsidR="00C92AFE" w:rsidRPr="00117F8F" w:rsidRDefault="00C92AFE">
            <w:pPr>
              <w:rPr>
                <w:rFonts w:cs="Arial"/>
                <w:b/>
                <w:bCs/>
                <w:color w:val="000000"/>
                <w:sz w:val="16"/>
                <w:szCs w:val="16"/>
                <w:u w:val="single"/>
                <w:lang w:val="en-GB"/>
              </w:rPr>
            </w:pPr>
          </w:p>
          <w:p w:rsidR="001966CF" w:rsidRPr="00117F8F" w:rsidRDefault="001966CF">
            <w:pPr>
              <w:rPr>
                <w:rFonts w:cs="Arial"/>
                <w:b/>
                <w:bCs/>
                <w:color w:val="000000"/>
                <w:sz w:val="16"/>
                <w:szCs w:val="16"/>
                <w:lang w:val="en-GB"/>
              </w:rPr>
            </w:pPr>
          </w:p>
        </w:tc>
        <w:tc>
          <w:tcPr>
            <w:tcW w:w="1773"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 of timeliness and completeness of health data at the level of health </w:t>
            </w:r>
            <w:r w:rsidR="006154BD" w:rsidRPr="00117F8F">
              <w:rPr>
                <w:rFonts w:cs="Arial"/>
                <w:color w:val="000000"/>
                <w:sz w:val="16"/>
                <w:szCs w:val="16"/>
                <w:lang w:val="en-GB"/>
              </w:rPr>
              <w:t>facilities</w:t>
            </w:r>
          </w:p>
          <w:p w:rsidR="00203323" w:rsidRPr="00117F8F" w:rsidRDefault="00740809">
            <w:pPr>
              <w:rPr>
                <w:rFonts w:cs="Arial"/>
                <w:color w:val="000000"/>
                <w:sz w:val="16"/>
                <w:szCs w:val="16"/>
                <w:lang w:val="en-GB"/>
              </w:rPr>
            </w:pPr>
            <w:r w:rsidRPr="00117F8F">
              <w:rPr>
                <w:rFonts w:cs="Arial"/>
                <w:color w:val="000000"/>
                <w:sz w:val="16"/>
                <w:szCs w:val="16"/>
                <w:lang w:val="en-GB"/>
              </w:rPr>
              <w:t>% of report entered in DHIS2</w:t>
            </w:r>
          </w:p>
          <w:p w:rsidR="006E5ECA" w:rsidRPr="00117F8F" w:rsidRDefault="006E5ECA" w:rsidP="001966CF">
            <w:pPr>
              <w:rPr>
                <w:rFonts w:cs="Arial"/>
                <w:color w:val="000000"/>
                <w:sz w:val="16"/>
                <w:szCs w:val="16"/>
                <w:lang w:val="en-GB"/>
              </w:rPr>
            </w:pPr>
          </w:p>
          <w:p w:rsidR="00C92AFE" w:rsidRPr="00117F8F" w:rsidRDefault="001966CF" w:rsidP="00C92AFE">
            <w:pPr>
              <w:rPr>
                <w:rFonts w:cs="Arial"/>
                <w:color w:val="000000"/>
                <w:sz w:val="16"/>
                <w:szCs w:val="16"/>
                <w:lang w:val="en-GB"/>
              </w:rPr>
            </w:pPr>
            <w:r w:rsidRPr="00117F8F">
              <w:rPr>
                <w:rFonts w:cs="Arial"/>
                <w:color w:val="000000"/>
                <w:sz w:val="16"/>
                <w:szCs w:val="16"/>
                <w:lang w:val="en-GB"/>
              </w:rPr>
              <w:t xml:space="preserve"> </w:t>
            </w:r>
          </w:p>
          <w:p w:rsidR="00C92AFE" w:rsidRPr="00117F8F" w:rsidRDefault="00C92AFE" w:rsidP="00C92AFE">
            <w:pPr>
              <w:rPr>
                <w:rFonts w:cs="Arial"/>
                <w:color w:val="000000"/>
                <w:sz w:val="16"/>
                <w:szCs w:val="16"/>
                <w:lang w:val="en-GB"/>
              </w:rPr>
            </w:pPr>
          </w:p>
          <w:p w:rsidR="00C92AFE" w:rsidRPr="00117F8F" w:rsidRDefault="00C92AFE" w:rsidP="00C92AFE">
            <w:pPr>
              <w:rPr>
                <w:rFonts w:cs="Arial"/>
                <w:color w:val="000000"/>
                <w:sz w:val="16"/>
                <w:szCs w:val="16"/>
                <w:lang w:val="en-GB"/>
              </w:rPr>
            </w:pPr>
          </w:p>
          <w:p w:rsidR="00C92AFE" w:rsidRPr="00117F8F" w:rsidRDefault="00C92AFE" w:rsidP="00C92AFE">
            <w:pPr>
              <w:rPr>
                <w:rFonts w:cs="Arial"/>
                <w:color w:val="000000"/>
                <w:sz w:val="16"/>
                <w:szCs w:val="16"/>
                <w:lang w:val="en-GB"/>
              </w:rPr>
            </w:pPr>
          </w:p>
          <w:p w:rsidR="00C92AFE" w:rsidRPr="00117F8F" w:rsidRDefault="00C92AFE" w:rsidP="00C92AFE">
            <w:pPr>
              <w:rPr>
                <w:rFonts w:cs="Arial"/>
                <w:color w:val="000000"/>
                <w:sz w:val="16"/>
                <w:szCs w:val="16"/>
                <w:lang w:val="en-GB"/>
              </w:rPr>
            </w:pPr>
          </w:p>
          <w:p w:rsidR="001966CF" w:rsidRPr="00117F8F" w:rsidRDefault="001966CF" w:rsidP="001966CF">
            <w:pPr>
              <w:rPr>
                <w:rFonts w:cs="Arial"/>
                <w:color w:val="000000"/>
                <w:sz w:val="16"/>
                <w:szCs w:val="16"/>
                <w:lang w:val="en-GB"/>
              </w:rPr>
            </w:pPr>
          </w:p>
          <w:p w:rsidR="006E5ECA" w:rsidRPr="00117F8F" w:rsidRDefault="006E5ECA" w:rsidP="001966CF">
            <w:pPr>
              <w:rPr>
                <w:rFonts w:cs="Arial"/>
                <w:color w:val="000000"/>
                <w:sz w:val="16"/>
                <w:szCs w:val="16"/>
                <w:lang w:val="en-GB"/>
              </w:rPr>
            </w:pPr>
          </w:p>
          <w:p w:rsidR="006E5ECA" w:rsidRPr="00117F8F" w:rsidRDefault="006E5ECA" w:rsidP="001966CF">
            <w:pPr>
              <w:rPr>
                <w:rFonts w:cs="Arial"/>
                <w:color w:val="000000"/>
                <w:sz w:val="16"/>
                <w:szCs w:val="16"/>
                <w:lang w:val="en-GB"/>
              </w:rPr>
            </w:pPr>
          </w:p>
          <w:p w:rsidR="006E5ECA" w:rsidRPr="00117F8F" w:rsidRDefault="006E5ECA" w:rsidP="001966CF">
            <w:pPr>
              <w:rPr>
                <w:rFonts w:cs="Arial"/>
                <w:color w:val="000000"/>
                <w:sz w:val="16"/>
                <w:szCs w:val="16"/>
                <w:lang w:val="en-GB"/>
              </w:rPr>
            </w:pPr>
          </w:p>
          <w:p w:rsidR="006E5ECA" w:rsidRPr="00117F8F" w:rsidRDefault="006E5ECA" w:rsidP="001966CF">
            <w:pPr>
              <w:rPr>
                <w:rFonts w:cs="Arial"/>
                <w:color w:val="000000"/>
                <w:sz w:val="16"/>
                <w:szCs w:val="16"/>
                <w:lang w:val="en-GB"/>
              </w:rPr>
            </w:pPr>
          </w:p>
          <w:p w:rsidR="006E5ECA" w:rsidRPr="00117F8F" w:rsidRDefault="006E5ECA" w:rsidP="001966CF">
            <w:pPr>
              <w:rPr>
                <w:rFonts w:cs="Arial"/>
                <w:color w:val="000000"/>
                <w:sz w:val="16"/>
                <w:szCs w:val="16"/>
                <w:lang w:val="en-GB"/>
              </w:rPr>
            </w:pPr>
          </w:p>
        </w:tc>
        <w:tc>
          <w:tcPr>
            <w:tcW w:w="838" w:type="dxa"/>
            <w:tcBorders>
              <w:top w:val="nil"/>
              <w:left w:val="nil"/>
              <w:bottom w:val="single" w:sz="4" w:space="0" w:color="auto"/>
              <w:right w:val="single" w:sz="8" w:space="0" w:color="auto"/>
            </w:tcBorders>
            <w:shd w:val="clear" w:color="000000" w:fill="FFFFFF"/>
          </w:tcPr>
          <w:p w:rsidR="00203323" w:rsidRPr="00117F8F" w:rsidRDefault="00740809">
            <w:pPr>
              <w:jc w:val="center"/>
              <w:rPr>
                <w:rFonts w:cs="Arial"/>
                <w:color w:val="000000"/>
                <w:sz w:val="16"/>
                <w:szCs w:val="16"/>
                <w:lang w:val="en-GB"/>
              </w:rPr>
            </w:pPr>
            <w:r w:rsidRPr="00117F8F">
              <w:rPr>
                <w:rFonts w:cs="Arial"/>
                <w:color w:val="000000"/>
                <w:sz w:val="16"/>
                <w:szCs w:val="16"/>
                <w:lang w:val="en-GB"/>
              </w:rPr>
              <w:lastRenderedPageBreak/>
              <w:t>10</w:t>
            </w:r>
          </w:p>
          <w:p w:rsidR="00C92AFE" w:rsidRPr="00117F8F" w:rsidRDefault="00C92AFE" w:rsidP="00C92AFE">
            <w:pPr>
              <w:jc w:val="center"/>
              <w:rPr>
                <w:rFonts w:cs="Arial"/>
                <w:color w:val="000000"/>
                <w:sz w:val="16"/>
                <w:szCs w:val="16"/>
                <w:lang w:val="en-GB"/>
              </w:rPr>
            </w:pPr>
          </w:p>
          <w:p w:rsidR="00C92AFE" w:rsidRPr="00117F8F" w:rsidRDefault="00C92AFE" w:rsidP="00C92AFE">
            <w:pPr>
              <w:jc w:val="center"/>
              <w:rPr>
                <w:rFonts w:cs="Arial"/>
                <w:color w:val="000000"/>
                <w:sz w:val="16"/>
                <w:szCs w:val="16"/>
                <w:lang w:val="en-GB"/>
              </w:rPr>
            </w:pPr>
          </w:p>
          <w:p w:rsidR="00C92AFE" w:rsidRPr="00117F8F" w:rsidRDefault="00C92AFE" w:rsidP="00C92AFE">
            <w:pPr>
              <w:jc w:val="center"/>
              <w:rPr>
                <w:rFonts w:cs="Arial"/>
                <w:color w:val="000000"/>
                <w:sz w:val="16"/>
                <w:szCs w:val="16"/>
                <w:lang w:val="en-GB"/>
              </w:rPr>
            </w:pPr>
          </w:p>
          <w:p w:rsidR="00C92AFE" w:rsidRPr="00117F8F" w:rsidRDefault="00C92AFE" w:rsidP="00C92AFE">
            <w:pPr>
              <w:jc w:val="center"/>
              <w:rPr>
                <w:rFonts w:cs="Arial"/>
                <w:color w:val="000000"/>
                <w:sz w:val="16"/>
                <w:szCs w:val="16"/>
                <w:lang w:val="en-GB"/>
              </w:rPr>
            </w:pPr>
          </w:p>
          <w:p w:rsidR="00C92AFE" w:rsidRPr="00117F8F" w:rsidRDefault="00C92AFE" w:rsidP="00C92AFE">
            <w:pPr>
              <w:jc w:val="center"/>
              <w:rPr>
                <w:rFonts w:cs="Arial"/>
                <w:color w:val="000000"/>
                <w:sz w:val="16"/>
                <w:szCs w:val="16"/>
                <w:lang w:val="en-GB"/>
              </w:rPr>
            </w:pPr>
          </w:p>
          <w:p w:rsidR="00C92AFE" w:rsidRPr="00117F8F" w:rsidRDefault="00C92AFE" w:rsidP="00C92AFE">
            <w:pPr>
              <w:jc w:val="center"/>
              <w:rPr>
                <w:rFonts w:cs="Arial"/>
                <w:color w:val="000000"/>
                <w:sz w:val="16"/>
                <w:szCs w:val="16"/>
                <w:lang w:val="en-GB"/>
              </w:rPr>
            </w:pPr>
          </w:p>
          <w:p w:rsidR="00C92AFE" w:rsidRPr="00117F8F" w:rsidRDefault="00C92AFE" w:rsidP="00C92AFE">
            <w:pPr>
              <w:jc w:val="center"/>
              <w:rPr>
                <w:rFonts w:cs="Arial"/>
                <w:color w:val="000000"/>
                <w:sz w:val="16"/>
                <w:szCs w:val="16"/>
                <w:lang w:val="en-GB"/>
              </w:rPr>
            </w:pPr>
          </w:p>
          <w:p w:rsidR="00C92AFE" w:rsidRPr="00117F8F" w:rsidRDefault="00C92AFE" w:rsidP="00C92AFE">
            <w:pPr>
              <w:jc w:val="center"/>
              <w:rPr>
                <w:rFonts w:cs="Arial"/>
                <w:color w:val="000000"/>
                <w:sz w:val="16"/>
                <w:szCs w:val="16"/>
                <w:lang w:val="en-GB"/>
              </w:rPr>
            </w:pPr>
          </w:p>
          <w:p w:rsidR="00C92AFE" w:rsidRPr="00117F8F" w:rsidRDefault="00C92AFE" w:rsidP="00C92AFE">
            <w:pPr>
              <w:jc w:val="center"/>
              <w:rPr>
                <w:rFonts w:cs="Arial"/>
                <w:color w:val="000000"/>
                <w:sz w:val="16"/>
                <w:szCs w:val="16"/>
                <w:lang w:val="en-GB"/>
              </w:rPr>
            </w:pPr>
          </w:p>
          <w:p w:rsidR="00C92AFE" w:rsidRPr="00117F8F" w:rsidRDefault="00C92AFE" w:rsidP="00C92AFE">
            <w:pPr>
              <w:jc w:val="center"/>
              <w:rPr>
                <w:rFonts w:cs="Arial"/>
                <w:color w:val="000000"/>
                <w:sz w:val="16"/>
                <w:szCs w:val="16"/>
                <w:lang w:val="en-GB"/>
              </w:rPr>
            </w:pPr>
          </w:p>
          <w:p w:rsidR="00C92AFE" w:rsidRPr="00117F8F" w:rsidRDefault="00C92AFE" w:rsidP="00C92AFE">
            <w:pPr>
              <w:jc w:val="center"/>
              <w:rPr>
                <w:rFonts w:cs="Arial"/>
                <w:color w:val="000000"/>
                <w:sz w:val="16"/>
                <w:szCs w:val="16"/>
                <w:lang w:val="en-GB"/>
              </w:rPr>
            </w:pPr>
          </w:p>
          <w:p w:rsidR="00C92AFE" w:rsidRPr="00117F8F" w:rsidRDefault="00C92AFE" w:rsidP="00C92AFE">
            <w:pPr>
              <w:jc w:val="center"/>
              <w:rPr>
                <w:rFonts w:cs="Arial"/>
                <w:color w:val="000000"/>
                <w:sz w:val="16"/>
                <w:szCs w:val="16"/>
                <w:lang w:val="en-GB"/>
              </w:rPr>
            </w:pPr>
          </w:p>
          <w:p w:rsidR="00C92AFE" w:rsidRPr="00117F8F" w:rsidRDefault="00C92AFE" w:rsidP="00C92AFE">
            <w:pPr>
              <w:jc w:val="center"/>
              <w:rPr>
                <w:rFonts w:cs="Arial"/>
                <w:color w:val="000000"/>
                <w:sz w:val="16"/>
                <w:szCs w:val="16"/>
                <w:lang w:val="en-GB"/>
              </w:rPr>
            </w:pPr>
          </w:p>
          <w:p w:rsidR="00C92AFE" w:rsidRPr="00117F8F" w:rsidRDefault="00C92AFE" w:rsidP="00C92AFE">
            <w:pPr>
              <w:jc w:val="center"/>
              <w:rPr>
                <w:rFonts w:cs="Arial"/>
                <w:color w:val="000000"/>
                <w:sz w:val="16"/>
                <w:szCs w:val="16"/>
                <w:lang w:val="en-GB"/>
              </w:rPr>
            </w:pPr>
          </w:p>
          <w:p w:rsidR="00C92AFE" w:rsidRPr="00117F8F" w:rsidRDefault="00C92AFE" w:rsidP="00C92AFE">
            <w:pPr>
              <w:jc w:val="center"/>
              <w:rPr>
                <w:rFonts w:cs="Arial"/>
                <w:color w:val="000000"/>
                <w:sz w:val="16"/>
                <w:szCs w:val="16"/>
                <w:lang w:val="en-GB"/>
              </w:rPr>
            </w:pPr>
          </w:p>
          <w:p w:rsidR="00C92AFE" w:rsidRPr="00117F8F" w:rsidRDefault="00C92AFE" w:rsidP="00C92AFE">
            <w:pPr>
              <w:jc w:val="center"/>
              <w:rPr>
                <w:rFonts w:cs="Arial"/>
                <w:color w:val="000000"/>
                <w:sz w:val="16"/>
                <w:szCs w:val="16"/>
                <w:lang w:val="en-GB"/>
              </w:rPr>
            </w:pPr>
          </w:p>
          <w:p w:rsidR="00C92AFE" w:rsidRPr="00117F8F" w:rsidRDefault="00C92AFE" w:rsidP="00C92AFE">
            <w:pPr>
              <w:jc w:val="center"/>
              <w:rPr>
                <w:rFonts w:cs="Arial"/>
                <w:color w:val="000000"/>
                <w:sz w:val="16"/>
                <w:szCs w:val="16"/>
                <w:lang w:val="en-GB"/>
              </w:rPr>
            </w:pPr>
          </w:p>
          <w:p w:rsidR="00C92AFE" w:rsidRPr="00117F8F" w:rsidRDefault="00C92AFE" w:rsidP="00C92AFE">
            <w:pPr>
              <w:jc w:val="center"/>
              <w:rPr>
                <w:rFonts w:cs="Arial"/>
                <w:color w:val="000000"/>
                <w:sz w:val="16"/>
                <w:szCs w:val="16"/>
                <w:lang w:val="en-GB"/>
              </w:rPr>
            </w:pPr>
          </w:p>
        </w:tc>
        <w:tc>
          <w:tcPr>
            <w:tcW w:w="1405" w:type="dxa"/>
            <w:tcBorders>
              <w:top w:val="nil"/>
              <w:left w:val="nil"/>
              <w:bottom w:val="single" w:sz="4" w:space="0" w:color="auto"/>
              <w:right w:val="single" w:sz="8" w:space="0" w:color="auto"/>
            </w:tcBorders>
            <w:shd w:val="clear" w:color="000000" w:fill="FFFFFF"/>
          </w:tcPr>
          <w:p w:rsidR="00203323" w:rsidRPr="00117F8F" w:rsidRDefault="00740809">
            <w:pPr>
              <w:jc w:val="center"/>
              <w:rPr>
                <w:rFonts w:cs="Arial"/>
                <w:color w:val="000000"/>
                <w:sz w:val="16"/>
                <w:szCs w:val="16"/>
                <w:lang w:val="en-GB"/>
              </w:rPr>
            </w:pPr>
            <w:r w:rsidRPr="00117F8F">
              <w:rPr>
                <w:rFonts w:cs="Arial"/>
                <w:color w:val="000000"/>
                <w:sz w:val="16"/>
                <w:szCs w:val="16"/>
                <w:lang w:val="en-GB"/>
              </w:rPr>
              <w:lastRenderedPageBreak/>
              <w:t>National Health Information System (NHIS) of the different countries</w:t>
            </w:r>
          </w:p>
          <w:p w:rsidR="00C92AFE" w:rsidRPr="00117F8F" w:rsidRDefault="00C92AFE" w:rsidP="00C92AFE">
            <w:pPr>
              <w:jc w:val="center"/>
              <w:rPr>
                <w:rFonts w:cs="Arial"/>
                <w:color w:val="000000"/>
                <w:sz w:val="16"/>
                <w:szCs w:val="16"/>
                <w:lang w:val="en-GB"/>
              </w:rPr>
            </w:pPr>
          </w:p>
          <w:p w:rsidR="00C92AFE" w:rsidRPr="00117F8F" w:rsidRDefault="00C92AFE" w:rsidP="00C92AFE">
            <w:pPr>
              <w:jc w:val="center"/>
              <w:rPr>
                <w:rFonts w:cs="Arial"/>
                <w:color w:val="000000"/>
                <w:sz w:val="16"/>
                <w:szCs w:val="16"/>
                <w:lang w:val="en-GB"/>
              </w:rPr>
            </w:pPr>
          </w:p>
          <w:p w:rsidR="00C92AFE" w:rsidRPr="00117F8F" w:rsidRDefault="00C92AFE" w:rsidP="00C92AFE">
            <w:pPr>
              <w:jc w:val="center"/>
              <w:rPr>
                <w:rFonts w:cs="Arial"/>
                <w:color w:val="000000"/>
                <w:sz w:val="16"/>
                <w:szCs w:val="16"/>
                <w:lang w:val="en-GB"/>
              </w:rPr>
            </w:pPr>
          </w:p>
          <w:p w:rsidR="00C92AFE" w:rsidRPr="00117F8F" w:rsidRDefault="00C92AFE" w:rsidP="00C92AFE">
            <w:pPr>
              <w:jc w:val="center"/>
              <w:rPr>
                <w:rFonts w:cs="Arial"/>
                <w:color w:val="000000"/>
                <w:sz w:val="16"/>
                <w:szCs w:val="16"/>
                <w:lang w:val="en-GB"/>
              </w:rPr>
            </w:pPr>
          </w:p>
          <w:p w:rsidR="00C92AFE" w:rsidRPr="00117F8F" w:rsidRDefault="00C92AFE" w:rsidP="00C92AFE">
            <w:pPr>
              <w:jc w:val="center"/>
              <w:rPr>
                <w:rFonts w:cs="Arial"/>
                <w:color w:val="000000"/>
                <w:sz w:val="16"/>
                <w:szCs w:val="16"/>
                <w:lang w:val="en-GB"/>
              </w:rPr>
            </w:pPr>
          </w:p>
          <w:p w:rsidR="00C92AFE" w:rsidRPr="00117F8F" w:rsidRDefault="00C92AFE" w:rsidP="00C92AFE">
            <w:pPr>
              <w:jc w:val="center"/>
              <w:rPr>
                <w:rFonts w:cs="Arial"/>
                <w:color w:val="000000"/>
                <w:sz w:val="16"/>
                <w:szCs w:val="16"/>
                <w:lang w:val="en-GB"/>
              </w:rPr>
            </w:pPr>
          </w:p>
          <w:p w:rsidR="00C92AFE" w:rsidRPr="00117F8F" w:rsidRDefault="00C92AFE" w:rsidP="00C92AFE">
            <w:pPr>
              <w:jc w:val="center"/>
              <w:rPr>
                <w:rFonts w:cs="Arial"/>
                <w:color w:val="000000"/>
                <w:sz w:val="16"/>
                <w:szCs w:val="16"/>
                <w:lang w:val="en-GB"/>
              </w:rPr>
            </w:pPr>
          </w:p>
          <w:p w:rsidR="00C92AFE" w:rsidRPr="00117F8F" w:rsidRDefault="00C92AFE" w:rsidP="00C92AFE">
            <w:pPr>
              <w:jc w:val="center"/>
              <w:rPr>
                <w:rFonts w:cs="Arial"/>
                <w:color w:val="000000"/>
                <w:sz w:val="16"/>
                <w:szCs w:val="16"/>
                <w:lang w:val="en-GB"/>
              </w:rPr>
            </w:pPr>
          </w:p>
          <w:p w:rsidR="00C92AFE" w:rsidRPr="00117F8F" w:rsidRDefault="00C92AFE" w:rsidP="00C92AFE">
            <w:pPr>
              <w:jc w:val="center"/>
              <w:rPr>
                <w:rFonts w:cs="Arial"/>
                <w:color w:val="000000"/>
                <w:sz w:val="16"/>
                <w:szCs w:val="16"/>
                <w:lang w:val="en-GB"/>
              </w:rPr>
            </w:pPr>
          </w:p>
          <w:p w:rsidR="00C92AFE" w:rsidRPr="00117F8F" w:rsidRDefault="00C92AFE" w:rsidP="00C92AFE">
            <w:pPr>
              <w:jc w:val="center"/>
              <w:rPr>
                <w:rFonts w:cs="Arial"/>
                <w:color w:val="000000"/>
                <w:sz w:val="16"/>
                <w:szCs w:val="16"/>
                <w:lang w:val="en-GB"/>
              </w:rPr>
            </w:pPr>
          </w:p>
          <w:p w:rsidR="00C92AFE" w:rsidRPr="00117F8F" w:rsidRDefault="00C92AFE" w:rsidP="00C92AFE">
            <w:pPr>
              <w:jc w:val="center"/>
              <w:rPr>
                <w:rFonts w:cs="Arial"/>
                <w:color w:val="000000"/>
                <w:sz w:val="16"/>
                <w:szCs w:val="16"/>
                <w:lang w:val="en-GB"/>
              </w:rPr>
            </w:pPr>
          </w:p>
          <w:p w:rsidR="00C92AFE" w:rsidRPr="00117F8F" w:rsidRDefault="00C92AFE" w:rsidP="00C92AFE">
            <w:pPr>
              <w:jc w:val="center"/>
              <w:rPr>
                <w:rFonts w:cs="Arial"/>
                <w:color w:val="000000"/>
                <w:sz w:val="16"/>
                <w:szCs w:val="16"/>
                <w:lang w:val="en-GB"/>
              </w:rPr>
            </w:pPr>
          </w:p>
          <w:p w:rsidR="00C92AFE" w:rsidRPr="00117F8F" w:rsidRDefault="00C92AFE" w:rsidP="005E337C">
            <w:pPr>
              <w:jc w:val="center"/>
              <w:rPr>
                <w:rFonts w:cs="Arial"/>
                <w:color w:val="000000"/>
                <w:sz w:val="16"/>
                <w:szCs w:val="16"/>
                <w:lang w:val="en-GB"/>
              </w:rPr>
            </w:pPr>
          </w:p>
        </w:tc>
        <w:tc>
          <w:tcPr>
            <w:tcW w:w="851" w:type="dxa"/>
            <w:tcBorders>
              <w:top w:val="nil"/>
              <w:left w:val="single" w:sz="8" w:space="0" w:color="auto"/>
              <w:bottom w:val="single" w:sz="4" w:space="0" w:color="auto"/>
              <w:right w:val="single" w:sz="8" w:space="0" w:color="auto"/>
            </w:tcBorders>
            <w:shd w:val="clear" w:color="000000" w:fill="FFFFFF"/>
          </w:tcPr>
          <w:p w:rsidR="00203323" w:rsidRPr="00117F8F" w:rsidRDefault="00740809">
            <w:pPr>
              <w:jc w:val="center"/>
              <w:rPr>
                <w:rFonts w:cs="Arial"/>
                <w:color w:val="000000"/>
                <w:sz w:val="16"/>
                <w:szCs w:val="16"/>
                <w:lang w:val="en-GB"/>
              </w:rPr>
            </w:pPr>
            <w:r w:rsidRPr="00117F8F">
              <w:rPr>
                <w:rFonts w:cs="Arial"/>
                <w:color w:val="000000"/>
                <w:sz w:val="16"/>
                <w:szCs w:val="16"/>
                <w:lang w:val="en-GB"/>
              </w:rPr>
              <w:lastRenderedPageBreak/>
              <w:t>2023-2040</w:t>
            </w:r>
          </w:p>
        </w:tc>
        <w:tc>
          <w:tcPr>
            <w:tcW w:w="1598" w:type="dxa"/>
            <w:tcBorders>
              <w:top w:val="nil"/>
              <w:left w:val="nil"/>
              <w:bottom w:val="single" w:sz="4" w:space="0" w:color="auto"/>
              <w:right w:val="single" w:sz="8" w:space="0" w:color="auto"/>
            </w:tcBorders>
            <w:shd w:val="clear" w:color="000000" w:fill="FFFFFF"/>
          </w:tcPr>
          <w:p w:rsidR="00203323" w:rsidRPr="00117F8F" w:rsidRDefault="00740809">
            <w:pPr>
              <w:jc w:val="center"/>
              <w:rPr>
                <w:rFonts w:cs="Arial"/>
                <w:color w:val="000000"/>
                <w:sz w:val="16"/>
                <w:szCs w:val="16"/>
                <w:lang w:val="en-GB"/>
              </w:rPr>
            </w:pPr>
            <w:r w:rsidRPr="00117F8F">
              <w:rPr>
                <w:rFonts w:cs="Arial"/>
                <w:color w:val="000000"/>
                <w:sz w:val="16"/>
                <w:szCs w:val="16"/>
                <w:lang w:val="en-GB"/>
              </w:rPr>
              <w:t>Supervision report</w:t>
            </w:r>
          </w:p>
          <w:p w:rsidR="001966CF" w:rsidRPr="00117F8F" w:rsidRDefault="001966CF" w:rsidP="005E337C">
            <w:pPr>
              <w:spacing w:line="160" w:lineRule="exact"/>
              <w:jc w:val="center"/>
              <w:rPr>
                <w:rFonts w:cs="Arial"/>
                <w:color w:val="000000"/>
                <w:sz w:val="16"/>
                <w:szCs w:val="16"/>
                <w:lang w:val="en-GB"/>
              </w:rPr>
            </w:pPr>
          </w:p>
          <w:p w:rsidR="00203323" w:rsidRPr="00117F8F" w:rsidRDefault="00740809">
            <w:pPr>
              <w:jc w:val="center"/>
              <w:rPr>
                <w:rFonts w:cs="Arial"/>
                <w:color w:val="000000"/>
                <w:sz w:val="16"/>
                <w:szCs w:val="16"/>
                <w:lang w:val="en-GB"/>
              </w:rPr>
            </w:pPr>
            <w:r w:rsidRPr="00117F8F">
              <w:rPr>
                <w:rFonts w:cs="Arial"/>
                <w:color w:val="000000"/>
                <w:sz w:val="16"/>
                <w:szCs w:val="16"/>
                <w:lang w:val="en-GB"/>
              </w:rPr>
              <w:t>DHIS2 Audit Report</w:t>
            </w:r>
          </w:p>
          <w:p w:rsidR="00C92AFE" w:rsidRPr="00117F8F" w:rsidRDefault="00C92AFE" w:rsidP="00C92AFE">
            <w:pPr>
              <w:jc w:val="center"/>
              <w:rPr>
                <w:rFonts w:cs="Arial"/>
                <w:color w:val="000000"/>
                <w:sz w:val="16"/>
                <w:szCs w:val="16"/>
                <w:lang w:val="en-GB"/>
              </w:rPr>
            </w:pPr>
          </w:p>
          <w:p w:rsidR="00C92AFE" w:rsidRPr="00117F8F" w:rsidRDefault="00C92AFE" w:rsidP="00C92AFE">
            <w:pPr>
              <w:jc w:val="center"/>
              <w:rPr>
                <w:rFonts w:cs="Arial"/>
                <w:color w:val="000000"/>
                <w:sz w:val="16"/>
                <w:szCs w:val="16"/>
                <w:lang w:val="en-GB"/>
              </w:rPr>
            </w:pPr>
          </w:p>
          <w:p w:rsidR="00C92AFE" w:rsidRPr="00117F8F" w:rsidRDefault="00C92AFE" w:rsidP="00C92AFE">
            <w:pPr>
              <w:jc w:val="center"/>
              <w:rPr>
                <w:rFonts w:cs="Arial"/>
                <w:color w:val="000000"/>
                <w:sz w:val="16"/>
                <w:szCs w:val="16"/>
                <w:lang w:val="en-GB"/>
              </w:rPr>
            </w:pPr>
          </w:p>
          <w:p w:rsidR="00C92AFE" w:rsidRPr="00117F8F" w:rsidRDefault="00C92AFE" w:rsidP="00C92AFE">
            <w:pPr>
              <w:jc w:val="center"/>
              <w:rPr>
                <w:rFonts w:cs="Arial"/>
                <w:color w:val="000000"/>
                <w:sz w:val="16"/>
                <w:szCs w:val="16"/>
                <w:lang w:val="en-GB"/>
              </w:rPr>
            </w:pPr>
          </w:p>
          <w:p w:rsidR="00C92AFE" w:rsidRPr="00117F8F" w:rsidRDefault="00C92AFE" w:rsidP="00C92AFE">
            <w:pPr>
              <w:jc w:val="center"/>
              <w:rPr>
                <w:rFonts w:cs="Arial"/>
                <w:color w:val="000000"/>
                <w:sz w:val="16"/>
                <w:szCs w:val="16"/>
                <w:lang w:val="en-GB"/>
              </w:rPr>
            </w:pPr>
          </w:p>
          <w:p w:rsidR="00C92AFE" w:rsidRPr="00117F8F" w:rsidRDefault="00C92AFE" w:rsidP="00C92AFE">
            <w:pPr>
              <w:jc w:val="center"/>
              <w:rPr>
                <w:rFonts w:cs="Arial"/>
                <w:color w:val="000000"/>
                <w:sz w:val="16"/>
                <w:szCs w:val="16"/>
                <w:lang w:val="en-GB"/>
              </w:rPr>
            </w:pPr>
          </w:p>
          <w:p w:rsidR="00C92AFE" w:rsidRPr="00117F8F" w:rsidRDefault="00C92AFE" w:rsidP="00C92AFE">
            <w:pPr>
              <w:jc w:val="center"/>
              <w:rPr>
                <w:rFonts w:cs="Arial"/>
                <w:color w:val="000000"/>
                <w:sz w:val="16"/>
                <w:szCs w:val="16"/>
                <w:lang w:val="en-GB"/>
              </w:rPr>
            </w:pPr>
          </w:p>
          <w:p w:rsidR="00C92AFE" w:rsidRPr="00117F8F" w:rsidRDefault="00C92AFE" w:rsidP="00C92AFE">
            <w:pPr>
              <w:jc w:val="center"/>
              <w:rPr>
                <w:rFonts w:cs="Arial"/>
                <w:color w:val="000000"/>
                <w:sz w:val="16"/>
                <w:szCs w:val="16"/>
                <w:lang w:val="en-GB"/>
              </w:rPr>
            </w:pPr>
          </w:p>
          <w:p w:rsidR="00C92AFE" w:rsidRPr="00117F8F" w:rsidRDefault="00C92AFE" w:rsidP="00C92AFE">
            <w:pPr>
              <w:jc w:val="center"/>
              <w:rPr>
                <w:rFonts w:cs="Arial"/>
                <w:color w:val="000000"/>
                <w:sz w:val="16"/>
                <w:szCs w:val="16"/>
                <w:lang w:val="en-GB"/>
              </w:rPr>
            </w:pPr>
          </w:p>
          <w:p w:rsidR="00C92AFE" w:rsidRPr="00117F8F" w:rsidRDefault="00C92AFE" w:rsidP="00C92AFE">
            <w:pPr>
              <w:jc w:val="center"/>
              <w:rPr>
                <w:rFonts w:cs="Arial"/>
                <w:color w:val="000000"/>
                <w:sz w:val="16"/>
                <w:szCs w:val="16"/>
                <w:lang w:val="en-GB"/>
              </w:rPr>
            </w:pPr>
          </w:p>
          <w:p w:rsidR="00C92AFE" w:rsidRPr="00117F8F" w:rsidRDefault="00C92AFE" w:rsidP="00C92AFE">
            <w:pPr>
              <w:jc w:val="center"/>
              <w:rPr>
                <w:rFonts w:cs="Arial"/>
                <w:color w:val="000000"/>
                <w:sz w:val="16"/>
                <w:szCs w:val="16"/>
                <w:lang w:val="en-GB"/>
              </w:rPr>
            </w:pPr>
          </w:p>
          <w:p w:rsidR="00C92AFE" w:rsidRPr="00117F8F" w:rsidRDefault="00C92AFE" w:rsidP="00C92AFE">
            <w:pPr>
              <w:jc w:val="center"/>
              <w:rPr>
                <w:rFonts w:cs="Arial"/>
                <w:color w:val="000000"/>
                <w:sz w:val="16"/>
                <w:szCs w:val="16"/>
                <w:lang w:val="en-GB"/>
              </w:rPr>
            </w:pPr>
          </w:p>
          <w:p w:rsidR="00C92AFE" w:rsidRPr="00117F8F" w:rsidRDefault="00C92AFE" w:rsidP="00C92AFE">
            <w:pPr>
              <w:jc w:val="center"/>
              <w:rPr>
                <w:rFonts w:cs="Arial"/>
                <w:color w:val="000000"/>
                <w:sz w:val="16"/>
                <w:szCs w:val="16"/>
                <w:lang w:val="en-GB"/>
              </w:rPr>
            </w:pPr>
          </w:p>
          <w:p w:rsidR="00C92AFE" w:rsidRPr="00117F8F" w:rsidRDefault="00C92AFE" w:rsidP="005E337C">
            <w:pPr>
              <w:jc w:val="center"/>
              <w:rPr>
                <w:rFonts w:cs="Arial"/>
                <w:color w:val="000000"/>
                <w:sz w:val="16"/>
                <w:szCs w:val="16"/>
                <w:lang w:val="en-GB"/>
              </w:rPr>
            </w:pPr>
          </w:p>
        </w:tc>
        <w:tc>
          <w:tcPr>
            <w:tcW w:w="1701"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w:t>
            </w:r>
          </w:p>
        </w:tc>
      </w:tr>
      <w:tr w:rsidR="00F366DD" w:rsidRPr="00117F8F" w:rsidTr="006E6136">
        <w:trPr>
          <w:trHeight w:val="1594"/>
          <w:jc w:val="center"/>
        </w:trPr>
        <w:tc>
          <w:tcPr>
            <w:tcW w:w="2283" w:type="dxa"/>
            <w:tcBorders>
              <w:left w:val="single" w:sz="8" w:space="0" w:color="auto"/>
              <w:right w:val="single" w:sz="8" w:space="0" w:color="auto"/>
            </w:tcBorders>
            <w:shd w:val="clear" w:color="000000" w:fill="FFFFFF"/>
            <w:vAlign w:val="center"/>
          </w:tcPr>
          <w:p w:rsidR="00F366DD" w:rsidRPr="00117F8F" w:rsidRDefault="00F366DD" w:rsidP="001966CF">
            <w:pPr>
              <w:rPr>
                <w:rFonts w:cs="Arial"/>
                <w:b/>
                <w:bCs/>
                <w:color w:val="000000"/>
                <w:sz w:val="16"/>
                <w:szCs w:val="16"/>
                <w:lang w:val="en-GB"/>
              </w:rPr>
            </w:pPr>
          </w:p>
        </w:tc>
        <w:tc>
          <w:tcPr>
            <w:tcW w:w="2890" w:type="dxa"/>
            <w:tcBorders>
              <w:top w:val="nil"/>
              <w:left w:val="single" w:sz="8" w:space="0" w:color="auto"/>
              <w:bottom w:val="single" w:sz="4" w:space="0" w:color="auto"/>
              <w:right w:val="single" w:sz="8" w:space="0" w:color="auto"/>
            </w:tcBorders>
            <w:shd w:val="clear" w:color="000000" w:fill="FFFFFF"/>
          </w:tcPr>
          <w:p w:rsidR="00203323" w:rsidRPr="00117F8F" w:rsidRDefault="00740809">
            <w:pPr>
              <w:rPr>
                <w:rFonts w:cs="Arial"/>
                <w:color w:val="000000"/>
                <w:sz w:val="16"/>
                <w:szCs w:val="16"/>
                <w:lang w:val="en-GB"/>
              </w:rPr>
            </w:pPr>
            <w:r w:rsidRPr="00117F8F">
              <w:rPr>
                <w:rFonts w:cs="Arial"/>
                <w:b/>
                <w:bCs/>
                <w:color w:val="000000"/>
                <w:sz w:val="16"/>
                <w:szCs w:val="16"/>
                <w:u w:val="single"/>
                <w:lang w:val="en-GB"/>
              </w:rPr>
              <w:t xml:space="preserve">Project sheet 3.9: Measure </w:t>
            </w:r>
            <w:r w:rsidRPr="00117F8F">
              <w:rPr>
                <w:rFonts w:cs="Arial"/>
                <w:b/>
                <w:color w:val="000000"/>
                <w:sz w:val="16"/>
                <w:szCs w:val="16"/>
                <w:u w:val="single"/>
                <w:lang w:val="en-GB"/>
              </w:rPr>
              <w:t xml:space="preserve">3.3.2 </w:t>
            </w:r>
            <w:r w:rsidRPr="00117F8F">
              <w:rPr>
                <w:rFonts w:eastAsia="Arial Narrow" w:cs="Arial"/>
                <w:sz w:val="16"/>
                <w:szCs w:val="16"/>
                <w:lang w:val="en-GB"/>
              </w:rPr>
              <w:t>Development of health workers' skills through training in the collection, storage and maintenance of reliable and relevant health databases</w:t>
            </w:r>
          </w:p>
          <w:p w:rsidR="00F366DD" w:rsidRPr="00117F8F" w:rsidRDefault="00F366DD">
            <w:pPr>
              <w:rPr>
                <w:rFonts w:cs="Arial"/>
                <w:b/>
                <w:bCs/>
                <w:color w:val="000000"/>
                <w:sz w:val="16"/>
                <w:szCs w:val="16"/>
                <w:u w:val="single"/>
                <w:lang w:val="en-GB"/>
              </w:rPr>
            </w:pPr>
          </w:p>
        </w:tc>
        <w:tc>
          <w:tcPr>
            <w:tcW w:w="1773"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sz w:val="16"/>
                <w:szCs w:val="18"/>
                <w:lang w:val="en-GB"/>
              </w:rPr>
            </w:pPr>
            <w:r w:rsidRPr="00117F8F">
              <w:rPr>
                <w:sz w:val="16"/>
                <w:szCs w:val="18"/>
                <w:lang w:val="en-GB"/>
              </w:rPr>
              <w:t>Develop the skills of health workers through training in the collection, storage and maintenance of reliable and relevant health databases.</w:t>
            </w:r>
          </w:p>
          <w:p w:rsidR="00F366DD" w:rsidRPr="00117F8F" w:rsidRDefault="00F366DD" w:rsidP="001966CF">
            <w:pPr>
              <w:rPr>
                <w:rFonts w:cs="Arial"/>
                <w:color w:val="000000"/>
                <w:sz w:val="16"/>
                <w:szCs w:val="16"/>
                <w:lang w:val="en-GB"/>
              </w:rPr>
            </w:pPr>
          </w:p>
        </w:tc>
        <w:tc>
          <w:tcPr>
            <w:tcW w:w="838" w:type="dxa"/>
            <w:tcBorders>
              <w:top w:val="nil"/>
              <w:left w:val="nil"/>
              <w:bottom w:val="single" w:sz="4" w:space="0" w:color="auto"/>
              <w:right w:val="single" w:sz="8" w:space="0" w:color="auto"/>
            </w:tcBorders>
            <w:shd w:val="clear" w:color="000000" w:fill="FFFFFF"/>
          </w:tcPr>
          <w:p w:rsidR="00203323" w:rsidRPr="00117F8F" w:rsidRDefault="00740809">
            <w:pPr>
              <w:jc w:val="center"/>
              <w:rPr>
                <w:rFonts w:cs="Arial"/>
                <w:color w:val="000000"/>
                <w:sz w:val="16"/>
                <w:szCs w:val="16"/>
                <w:lang w:val="en-GB"/>
              </w:rPr>
            </w:pPr>
            <w:r w:rsidRPr="00117F8F">
              <w:rPr>
                <w:rFonts w:cs="Arial"/>
                <w:color w:val="000000"/>
                <w:sz w:val="16"/>
                <w:szCs w:val="16"/>
                <w:lang w:val="en-GB"/>
              </w:rPr>
              <w:t>6</w:t>
            </w:r>
          </w:p>
        </w:tc>
        <w:tc>
          <w:tcPr>
            <w:tcW w:w="1405" w:type="dxa"/>
            <w:tcBorders>
              <w:top w:val="nil"/>
              <w:left w:val="nil"/>
              <w:bottom w:val="single" w:sz="4" w:space="0" w:color="auto"/>
              <w:right w:val="single" w:sz="8" w:space="0" w:color="auto"/>
            </w:tcBorders>
            <w:shd w:val="clear" w:color="000000" w:fill="FFFFFF"/>
          </w:tcPr>
          <w:p w:rsidR="00203323" w:rsidRPr="00117F8F" w:rsidRDefault="00740809">
            <w:pPr>
              <w:jc w:val="center"/>
              <w:rPr>
                <w:rFonts w:cs="Arial"/>
                <w:color w:val="000000"/>
                <w:sz w:val="16"/>
                <w:szCs w:val="16"/>
                <w:lang w:val="en-GB"/>
              </w:rPr>
            </w:pPr>
            <w:r w:rsidRPr="00117F8F">
              <w:rPr>
                <w:rFonts w:cs="Arial"/>
                <w:color w:val="000000"/>
                <w:sz w:val="16"/>
                <w:szCs w:val="16"/>
                <w:lang w:val="en-GB"/>
              </w:rPr>
              <w:t>National Health Information System (NHIS) of the different countries</w:t>
            </w:r>
          </w:p>
        </w:tc>
        <w:tc>
          <w:tcPr>
            <w:tcW w:w="851" w:type="dxa"/>
            <w:tcBorders>
              <w:top w:val="nil"/>
              <w:left w:val="single" w:sz="8" w:space="0" w:color="auto"/>
              <w:bottom w:val="single" w:sz="4" w:space="0" w:color="auto"/>
              <w:right w:val="single" w:sz="8" w:space="0" w:color="auto"/>
            </w:tcBorders>
            <w:shd w:val="clear" w:color="000000" w:fill="FFFFFF"/>
          </w:tcPr>
          <w:p w:rsidR="00203323" w:rsidRPr="00117F8F" w:rsidRDefault="00740809">
            <w:pPr>
              <w:jc w:val="center"/>
              <w:rPr>
                <w:rFonts w:cs="Arial"/>
                <w:color w:val="000000"/>
                <w:sz w:val="16"/>
                <w:szCs w:val="16"/>
                <w:lang w:val="en-GB"/>
              </w:rPr>
            </w:pPr>
            <w:r w:rsidRPr="00117F8F">
              <w:rPr>
                <w:rFonts w:cs="Arial"/>
                <w:color w:val="000000"/>
                <w:sz w:val="16"/>
                <w:szCs w:val="16"/>
                <w:lang w:val="en-GB"/>
              </w:rPr>
              <w:t>2023-2040</w:t>
            </w:r>
          </w:p>
        </w:tc>
        <w:tc>
          <w:tcPr>
            <w:tcW w:w="1598" w:type="dxa"/>
            <w:tcBorders>
              <w:top w:val="nil"/>
              <w:left w:val="nil"/>
              <w:bottom w:val="single" w:sz="4" w:space="0" w:color="auto"/>
              <w:right w:val="single" w:sz="8" w:space="0" w:color="auto"/>
            </w:tcBorders>
            <w:shd w:val="clear" w:color="000000" w:fill="FFFFFF"/>
          </w:tcPr>
          <w:p w:rsidR="00203323" w:rsidRPr="00117F8F" w:rsidRDefault="00740809">
            <w:pPr>
              <w:jc w:val="center"/>
              <w:rPr>
                <w:rFonts w:cs="Arial"/>
                <w:color w:val="000000"/>
                <w:sz w:val="16"/>
                <w:szCs w:val="16"/>
                <w:lang w:val="en-GB"/>
              </w:rPr>
            </w:pPr>
            <w:r w:rsidRPr="00117F8F">
              <w:rPr>
                <w:rFonts w:cs="Arial"/>
                <w:color w:val="000000"/>
                <w:sz w:val="16"/>
                <w:szCs w:val="16"/>
                <w:lang w:val="en-GB"/>
              </w:rPr>
              <w:t>Supervision report</w:t>
            </w:r>
          </w:p>
          <w:p w:rsidR="00F366DD" w:rsidRPr="00117F8F" w:rsidRDefault="00F366DD" w:rsidP="005E337C">
            <w:pPr>
              <w:jc w:val="center"/>
              <w:rPr>
                <w:rFonts w:cs="Arial"/>
                <w:color w:val="000000"/>
                <w:sz w:val="16"/>
                <w:szCs w:val="16"/>
                <w:lang w:val="en-GB"/>
              </w:rPr>
            </w:pPr>
          </w:p>
        </w:tc>
        <w:tc>
          <w:tcPr>
            <w:tcW w:w="1701" w:type="dxa"/>
            <w:tcBorders>
              <w:top w:val="nil"/>
              <w:left w:val="single" w:sz="8" w:space="0" w:color="auto"/>
              <w:bottom w:val="single" w:sz="4" w:space="0" w:color="auto"/>
              <w:right w:val="single" w:sz="8" w:space="0" w:color="auto"/>
            </w:tcBorders>
            <w:shd w:val="clear" w:color="000000" w:fill="FFFFFF"/>
            <w:vAlign w:val="center"/>
          </w:tcPr>
          <w:p w:rsidR="00F366DD" w:rsidRPr="00117F8F" w:rsidRDefault="00F366DD" w:rsidP="001966CF">
            <w:pPr>
              <w:rPr>
                <w:rFonts w:cs="Arial"/>
                <w:color w:val="000000"/>
                <w:sz w:val="16"/>
                <w:szCs w:val="16"/>
                <w:lang w:val="en-GB"/>
              </w:rPr>
            </w:pPr>
          </w:p>
        </w:tc>
      </w:tr>
      <w:tr w:rsidR="00E517D8" w:rsidRPr="00117F8F" w:rsidTr="006E6136">
        <w:trPr>
          <w:trHeight w:val="1261"/>
          <w:jc w:val="center"/>
        </w:trPr>
        <w:tc>
          <w:tcPr>
            <w:tcW w:w="2283" w:type="dxa"/>
            <w:tcBorders>
              <w:left w:val="single" w:sz="8" w:space="0" w:color="auto"/>
              <w:right w:val="single" w:sz="8" w:space="0" w:color="auto"/>
            </w:tcBorders>
            <w:shd w:val="clear" w:color="000000" w:fill="FFFFFF"/>
            <w:vAlign w:val="center"/>
          </w:tcPr>
          <w:p w:rsidR="001966CF" w:rsidRPr="00117F8F" w:rsidRDefault="001966CF" w:rsidP="001966CF">
            <w:pPr>
              <w:rPr>
                <w:rFonts w:cs="Arial"/>
                <w:b/>
                <w:bCs/>
                <w:color w:val="000000"/>
                <w:sz w:val="16"/>
                <w:szCs w:val="16"/>
                <w:lang w:val="en-GB"/>
              </w:rPr>
            </w:pPr>
          </w:p>
        </w:tc>
        <w:tc>
          <w:tcPr>
            <w:tcW w:w="2890"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b/>
                <w:bCs/>
                <w:color w:val="000000"/>
                <w:sz w:val="16"/>
                <w:szCs w:val="16"/>
                <w:u w:val="single"/>
                <w:lang w:val="en-GB"/>
              </w:rPr>
              <w:t>Project sheet 3.</w:t>
            </w:r>
            <w:r w:rsidR="00C92AFE" w:rsidRPr="00117F8F">
              <w:rPr>
                <w:rFonts w:cs="Arial"/>
                <w:b/>
                <w:bCs/>
                <w:color w:val="000000"/>
                <w:sz w:val="16"/>
                <w:szCs w:val="16"/>
                <w:u w:val="single"/>
                <w:lang w:val="en-GB"/>
              </w:rPr>
              <w:t xml:space="preserve">10 </w:t>
            </w:r>
            <w:r w:rsidR="00F366DD" w:rsidRPr="00117F8F">
              <w:rPr>
                <w:rFonts w:cs="Arial"/>
                <w:b/>
                <w:bCs/>
                <w:color w:val="000000"/>
                <w:sz w:val="16"/>
                <w:szCs w:val="16"/>
                <w:u w:val="single"/>
                <w:lang w:val="en-GB"/>
              </w:rPr>
              <w:t xml:space="preserve">: </w:t>
            </w:r>
            <w:r w:rsidRPr="00117F8F">
              <w:rPr>
                <w:rFonts w:cs="Arial"/>
                <w:b/>
                <w:bCs/>
                <w:color w:val="000000"/>
                <w:sz w:val="16"/>
                <w:szCs w:val="16"/>
                <w:u w:val="single"/>
                <w:lang w:val="en-GB"/>
              </w:rPr>
              <w:t xml:space="preserve">measure </w:t>
            </w:r>
            <w:r w:rsidRPr="00117F8F">
              <w:rPr>
                <w:rFonts w:cs="Arial"/>
                <w:b/>
                <w:color w:val="000000"/>
                <w:sz w:val="16"/>
                <w:szCs w:val="16"/>
                <w:u w:val="single"/>
                <w:lang w:val="en-GB"/>
              </w:rPr>
              <w:t>3.4.1</w:t>
            </w:r>
          </w:p>
          <w:p w:rsidR="00203323" w:rsidRPr="00117F8F" w:rsidRDefault="00343866">
            <w:pPr>
              <w:rPr>
                <w:rFonts w:cs="Arial"/>
                <w:b/>
                <w:bCs/>
                <w:color w:val="000000"/>
                <w:sz w:val="16"/>
                <w:szCs w:val="16"/>
                <w:lang w:val="en-GB"/>
              </w:rPr>
            </w:pPr>
            <w:r>
              <w:rPr>
                <w:sz w:val="16"/>
                <w:szCs w:val="16"/>
                <w:lang w:val="en-GB"/>
              </w:rPr>
              <w:t>Update and disseminate</w:t>
            </w:r>
            <w:r w:rsidR="00740809" w:rsidRPr="00117F8F">
              <w:rPr>
                <w:sz w:val="16"/>
                <w:szCs w:val="16"/>
                <w:lang w:val="en-GB"/>
              </w:rPr>
              <w:t xml:space="preserve"> guidelines for the management of diseases under </w:t>
            </w:r>
            <w:r w:rsidR="00740809" w:rsidRPr="00117F8F" w:rsidDel="00F366DD">
              <w:rPr>
                <w:rFonts w:cs="Arial"/>
                <w:color w:val="000000"/>
                <w:sz w:val="16"/>
                <w:szCs w:val="16"/>
                <w:lang w:val="en-GB"/>
              </w:rPr>
              <w:t xml:space="preserve">surveillance </w:t>
            </w:r>
          </w:p>
        </w:tc>
        <w:tc>
          <w:tcPr>
            <w:tcW w:w="1773" w:type="dxa"/>
            <w:tcBorders>
              <w:top w:val="nil"/>
              <w:left w:val="single" w:sz="8" w:space="0" w:color="auto"/>
              <w:bottom w:val="single" w:sz="4" w:space="0" w:color="auto"/>
              <w:right w:val="single" w:sz="8" w:space="0" w:color="auto"/>
            </w:tcBorders>
            <w:shd w:val="clear" w:color="000000" w:fill="FFFFFF"/>
            <w:vAlign w:val="center"/>
          </w:tcPr>
          <w:p w:rsidR="00203323" w:rsidRDefault="00740809">
            <w:pPr>
              <w:rPr>
                <w:rFonts w:cs="Arial"/>
                <w:color w:val="000000"/>
                <w:sz w:val="16"/>
                <w:szCs w:val="16"/>
                <w:lang w:val="en-GB"/>
              </w:rPr>
            </w:pPr>
            <w:r w:rsidRPr="00117F8F">
              <w:rPr>
                <w:rFonts w:cs="Arial"/>
                <w:color w:val="000000"/>
                <w:sz w:val="16"/>
                <w:szCs w:val="16"/>
                <w:lang w:val="en-GB"/>
              </w:rPr>
              <w:t>Number of health facilities where updated national guidelines are available</w:t>
            </w:r>
          </w:p>
          <w:p w:rsidR="006E6136" w:rsidRPr="00117F8F" w:rsidRDefault="006E6136">
            <w:pPr>
              <w:rPr>
                <w:rFonts w:cs="Arial"/>
                <w:color w:val="000000"/>
                <w:sz w:val="16"/>
                <w:szCs w:val="16"/>
                <w:lang w:val="en-GB"/>
              </w:rPr>
            </w:pPr>
          </w:p>
        </w:tc>
        <w:tc>
          <w:tcPr>
            <w:tcW w:w="838" w:type="dxa"/>
            <w:tcBorders>
              <w:top w:val="nil"/>
              <w:left w:val="nil"/>
              <w:bottom w:val="single" w:sz="4" w:space="0" w:color="auto"/>
              <w:right w:val="single" w:sz="8" w:space="0" w:color="auto"/>
            </w:tcBorders>
            <w:shd w:val="clear" w:color="000000" w:fill="FFFFFF"/>
            <w:vAlign w:val="center"/>
          </w:tcPr>
          <w:p w:rsidR="00203323" w:rsidRPr="00117F8F" w:rsidRDefault="00740809">
            <w:pPr>
              <w:jc w:val="center"/>
              <w:rPr>
                <w:rFonts w:cs="Arial"/>
                <w:color w:val="000000"/>
                <w:sz w:val="16"/>
                <w:szCs w:val="16"/>
                <w:lang w:val="en-GB"/>
              </w:rPr>
            </w:pPr>
            <w:r w:rsidRPr="00117F8F">
              <w:rPr>
                <w:rFonts w:cs="Arial"/>
                <w:color w:val="000000"/>
                <w:sz w:val="16"/>
                <w:szCs w:val="16"/>
                <w:lang w:val="en-GB"/>
              </w:rPr>
              <w:t>4</w:t>
            </w:r>
          </w:p>
        </w:tc>
        <w:tc>
          <w:tcPr>
            <w:tcW w:w="1405" w:type="dxa"/>
            <w:tcBorders>
              <w:top w:val="nil"/>
              <w:left w:val="nil"/>
              <w:bottom w:val="single" w:sz="4" w:space="0" w:color="auto"/>
              <w:right w:val="single" w:sz="8" w:space="0" w:color="auto"/>
            </w:tcBorders>
            <w:shd w:val="clear" w:color="000000" w:fill="FFFFFF"/>
            <w:vAlign w:val="center"/>
          </w:tcPr>
          <w:p w:rsidR="00203323" w:rsidRDefault="00740809">
            <w:pPr>
              <w:rPr>
                <w:rFonts w:cs="Arial"/>
                <w:color w:val="000000"/>
                <w:sz w:val="16"/>
                <w:szCs w:val="16"/>
                <w:lang w:val="en-GB"/>
              </w:rPr>
            </w:pPr>
            <w:r w:rsidRPr="00117F8F">
              <w:rPr>
                <w:rFonts w:cs="Arial"/>
                <w:color w:val="000000"/>
                <w:sz w:val="16"/>
                <w:szCs w:val="16"/>
                <w:lang w:val="en-GB"/>
              </w:rPr>
              <w:t>Ministry of Health - Institute for Health Research - Health Programmes</w:t>
            </w:r>
          </w:p>
          <w:p w:rsidR="006E6136" w:rsidRPr="00117F8F" w:rsidRDefault="006E6136">
            <w:pPr>
              <w:rPr>
                <w:rFonts w:cs="Arial"/>
                <w:color w:val="000000"/>
                <w:sz w:val="16"/>
                <w:szCs w:val="16"/>
                <w:lang w:val="en-GB"/>
              </w:rPr>
            </w:pPr>
          </w:p>
        </w:tc>
        <w:tc>
          <w:tcPr>
            <w:tcW w:w="851"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2023-2040</w:t>
            </w:r>
          </w:p>
        </w:tc>
        <w:tc>
          <w:tcPr>
            <w:tcW w:w="1598" w:type="dxa"/>
            <w:tcBorders>
              <w:top w:val="nil"/>
              <w:left w:val="nil"/>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Report on supervision missions</w:t>
            </w:r>
          </w:p>
        </w:tc>
        <w:tc>
          <w:tcPr>
            <w:tcW w:w="1701"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w:t>
            </w:r>
          </w:p>
        </w:tc>
      </w:tr>
      <w:tr w:rsidR="00E517D8" w:rsidRPr="00117F8F" w:rsidTr="004D78AB">
        <w:trPr>
          <w:trHeight w:val="300"/>
          <w:jc w:val="center"/>
        </w:trPr>
        <w:tc>
          <w:tcPr>
            <w:tcW w:w="2283" w:type="dxa"/>
            <w:tcBorders>
              <w:left w:val="single" w:sz="8" w:space="0" w:color="auto"/>
              <w:right w:val="single" w:sz="8" w:space="0" w:color="auto"/>
            </w:tcBorders>
            <w:shd w:val="clear" w:color="000000" w:fill="FFFFFF"/>
            <w:vAlign w:val="center"/>
          </w:tcPr>
          <w:p w:rsidR="001966CF" w:rsidRPr="00117F8F" w:rsidRDefault="001966CF" w:rsidP="003B3995">
            <w:pPr>
              <w:rPr>
                <w:rFonts w:cs="Arial"/>
                <w:b/>
                <w:bCs/>
                <w:color w:val="000000"/>
                <w:sz w:val="16"/>
                <w:szCs w:val="16"/>
                <w:lang w:val="en-GB"/>
              </w:rPr>
            </w:pPr>
          </w:p>
        </w:tc>
        <w:tc>
          <w:tcPr>
            <w:tcW w:w="2890" w:type="dxa"/>
            <w:tcBorders>
              <w:top w:val="nil"/>
              <w:left w:val="single" w:sz="8" w:space="0" w:color="auto"/>
              <w:bottom w:val="single" w:sz="4" w:space="0" w:color="auto"/>
              <w:right w:val="single" w:sz="8" w:space="0" w:color="auto"/>
            </w:tcBorders>
            <w:shd w:val="clear" w:color="000000" w:fill="FFFFFF"/>
          </w:tcPr>
          <w:p w:rsidR="00203323" w:rsidRPr="00117F8F" w:rsidRDefault="00740809">
            <w:pPr>
              <w:rPr>
                <w:rFonts w:cs="Arial"/>
                <w:color w:val="000000"/>
                <w:sz w:val="16"/>
                <w:szCs w:val="16"/>
                <w:lang w:val="en-GB"/>
              </w:rPr>
            </w:pPr>
            <w:r w:rsidRPr="00117F8F">
              <w:rPr>
                <w:rFonts w:cs="Arial"/>
                <w:b/>
                <w:bCs/>
                <w:color w:val="000000"/>
                <w:sz w:val="16"/>
                <w:szCs w:val="16"/>
                <w:u w:val="single"/>
                <w:lang w:val="en-GB"/>
              </w:rPr>
              <w:t>Project sheet 3.</w:t>
            </w:r>
            <w:r w:rsidR="00C92AFE" w:rsidRPr="00117F8F">
              <w:rPr>
                <w:rFonts w:cs="Arial"/>
                <w:b/>
                <w:bCs/>
                <w:color w:val="000000"/>
                <w:sz w:val="16"/>
                <w:szCs w:val="16"/>
                <w:u w:val="single"/>
                <w:lang w:val="en-GB"/>
              </w:rPr>
              <w:t xml:space="preserve">11 </w:t>
            </w:r>
            <w:r w:rsidR="00F366DD" w:rsidRPr="00117F8F">
              <w:rPr>
                <w:rFonts w:cs="Arial"/>
                <w:b/>
                <w:bCs/>
                <w:color w:val="000000"/>
                <w:sz w:val="16"/>
                <w:szCs w:val="16"/>
                <w:u w:val="single"/>
                <w:lang w:val="en-GB"/>
              </w:rPr>
              <w:t xml:space="preserve">: </w:t>
            </w:r>
            <w:r w:rsidRPr="00117F8F">
              <w:rPr>
                <w:rFonts w:cs="Arial"/>
                <w:b/>
                <w:bCs/>
                <w:color w:val="000000"/>
                <w:sz w:val="16"/>
                <w:szCs w:val="16"/>
                <w:u w:val="single"/>
                <w:lang w:val="en-GB"/>
              </w:rPr>
              <w:t xml:space="preserve">measure </w:t>
            </w:r>
            <w:r w:rsidRPr="00117F8F">
              <w:rPr>
                <w:rFonts w:cs="Arial"/>
                <w:b/>
                <w:color w:val="000000"/>
                <w:sz w:val="16"/>
                <w:szCs w:val="16"/>
                <w:u w:val="single"/>
                <w:lang w:val="en-GB"/>
              </w:rPr>
              <w:t>3.</w:t>
            </w:r>
            <w:r w:rsidRPr="00343866">
              <w:rPr>
                <w:rFonts w:cs="Arial"/>
                <w:b/>
                <w:color w:val="000000"/>
                <w:sz w:val="16"/>
                <w:szCs w:val="16"/>
                <w:lang w:val="en-GB"/>
              </w:rPr>
              <w:t>4.2</w:t>
            </w:r>
            <w:r w:rsidRPr="00117F8F">
              <w:rPr>
                <w:rFonts w:cs="Arial"/>
                <w:color w:val="000000"/>
                <w:sz w:val="16"/>
                <w:szCs w:val="16"/>
                <w:lang w:val="en-GB"/>
              </w:rPr>
              <w:t xml:space="preserve"> </w:t>
            </w:r>
          </w:p>
          <w:p w:rsidR="00203323" w:rsidRPr="00117F8F" w:rsidRDefault="00343866">
            <w:pPr>
              <w:rPr>
                <w:rFonts w:cs="Arial"/>
                <w:b/>
                <w:bCs/>
                <w:color w:val="000000"/>
                <w:sz w:val="16"/>
                <w:szCs w:val="16"/>
                <w:lang w:val="en-GB"/>
              </w:rPr>
            </w:pPr>
            <w:r>
              <w:rPr>
                <w:sz w:val="16"/>
                <w:szCs w:val="16"/>
                <w:lang w:val="en-GB"/>
              </w:rPr>
              <w:t>Improve</w:t>
            </w:r>
            <w:r w:rsidR="00740809" w:rsidRPr="00117F8F">
              <w:rPr>
                <w:sz w:val="16"/>
                <w:szCs w:val="16"/>
                <w:lang w:val="en-GB"/>
              </w:rPr>
              <w:t xml:space="preserve"> access to treatment for good patient care </w:t>
            </w:r>
          </w:p>
        </w:tc>
        <w:tc>
          <w:tcPr>
            <w:tcW w:w="1773"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Quantity of drugs (anti-malarials, anti-tuberculosis, HIV-AIDS ....) available compared to the estimated need</w:t>
            </w:r>
          </w:p>
        </w:tc>
        <w:tc>
          <w:tcPr>
            <w:tcW w:w="838" w:type="dxa"/>
            <w:tcBorders>
              <w:top w:val="nil"/>
              <w:left w:val="nil"/>
              <w:bottom w:val="single" w:sz="4" w:space="0" w:color="auto"/>
              <w:right w:val="single" w:sz="8" w:space="0" w:color="auto"/>
            </w:tcBorders>
            <w:shd w:val="clear" w:color="000000" w:fill="FFFFFF"/>
            <w:vAlign w:val="center"/>
          </w:tcPr>
          <w:p w:rsidR="00203323" w:rsidRPr="00117F8F" w:rsidRDefault="00740809">
            <w:pPr>
              <w:jc w:val="center"/>
              <w:rPr>
                <w:rFonts w:cs="Arial"/>
                <w:color w:val="000000"/>
                <w:sz w:val="16"/>
                <w:szCs w:val="16"/>
                <w:lang w:val="en-GB"/>
              </w:rPr>
            </w:pPr>
            <w:r w:rsidRPr="00117F8F">
              <w:rPr>
                <w:rFonts w:cs="Arial"/>
                <w:color w:val="000000"/>
                <w:sz w:val="16"/>
                <w:szCs w:val="16"/>
                <w:lang w:val="en-GB"/>
              </w:rPr>
              <w:t>10</w:t>
            </w:r>
          </w:p>
        </w:tc>
        <w:tc>
          <w:tcPr>
            <w:tcW w:w="1405" w:type="dxa"/>
            <w:tcBorders>
              <w:top w:val="nil"/>
              <w:left w:val="nil"/>
              <w:bottom w:val="single" w:sz="4" w:space="0" w:color="auto"/>
              <w:right w:val="single" w:sz="8" w:space="0" w:color="auto"/>
            </w:tcBorders>
            <w:shd w:val="clear" w:color="000000" w:fill="FFFFFF"/>
            <w:vAlign w:val="center"/>
          </w:tcPr>
          <w:p w:rsidR="00203323" w:rsidRDefault="00740809">
            <w:pPr>
              <w:rPr>
                <w:rFonts w:cs="Arial"/>
                <w:color w:val="000000"/>
                <w:sz w:val="16"/>
                <w:szCs w:val="16"/>
                <w:lang w:val="en-GB"/>
              </w:rPr>
            </w:pPr>
            <w:r w:rsidRPr="00117F8F">
              <w:rPr>
                <w:rFonts w:cs="Arial"/>
                <w:color w:val="000000"/>
                <w:sz w:val="16"/>
                <w:szCs w:val="16"/>
                <w:lang w:val="en-GB"/>
              </w:rPr>
              <w:t>Ministry of Health, National Supply Pharmacies, Regional Supply Pharmacies and pharmacy stockists at health facilities.</w:t>
            </w:r>
          </w:p>
          <w:p w:rsidR="006E6136" w:rsidRPr="00117F8F" w:rsidRDefault="006E6136">
            <w:pPr>
              <w:rPr>
                <w:rFonts w:cs="Arial"/>
                <w:color w:val="000000"/>
                <w:sz w:val="16"/>
                <w:szCs w:val="16"/>
                <w:lang w:val="en-GB"/>
              </w:rPr>
            </w:pPr>
          </w:p>
        </w:tc>
        <w:tc>
          <w:tcPr>
            <w:tcW w:w="851"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2023-2040</w:t>
            </w:r>
          </w:p>
        </w:tc>
        <w:tc>
          <w:tcPr>
            <w:tcW w:w="1598" w:type="dxa"/>
            <w:tcBorders>
              <w:top w:val="nil"/>
              <w:left w:val="nil"/>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Stock sheet</w:t>
            </w:r>
          </w:p>
          <w:p w:rsidR="00203323" w:rsidRPr="00117F8F" w:rsidRDefault="00740809">
            <w:pPr>
              <w:rPr>
                <w:rFonts w:cs="Arial"/>
                <w:color w:val="000000"/>
                <w:sz w:val="16"/>
                <w:szCs w:val="16"/>
                <w:lang w:val="en-GB"/>
              </w:rPr>
            </w:pPr>
            <w:r w:rsidRPr="00117F8F">
              <w:rPr>
                <w:rFonts w:cs="Arial"/>
                <w:color w:val="000000"/>
                <w:sz w:val="16"/>
                <w:szCs w:val="16"/>
                <w:lang w:val="en-GB"/>
              </w:rPr>
              <w:t>Supervision mission report</w:t>
            </w:r>
          </w:p>
        </w:tc>
        <w:tc>
          <w:tcPr>
            <w:tcW w:w="1701"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w:t>
            </w:r>
          </w:p>
        </w:tc>
      </w:tr>
      <w:tr w:rsidR="00E517D8" w:rsidRPr="00117F8F" w:rsidTr="006E6136">
        <w:trPr>
          <w:trHeight w:val="885"/>
          <w:jc w:val="center"/>
        </w:trPr>
        <w:tc>
          <w:tcPr>
            <w:tcW w:w="2283" w:type="dxa"/>
            <w:tcBorders>
              <w:left w:val="single" w:sz="8" w:space="0" w:color="auto"/>
              <w:bottom w:val="single" w:sz="4" w:space="0" w:color="auto"/>
              <w:right w:val="single" w:sz="8" w:space="0" w:color="auto"/>
            </w:tcBorders>
            <w:shd w:val="clear" w:color="000000" w:fill="FFFFFF"/>
            <w:vAlign w:val="center"/>
          </w:tcPr>
          <w:p w:rsidR="001966CF" w:rsidRPr="00117F8F" w:rsidRDefault="001966CF" w:rsidP="001966CF">
            <w:pPr>
              <w:rPr>
                <w:rFonts w:cs="Arial"/>
                <w:b/>
                <w:bCs/>
                <w:color w:val="000000"/>
                <w:sz w:val="16"/>
                <w:szCs w:val="16"/>
                <w:lang w:val="en-GB"/>
              </w:rPr>
            </w:pPr>
          </w:p>
          <w:p w:rsidR="00F366DD" w:rsidRPr="00117F8F" w:rsidRDefault="00F366DD" w:rsidP="001966CF">
            <w:pPr>
              <w:rPr>
                <w:rFonts w:cs="Arial"/>
                <w:b/>
                <w:bCs/>
                <w:color w:val="000000"/>
                <w:sz w:val="16"/>
                <w:szCs w:val="16"/>
                <w:lang w:val="en-GB"/>
              </w:rPr>
            </w:pPr>
          </w:p>
        </w:tc>
        <w:tc>
          <w:tcPr>
            <w:tcW w:w="2890" w:type="dxa"/>
            <w:tcBorders>
              <w:top w:val="nil"/>
              <w:left w:val="single" w:sz="8" w:space="0" w:color="auto"/>
              <w:bottom w:val="single" w:sz="4" w:space="0" w:color="auto"/>
              <w:right w:val="single" w:sz="8" w:space="0" w:color="auto"/>
            </w:tcBorders>
            <w:shd w:val="clear" w:color="000000" w:fill="FFFFFF"/>
          </w:tcPr>
          <w:p w:rsidR="00203323" w:rsidRPr="00117F8F" w:rsidRDefault="00740809">
            <w:pPr>
              <w:rPr>
                <w:rFonts w:cs="Arial"/>
                <w:color w:val="000000"/>
                <w:sz w:val="16"/>
                <w:szCs w:val="16"/>
                <w:lang w:val="en-GB"/>
              </w:rPr>
            </w:pPr>
            <w:r w:rsidRPr="00117F8F">
              <w:rPr>
                <w:rFonts w:cs="Arial"/>
                <w:b/>
                <w:bCs/>
                <w:color w:val="000000"/>
                <w:sz w:val="16"/>
                <w:szCs w:val="16"/>
                <w:u w:val="single"/>
                <w:lang w:val="en-GB"/>
              </w:rPr>
              <w:t>Project sheet 3.</w:t>
            </w:r>
            <w:r w:rsidR="00C92AFE" w:rsidRPr="00117F8F">
              <w:rPr>
                <w:rFonts w:cs="Arial"/>
                <w:b/>
                <w:bCs/>
                <w:color w:val="000000"/>
                <w:sz w:val="16"/>
                <w:szCs w:val="16"/>
                <w:u w:val="single"/>
                <w:lang w:val="en-GB"/>
              </w:rPr>
              <w:t xml:space="preserve">12 </w:t>
            </w:r>
            <w:r w:rsidR="00F366DD" w:rsidRPr="00117F8F">
              <w:rPr>
                <w:rFonts w:cs="Arial"/>
                <w:b/>
                <w:bCs/>
                <w:color w:val="000000"/>
                <w:sz w:val="16"/>
                <w:szCs w:val="16"/>
                <w:u w:val="single"/>
                <w:lang w:val="en-GB"/>
              </w:rPr>
              <w:t xml:space="preserve">: </w:t>
            </w:r>
            <w:r w:rsidRPr="00117F8F">
              <w:rPr>
                <w:rFonts w:cs="Arial"/>
                <w:b/>
                <w:bCs/>
                <w:color w:val="000000"/>
                <w:sz w:val="16"/>
                <w:szCs w:val="16"/>
                <w:u w:val="single"/>
                <w:lang w:val="en-GB"/>
              </w:rPr>
              <w:t xml:space="preserve">measure </w:t>
            </w:r>
            <w:r w:rsidRPr="00117F8F">
              <w:rPr>
                <w:rFonts w:cs="Arial"/>
                <w:b/>
                <w:color w:val="000000"/>
                <w:sz w:val="16"/>
                <w:szCs w:val="16"/>
                <w:u w:val="single"/>
                <w:lang w:val="en-GB"/>
              </w:rPr>
              <w:t>3.4</w:t>
            </w:r>
            <w:r w:rsidRPr="00343866">
              <w:rPr>
                <w:rFonts w:cs="Arial"/>
                <w:b/>
                <w:color w:val="000000"/>
                <w:sz w:val="16"/>
                <w:szCs w:val="16"/>
                <w:u w:val="single"/>
                <w:lang w:val="en-GB"/>
              </w:rPr>
              <w:t>.3</w:t>
            </w:r>
            <w:r w:rsidRPr="00117F8F">
              <w:rPr>
                <w:rFonts w:cs="Arial"/>
                <w:color w:val="000000"/>
                <w:sz w:val="16"/>
                <w:szCs w:val="16"/>
                <w:lang w:val="en-GB"/>
              </w:rPr>
              <w:t xml:space="preserve"> </w:t>
            </w:r>
          </w:p>
          <w:p w:rsidR="00203323" w:rsidRPr="00117F8F" w:rsidRDefault="00343866">
            <w:pPr>
              <w:rPr>
                <w:rFonts w:cs="Arial"/>
                <w:b/>
                <w:bCs/>
                <w:color w:val="000000"/>
                <w:sz w:val="16"/>
                <w:szCs w:val="16"/>
                <w:lang w:val="en-GB"/>
              </w:rPr>
            </w:pPr>
            <w:r>
              <w:rPr>
                <w:sz w:val="16"/>
                <w:szCs w:val="16"/>
                <w:lang w:val="en-GB"/>
              </w:rPr>
              <w:t>Improve</w:t>
            </w:r>
            <w:r w:rsidR="00740809" w:rsidRPr="00117F8F">
              <w:rPr>
                <w:sz w:val="16"/>
                <w:szCs w:val="16"/>
                <w:lang w:val="en-GB"/>
              </w:rPr>
              <w:t xml:space="preserve"> access to means of prevention against communicable diseases (pandemics)</w:t>
            </w:r>
          </w:p>
        </w:tc>
        <w:tc>
          <w:tcPr>
            <w:tcW w:w="1773"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Insecticide-treated net coverage rate.</w:t>
            </w:r>
          </w:p>
          <w:p w:rsidR="00203323" w:rsidRPr="00117F8F" w:rsidRDefault="00740809">
            <w:pPr>
              <w:rPr>
                <w:rFonts w:cs="Arial"/>
                <w:color w:val="000000"/>
                <w:sz w:val="16"/>
                <w:szCs w:val="16"/>
                <w:lang w:val="en-GB"/>
              </w:rPr>
            </w:pPr>
            <w:r w:rsidRPr="00117F8F">
              <w:rPr>
                <w:rFonts w:cs="Arial"/>
                <w:color w:val="000000"/>
                <w:sz w:val="16"/>
                <w:szCs w:val="16"/>
                <w:lang w:val="en-GB"/>
              </w:rPr>
              <w:t>Coverage rate of seasonal malaria prevention chemo in children under 120 months (SPC)</w:t>
            </w:r>
          </w:p>
          <w:p w:rsidR="00203323" w:rsidRPr="00117F8F" w:rsidRDefault="00740809">
            <w:pPr>
              <w:rPr>
                <w:rFonts w:cs="Arial"/>
                <w:color w:val="000000"/>
                <w:sz w:val="16"/>
                <w:szCs w:val="16"/>
                <w:lang w:val="en-GB"/>
              </w:rPr>
            </w:pPr>
            <w:r w:rsidRPr="00117F8F">
              <w:rPr>
                <w:rFonts w:cs="Arial"/>
                <w:color w:val="000000"/>
                <w:sz w:val="16"/>
                <w:szCs w:val="16"/>
                <w:lang w:val="en-GB"/>
              </w:rPr>
              <w:t>Coverage rate Neglected Tropical Disease Campaign</w:t>
            </w:r>
          </w:p>
          <w:p w:rsidR="00203323" w:rsidRPr="00117F8F" w:rsidRDefault="00740809">
            <w:pPr>
              <w:rPr>
                <w:rFonts w:cs="Arial"/>
                <w:color w:val="000000"/>
                <w:sz w:val="16"/>
                <w:szCs w:val="16"/>
                <w:lang w:val="en-GB"/>
              </w:rPr>
            </w:pPr>
            <w:r w:rsidRPr="00117F8F">
              <w:rPr>
                <w:rFonts w:cs="Arial"/>
                <w:color w:val="000000"/>
                <w:sz w:val="16"/>
                <w:szCs w:val="16"/>
                <w:lang w:val="en-GB"/>
              </w:rPr>
              <w:t>Coverage rate of intermittent preventive treatment during pregnancy (IPTp)</w:t>
            </w:r>
          </w:p>
          <w:p w:rsidR="00203323" w:rsidRPr="00117F8F" w:rsidRDefault="00740809">
            <w:pPr>
              <w:rPr>
                <w:rFonts w:cs="Arial"/>
                <w:color w:val="000000"/>
                <w:sz w:val="16"/>
                <w:szCs w:val="16"/>
                <w:lang w:val="en-GB"/>
              </w:rPr>
            </w:pPr>
            <w:r w:rsidRPr="00117F8F">
              <w:rPr>
                <w:rFonts w:cs="Arial"/>
                <w:color w:val="000000"/>
                <w:sz w:val="16"/>
                <w:szCs w:val="16"/>
                <w:lang w:val="en-GB"/>
              </w:rPr>
              <w:t>Vaccination coverage among children</w:t>
            </w:r>
          </w:p>
          <w:p w:rsidR="00203323" w:rsidRPr="00117F8F" w:rsidRDefault="00740809">
            <w:pPr>
              <w:rPr>
                <w:rFonts w:cs="Arial"/>
                <w:color w:val="000000"/>
                <w:sz w:val="16"/>
                <w:szCs w:val="16"/>
                <w:lang w:val="en-GB"/>
              </w:rPr>
            </w:pPr>
            <w:r w:rsidRPr="00117F8F">
              <w:rPr>
                <w:rFonts w:cs="Arial"/>
                <w:color w:val="000000"/>
                <w:sz w:val="16"/>
                <w:szCs w:val="16"/>
                <w:lang w:val="en-GB"/>
              </w:rPr>
              <w:t>Vaccine coverage rate COVID</w:t>
            </w:r>
          </w:p>
          <w:p w:rsidR="00203323" w:rsidRPr="00117F8F" w:rsidRDefault="00740809">
            <w:pPr>
              <w:rPr>
                <w:rFonts w:cs="Arial"/>
                <w:color w:val="000000"/>
                <w:sz w:val="16"/>
                <w:szCs w:val="16"/>
                <w:lang w:val="en-GB"/>
              </w:rPr>
            </w:pPr>
            <w:r w:rsidRPr="00117F8F">
              <w:rPr>
                <w:rFonts w:cs="Arial"/>
                <w:color w:val="000000"/>
                <w:sz w:val="16"/>
                <w:szCs w:val="16"/>
                <w:lang w:val="en-GB"/>
              </w:rPr>
              <w:lastRenderedPageBreak/>
              <w:t>Coverage rate for in-house spraying</w:t>
            </w:r>
          </w:p>
          <w:p w:rsidR="00203323" w:rsidRDefault="00740809">
            <w:pPr>
              <w:rPr>
                <w:rFonts w:cs="Arial"/>
                <w:color w:val="000000"/>
                <w:sz w:val="16"/>
                <w:szCs w:val="16"/>
                <w:lang w:val="en-GB"/>
              </w:rPr>
            </w:pPr>
            <w:r w:rsidRPr="00117F8F">
              <w:rPr>
                <w:rFonts w:cs="Arial"/>
                <w:color w:val="000000"/>
                <w:sz w:val="16"/>
                <w:szCs w:val="16"/>
                <w:lang w:val="en-GB"/>
              </w:rPr>
              <w:t>Hepatitis B vaccination coverage of children at birth.</w:t>
            </w:r>
          </w:p>
          <w:p w:rsidR="006E6136" w:rsidRPr="00117F8F" w:rsidRDefault="006E6136">
            <w:pPr>
              <w:rPr>
                <w:rFonts w:cs="Arial"/>
                <w:color w:val="000000"/>
                <w:sz w:val="16"/>
                <w:szCs w:val="16"/>
                <w:lang w:val="en-GB"/>
              </w:rPr>
            </w:pPr>
          </w:p>
        </w:tc>
        <w:tc>
          <w:tcPr>
            <w:tcW w:w="838" w:type="dxa"/>
            <w:tcBorders>
              <w:top w:val="nil"/>
              <w:left w:val="nil"/>
              <w:bottom w:val="single" w:sz="4" w:space="0" w:color="auto"/>
              <w:right w:val="single" w:sz="8" w:space="0" w:color="auto"/>
            </w:tcBorders>
            <w:shd w:val="clear" w:color="000000" w:fill="FFFFFF"/>
            <w:vAlign w:val="center"/>
          </w:tcPr>
          <w:p w:rsidR="00203323" w:rsidRPr="00117F8F" w:rsidRDefault="00740809">
            <w:pPr>
              <w:jc w:val="center"/>
              <w:rPr>
                <w:rFonts w:cs="Arial"/>
                <w:color w:val="000000"/>
                <w:sz w:val="16"/>
                <w:szCs w:val="16"/>
                <w:lang w:val="en-GB"/>
              </w:rPr>
            </w:pPr>
            <w:r w:rsidRPr="00117F8F">
              <w:rPr>
                <w:rFonts w:cs="Arial"/>
                <w:color w:val="000000"/>
                <w:sz w:val="16"/>
                <w:szCs w:val="16"/>
                <w:lang w:val="en-GB"/>
              </w:rPr>
              <w:lastRenderedPageBreak/>
              <w:t>100</w:t>
            </w:r>
          </w:p>
        </w:tc>
        <w:tc>
          <w:tcPr>
            <w:tcW w:w="1405" w:type="dxa"/>
            <w:tcBorders>
              <w:top w:val="nil"/>
              <w:left w:val="nil"/>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All health facilities in the Gambia River Basin area - Ministry of Health - Development Partners</w:t>
            </w:r>
          </w:p>
        </w:tc>
        <w:tc>
          <w:tcPr>
            <w:tcW w:w="851"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2023-2040</w:t>
            </w:r>
          </w:p>
        </w:tc>
        <w:tc>
          <w:tcPr>
            <w:tcW w:w="1598" w:type="dxa"/>
            <w:tcBorders>
              <w:top w:val="nil"/>
              <w:left w:val="nil"/>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Mass distribution campaign report</w:t>
            </w:r>
          </w:p>
        </w:tc>
        <w:tc>
          <w:tcPr>
            <w:tcW w:w="1701"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Withdrawal of partner funding</w:t>
            </w:r>
          </w:p>
        </w:tc>
      </w:tr>
      <w:tr w:rsidR="00576C07" w:rsidRPr="00117F8F" w:rsidTr="00F366DD">
        <w:trPr>
          <w:trHeight w:val="300"/>
          <w:jc w:val="center"/>
        </w:trPr>
        <w:tc>
          <w:tcPr>
            <w:tcW w:w="2283" w:type="dxa"/>
            <w:tcBorders>
              <w:top w:val="single" w:sz="4" w:space="0" w:color="auto"/>
              <w:left w:val="single" w:sz="8" w:space="0" w:color="auto"/>
              <w:right w:val="single" w:sz="8" w:space="0" w:color="auto"/>
            </w:tcBorders>
            <w:shd w:val="clear" w:color="000000" w:fill="FFFFFF"/>
            <w:vAlign w:val="center"/>
          </w:tcPr>
          <w:p w:rsidR="001966CF" w:rsidRPr="00117F8F" w:rsidRDefault="001966CF" w:rsidP="00523603">
            <w:pPr>
              <w:jc w:val="center"/>
              <w:rPr>
                <w:rFonts w:cs="Arial"/>
                <w:b/>
                <w:bCs/>
                <w:color w:val="000000"/>
                <w:sz w:val="16"/>
                <w:szCs w:val="16"/>
                <w:lang w:val="en-GB"/>
              </w:rPr>
            </w:pPr>
          </w:p>
        </w:tc>
        <w:tc>
          <w:tcPr>
            <w:tcW w:w="2890" w:type="dxa"/>
            <w:tcBorders>
              <w:top w:val="nil"/>
              <w:left w:val="single" w:sz="8" w:space="0" w:color="auto"/>
              <w:bottom w:val="single" w:sz="4" w:space="0" w:color="auto"/>
              <w:right w:val="single" w:sz="8" w:space="0" w:color="auto"/>
            </w:tcBorders>
            <w:shd w:val="clear" w:color="000000" w:fill="FFFFFF"/>
          </w:tcPr>
          <w:p w:rsidR="00203323" w:rsidRPr="00117F8F" w:rsidRDefault="00740809">
            <w:pPr>
              <w:rPr>
                <w:rFonts w:cs="Arial"/>
                <w:color w:val="000000"/>
                <w:sz w:val="16"/>
                <w:szCs w:val="16"/>
                <w:lang w:val="en-GB"/>
              </w:rPr>
            </w:pPr>
            <w:r w:rsidRPr="00117F8F">
              <w:rPr>
                <w:rFonts w:cs="Arial"/>
                <w:b/>
                <w:bCs/>
                <w:color w:val="000000"/>
                <w:sz w:val="16"/>
                <w:szCs w:val="16"/>
                <w:u w:val="single"/>
                <w:lang w:val="en-GB"/>
              </w:rPr>
              <w:t>Project fiche 3.</w:t>
            </w:r>
            <w:r w:rsidR="00C92AFE" w:rsidRPr="00117F8F">
              <w:rPr>
                <w:rFonts w:cs="Arial"/>
                <w:b/>
                <w:bCs/>
                <w:color w:val="000000"/>
                <w:sz w:val="16"/>
                <w:szCs w:val="16"/>
                <w:u w:val="single"/>
                <w:lang w:val="en-GB"/>
              </w:rPr>
              <w:t xml:space="preserve">13 </w:t>
            </w:r>
            <w:r w:rsidR="00F366DD" w:rsidRPr="00117F8F">
              <w:rPr>
                <w:rFonts w:cs="Arial"/>
                <w:b/>
                <w:bCs/>
                <w:color w:val="000000"/>
                <w:sz w:val="16"/>
                <w:szCs w:val="16"/>
                <w:u w:val="single"/>
                <w:lang w:val="en-GB"/>
              </w:rPr>
              <w:t xml:space="preserve">: </w:t>
            </w:r>
            <w:r w:rsidRPr="00117F8F">
              <w:rPr>
                <w:rFonts w:cs="Arial"/>
                <w:b/>
                <w:bCs/>
                <w:color w:val="000000"/>
                <w:sz w:val="16"/>
                <w:szCs w:val="16"/>
                <w:u w:val="single"/>
                <w:lang w:val="en-GB"/>
              </w:rPr>
              <w:t xml:space="preserve">measure </w:t>
            </w:r>
            <w:r w:rsidRPr="00117F8F">
              <w:rPr>
                <w:rFonts w:cs="Arial"/>
                <w:b/>
                <w:color w:val="000000"/>
                <w:sz w:val="16"/>
                <w:szCs w:val="16"/>
                <w:u w:val="single"/>
                <w:lang w:val="en-GB"/>
              </w:rPr>
              <w:t>3.4.</w:t>
            </w:r>
            <w:r w:rsidRPr="00117F8F">
              <w:rPr>
                <w:rFonts w:cs="Arial"/>
                <w:color w:val="000000"/>
                <w:sz w:val="16"/>
                <w:szCs w:val="16"/>
                <w:lang w:val="en-GB"/>
              </w:rPr>
              <w:t xml:space="preserve">4 </w:t>
            </w:r>
          </w:p>
          <w:p w:rsidR="00203323" w:rsidRPr="00117F8F" w:rsidRDefault="00740809">
            <w:pPr>
              <w:rPr>
                <w:rFonts w:cs="Arial"/>
                <w:color w:val="000000"/>
                <w:sz w:val="16"/>
                <w:szCs w:val="16"/>
                <w:lang w:val="en-GB"/>
              </w:rPr>
            </w:pPr>
            <w:r w:rsidRPr="00117F8F">
              <w:rPr>
                <w:rFonts w:cs="Arial"/>
                <w:color w:val="000000"/>
                <w:sz w:val="16"/>
                <w:szCs w:val="16"/>
                <w:lang w:val="en-GB"/>
              </w:rPr>
              <w:t>Promotion of maternal and child health</w:t>
            </w:r>
          </w:p>
          <w:p w:rsidR="001966CF" w:rsidRPr="00117F8F" w:rsidRDefault="001966CF" w:rsidP="001966CF">
            <w:pPr>
              <w:rPr>
                <w:rFonts w:cs="Arial"/>
                <w:b/>
                <w:bCs/>
                <w:color w:val="000000"/>
                <w:sz w:val="16"/>
                <w:szCs w:val="16"/>
                <w:lang w:val="en-GB"/>
              </w:rPr>
            </w:pPr>
          </w:p>
        </w:tc>
        <w:tc>
          <w:tcPr>
            <w:tcW w:w="1773"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343866">
            <w:pPr>
              <w:rPr>
                <w:rFonts w:cs="Arial"/>
                <w:color w:val="000000"/>
                <w:sz w:val="16"/>
                <w:szCs w:val="16"/>
                <w:lang w:val="en-GB"/>
              </w:rPr>
            </w:pPr>
            <w:r>
              <w:rPr>
                <w:rFonts w:cs="Arial"/>
                <w:color w:val="000000"/>
                <w:sz w:val="16"/>
                <w:szCs w:val="16"/>
                <w:lang w:val="en-GB"/>
              </w:rPr>
              <w:t>Prenatal consultation</w:t>
            </w:r>
            <w:r w:rsidR="00740809" w:rsidRPr="00117F8F">
              <w:rPr>
                <w:rFonts w:cs="Arial"/>
                <w:color w:val="000000"/>
                <w:sz w:val="16"/>
                <w:szCs w:val="16"/>
                <w:lang w:val="en-GB"/>
              </w:rPr>
              <w:t xml:space="preserve"> coverage among pregnant women</w:t>
            </w:r>
          </w:p>
          <w:p w:rsidR="00203323" w:rsidRPr="00117F8F" w:rsidRDefault="00740809">
            <w:pPr>
              <w:rPr>
                <w:rFonts w:cs="Arial"/>
                <w:color w:val="000000"/>
                <w:sz w:val="16"/>
                <w:szCs w:val="16"/>
                <w:lang w:val="en-GB"/>
              </w:rPr>
            </w:pPr>
            <w:r w:rsidRPr="00117F8F">
              <w:rPr>
                <w:rFonts w:cs="Arial"/>
                <w:color w:val="000000"/>
                <w:sz w:val="16"/>
                <w:szCs w:val="16"/>
                <w:lang w:val="en-GB"/>
              </w:rPr>
              <w:t>of births attended by trained personnel</w:t>
            </w:r>
          </w:p>
          <w:p w:rsidR="00203323" w:rsidRPr="00117F8F" w:rsidRDefault="00740809">
            <w:pPr>
              <w:rPr>
                <w:rFonts w:cs="Arial"/>
                <w:color w:val="000000"/>
                <w:sz w:val="16"/>
                <w:szCs w:val="16"/>
                <w:lang w:val="en-GB"/>
              </w:rPr>
            </w:pPr>
            <w:r w:rsidRPr="00117F8F">
              <w:rPr>
                <w:rFonts w:cs="Arial"/>
                <w:color w:val="000000"/>
                <w:sz w:val="16"/>
                <w:szCs w:val="16"/>
                <w:lang w:val="en-GB"/>
              </w:rPr>
              <w:t>of home births</w:t>
            </w:r>
          </w:p>
          <w:p w:rsidR="00203323" w:rsidRDefault="00740809">
            <w:pPr>
              <w:rPr>
                <w:rFonts w:cs="Arial"/>
                <w:color w:val="000000"/>
                <w:sz w:val="16"/>
                <w:szCs w:val="16"/>
                <w:lang w:val="en-GB"/>
              </w:rPr>
            </w:pPr>
            <w:r w:rsidRPr="00117F8F">
              <w:rPr>
                <w:rFonts w:cs="Arial"/>
                <w:color w:val="000000"/>
                <w:sz w:val="16"/>
                <w:szCs w:val="16"/>
                <w:lang w:val="en-GB"/>
              </w:rPr>
              <w:t>Number of Social Mediations to strengthen community-based emergency obstetric and neonatal care carried out</w:t>
            </w:r>
          </w:p>
          <w:p w:rsidR="006E6136" w:rsidRPr="00117F8F" w:rsidRDefault="006E6136">
            <w:pPr>
              <w:rPr>
                <w:rFonts w:cs="Arial"/>
                <w:color w:val="000000"/>
                <w:sz w:val="16"/>
                <w:szCs w:val="16"/>
                <w:lang w:val="en-GB"/>
              </w:rPr>
            </w:pPr>
          </w:p>
        </w:tc>
        <w:tc>
          <w:tcPr>
            <w:tcW w:w="838" w:type="dxa"/>
            <w:tcBorders>
              <w:top w:val="nil"/>
              <w:left w:val="nil"/>
              <w:bottom w:val="single" w:sz="4" w:space="0" w:color="auto"/>
              <w:right w:val="single" w:sz="8" w:space="0" w:color="auto"/>
            </w:tcBorders>
            <w:shd w:val="clear" w:color="000000" w:fill="FFFFFF"/>
            <w:vAlign w:val="center"/>
          </w:tcPr>
          <w:p w:rsidR="00203323" w:rsidRPr="00117F8F" w:rsidRDefault="00740809">
            <w:pPr>
              <w:jc w:val="center"/>
              <w:rPr>
                <w:rFonts w:cs="Arial"/>
                <w:color w:val="000000"/>
                <w:sz w:val="16"/>
                <w:szCs w:val="16"/>
                <w:lang w:val="en-GB"/>
              </w:rPr>
            </w:pPr>
            <w:r w:rsidRPr="00117F8F">
              <w:rPr>
                <w:rFonts w:cs="Arial"/>
                <w:color w:val="000000"/>
                <w:sz w:val="16"/>
                <w:szCs w:val="16"/>
                <w:lang w:val="en-GB"/>
              </w:rPr>
              <w:t>10</w:t>
            </w:r>
          </w:p>
        </w:tc>
        <w:tc>
          <w:tcPr>
            <w:tcW w:w="1405" w:type="dxa"/>
            <w:tcBorders>
              <w:top w:val="nil"/>
              <w:left w:val="nil"/>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Ministries of health - health system actors - national health education and information service</w:t>
            </w:r>
          </w:p>
        </w:tc>
        <w:tc>
          <w:tcPr>
            <w:tcW w:w="851"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2023-2040</w:t>
            </w:r>
          </w:p>
        </w:tc>
        <w:tc>
          <w:tcPr>
            <w:tcW w:w="1598" w:type="dxa"/>
            <w:tcBorders>
              <w:top w:val="nil"/>
              <w:left w:val="nil"/>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Health Structures Report</w:t>
            </w:r>
          </w:p>
          <w:p w:rsidR="001966CF" w:rsidRPr="00117F8F" w:rsidRDefault="001966CF" w:rsidP="001966CF">
            <w:pPr>
              <w:rPr>
                <w:rFonts w:cs="Arial"/>
                <w:color w:val="000000"/>
                <w:sz w:val="16"/>
                <w:szCs w:val="16"/>
                <w:lang w:val="en-GB"/>
              </w:rPr>
            </w:pPr>
          </w:p>
          <w:p w:rsidR="00203323" w:rsidRPr="00117F8F" w:rsidRDefault="00740809">
            <w:pPr>
              <w:rPr>
                <w:rFonts w:cs="Arial"/>
                <w:color w:val="000000"/>
                <w:sz w:val="16"/>
                <w:szCs w:val="16"/>
                <w:lang w:val="en-GB"/>
              </w:rPr>
            </w:pPr>
            <w:r w:rsidRPr="00117F8F">
              <w:rPr>
                <w:rFonts w:cs="Arial"/>
                <w:color w:val="000000"/>
                <w:sz w:val="16"/>
                <w:szCs w:val="16"/>
                <w:lang w:val="en-GB"/>
              </w:rPr>
              <w:t>DHS surveys</w:t>
            </w:r>
          </w:p>
          <w:p w:rsidR="001966CF" w:rsidRPr="00117F8F" w:rsidRDefault="001966CF" w:rsidP="001966CF">
            <w:pPr>
              <w:rPr>
                <w:rFonts w:cs="Arial"/>
                <w:color w:val="000000"/>
                <w:sz w:val="16"/>
                <w:szCs w:val="16"/>
                <w:lang w:val="en-GB"/>
              </w:rPr>
            </w:pPr>
          </w:p>
          <w:p w:rsidR="00203323" w:rsidRPr="00117F8F" w:rsidRDefault="00740809">
            <w:pPr>
              <w:rPr>
                <w:rFonts w:cs="Arial"/>
                <w:color w:val="000000"/>
                <w:sz w:val="16"/>
                <w:szCs w:val="16"/>
                <w:lang w:val="en-GB"/>
              </w:rPr>
            </w:pPr>
            <w:r w:rsidRPr="00117F8F">
              <w:rPr>
                <w:rFonts w:cs="Arial"/>
                <w:color w:val="000000"/>
                <w:sz w:val="16"/>
                <w:szCs w:val="16"/>
                <w:lang w:val="en-GB"/>
              </w:rPr>
              <w:t>MICS surveys</w:t>
            </w:r>
          </w:p>
        </w:tc>
        <w:tc>
          <w:tcPr>
            <w:tcW w:w="1701"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Member States and Donors </w:t>
            </w:r>
          </w:p>
          <w:p w:rsidR="00203323" w:rsidRPr="00117F8F" w:rsidRDefault="00740809">
            <w:pPr>
              <w:rPr>
                <w:rFonts w:cs="Arial"/>
                <w:color w:val="000000"/>
                <w:sz w:val="16"/>
                <w:szCs w:val="16"/>
                <w:lang w:val="en-GB"/>
              </w:rPr>
            </w:pPr>
            <w:r w:rsidRPr="00117F8F">
              <w:rPr>
                <w:rFonts w:cs="Arial"/>
                <w:color w:val="000000"/>
                <w:sz w:val="16"/>
                <w:szCs w:val="16"/>
                <w:lang w:val="en-GB"/>
              </w:rPr>
              <w:t xml:space="preserve">funds have mobilised </w:t>
            </w:r>
          </w:p>
          <w:p w:rsidR="00203323" w:rsidRPr="00117F8F" w:rsidRDefault="00740809">
            <w:pPr>
              <w:rPr>
                <w:rFonts w:cs="Arial"/>
                <w:color w:val="000000"/>
                <w:sz w:val="16"/>
                <w:szCs w:val="16"/>
                <w:lang w:val="en-GB"/>
              </w:rPr>
            </w:pPr>
            <w:r w:rsidRPr="00117F8F">
              <w:rPr>
                <w:rFonts w:cs="Arial"/>
                <w:color w:val="000000"/>
                <w:sz w:val="16"/>
                <w:szCs w:val="16"/>
                <w:lang w:val="en-GB"/>
              </w:rPr>
              <w:t>the funds</w:t>
            </w:r>
          </w:p>
        </w:tc>
      </w:tr>
      <w:tr w:rsidR="00E517D8" w:rsidRPr="00117F8F" w:rsidTr="006E6136">
        <w:trPr>
          <w:trHeight w:val="1447"/>
          <w:jc w:val="center"/>
        </w:trPr>
        <w:tc>
          <w:tcPr>
            <w:tcW w:w="2283" w:type="dxa"/>
            <w:tcBorders>
              <w:left w:val="single" w:sz="8" w:space="0" w:color="auto"/>
              <w:right w:val="single" w:sz="8" w:space="0" w:color="auto"/>
            </w:tcBorders>
            <w:shd w:val="clear" w:color="000000" w:fill="FFFFFF"/>
            <w:vAlign w:val="center"/>
          </w:tcPr>
          <w:p w:rsidR="001966CF" w:rsidRPr="00117F8F" w:rsidRDefault="001966CF" w:rsidP="001966CF">
            <w:pPr>
              <w:rPr>
                <w:rFonts w:cs="Arial"/>
                <w:b/>
                <w:bCs/>
                <w:color w:val="000000"/>
                <w:sz w:val="16"/>
                <w:szCs w:val="16"/>
                <w:lang w:val="en-GB"/>
              </w:rPr>
            </w:pPr>
          </w:p>
        </w:tc>
        <w:tc>
          <w:tcPr>
            <w:tcW w:w="2890" w:type="dxa"/>
            <w:tcBorders>
              <w:top w:val="nil"/>
              <w:left w:val="single" w:sz="8" w:space="0" w:color="auto"/>
              <w:bottom w:val="single" w:sz="4" w:space="0" w:color="auto"/>
              <w:right w:val="single" w:sz="8" w:space="0" w:color="auto"/>
            </w:tcBorders>
            <w:shd w:val="clear" w:color="000000" w:fill="FFFFFF"/>
          </w:tcPr>
          <w:p w:rsidR="00203323" w:rsidRPr="00117F8F" w:rsidRDefault="00740809">
            <w:pPr>
              <w:rPr>
                <w:rFonts w:cs="Arial"/>
                <w:color w:val="000000"/>
                <w:sz w:val="16"/>
                <w:szCs w:val="16"/>
                <w:lang w:val="en-GB"/>
              </w:rPr>
            </w:pPr>
            <w:r w:rsidRPr="00117F8F">
              <w:rPr>
                <w:rFonts w:cs="Arial"/>
                <w:b/>
                <w:bCs/>
                <w:color w:val="000000"/>
                <w:sz w:val="16"/>
                <w:szCs w:val="16"/>
                <w:u w:val="single"/>
                <w:lang w:val="en-GB"/>
              </w:rPr>
              <w:t>Project fiche 3.</w:t>
            </w:r>
            <w:r w:rsidR="00C92AFE" w:rsidRPr="00117F8F">
              <w:rPr>
                <w:rFonts w:cs="Arial"/>
                <w:b/>
                <w:bCs/>
                <w:color w:val="000000"/>
                <w:sz w:val="16"/>
                <w:szCs w:val="16"/>
                <w:u w:val="single"/>
                <w:lang w:val="en-GB"/>
              </w:rPr>
              <w:t xml:space="preserve">14 </w:t>
            </w:r>
            <w:r w:rsidR="00F366DD" w:rsidRPr="00117F8F">
              <w:rPr>
                <w:rFonts w:cs="Arial"/>
                <w:b/>
                <w:bCs/>
                <w:color w:val="000000"/>
                <w:sz w:val="16"/>
                <w:szCs w:val="16"/>
                <w:u w:val="single"/>
                <w:lang w:val="en-GB"/>
              </w:rPr>
              <w:t xml:space="preserve">: </w:t>
            </w:r>
            <w:r w:rsidRPr="00117F8F">
              <w:rPr>
                <w:rFonts w:cs="Arial"/>
                <w:b/>
                <w:bCs/>
                <w:color w:val="000000"/>
                <w:sz w:val="16"/>
                <w:szCs w:val="16"/>
                <w:u w:val="single"/>
                <w:lang w:val="en-GB"/>
              </w:rPr>
              <w:t xml:space="preserve">measure </w:t>
            </w:r>
            <w:r w:rsidRPr="00117F8F">
              <w:rPr>
                <w:rFonts w:cs="Arial"/>
                <w:b/>
                <w:color w:val="000000"/>
                <w:sz w:val="16"/>
                <w:szCs w:val="16"/>
                <w:u w:val="single"/>
                <w:lang w:val="en-GB"/>
              </w:rPr>
              <w:t>3.5.</w:t>
            </w:r>
            <w:r w:rsidRPr="00117F8F">
              <w:rPr>
                <w:rFonts w:cs="Arial"/>
                <w:color w:val="000000"/>
                <w:sz w:val="16"/>
                <w:szCs w:val="16"/>
                <w:lang w:val="en-GB"/>
              </w:rPr>
              <w:t xml:space="preserve">1 </w:t>
            </w:r>
          </w:p>
          <w:p w:rsidR="00203323" w:rsidRPr="00117F8F" w:rsidRDefault="00343866">
            <w:pPr>
              <w:rPr>
                <w:rFonts w:cs="Arial"/>
                <w:b/>
                <w:bCs/>
                <w:color w:val="000000"/>
                <w:sz w:val="16"/>
                <w:szCs w:val="16"/>
                <w:lang w:val="en-GB"/>
              </w:rPr>
            </w:pPr>
            <w:r>
              <w:rPr>
                <w:sz w:val="16"/>
                <w:szCs w:val="16"/>
                <w:lang w:val="en-GB"/>
              </w:rPr>
              <w:t>Update and implement</w:t>
            </w:r>
            <w:r w:rsidR="00740809" w:rsidRPr="00117F8F">
              <w:rPr>
                <w:sz w:val="16"/>
                <w:szCs w:val="16"/>
                <w:lang w:val="en-GB"/>
              </w:rPr>
              <w:t xml:space="preserve"> disease surveillance guidelines</w:t>
            </w:r>
          </w:p>
        </w:tc>
        <w:tc>
          <w:tcPr>
            <w:tcW w:w="1773"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Number of updated monitoring guidelines </w:t>
            </w:r>
          </w:p>
          <w:p w:rsidR="00203323" w:rsidRDefault="00740809">
            <w:pPr>
              <w:rPr>
                <w:rFonts w:cs="Arial"/>
                <w:color w:val="000000"/>
                <w:sz w:val="16"/>
                <w:szCs w:val="16"/>
                <w:lang w:val="en-GB"/>
              </w:rPr>
            </w:pPr>
            <w:r w:rsidRPr="00117F8F">
              <w:rPr>
                <w:rFonts w:cs="Arial"/>
                <w:color w:val="000000"/>
                <w:sz w:val="16"/>
                <w:szCs w:val="16"/>
                <w:lang w:val="en-GB"/>
              </w:rPr>
              <w:t>of health workers using good surveillance guidelines</w:t>
            </w:r>
          </w:p>
          <w:p w:rsidR="006E6136" w:rsidRDefault="006E6136">
            <w:pPr>
              <w:rPr>
                <w:rFonts w:cs="Arial"/>
                <w:color w:val="000000"/>
                <w:sz w:val="16"/>
                <w:szCs w:val="16"/>
                <w:lang w:val="en-GB"/>
              </w:rPr>
            </w:pPr>
          </w:p>
          <w:p w:rsidR="006E6136" w:rsidRPr="00117F8F" w:rsidRDefault="006E6136">
            <w:pPr>
              <w:rPr>
                <w:rFonts w:cs="Arial"/>
                <w:color w:val="000000"/>
                <w:sz w:val="16"/>
                <w:szCs w:val="16"/>
                <w:lang w:val="en-GB"/>
              </w:rPr>
            </w:pPr>
          </w:p>
        </w:tc>
        <w:tc>
          <w:tcPr>
            <w:tcW w:w="838" w:type="dxa"/>
            <w:tcBorders>
              <w:top w:val="nil"/>
              <w:left w:val="nil"/>
              <w:bottom w:val="single" w:sz="4" w:space="0" w:color="auto"/>
              <w:right w:val="single" w:sz="8" w:space="0" w:color="auto"/>
            </w:tcBorders>
            <w:shd w:val="clear" w:color="000000" w:fill="FFFFFF"/>
            <w:vAlign w:val="center"/>
          </w:tcPr>
          <w:p w:rsidR="00203323" w:rsidRPr="00117F8F" w:rsidRDefault="00740809">
            <w:pPr>
              <w:jc w:val="center"/>
              <w:rPr>
                <w:rFonts w:cs="Arial"/>
                <w:color w:val="000000"/>
                <w:sz w:val="16"/>
                <w:szCs w:val="16"/>
                <w:lang w:val="en-GB"/>
              </w:rPr>
            </w:pPr>
            <w:r w:rsidRPr="00117F8F">
              <w:rPr>
                <w:rFonts w:cs="Arial"/>
                <w:color w:val="000000"/>
                <w:sz w:val="16"/>
                <w:szCs w:val="16"/>
                <w:lang w:val="en-GB"/>
              </w:rPr>
              <w:t>8</w:t>
            </w:r>
          </w:p>
        </w:tc>
        <w:tc>
          <w:tcPr>
            <w:tcW w:w="1405" w:type="dxa"/>
            <w:tcBorders>
              <w:top w:val="nil"/>
              <w:left w:val="nil"/>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Ministries of Health - National Health Programmes</w:t>
            </w:r>
          </w:p>
          <w:p w:rsidR="001966CF" w:rsidRPr="00117F8F" w:rsidRDefault="001966CF" w:rsidP="001966CF">
            <w:pPr>
              <w:rPr>
                <w:rFonts w:cs="Arial"/>
                <w:color w:val="000000"/>
                <w:sz w:val="16"/>
                <w:szCs w:val="16"/>
                <w:lang w:val="en-GB"/>
              </w:rPr>
            </w:pPr>
          </w:p>
        </w:tc>
        <w:tc>
          <w:tcPr>
            <w:tcW w:w="851"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2023-2040</w:t>
            </w:r>
          </w:p>
        </w:tc>
        <w:tc>
          <w:tcPr>
            <w:tcW w:w="1598" w:type="dxa"/>
            <w:tcBorders>
              <w:top w:val="nil"/>
              <w:left w:val="nil"/>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Workshop report</w:t>
            </w:r>
          </w:p>
          <w:p w:rsidR="00203323" w:rsidRPr="00117F8F" w:rsidRDefault="00740809">
            <w:pPr>
              <w:rPr>
                <w:rFonts w:cs="Arial"/>
                <w:color w:val="000000"/>
                <w:sz w:val="16"/>
                <w:szCs w:val="16"/>
                <w:lang w:val="en-GB"/>
              </w:rPr>
            </w:pPr>
            <w:r w:rsidRPr="00117F8F">
              <w:rPr>
                <w:rFonts w:cs="Arial"/>
                <w:color w:val="000000"/>
                <w:sz w:val="16"/>
                <w:szCs w:val="16"/>
                <w:lang w:val="en-GB"/>
              </w:rPr>
              <w:t xml:space="preserve">Workshop attendance list </w:t>
            </w:r>
          </w:p>
        </w:tc>
        <w:tc>
          <w:tcPr>
            <w:tcW w:w="1701"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w:t>
            </w:r>
          </w:p>
        </w:tc>
      </w:tr>
      <w:tr w:rsidR="00E517D8" w:rsidRPr="00117F8F" w:rsidTr="006E6136">
        <w:trPr>
          <w:trHeight w:val="1816"/>
          <w:jc w:val="center"/>
        </w:trPr>
        <w:tc>
          <w:tcPr>
            <w:tcW w:w="2283" w:type="dxa"/>
            <w:tcBorders>
              <w:left w:val="single" w:sz="8" w:space="0" w:color="auto"/>
              <w:right w:val="single" w:sz="8" w:space="0" w:color="auto"/>
            </w:tcBorders>
            <w:shd w:val="clear" w:color="000000" w:fill="FFFFFF"/>
            <w:vAlign w:val="center"/>
          </w:tcPr>
          <w:p w:rsidR="001966CF" w:rsidRPr="00117F8F" w:rsidRDefault="001966CF" w:rsidP="001966CF">
            <w:pPr>
              <w:rPr>
                <w:rFonts w:cs="Arial"/>
                <w:b/>
                <w:bCs/>
                <w:color w:val="000000"/>
                <w:sz w:val="16"/>
                <w:szCs w:val="16"/>
                <w:lang w:val="en-GB"/>
              </w:rPr>
            </w:pPr>
          </w:p>
        </w:tc>
        <w:tc>
          <w:tcPr>
            <w:tcW w:w="2890" w:type="dxa"/>
            <w:tcBorders>
              <w:top w:val="nil"/>
              <w:left w:val="single" w:sz="8" w:space="0" w:color="auto"/>
              <w:bottom w:val="single" w:sz="4" w:space="0" w:color="auto"/>
              <w:right w:val="single" w:sz="8" w:space="0" w:color="auto"/>
            </w:tcBorders>
            <w:shd w:val="clear" w:color="000000" w:fill="FFFFFF"/>
          </w:tcPr>
          <w:p w:rsidR="00203323" w:rsidRPr="00117F8F" w:rsidRDefault="00740809">
            <w:pPr>
              <w:rPr>
                <w:rFonts w:cs="Arial"/>
                <w:color w:val="000000"/>
                <w:sz w:val="16"/>
                <w:szCs w:val="16"/>
                <w:lang w:val="en-GB"/>
              </w:rPr>
            </w:pPr>
            <w:r w:rsidRPr="00117F8F">
              <w:rPr>
                <w:rFonts w:cs="Arial"/>
                <w:b/>
                <w:bCs/>
                <w:color w:val="000000"/>
                <w:sz w:val="16"/>
                <w:szCs w:val="16"/>
                <w:u w:val="single"/>
                <w:lang w:val="en-GB"/>
              </w:rPr>
              <w:t>Project fiche 3.</w:t>
            </w:r>
            <w:r w:rsidR="00C92AFE" w:rsidRPr="00117F8F">
              <w:rPr>
                <w:rFonts w:cs="Arial"/>
                <w:b/>
                <w:bCs/>
                <w:color w:val="000000"/>
                <w:sz w:val="16"/>
                <w:szCs w:val="16"/>
                <w:u w:val="single"/>
                <w:lang w:val="en-GB"/>
              </w:rPr>
              <w:t xml:space="preserve">15 </w:t>
            </w:r>
            <w:r w:rsidR="00F366DD" w:rsidRPr="00117F8F">
              <w:rPr>
                <w:rFonts w:cs="Arial"/>
                <w:b/>
                <w:bCs/>
                <w:color w:val="000000"/>
                <w:sz w:val="16"/>
                <w:szCs w:val="16"/>
                <w:u w:val="single"/>
                <w:lang w:val="en-GB"/>
              </w:rPr>
              <w:t xml:space="preserve">: </w:t>
            </w:r>
            <w:r w:rsidRPr="00117F8F">
              <w:rPr>
                <w:rFonts w:cs="Arial"/>
                <w:b/>
                <w:bCs/>
                <w:color w:val="000000"/>
                <w:sz w:val="16"/>
                <w:szCs w:val="16"/>
                <w:u w:val="single"/>
                <w:lang w:val="en-GB"/>
              </w:rPr>
              <w:t xml:space="preserve">measure </w:t>
            </w:r>
            <w:r w:rsidRPr="00117F8F">
              <w:rPr>
                <w:rFonts w:cs="Arial"/>
                <w:b/>
                <w:color w:val="000000"/>
                <w:sz w:val="16"/>
                <w:szCs w:val="16"/>
                <w:u w:val="single"/>
                <w:lang w:val="en-GB"/>
              </w:rPr>
              <w:t>3.5.2</w:t>
            </w:r>
          </w:p>
          <w:p w:rsidR="00203323" w:rsidRPr="00117F8F" w:rsidRDefault="00343866">
            <w:pPr>
              <w:rPr>
                <w:rFonts w:cs="Arial"/>
                <w:b/>
                <w:bCs/>
                <w:color w:val="000000"/>
                <w:sz w:val="16"/>
                <w:szCs w:val="16"/>
                <w:lang w:val="en-GB"/>
              </w:rPr>
            </w:pPr>
            <w:r>
              <w:rPr>
                <w:sz w:val="16"/>
                <w:szCs w:val="16"/>
                <w:lang w:val="en-GB"/>
              </w:rPr>
              <w:t>Strengthen</w:t>
            </w:r>
            <w:r w:rsidR="00740809" w:rsidRPr="00117F8F">
              <w:rPr>
                <w:sz w:val="16"/>
                <w:szCs w:val="16"/>
                <w:lang w:val="en-GB"/>
              </w:rPr>
              <w:t xml:space="preserve"> sentinel sites for epidemiological surveillance in the OMVG area</w:t>
            </w:r>
          </w:p>
        </w:tc>
        <w:tc>
          <w:tcPr>
            <w:tcW w:w="1773"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Number of sentinel sites established in the OMVG region</w:t>
            </w:r>
          </w:p>
          <w:p w:rsidR="00203323" w:rsidRDefault="00740809">
            <w:pPr>
              <w:rPr>
                <w:rFonts w:cs="Arial"/>
                <w:color w:val="000000"/>
                <w:sz w:val="16"/>
                <w:szCs w:val="16"/>
                <w:lang w:val="en-GB"/>
              </w:rPr>
            </w:pPr>
            <w:r w:rsidRPr="00117F8F">
              <w:rPr>
                <w:rFonts w:cs="Arial"/>
                <w:color w:val="000000"/>
                <w:sz w:val="16"/>
                <w:szCs w:val="16"/>
                <w:lang w:val="en-GB"/>
              </w:rPr>
              <w:t>Number of sentinel sites with adequate equipment for epidemiological surveillance</w:t>
            </w:r>
          </w:p>
          <w:p w:rsidR="006E6136" w:rsidRPr="00117F8F" w:rsidRDefault="006E6136">
            <w:pPr>
              <w:rPr>
                <w:rFonts w:cs="Arial"/>
                <w:color w:val="000000"/>
                <w:sz w:val="16"/>
                <w:szCs w:val="16"/>
                <w:lang w:val="en-GB"/>
              </w:rPr>
            </w:pPr>
          </w:p>
        </w:tc>
        <w:tc>
          <w:tcPr>
            <w:tcW w:w="838" w:type="dxa"/>
            <w:tcBorders>
              <w:top w:val="nil"/>
              <w:left w:val="nil"/>
              <w:bottom w:val="single" w:sz="4" w:space="0" w:color="auto"/>
              <w:right w:val="single" w:sz="8" w:space="0" w:color="auto"/>
            </w:tcBorders>
            <w:shd w:val="clear" w:color="000000" w:fill="FFFFFF"/>
            <w:vAlign w:val="center"/>
          </w:tcPr>
          <w:p w:rsidR="00203323" w:rsidRPr="00117F8F" w:rsidRDefault="00740809">
            <w:pPr>
              <w:jc w:val="center"/>
              <w:rPr>
                <w:rFonts w:cs="Arial"/>
                <w:color w:val="000000"/>
                <w:sz w:val="16"/>
                <w:szCs w:val="16"/>
                <w:lang w:val="en-GB"/>
              </w:rPr>
            </w:pPr>
            <w:r w:rsidRPr="00117F8F">
              <w:rPr>
                <w:rFonts w:cs="Arial"/>
                <w:color w:val="000000"/>
                <w:sz w:val="16"/>
                <w:szCs w:val="16"/>
                <w:lang w:val="en-GB"/>
              </w:rPr>
              <w:t>10</w:t>
            </w:r>
          </w:p>
        </w:tc>
        <w:tc>
          <w:tcPr>
            <w:tcW w:w="1405" w:type="dxa"/>
            <w:tcBorders>
              <w:top w:val="nil"/>
              <w:left w:val="nil"/>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National disease control programmes - Medical regions - Health districts</w:t>
            </w:r>
          </w:p>
          <w:p w:rsidR="001966CF" w:rsidRPr="00117F8F" w:rsidRDefault="001966CF" w:rsidP="001966CF">
            <w:pPr>
              <w:rPr>
                <w:rFonts w:cs="Arial"/>
                <w:color w:val="000000"/>
                <w:sz w:val="16"/>
                <w:szCs w:val="16"/>
                <w:lang w:val="en-GB"/>
              </w:rPr>
            </w:pPr>
          </w:p>
        </w:tc>
        <w:tc>
          <w:tcPr>
            <w:tcW w:w="851"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2023-2030</w:t>
            </w:r>
          </w:p>
        </w:tc>
        <w:tc>
          <w:tcPr>
            <w:tcW w:w="1598" w:type="dxa"/>
            <w:tcBorders>
              <w:top w:val="nil"/>
              <w:left w:val="nil"/>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Health centre report</w:t>
            </w:r>
          </w:p>
          <w:p w:rsidR="00203323" w:rsidRPr="00117F8F" w:rsidRDefault="00740809">
            <w:pPr>
              <w:rPr>
                <w:rFonts w:cs="Arial"/>
                <w:color w:val="000000"/>
                <w:sz w:val="16"/>
                <w:szCs w:val="16"/>
                <w:lang w:val="en-GB"/>
              </w:rPr>
            </w:pPr>
            <w:r w:rsidRPr="00117F8F">
              <w:rPr>
                <w:rFonts w:cs="Arial"/>
                <w:color w:val="000000"/>
                <w:sz w:val="16"/>
                <w:szCs w:val="16"/>
                <w:lang w:val="en-GB"/>
              </w:rPr>
              <w:t>Annual work plan of the Medical Regions</w:t>
            </w:r>
          </w:p>
          <w:p w:rsidR="00203323" w:rsidRPr="00117F8F" w:rsidRDefault="00740809">
            <w:pPr>
              <w:rPr>
                <w:rFonts w:cs="Arial"/>
                <w:color w:val="000000"/>
                <w:sz w:val="16"/>
                <w:szCs w:val="16"/>
                <w:lang w:val="en-GB"/>
              </w:rPr>
            </w:pPr>
            <w:r w:rsidRPr="00117F8F">
              <w:rPr>
                <w:rFonts w:cs="Arial"/>
                <w:color w:val="000000"/>
                <w:sz w:val="16"/>
                <w:szCs w:val="16"/>
                <w:lang w:val="en-GB"/>
              </w:rPr>
              <w:t>Epidemiological bulletins</w:t>
            </w:r>
          </w:p>
        </w:tc>
        <w:tc>
          <w:tcPr>
            <w:tcW w:w="1701"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Member States and Donors </w:t>
            </w:r>
          </w:p>
          <w:p w:rsidR="00203323" w:rsidRPr="00117F8F" w:rsidRDefault="00740809">
            <w:pPr>
              <w:rPr>
                <w:rFonts w:cs="Arial"/>
                <w:color w:val="000000"/>
                <w:sz w:val="16"/>
                <w:szCs w:val="16"/>
                <w:lang w:val="en-GB"/>
              </w:rPr>
            </w:pPr>
            <w:r w:rsidRPr="00117F8F">
              <w:rPr>
                <w:rFonts w:cs="Arial"/>
                <w:color w:val="000000"/>
                <w:sz w:val="16"/>
                <w:szCs w:val="16"/>
                <w:lang w:val="en-GB"/>
              </w:rPr>
              <w:t xml:space="preserve">funds have mobilised </w:t>
            </w:r>
          </w:p>
          <w:p w:rsidR="00203323" w:rsidRPr="00117F8F" w:rsidRDefault="00740809">
            <w:pPr>
              <w:rPr>
                <w:rFonts w:cs="Arial"/>
                <w:color w:val="000000"/>
                <w:sz w:val="16"/>
                <w:szCs w:val="16"/>
                <w:lang w:val="en-GB"/>
              </w:rPr>
            </w:pPr>
            <w:r w:rsidRPr="00117F8F">
              <w:rPr>
                <w:rFonts w:cs="Arial"/>
                <w:color w:val="000000"/>
                <w:sz w:val="16"/>
                <w:szCs w:val="16"/>
                <w:lang w:val="en-GB"/>
              </w:rPr>
              <w:t>the funds</w:t>
            </w:r>
          </w:p>
        </w:tc>
      </w:tr>
      <w:tr w:rsidR="00E517D8" w:rsidRPr="00117F8F" w:rsidTr="004D78AB">
        <w:trPr>
          <w:trHeight w:val="300"/>
          <w:jc w:val="center"/>
        </w:trPr>
        <w:tc>
          <w:tcPr>
            <w:tcW w:w="2283" w:type="dxa"/>
            <w:tcBorders>
              <w:left w:val="single" w:sz="8" w:space="0" w:color="auto"/>
              <w:right w:val="single" w:sz="8" w:space="0" w:color="auto"/>
            </w:tcBorders>
            <w:shd w:val="clear" w:color="000000" w:fill="FFFFFF"/>
            <w:vAlign w:val="center"/>
          </w:tcPr>
          <w:p w:rsidR="001966CF" w:rsidRPr="00117F8F" w:rsidRDefault="001966CF" w:rsidP="001966CF">
            <w:pPr>
              <w:rPr>
                <w:rFonts w:cs="Arial"/>
                <w:b/>
                <w:bCs/>
                <w:color w:val="000000"/>
                <w:sz w:val="16"/>
                <w:szCs w:val="16"/>
                <w:lang w:val="en-GB"/>
              </w:rPr>
            </w:pPr>
          </w:p>
        </w:tc>
        <w:tc>
          <w:tcPr>
            <w:tcW w:w="2890"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b/>
                <w:bCs/>
                <w:color w:val="000000"/>
                <w:sz w:val="16"/>
                <w:szCs w:val="16"/>
                <w:u w:val="single"/>
                <w:lang w:val="en-GB"/>
              </w:rPr>
              <w:t>Project fiche 3.</w:t>
            </w:r>
            <w:r w:rsidR="00C92AFE" w:rsidRPr="00117F8F">
              <w:rPr>
                <w:rFonts w:cs="Arial"/>
                <w:b/>
                <w:bCs/>
                <w:color w:val="000000"/>
                <w:sz w:val="16"/>
                <w:szCs w:val="16"/>
                <w:u w:val="single"/>
                <w:lang w:val="en-GB"/>
              </w:rPr>
              <w:t xml:space="preserve">16 </w:t>
            </w:r>
            <w:r w:rsidR="00F366DD" w:rsidRPr="00117F8F">
              <w:rPr>
                <w:rFonts w:cs="Arial"/>
                <w:b/>
                <w:bCs/>
                <w:color w:val="000000"/>
                <w:sz w:val="16"/>
                <w:szCs w:val="16"/>
                <w:u w:val="single"/>
                <w:lang w:val="en-GB"/>
              </w:rPr>
              <w:t xml:space="preserve">: </w:t>
            </w:r>
            <w:r w:rsidRPr="00117F8F">
              <w:rPr>
                <w:rFonts w:cs="Arial"/>
                <w:b/>
                <w:bCs/>
                <w:color w:val="000000"/>
                <w:sz w:val="16"/>
                <w:szCs w:val="16"/>
                <w:u w:val="single"/>
                <w:lang w:val="en-GB"/>
              </w:rPr>
              <w:t xml:space="preserve">measure </w:t>
            </w:r>
            <w:r w:rsidRPr="00117F8F">
              <w:rPr>
                <w:rFonts w:cs="Arial"/>
                <w:b/>
                <w:color w:val="000000"/>
                <w:sz w:val="16"/>
                <w:szCs w:val="16"/>
                <w:u w:val="single"/>
                <w:lang w:val="en-GB"/>
              </w:rPr>
              <w:t>3.6.</w:t>
            </w:r>
            <w:r w:rsidRPr="00117F8F">
              <w:rPr>
                <w:rFonts w:cs="Arial"/>
                <w:color w:val="000000"/>
                <w:sz w:val="16"/>
                <w:szCs w:val="16"/>
                <w:lang w:val="en-GB"/>
              </w:rPr>
              <w:t xml:space="preserve">1 </w:t>
            </w:r>
          </w:p>
          <w:p w:rsidR="00203323" w:rsidRPr="00117F8F" w:rsidRDefault="00343866">
            <w:pPr>
              <w:rPr>
                <w:rFonts w:cs="Arial"/>
                <w:b/>
                <w:bCs/>
                <w:color w:val="000000"/>
                <w:sz w:val="16"/>
                <w:szCs w:val="16"/>
                <w:lang w:val="en-GB"/>
              </w:rPr>
            </w:pPr>
            <w:r>
              <w:rPr>
                <w:sz w:val="16"/>
                <w:szCs w:val="16"/>
                <w:lang w:val="en-GB"/>
              </w:rPr>
              <w:t>Establish</w:t>
            </w:r>
            <w:r w:rsidR="00740809" w:rsidRPr="00117F8F">
              <w:rPr>
                <w:sz w:val="16"/>
                <w:szCs w:val="16"/>
                <w:lang w:val="en-GB"/>
              </w:rPr>
              <w:t xml:space="preserve"> health emergency operations centres in peripheral regions for better preparedness against disasters and pandemics</w:t>
            </w:r>
          </w:p>
        </w:tc>
        <w:tc>
          <w:tcPr>
            <w:tcW w:w="1773"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Number of health emergency operation centres (HEOCs) built in the OMVG basin area</w:t>
            </w:r>
          </w:p>
          <w:p w:rsidR="001966CF" w:rsidRPr="00117F8F" w:rsidRDefault="001966CF" w:rsidP="001966CF">
            <w:pPr>
              <w:rPr>
                <w:rFonts w:cs="Arial"/>
                <w:color w:val="000000"/>
                <w:sz w:val="16"/>
                <w:szCs w:val="16"/>
                <w:lang w:val="en-GB"/>
              </w:rPr>
            </w:pPr>
          </w:p>
          <w:p w:rsidR="00203323" w:rsidRDefault="00343866">
            <w:pPr>
              <w:rPr>
                <w:rFonts w:cs="Arial"/>
                <w:color w:val="000000"/>
                <w:sz w:val="16"/>
                <w:szCs w:val="16"/>
                <w:lang w:val="en-GB"/>
              </w:rPr>
            </w:pPr>
            <w:r>
              <w:rPr>
                <w:rFonts w:cs="Arial"/>
                <w:color w:val="000000"/>
                <w:sz w:val="16"/>
                <w:szCs w:val="16"/>
                <w:lang w:val="en-GB"/>
              </w:rPr>
              <w:t>Number of functional HEOCs</w:t>
            </w:r>
            <w:r w:rsidR="00740809" w:rsidRPr="00117F8F">
              <w:rPr>
                <w:rFonts w:cs="Arial"/>
                <w:color w:val="000000"/>
                <w:sz w:val="16"/>
                <w:szCs w:val="16"/>
                <w:lang w:val="en-GB"/>
              </w:rPr>
              <w:t xml:space="preserve"> </w:t>
            </w:r>
          </w:p>
          <w:p w:rsidR="006E6136" w:rsidRPr="00117F8F" w:rsidRDefault="006E6136">
            <w:pPr>
              <w:rPr>
                <w:rFonts w:cs="Arial"/>
                <w:color w:val="000000"/>
                <w:sz w:val="16"/>
                <w:szCs w:val="16"/>
                <w:lang w:val="en-GB"/>
              </w:rPr>
            </w:pPr>
          </w:p>
        </w:tc>
        <w:tc>
          <w:tcPr>
            <w:tcW w:w="838" w:type="dxa"/>
            <w:tcBorders>
              <w:top w:val="nil"/>
              <w:left w:val="nil"/>
              <w:bottom w:val="single" w:sz="4" w:space="0" w:color="auto"/>
              <w:right w:val="single" w:sz="8" w:space="0" w:color="auto"/>
            </w:tcBorders>
            <w:shd w:val="clear" w:color="000000" w:fill="FFFFFF"/>
            <w:vAlign w:val="center"/>
          </w:tcPr>
          <w:p w:rsidR="00203323" w:rsidRPr="00117F8F" w:rsidRDefault="00740809">
            <w:pPr>
              <w:jc w:val="center"/>
              <w:rPr>
                <w:rFonts w:cs="Arial"/>
                <w:color w:val="000000"/>
                <w:sz w:val="16"/>
                <w:szCs w:val="16"/>
                <w:lang w:val="en-GB"/>
              </w:rPr>
            </w:pPr>
            <w:r w:rsidRPr="00117F8F">
              <w:rPr>
                <w:rFonts w:cs="Arial"/>
                <w:color w:val="000000"/>
                <w:sz w:val="16"/>
                <w:szCs w:val="16"/>
                <w:lang w:val="en-GB"/>
              </w:rPr>
              <w:lastRenderedPageBreak/>
              <w:t>20</w:t>
            </w:r>
          </w:p>
        </w:tc>
        <w:tc>
          <w:tcPr>
            <w:tcW w:w="1405" w:type="dxa"/>
            <w:tcBorders>
              <w:top w:val="nil"/>
              <w:left w:val="nil"/>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Ministry of Health</w:t>
            </w:r>
          </w:p>
        </w:tc>
        <w:tc>
          <w:tcPr>
            <w:tcW w:w="851"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2023-2030</w:t>
            </w:r>
          </w:p>
        </w:tc>
        <w:tc>
          <w:tcPr>
            <w:tcW w:w="1598" w:type="dxa"/>
            <w:tcBorders>
              <w:top w:val="nil"/>
              <w:left w:val="nil"/>
              <w:bottom w:val="single" w:sz="4" w:space="0" w:color="auto"/>
              <w:right w:val="single" w:sz="8" w:space="0" w:color="auto"/>
            </w:tcBorders>
            <w:shd w:val="clear" w:color="000000" w:fill="FFFFFF"/>
            <w:vAlign w:val="center"/>
          </w:tcPr>
          <w:p w:rsidR="00203323" w:rsidRPr="00117F8F" w:rsidRDefault="001966CF">
            <w:pPr>
              <w:rPr>
                <w:rFonts w:cs="Arial"/>
                <w:color w:val="000000"/>
                <w:sz w:val="16"/>
                <w:szCs w:val="16"/>
                <w:lang w:val="en-GB"/>
              </w:rPr>
            </w:pPr>
            <w:r w:rsidRPr="00117F8F">
              <w:rPr>
                <w:rFonts w:cs="Arial"/>
                <w:color w:val="000000"/>
                <w:sz w:val="16"/>
                <w:szCs w:val="16"/>
                <w:lang w:val="en-GB"/>
              </w:rPr>
              <w:t xml:space="preserve">Tender </w:t>
            </w:r>
            <w:r w:rsidR="00740809" w:rsidRPr="00117F8F">
              <w:rPr>
                <w:rFonts w:cs="Arial"/>
                <w:color w:val="000000"/>
                <w:sz w:val="16"/>
                <w:szCs w:val="16"/>
                <w:lang w:val="en-GB"/>
              </w:rPr>
              <w:t>documents</w:t>
            </w:r>
          </w:p>
          <w:p w:rsidR="001966CF" w:rsidRPr="00117F8F" w:rsidRDefault="001966CF" w:rsidP="00F31C2A">
            <w:pPr>
              <w:spacing w:line="160" w:lineRule="exact"/>
              <w:rPr>
                <w:rFonts w:cs="Arial"/>
                <w:color w:val="000000"/>
                <w:sz w:val="16"/>
                <w:szCs w:val="16"/>
                <w:lang w:val="en-GB"/>
              </w:rPr>
            </w:pPr>
          </w:p>
          <w:p w:rsidR="00203323" w:rsidRPr="00117F8F" w:rsidRDefault="00740809">
            <w:pPr>
              <w:rPr>
                <w:rFonts w:cs="Arial"/>
                <w:color w:val="000000"/>
                <w:sz w:val="16"/>
                <w:szCs w:val="16"/>
                <w:lang w:val="en-GB"/>
              </w:rPr>
            </w:pPr>
            <w:r w:rsidRPr="00117F8F">
              <w:rPr>
                <w:rFonts w:cs="Arial"/>
                <w:color w:val="000000"/>
                <w:sz w:val="16"/>
                <w:szCs w:val="16"/>
                <w:lang w:val="en-GB"/>
              </w:rPr>
              <w:t>Acceptance report</w:t>
            </w:r>
          </w:p>
          <w:p w:rsidR="001966CF" w:rsidRPr="00117F8F" w:rsidRDefault="001966CF" w:rsidP="00F31C2A">
            <w:pPr>
              <w:spacing w:line="160" w:lineRule="exact"/>
              <w:rPr>
                <w:rFonts w:cs="Arial"/>
                <w:color w:val="000000"/>
                <w:sz w:val="16"/>
                <w:szCs w:val="16"/>
                <w:lang w:val="en-GB"/>
              </w:rPr>
            </w:pPr>
          </w:p>
          <w:p w:rsidR="00203323" w:rsidRPr="00117F8F" w:rsidRDefault="00740809">
            <w:pPr>
              <w:rPr>
                <w:rFonts w:cs="Arial"/>
                <w:color w:val="000000"/>
                <w:sz w:val="16"/>
                <w:szCs w:val="16"/>
                <w:lang w:val="en-GB"/>
              </w:rPr>
            </w:pPr>
            <w:r w:rsidRPr="00117F8F">
              <w:rPr>
                <w:rFonts w:cs="Arial"/>
                <w:color w:val="000000"/>
                <w:sz w:val="16"/>
                <w:szCs w:val="16"/>
                <w:lang w:val="en-GB"/>
              </w:rPr>
              <w:t>Equipment invoices</w:t>
            </w:r>
          </w:p>
        </w:tc>
        <w:tc>
          <w:tcPr>
            <w:tcW w:w="1701"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Member States and Donors </w:t>
            </w:r>
          </w:p>
          <w:p w:rsidR="00203323" w:rsidRPr="00117F8F" w:rsidRDefault="00740809">
            <w:pPr>
              <w:rPr>
                <w:rFonts w:cs="Arial"/>
                <w:color w:val="000000"/>
                <w:sz w:val="16"/>
                <w:szCs w:val="16"/>
                <w:lang w:val="en-GB"/>
              </w:rPr>
            </w:pPr>
            <w:r w:rsidRPr="00117F8F">
              <w:rPr>
                <w:rFonts w:cs="Arial"/>
                <w:color w:val="000000"/>
                <w:sz w:val="16"/>
                <w:szCs w:val="16"/>
                <w:lang w:val="en-GB"/>
              </w:rPr>
              <w:t xml:space="preserve">funds have mobilised </w:t>
            </w:r>
          </w:p>
          <w:p w:rsidR="00203323" w:rsidRPr="00117F8F" w:rsidRDefault="00740809">
            <w:pPr>
              <w:rPr>
                <w:rFonts w:cs="Arial"/>
                <w:color w:val="000000"/>
                <w:sz w:val="16"/>
                <w:szCs w:val="16"/>
                <w:lang w:val="en-GB"/>
              </w:rPr>
            </w:pPr>
            <w:r w:rsidRPr="00117F8F">
              <w:rPr>
                <w:rFonts w:cs="Arial"/>
                <w:color w:val="000000"/>
                <w:sz w:val="16"/>
                <w:szCs w:val="16"/>
                <w:lang w:val="en-GB"/>
              </w:rPr>
              <w:t>the funds</w:t>
            </w:r>
          </w:p>
        </w:tc>
      </w:tr>
      <w:tr w:rsidR="00E517D8" w:rsidRPr="00117F8F" w:rsidTr="004D78AB">
        <w:trPr>
          <w:trHeight w:val="300"/>
          <w:jc w:val="center"/>
        </w:trPr>
        <w:tc>
          <w:tcPr>
            <w:tcW w:w="2283" w:type="dxa"/>
            <w:tcBorders>
              <w:left w:val="single" w:sz="8" w:space="0" w:color="auto"/>
              <w:bottom w:val="single" w:sz="4" w:space="0" w:color="auto"/>
              <w:right w:val="single" w:sz="8" w:space="0" w:color="auto"/>
            </w:tcBorders>
            <w:shd w:val="clear" w:color="000000" w:fill="FFFFFF"/>
            <w:vAlign w:val="center"/>
          </w:tcPr>
          <w:p w:rsidR="001966CF" w:rsidRPr="00117F8F" w:rsidRDefault="001966CF" w:rsidP="001966CF">
            <w:pPr>
              <w:rPr>
                <w:rFonts w:cs="Arial"/>
                <w:b/>
                <w:bCs/>
                <w:color w:val="000000"/>
                <w:sz w:val="16"/>
                <w:szCs w:val="16"/>
                <w:lang w:val="en-GB"/>
              </w:rPr>
            </w:pPr>
          </w:p>
        </w:tc>
        <w:tc>
          <w:tcPr>
            <w:tcW w:w="2890" w:type="dxa"/>
            <w:tcBorders>
              <w:top w:val="nil"/>
              <w:left w:val="single" w:sz="8" w:space="0" w:color="auto"/>
              <w:bottom w:val="single" w:sz="4" w:space="0" w:color="auto"/>
              <w:right w:val="single" w:sz="8" w:space="0" w:color="auto"/>
            </w:tcBorders>
            <w:shd w:val="clear" w:color="000000" w:fill="FFFFFF"/>
          </w:tcPr>
          <w:p w:rsidR="00203323" w:rsidRPr="00117F8F" w:rsidRDefault="00740809">
            <w:pPr>
              <w:rPr>
                <w:rFonts w:cs="Arial"/>
                <w:color w:val="000000"/>
                <w:sz w:val="16"/>
                <w:szCs w:val="16"/>
                <w:lang w:val="en-GB"/>
              </w:rPr>
            </w:pPr>
            <w:r w:rsidRPr="00117F8F">
              <w:rPr>
                <w:rFonts w:cs="Arial"/>
                <w:b/>
                <w:bCs/>
                <w:color w:val="000000"/>
                <w:sz w:val="16"/>
                <w:szCs w:val="16"/>
                <w:u w:val="single"/>
                <w:lang w:val="en-GB"/>
              </w:rPr>
              <w:t>Project sheet 3.</w:t>
            </w:r>
            <w:r w:rsidR="00F366DD" w:rsidRPr="00117F8F">
              <w:rPr>
                <w:rFonts w:cs="Arial"/>
                <w:b/>
                <w:bCs/>
                <w:color w:val="000000"/>
                <w:sz w:val="16"/>
                <w:szCs w:val="16"/>
                <w:u w:val="single"/>
                <w:lang w:val="en-GB"/>
              </w:rPr>
              <w:t xml:space="preserve">17 : </w:t>
            </w:r>
            <w:r w:rsidRPr="00117F8F">
              <w:rPr>
                <w:rFonts w:cs="Arial"/>
                <w:b/>
                <w:bCs/>
                <w:color w:val="000000"/>
                <w:sz w:val="16"/>
                <w:szCs w:val="16"/>
                <w:u w:val="single"/>
                <w:lang w:val="en-GB"/>
              </w:rPr>
              <w:t xml:space="preserve">measure </w:t>
            </w:r>
            <w:r w:rsidRPr="00117F8F">
              <w:rPr>
                <w:rFonts w:cs="Arial"/>
                <w:b/>
                <w:color w:val="000000"/>
                <w:sz w:val="16"/>
                <w:szCs w:val="16"/>
                <w:u w:val="single"/>
                <w:lang w:val="en-GB"/>
              </w:rPr>
              <w:t>3.6.2</w:t>
            </w:r>
          </w:p>
          <w:p w:rsidR="00203323" w:rsidRPr="00117F8F" w:rsidRDefault="00343866">
            <w:pPr>
              <w:rPr>
                <w:rFonts w:cs="Arial"/>
                <w:color w:val="000000"/>
                <w:sz w:val="16"/>
                <w:szCs w:val="16"/>
                <w:lang w:val="en-GB"/>
              </w:rPr>
            </w:pPr>
            <w:r>
              <w:rPr>
                <w:rFonts w:cs="Arial"/>
                <w:color w:val="000000"/>
                <w:sz w:val="16"/>
                <w:szCs w:val="16"/>
                <w:lang w:val="en-GB"/>
              </w:rPr>
              <w:t>Establish</w:t>
            </w:r>
            <w:r w:rsidR="00740809" w:rsidRPr="00117F8F">
              <w:rPr>
                <w:rFonts w:cs="Arial"/>
                <w:color w:val="000000"/>
                <w:sz w:val="16"/>
                <w:szCs w:val="16"/>
                <w:lang w:val="en-GB"/>
              </w:rPr>
              <w:t xml:space="preserve"> cross-border surveillance of epidemics</w:t>
            </w:r>
          </w:p>
          <w:p w:rsidR="001966CF" w:rsidRPr="00117F8F" w:rsidRDefault="001966CF" w:rsidP="001966CF">
            <w:pPr>
              <w:rPr>
                <w:rFonts w:cs="Arial"/>
                <w:b/>
                <w:bCs/>
                <w:color w:val="000000"/>
                <w:sz w:val="16"/>
                <w:szCs w:val="16"/>
                <w:lang w:val="en-GB"/>
              </w:rPr>
            </w:pPr>
          </w:p>
        </w:tc>
        <w:tc>
          <w:tcPr>
            <w:tcW w:w="1773"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Number of meetings of the Cross-Border Monitoring Steering Committee</w:t>
            </w:r>
          </w:p>
          <w:p w:rsidR="00F31C2A" w:rsidRPr="00117F8F" w:rsidRDefault="00F31C2A" w:rsidP="001966CF">
            <w:pPr>
              <w:rPr>
                <w:rFonts w:cs="Arial"/>
                <w:color w:val="000000"/>
                <w:sz w:val="16"/>
                <w:szCs w:val="16"/>
                <w:lang w:val="en-GB"/>
              </w:rPr>
            </w:pPr>
          </w:p>
          <w:p w:rsidR="00F31C2A" w:rsidRPr="00117F8F" w:rsidRDefault="00F31C2A" w:rsidP="001966CF">
            <w:pPr>
              <w:rPr>
                <w:rFonts w:cs="Arial"/>
                <w:color w:val="000000"/>
                <w:sz w:val="16"/>
                <w:szCs w:val="16"/>
                <w:lang w:val="en-GB"/>
              </w:rPr>
            </w:pPr>
          </w:p>
        </w:tc>
        <w:tc>
          <w:tcPr>
            <w:tcW w:w="838" w:type="dxa"/>
            <w:tcBorders>
              <w:top w:val="nil"/>
              <w:left w:val="nil"/>
              <w:bottom w:val="single" w:sz="4" w:space="0" w:color="auto"/>
              <w:right w:val="single" w:sz="8" w:space="0" w:color="auto"/>
            </w:tcBorders>
            <w:shd w:val="clear" w:color="000000" w:fill="FFFFFF"/>
            <w:vAlign w:val="center"/>
          </w:tcPr>
          <w:p w:rsidR="00203323" w:rsidRPr="00117F8F" w:rsidRDefault="00740809">
            <w:pPr>
              <w:jc w:val="center"/>
              <w:rPr>
                <w:rFonts w:cs="Arial"/>
                <w:color w:val="000000"/>
                <w:sz w:val="16"/>
                <w:szCs w:val="16"/>
                <w:lang w:val="en-GB"/>
              </w:rPr>
            </w:pPr>
            <w:r w:rsidRPr="00117F8F">
              <w:rPr>
                <w:rFonts w:cs="Arial"/>
                <w:color w:val="000000"/>
                <w:sz w:val="16"/>
                <w:szCs w:val="16"/>
                <w:lang w:val="en-GB"/>
              </w:rPr>
              <w:t>10</w:t>
            </w:r>
          </w:p>
        </w:tc>
        <w:tc>
          <w:tcPr>
            <w:tcW w:w="1405" w:type="dxa"/>
            <w:tcBorders>
              <w:top w:val="nil"/>
              <w:left w:val="nil"/>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 xml:space="preserve">Ministries of Health </w:t>
            </w:r>
          </w:p>
        </w:tc>
        <w:tc>
          <w:tcPr>
            <w:tcW w:w="851"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2023-2040</w:t>
            </w:r>
          </w:p>
        </w:tc>
        <w:tc>
          <w:tcPr>
            <w:tcW w:w="1598" w:type="dxa"/>
            <w:tcBorders>
              <w:top w:val="nil"/>
              <w:left w:val="nil"/>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Minutes of the meeting</w:t>
            </w:r>
          </w:p>
          <w:p w:rsidR="001966CF" w:rsidRPr="00117F8F" w:rsidRDefault="001966CF" w:rsidP="00F31C2A">
            <w:pPr>
              <w:spacing w:line="160" w:lineRule="exact"/>
              <w:rPr>
                <w:rFonts w:cs="Arial"/>
                <w:color w:val="000000"/>
                <w:sz w:val="16"/>
                <w:szCs w:val="16"/>
                <w:lang w:val="en-GB"/>
              </w:rPr>
            </w:pPr>
          </w:p>
          <w:p w:rsidR="00203323" w:rsidRDefault="00740809">
            <w:pPr>
              <w:rPr>
                <w:rFonts w:cs="Arial"/>
                <w:color w:val="000000"/>
                <w:sz w:val="16"/>
                <w:szCs w:val="16"/>
                <w:lang w:val="en-GB"/>
              </w:rPr>
            </w:pPr>
            <w:r w:rsidRPr="00117F8F">
              <w:rPr>
                <w:rFonts w:cs="Arial"/>
                <w:color w:val="000000"/>
                <w:sz w:val="16"/>
                <w:szCs w:val="16"/>
                <w:lang w:val="en-GB"/>
              </w:rPr>
              <w:t>Decision to appoint the members of the steering committee</w:t>
            </w:r>
          </w:p>
          <w:p w:rsidR="006E6136" w:rsidRPr="00117F8F" w:rsidRDefault="006E6136">
            <w:pPr>
              <w:rPr>
                <w:rFonts w:cs="Arial"/>
                <w:color w:val="000000"/>
                <w:sz w:val="16"/>
                <w:szCs w:val="16"/>
                <w:lang w:val="en-GB"/>
              </w:rPr>
            </w:pPr>
          </w:p>
        </w:tc>
        <w:tc>
          <w:tcPr>
            <w:tcW w:w="1701" w:type="dxa"/>
            <w:tcBorders>
              <w:top w:val="nil"/>
              <w:left w:val="single" w:sz="8" w:space="0" w:color="auto"/>
              <w:bottom w:val="single" w:sz="4" w:space="0" w:color="auto"/>
              <w:right w:val="single" w:sz="8" w:space="0" w:color="auto"/>
            </w:tcBorders>
            <w:shd w:val="clear" w:color="000000" w:fill="FFFFFF"/>
            <w:vAlign w:val="center"/>
          </w:tcPr>
          <w:p w:rsidR="00203323" w:rsidRPr="00117F8F" w:rsidRDefault="00740809">
            <w:pPr>
              <w:rPr>
                <w:rFonts w:cs="Arial"/>
                <w:color w:val="000000"/>
                <w:sz w:val="16"/>
                <w:szCs w:val="16"/>
                <w:lang w:val="en-GB"/>
              </w:rPr>
            </w:pPr>
            <w:r w:rsidRPr="00117F8F">
              <w:rPr>
                <w:rFonts w:cs="Arial"/>
                <w:color w:val="000000"/>
                <w:sz w:val="16"/>
                <w:szCs w:val="16"/>
                <w:lang w:val="en-GB"/>
              </w:rPr>
              <w:t>-</w:t>
            </w:r>
          </w:p>
        </w:tc>
      </w:tr>
    </w:tbl>
    <w:p w:rsidR="00FA16B9" w:rsidRPr="00117F8F" w:rsidRDefault="00FA16B9" w:rsidP="005C6E40">
      <w:pPr>
        <w:pStyle w:val="ps"/>
        <w:rPr>
          <w:lang w:val="en-GB"/>
        </w:rPr>
      </w:pPr>
    </w:p>
    <w:p w:rsidR="00964959" w:rsidRPr="00117F8F" w:rsidRDefault="00964959" w:rsidP="005C6E40">
      <w:pPr>
        <w:pStyle w:val="ps"/>
        <w:rPr>
          <w:lang w:val="en-GB"/>
        </w:rPr>
      </w:pPr>
    </w:p>
    <w:p w:rsidR="00964959" w:rsidRPr="00117F8F" w:rsidRDefault="00964959" w:rsidP="005C6E40">
      <w:pPr>
        <w:pStyle w:val="ps"/>
        <w:rPr>
          <w:lang w:val="en-GB"/>
        </w:rPr>
        <w:sectPr w:rsidR="00964959" w:rsidRPr="00117F8F" w:rsidSect="004D78AB">
          <w:pgSz w:w="16840" w:h="11907" w:orient="landscape" w:code="9"/>
          <w:pgMar w:top="1418" w:right="1134" w:bottom="1418" w:left="1134" w:header="720" w:footer="624" w:gutter="0"/>
          <w:cols w:space="720"/>
          <w:docGrid w:linePitch="299"/>
        </w:sectPr>
      </w:pPr>
    </w:p>
    <w:p w:rsidR="00203323" w:rsidRPr="00117F8F" w:rsidRDefault="00740809">
      <w:pPr>
        <w:pStyle w:val="Titre1"/>
        <w:tabs>
          <w:tab w:val="clear" w:pos="567"/>
          <w:tab w:val="left" w:pos="709"/>
        </w:tabs>
        <w:spacing w:before="0" w:after="360" w:line="620" w:lineRule="exact"/>
        <w:ind w:left="709" w:hanging="709"/>
        <w:rPr>
          <w:lang w:val="en-GB"/>
        </w:rPr>
      </w:pPr>
      <w:bookmarkStart w:id="281" w:name="_Toc93324512"/>
      <w:bookmarkStart w:id="282" w:name="_Toc93417549"/>
      <w:bookmarkStart w:id="283" w:name="_Toc104213339"/>
      <w:r w:rsidRPr="00117F8F">
        <w:rPr>
          <w:lang w:val="en-GB"/>
        </w:rPr>
        <w:lastRenderedPageBreak/>
        <w:t xml:space="preserve">Assessment of the social and environmental impacts of the Sector </w:t>
      </w:r>
      <w:r w:rsidR="00EF2D42" w:rsidRPr="00117F8F">
        <w:rPr>
          <w:lang w:val="en-GB"/>
        </w:rPr>
        <w:t>Plan</w:t>
      </w:r>
      <w:bookmarkEnd w:id="283"/>
      <w:r w:rsidR="00EF2D42" w:rsidRPr="00117F8F">
        <w:rPr>
          <w:lang w:val="en-GB"/>
        </w:rPr>
        <w:t xml:space="preserve"> </w:t>
      </w:r>
      <w:bookmarkEnd w:id="281"/>
      <w:bookmarkEnd w:id="282"/>
    </w:p>
    <w:p w:rsidR="00203323" w:rsidRPr="00117F8F" w:rsidRDefault="0024499F">
      <w:pPr>
        <w:pStyle w:val="ps"/>
        <w:rPr>
          <w:lang w:val="en-GB"/>
        </w:rPr>
      </w:pPr>
      <w:r w:rsidRPr="00E73219">
        <w:rPr>
          <w:lang w:val="en-GB"/>
        </w:rPr>
        <w:t>This chapter does not replace the detailed impact assessments that will be carried out for the various measures, but it gives an overview of the possible impacts and the avoidance, mitigation or compensation measures</w:t>
      </w:r>
      <w:r w:rsidR="00740809" w:rsidRPr="00117F8F">
        <w:rPr>
          <w:lang w:val="en-GB"/>
        </w:rPr>
        <w:t xml:space="preserve">. </w:t>
      </w:r>
    </w:p>
    <w:p w:rsidR="00203323" w:rsidRPr="00117F8F" w:rsidRDefault="00F20796">
      <w:pPr>
        <w:pStyle w:val="T1"/>
        <w:rPr>
          <w:lang w:val="en-GB"/>
        </w:rPr>
      </w:pPr>
      <w:r w:rsidRPr="00117F8F">
        <w:rPr>
          <w:lang w:val="en-GB"/>
        </w:rPr>
        <w:t>Drinking water supply</w:t>
      </w:r>
    </w:p>
    <w:p w:rsidR="00203323" w:rsidRPr="00117F8F" w:rsidRDefault="0024499F">
      <w:pPr>
        <w:pStyle w:val="ps"/>
        <w:rPr>
          <w:lang w:val="en-GB"/>
        </w:rPr>
      </w:pPr>
      <w:r w:rsidRPr="00E73219">
        <w:rPr>
          <w:lang w:val="en-GB"/>
        </w:rPr>
        <w:t>The main environmental and social impacts of the implementation of the drinking water supply infrastructure are fundamentally positive due to the nature of the works envisaged, notably, access to a safely managed drinking water serv</w:t>
      </w:r>
      <w:r w:rsidR="00521AFF">
        <w:rPr>
          <w:lang w:val="en-GB"/>
        </w:rPr>
        <w:t>ice for 4,696</w:t>
      </w:r>
      <w:r w:rsidRPr="00E73219">
        <w:rPr>
          <w:lang w:val="en-GB"/>
        </w:rPr>
        <w:t xml:space="preserve">,000 people </w:t>
      </w:r>
      <w:r>
        <w:rPr>
          <w:lang w:val="en-GB"/>
        </w:rPr>
        <w:t>(80</w:t>
      </w:r>
      <w:r w:rsidRPr="00E73219">
        <w:rPr>
          <w:lang w:val="en-GB"/>
        </w:rPr>
        <w:t xml:space="preserve">% of the population in 2040) through the production, treatment, transport and distribution of drinking water from an improved source located on or near the site and available when needed, free of faecal and priority chemical contamination and access to a safe drinking water supply for all, transport and distribution of drinking water from an improved source located on or near the site and available when needed, free from contamination by faecal matter and priority chemicals, and access to a basic service from improved </w:t>
      </w:r>
      <w:r w:rsidR="00521AFF">
        <w:rPr>
          <w:lang w:val="en-GB"/>
        </w:rPr>
        <w:t>sources near households for 1,16</w:t>
      </w:r>
      <w:r w:rsidRPr="00E73219">
        <w:rPr>
          <w:lang w:val="en-GB"/>
        </w:rPr>
        <w:t xml:space="preserve">9,000 people </w:t>
      </w:r>
      <w:r>
        <w:rPr>
          <w:lang w:val="en-GB"/>
        </w:rPr>
        <w:t>(20</w:t>
      </w:r>
      <w:r w:rsidRPr="00E73219">
        <w:rPr>
          <w:lang w:val="en-GB"/>
        </w:rPr>
        <w:t>% of the population in 2040) who live in small villages of less than 400 inhabitants, so that the entire population of the OMVG basins is served by 2040. This translates into very significant positive socio-economic impacts of reducing water-borne diseases among the population, as well as creating jobs for women market gardeners and improving school enrolment rates for girls, and will contribute to poverty reduction and improved quality of life for people</w:t>
      </w:r>
      <w:r w:rsidR="00066230" w:rsidRPr="00117F8F">
        <w:rPr>
          <w:lang w:val="en-GB"/>
        </w:rPr>
        <w:t>.</w:t>
      </w:r>
    </w:p>
    <w:p w:rsidR="00203323" w:rsidRPr="00117F8F" w:rsidRDefault="00740809">
      <w:pPr>
        <w:pStyle w:val="ps"/>
        <w:rPr>
          <w:lang w:val="en-GB"/>
        </w:rPr>
      </w:pPr>
      <w:r w:rsidRPr="00117F8F">
        <w:rPr>
          <w:lang w:val="en-GB"/>
        </w:rPr>
        <w:t xml:space="preserve">The expected negative impacts will occur mainly during the execution of the construction/rehabilitation and </w:t>
      </w:r>
      <w:r w:rsidR="009F773C">
        <w:rPr>
          <w:lang w:val="en-GB"/>
        </w:rPr>
        <w:t>strengthening</w:t>
      </w:r>
      <w:r w:rsidRPr="00117F8F">
        <w:rPr>
          <w:lang w:val="en-GB"/>
        </w:rPr>
        <w:t xml:space="preserve"> of the drinking water supply infrastructure. They include damage to roads, sedimentation of watercourses and storm water drainage systems, water pollution, air and noise pollution, destruction of flora and fauna and occupational health and safety risks.</w:t>
      </w:r>
    </w:p>
    <w:p w:rsidR="00203323" w:rsidRPr="00117F8F" w:rsidRDefault="0024499F">
      <w:pPr>
        <w:pStyle w:val="ps"/>
        <w:rPr>
          <w:lang w:val="en-GB"/>
        </w:rPr>
      </w:pPr>
      <w:r>
        <w:rPr>
          <w:lang w:val="en-GB"/>
        </w:rPr>
        <w:t>Improvement</w:t>
      </w:r>
      <w:r w:rsidR="00740809" w:rsidRPr="00117F8F">
        <w:rPr>
          <w:lang w:val="en-GB"/>
        </w:rPr>
        <w:t xml:space="preserve"> and mitigation measures will have to be put in place in order to strengthen the positive effects and mitigate possible negative environmental and social impacts. As part of the studies and projects for the drinking water supply infrastructure, environmental and social management plans will be prepared to ensure the effective implementation of mitigation measures.</w:t>
      </w:r>
    </w:p>
    <w:p w:rsidR="00203323" w:rsidRPr="00117F8F" w:rsidRDefault="00740809">
      <w:pPr>
        <w:pStyle w:val="ps"/>
        <w:rPr>
          <w:lang w:val="en-GB"/>
        </w:rPr>
      </w:pPr>
      <w:r w:rsidRPr="00117F8F">
        <w:rPr>
          <w:lang w:val="en-GB"/>
        </w:rPr>
        <w:t xml:space="preserve">Projects must include a monitoring programme to assess the effectiveness of the mitigation and compensation measures implemented. Contractors are responsible for implementing these measures defined in the Environmental and Social Management Plan (ESMP) in order to </w:t>
      </w:r>
      <w:r w:rsidR="003527BC" w:rsidRPr="00117F8F">
        <w:rPr>
          <w:lang w:val="en-GB"/>
        </w:rPr>
        <w:t xml:space="preserve">limit negative social and environmental impacts and </w:t>
      </w:r>
      <w:r w:rsidRPr="00117F8F">
        <w:rPr>
          <w:lang w:val="en-GB"/>
        </w:rPr>
        <w:t>ensure the long-term social and environmental sustainability of the project. The project owner will be responsible for monitoring any observed impacts and ensuring the implementation of the proposed measures.</w:t>
      </w:r>
    </w:p>
    <w:p w:rsidR="00203323" w:rsidRPr="00117F8F" w:rsidRDefault="00740809">
      <w:pPr>
        <w:pStyle w:val="T1"/>
        <w:rPr>
          <w:lang w:val="en-GB"/>
        </w:rPr>
      </w:pPr>
      <w:r w:rsidRPr="00117F8F">
        <w:rPr>
          <w:lang w:val="en-GB"/>
        </w:rPr>
        <w:t>Sanitation and hygiene</w:t>
      </w:r>
    </w:p>
    <w:p w:rsidR="00203323" w:rsidRPr="00117F8F" w:rsidRDefault="00740809">
      <w:pPr>
        <w:pStyle w:val="ps"/>
        <w:rPr>
          <w:lang w:val="en-GB"/>
        </w:rPr>
      </w:pPr>
      <w:r w:rsidRPr="00117F8F">
        <w:rPr>
          <w:lang w:val="en-GB"/>
        </w:rPr>
        <w:t>The main environmental and social impacts of the provision of sanitat</w:t>
      </w:r>
      <w:r w:rsidR="00521AFF">
        <w:rPr>
          <w:lang w:val="en-GB"/>
        </w:rPr>
        <w:t>ion and hygiene infrastructure</w:t>
      </w:r>
      <w:r w:rsidRPr="00117F8F">
        <w:rPr>
          <w:lang w:val="en-GB"/>
        </w:rPr>
        <w:t xml:space="preserve"> are also fundamentally positive</w:t>
      </w:r>
      <w:r w:rsidR="00BC6288" w:rsidRPr="00117F8F">
        <w:rPr>
          <w:lang w:val="en-GB"/>
        </w:rPr>
        <w:t xml:space="preserve">. </w:t>
      </w:r>
      <w:r w:rsidR="0040190E" w:rsidRPr="00117F8F">
        <w:rPr>
          <w:lang w:val="en-GB"/>
        </w:rPr>
        <w:t xml:space="preserve">The projects will provide </w:t>
      </w:r>
      <w:r w:rsidR="001B79D4" w:rsidRPr="00117F8F">
        <w:rPr>
          <w:lang w:val="en-GB"/>
        </w:rPr>
        <w:t xml:space="preserve">access to </w:t>
      </w:r>
      <w:r w:rsidR="00FD43D4" w:rsidRPr="00117F8F">
        <w:rPr>
          <w:lang w:val="en-GB"/>
        </w:rPr>
        <w:t xml:space="preserve">a sanitation and hygiene service </w:t>
      </w:r>
      <w:r w:rsidR="0040190E" w:rsidRPr="00117F8F">
        <w:rPr>
          <w:lang w:val="en-GB"/>
        </w:rPr>
        <w:t xml:space="preserve">through </w:t>
      </w:r>
      <w:r w:rsidR="00FD43D4" w:rsidRPr="00117F8F">
        <w:rPr>
          <w:lang w:val="en-GB"/>
        </w:rPr>
        <w:t xml:space="preserve">safely managed </w:t>
      </w:r>
      <w:r w:rsidR="0040190E" w:rsidRPr="00117F8F">
        <w:rPr>
          <w:lang w:val="en-GB"/>
        </w:rPr>
        <w:t xml:space="preserve">conventional network infrastructure </w:t>
      </w:r>
      <w:r w:rsidR="00CE7726" w:rsidRPr="00117F8F">
        <w:rPr>
          <w:lang w:val="en-GB"/>
        </w:rPr>
        <w:t xml:space="preserve">for </w:t>
      </w:r>
      <w:r w:rsidR="00DD4BE9" w:rsidRPr="00117F8F">
        <w:rPr>
          <w:lang w:val="en-GB"/>
        </w:rPr>
        <w:t xml:space="preserve">the population of urban centres </w:t>
      </w:r>
      <w:r w:rsidR="0040190E" w:rsidRPr="00117F8F">
        <w:rPr>
          <w:lang w:val="en-GB"/>
        </w:rPr>
        <w:t>(</w:t>
      </w:r>
      <w:r w:rsidR="00521AFF">
        <w:rPr>
          <w:lang w:val="en-GB"/>
        </w:rPr>
        <w:t>1,676</w:t>
      </w:r>
      <w:r w:rsidR="002938CA" w:rsidRPr="00117F8F">
        <w:rPr>
          <w:lang w:val="en-GB"/>
        </w:rPr>
        <w:t xml:space="preserve">,000 people </w:t>
      </w:r>
      <w:r w:rsidR="00DD4BE9" w:rsidRPr="00117F8F">
        <w:rPr>
          <w:lang w:val="en-GB"/>
        </w:rPr>
        <w:t>in 2040</w:t>
      </w:r>
      <w:r w:rsidR="0040190E" w:rsidRPr="00117F8F">
        <w:rPr>
          <w:lang w:val="en-GB"/>
        </w:rPr>
        <w:t>)</w:t>
      </w:r>
      <w:r w:rsidR="000D672E" w:rsidRPr="00117F8F">
        <w:rPr>
          <w:lang w:val="en-GB"/>
        </w:rPr>
        <w:t xml:space="preserve"> </w:t>
      </w:r>
      <w:r w:rsidR="0040190E" w:rsidRPr="00117F8F">
        <w:rPr>
          <w:lang w:val="en-GB"/>
        </w:rPr>
        <w:t xml:space="preserve">and </w:t>
      </w:r>
      <w:r w:rsidR="00521AFF">
        <w:rPr>
          <w:lang w:val="en-GB"/>
        </w:rPr>
        <w:t>for the 4,189</w:t>
      </w:r>
      <w:r w:rsidR="003C00B3" w:rsidRPr="00117F8F">
        <w:rPr>
          <w:lang w:val="en-GB"/>
        </w:rPr>
        <w:t xml:space="preserve">,000 people in villages </w:t>
      </w:r>
      <w:r w:rsidR="00521AFF">
        <w:rPr>
          <w:lang w:val="en-GB"/>
        </w:rPr>
        <w:t>in 2040</w:t>
      </w:r>
      <w:r w:rsidR="0040190E" w:rsidRPr="00117F8F">
        <w:rPr>
          <w:lang w:val="en-GB"/>
        </w:rPr>
        <w:t xml:space="preserve">. </w:t>
      </w:r>
      <w:r w:rsidR="0024499F" w:rsidRPr="00E73219">
        <w:rPr>
          <w:lang w:val="en-GB"/>
        </w:rPr>
        <w:t>This translates into positive and very significant socio-economic and environmental impacts in terms of improving the health conditions of the population and reducing the risk of faecal contamination, improving the productive capacity of women market gardeners and improving the quality of life of the population in general, as well as preserving the soil and water resources in the face of wastewater discharges</w:t>
      </w:r>
      <w:r w:rsidR="00B352EC" w:rsidRPr="00117F8F">
        <w:rPr>
          <w:lang w:val="en-GB"/>
        </w:rPr>
        <w:t xml:space="preserve">. </w:t>
      </w:r>
    </w:p>
    <w:p w:rsidR="00203323" w:rsidRPr="00117F8F" w:rsidRDefault="00740809">
      <w:pPr>
        <w:pStyle w:val="ps"/>
        <w:rPr>
          <w:lang w:val="en-GB"/>
        </w:rPr>
      </w:pPr>
      <w:r w:rsidRPr="00117F8F">
        <w:rPr>
          <w:lang w:val="en-GB"/>
        </w:rPr>
        <w:t xml:space="preserve">As with drinking water supply, the </w:t>
      </w:r>
      <w:r w:rsidR="00A85E0E" w:rsidRPr="00117F8F">
        <w:rPr>
          <w:lang w:val="en-GB"/>
        </w:rPr>
        <w:t xml:space="preserve">expected negative </w:t>
      </w:r>
      <w:r w:rsidR="009863E1" w:rsidRPr="00117F8F">
        <w:rPr>
          <w:lang w:val="en-GB"/>
        </w:rPr>
        <w:t xml:space="preserve">impacts </w:t>
      </w:r>
      <w:r w:rsidR="00A85E0E" w:rsidRPr="00117F8F">
        <w:rPr>
          <w:lang w:val="en-GB"/>
        </w:rPr>
        <w:t xml:space="preserve">will occur mainly during the execution of the </w:t>
      </w:r>
      <w:r w:rsidR="0088001D" w:rsidRPr="00117F8F">
        <w:rPr>
          <w:lang w:val="en-GB"/>
        </w:rPr>
        <w:t xml:space="preserve">construction/rehabilitation and strengthening of </w:t>
      </w:r>
      <w:r w:rsidR="001D150E" w:rsidRPr="00117F8F">
        <w:rPr>
          <w:lang w:val="en-GB"/>
        </w:rPr>
        <w:t xml:space="preserve">sanitation and hygiene </w:t>
      </w:r>
      <w:r w:rsidR="00A85E0E" w:rsidRPr="00117F8F">
        <w:rPr>
          <w:lang w:val="en-GB"/>
        </w:rPr>
        <w:t>infrastructure</w:t>
      </w:r>
      <w:r w:rsidRPr="00117F8F">
        <w:rPr>
          <w:lang w:val="en-GB"/>
        </w:rPr>
        <w:t xml:space="preserve">. These include </w:t>
      </w:r>
      <w:r w:rsidR="00A85E0E" w:rsidRPr="00117F8F">
        <w:rPr>
          <w:lang w:val="en-GB"/>
        </w:rPr>
        <w:t xml:space="preserve">damage to roads, sedimentation of </w:t>
      </w:r>
      <w:r w:rsidR="00532EFE" w:rsidRPr="00117F8F">
        <w:rPr>
          <w:lang w:val="en-GB"/>
        </w:rPr>
        <w:t xml:space="preserve">watercourses </w:t>
      </w:r>
      <w:r w:rsidR="00473F17" w:rsidRPr="00117F8F">
        <w:rPr>
          <w:lang w:val="en-GB"/>
        </w:rPr>
        <w:t xml:space="preserve">and </w:t>
      </w:r>
      <w:r w:rsidR="00A85E0E" w:rsidRPr="00117F8F">
        <w:rPr>
          <w:lang w:val="en-GB"/>
        </w:rPr>
        <w:t>storm water drainage systems, water pollution, air and noise pollution, destruction of flora and fauna, and occupational health and safety risks.</w:t>
      </w:r>
    </w:p>
    <w:p w:rsidR="0024499F" w:rsidRPr="00E73219" w:rsidRDefault="0024499F" w:rsidP="0024499F">
      <w:pPr>
        <w:pStyle w:val="ps"/>
        <w:rPr>
          <w:lang w:val="en-GB"/>
        </w:rPr>
      </w:pPr>
      <w:r w:rsidRPr="00E73219">
        <w:rPr>
          <w:lang w:val="en-GB"/>
        </w:rPr>
        <w:lastRenderedPageBreak/>
        <w:t>Improvement and mitigation measures will have to be put in place in order to enhance the positive effects and mitigate possible negative environmental and social impacts. Environmental and social management plans will be prepared as part of the studies and projects for water supply and sanitation infrastructure to ensure effective implementation of mitigation measures.</w:t>
      </w:r>
    </w:p>
    <w:p w:rsidR="00203323" w:rsidRPr="00117F8F" w:rsidRDefault="0024499F" w:rsidP="0024499F">
      <w:pPr>
        <w:pStyle w:val="ps"/>
        <w:rPr>
          <w:lang w:val="en-GB"/>
        </w:rPr>
      </w:pPr>
      <w:r w:rsidRPr="00E73219">
        <w:rPr>
          <w:lang w:val="en-GB"/>
        </w:rPr>
        <w:t>Projects must include a monitoring programme to evaluate the effectiveness of the mitigation measures implemented. Contractors are responsible for implementing the mitigation measures defined in the Environmental and Social Management Plan (ESMP) to ensure the long-term social and environmental sustainability of the project. The project owner will be responsible for monitoring any observed impacts and ensuring the implementation of the proposed mitigation measures</w:t>
      </w:r>
      <w:r w:rsidR="00740809" w:rsidRPr="00117F8F">
        <w:rPr>
          <w:lang w:val="en-GB"/>
        </w:rPr>
        <w:t xml:space="preserve">. </w:t>
      </w:r>
    </w:p>
    <w:p w:rsidR="00203323" w:rsidRPr="00117F8F" w:rsidRDefault="00740809">
      <w:pPr>
        <w:pStyle w:val="T1"/>
        <w:rPr>
          <w:lang w:val="en-GB"/>
        </w:rPr>
      </w:pPr>
      <w:r w:rsidRPr="00117F8F">
        <w:rPr>
          <w:lang w:val="en-GB"/>
        </w:rPr>
        <w:t>Health</w:t>
      </w:r>
    </w:p>
    <w:p w:rsidR="00203323" w:rsidRPr="00117F8F" w:rsidRDefault="00740809">
      <w:pPr>
        <w:pStyle w:val="ps"/>
        <w:rPr>
          <w:lang w:val="en-GB"/>
        </w:rPr>
      </w:pPr>
      <w:r w:rsidRPr="00117F8F">
        <w:rPr>
          <w:lang w:val="en-GB"/>
        </w:rPr>
        <w:t>The expected impacts are positive overall and will result in a significant reduction in morbidity and mortality. The implementation of the sectoral plan will make it possible to restore territorial equity in terms of the availability of quality health care and services. The life expectancy of the population will increase</w:t>
      </w:r>
      <w:r w:rsidR="00EB4EE5" w:rsidRPr="00117F8F">
        <w:rPr>
          <w:lang w:val="en-GB"/>
        </w:rPr>
        <w:t xml:space="preserve">, </w:t>
      </w:r>
      <w:r w:rsidRPr="00117F8F">
        <w:rPr>
          <w:lang w:val="en-GB"/>
        </w:rPr>
        <w:t xml:space="preserve">and the promotion of attitudes and practices allowing good health will be carried out by community networks of health actors. </w:t>
      </w:r>
    </w:p>
    <w:p w:rsidR="00203323" w:rsidRPr="00117F8F" w:rsidRDefault="00740809">
      <w:pPr>
        <w:pStyle w:val="ps"/>
        <w:rPr>
          <w:lang w:val="en-GB"/>
        </w:rPr>
      </w:pPr>
      <w:r w:rsidRPr="00117F8F">
        <w:rPr>
          <w:lang w:val="en-GB"/>
        </w:rPr>
        <w:t>Vaccination coverage will improve</w:t>
      </w:r>
      <w:r w:rsidR="00EB4EE5" w:rsidRPr="00117F8F">
        <w:rPr>
          <w:lang w:val="en-GB"/>
        </w:rPr>
        <w:t xml:space="preserve">, which </w:t>
      </w:r>
      <w:r w:rsidRPr="00117F8F">
        <w:rPr>
          <w:lang w:val="en-GB"/>
        </w:rPr>
        <w:t>will have a positive impact on disease prevention. Functional sentinel sites and emergency operations management centres will be established in the OMVG regions</w:t>
      </w:r>
      <w:r w:rsidR="00EB4EE5" w:rsidRPr="00117F8F">
        <w:rPr>
          <w:lang w:val="en-GB"/>
        </w:rPr>
        <w:t xml:space="preserve">, </w:t>
      </w:r>
      <w:r w:rsidRPr="00117F8F">
        <w:rPr>
          <w:lang w:val="en-GB"/>
        </w:rPr>
        <w:t>enabling countries to strengthen their capacity to respond to health threats. The availability of quality medicines will improve patient care and prevent drug resistance. The effective establishment of a steering committee for cross-border control will facilitate the implementation of a coherent strategy to avoid the reintroduction of certain diseases that are being eliminated in some countries.</w:t>
      </w:r>
    </w:p>
    <w:p w:rsidR="00964959" w:rsidRPr="00117F8F" w:rsidRDefault="00964959" w:rsidP="0062762A">
      <w:pPr>
        <w:pStyle w:val="ps"/>
        <w:rPr>
          <w:lang w:val="en-GB"/>
        </w:rPr>
      </w:pPr>
    </w:p>
    <w:p w:rsidR="00FA16B9" w:rsidRPr="00117F8F" w:rsidRDefault="00FA16B9" w:rsidP="005C6E40">
      <w:pPr>
        <w:pStyle w:val="Titre1"/>
        <w:ind w:left="709" w:hanging="709"/>
        <w:rPr>
          <w:rFonts w:eastAsia="Arial Narrow"/>
          <w:lang w:val="en-GB"/>
        </w:rPr>
        <w:sectPr w:rsidR="00FA16B9" w:rsidRPr="00117F8F" w:rsidSect="00AD6FBC">
          <w:pgSz w:w="11907" w:h="16840" w:code="9"/>
          <w:pgMar w:top="1134" w:right="1418" w:bottom="1134" w:left="1418" w:header="720" w:footer="624" w:gutter="0"/>
          <w:cols w:space="720"/>
          <w:docGrid w:linePitch="299"/>
        </w:sectPr>
      </w:pPr>
      <w:bookmarkStart w:id="284" w:name="_Toc93417550"/>
    </w:p>
    <w:p w:rsidR="00203323" w:rsidRPr="00117F8F" w:rsidRDefault="00740809">
      <w:pPr>
        <w:pStyle w:val="Titre1"/>
        <w:ind w:left="709" w:hanging="709"/>
        <w:rPr>
          <w:rFonts w:eastAsia="Arial Narrow"/>
          <w:lang w:val="en-GB"/>
        </w:rPr>
      </w:pPr>
      <w:bookmarkStart w:id="285" w:name="_Toc104213340"/>
      <w:r w:rsidRPr="00117F8F">
        <w:rPr>
          <w:rFonts w:eastAsia="Arial Narrow"/>
          <w:lang w:val="en-GB"/>
        </w:rPr>
        <w:lastRenderedPageBreak/>
        <w:t>Conclusions and recommendations</w:t>
      </w:r>
      <w:bookmarkEnd w:id="285"/>
      <w:r w:rsidRPr="00117F8F">
        <w:rPr>
          <w:rFonts w:eastAsia="Arial Narrow"/>
          <w:lang w:val="en-GB"/>
        </w:rPr>
        <w:t xml:space="preserve"> </w:t>
      </w:r>
      <w:bookmarkEnd w:id="284"/>
    </w:p>
    <w:p w:rsidR="00203323" w:rsidRPr="00117F8F" w:rsidRDefault="00740809">
      <w:pPr>
        <w:pStyle w:val="ps"/>
        <w:rPr>
          <w:lang w:val="en-GB"/>
        </w:rPr>
      </w:pPr>
      <w:r w:rsidRPr="00117F8F">
        <w:rPr>
          <w:lang w:val="en-GB"/>
        </w:rPr>
        <w:t>The Drinking Water Supply, Sanitation and Health Sector Plan for the three OMVG basins aims to achieve the Sustainable Development Goals (SDGs) by 2030</w:t>
      </w:r>
      <w:r w:rsidR="00EB4EE5" w:rsidRPr="00117F8F">
        <w:rPr>
          <w:lang w:val="en-GB"/>
        </w:rPr>
        <w:t xml:space="preserve">, </w:t>
      </w:r>
      <w:r w:rsidRPr="00117F8F">
        <w:rPr>
          <w:lang w:val="en-GB"/>
        </w:rPr>
        <w:t xml:space="preserve">and to continue until 2040. This plan builds on previous strategies and plans of member states, integrating the 2030 Agenda into the sub-sector. </w:t>
      </w:r>
    </w:p>
    <w:p w:rsidR="00203323" w:rsidRPr="00117F8F" w:rsidRDefault="00740809">
      <w:pPr>
        <w:pStyle w:val="ps"/>
        <w:rPr>
          <w:lang w:val="en-GB"/>
        </w:rPr>
      </w:pPr>
      <w:r w:rsidRPr="00117F8F">
        <w:rPr>
          <w:lang w:val="en-GB"/>
        </w:rPr>
        <w:t>As part of the 2030 Agend</w:t>
      </w:r>
      <w:r w:rsidR="003665A1">
        <w:rPr>
          <w:lang w:val="en-GB"/>
        </w:rPr>
        <w:t>a for Sustainable Development, S</w:t>
      </w:r>
      <w:r w:rsidRPr="00117F8F">
        <w:rPr>
          <w:lang w:val="en-GB"/>
        </w:rPr>
        <w:t xml:space="preserve">DG6 calls </w:t>
      </w:r>
      <w:r w:rsidR="0080099E" w:rsidRPr="00117F8F">
        <w:rPr>
          <w:lang w:val="en-GB"/>
        </w:rPr>
        <w:t xml:space="preserve">for </w:t>
      </w:r>
      <w:r w:rsidRPr="00117F8F">
        <w:rPr>
          <w:lang w:val="en-GB"/>
        </w:rPr>
        <w:t>universal and equitable access to safe and affordable drinking water by 2030 through target 6.1, and for equitable access to adequate sanitation and hygiene and an end to open defecation for all through target 6.2, with particular attention to the needs of women and girls and people in vulnerable situations.</w:t>
      </w:r>
    </w:p>
    <w:p w:rsidR="00203323" w:rsidRPr="00117F8F" w:rsidRDefault="00740809">
      <w:pPr>
        <w:pStyle w:val="ps"/>
        <w:rPr>
          <w:lang w:val="en-GB"/>
        </w:rPr>
      </w:pPr>
      <w:r w:rsidRPr="00117F8F">
        <w:rPr>
          <w:lang w:val="en-GB"/>
        </w:rPr>
        <w:t>The Phase 1 diagnostic study framed the current situation of the drinking water supply and sanitation sub-sector in the regions of the Member States in the OMVG area. The diagnosis identified the main challenges to be addressed, particularly with regard to the access of the population in rural areas to adequate drinking water and sanitation and hygiene services.</w:t>
      </w:r>
    </w:p>
    <w:p w:rsidR="00203323" w:rsidRPr="00117F8F" w:rsidRDefault="00740809">
      <w:pPr>
        <w:pStyle w:val="ps"/>
        <w:rPr>
          <w:lang w:val="en-GB"/>
        </w:rPr>
      </w:pPr>
      <w:r w:rsidRPr="00117F8F">
        <w:rPr>
          <w:lang w:val="en-GB"/>
        </w:rPr>
        <w:t xml:space="preserve">In the OMVG basins, a quarter of the total population is urban and three quarters of the total population is rural. It is therefore </w:t>
      </w:r>
      <w:r w:rsidRPr="00117F8F">
        <w:rPr>
          <w:b/>
          <w:lang w:val="en-GB"/>
        </w:rPr>
        <w:t>essential to ensure that the entire rural population of the area has access to adequate services</w:t>
      </w:r>
      <w:r w:rsidRPr="00117F8F">
        <w:rPr>
          <w:lang w:val="en-GB"/>
        </w:rPr>
        <w:t>.</w:t>
      </w:r>
    </w:p>
    <w:p w:rsidR="00203323" w:rsidRPr="00117F8F" w:rsidRDefault="00740809">
      <w:pPr>
        <w:pStyle w:val="ps"/>
        <w:rPr>
          <w:b/>
          <w:lang w:val="en-GB"/>
        </w:rPr>
      </w:pPr>
      <w:r w:rsidRPr="00117F8F">
        <w:rPr>
          <w:lang w:val="en-GB"/>
        </w:rPr>
        <w:t>The diagnosis of the drinking water supply service in the 3 OMVG basins showed that the percentage of the total population served by a basic water service is 62% in the 3 basins, i.e. 68% in the Gambia</w:t>
      </w:r>
      <w:r w:rsidR="007F761A" w:rsidRPr="00117F8F">
        <w:rPr>
          <w:lang w:val="en-GB"/>
        </w:rPr>
        <w:t xml:space="preserve"> river </w:t>
      </w:r>
      <w:r w:rsidRPr="00117F8F">
        <w:rPr>
          <w:lang w:val="en-GB"/>
        </w:rPr>
        <w:t xml:space="preserve">basin, 40% in the Kayanga-Geba </w:t>
      </w:r>
      <w:r w:rsidR="007F761A" w:rsidRPr="00117F8F">
        <w:rPr>
          <w:lang w:val="en-GB"/>
        </w:rPr>
        <w:t xml:space="preserve">river </w:t>
      </w:r>
      <w:r w:rsidRPr="00117F8F">
        <w:rPr>
          <w:lang w:val="en-GB"/>
        </w:rPr>
        <w:t>basin and 57% in the Koliba-Corubal</w:t>
      </w:r>
      <w:r w:rsidR="007F761A" w:rsidRPr="00117F8F">
        <w:rPr>
          <w:lang w:val="en-GB"/>
        </w:rPr>
        <w:t xml:space="preserve"> river </w:t>
      </w:r>
      <w:r w:rsidRPr="00117F8F">
        <w:rPr>
          <w:lang w:val="en-GB"/>
        </w:rPr>
        <w:t>basin.</w:t>
      </w:r>
    </w:p>
    <w:p w:rsidR="00203323" w:rsidRPr="00117F8F" w:rsidRDefault="00740809">
      <w:pPr>
        <w:pStyle w:val="ps"/>
        <w:rPr>
          <w:lang w:val="en-GB"/>
        </w:rPr>
      </w:pPr>
      <w:r w:rsidRPr="00117F8F">
        <w:rPr>
          <w:lang w:val="en-GB"/>
        </w:rPr>
        <w:t xml:space="preserve">The diagnosis of the sanitation service in the 3 OMVG basins showed that </w:t>
      </w:r>
      <w:r w:rsidRPr="00117F8F">
        <w:rPr>
          <w:bCs/>
          <w:lang w:val="en-GB"/>
        </w:rPr>
        <w:t xml:space="preserve">the </w:t>
      </w:r>
      <w:r w:rsidRPr="00117F8F">
        <w:rPr>
          <w:lang w:val="en-GB"/>
        </w:rPr>
        <w:t xml:space="preserve">percentage of the total population served by a basic and limited sanitation service is 32% in the 3 </w:t>
      </w:r>
      <w:r w:rsidR="00A55D2E" w:rsidRPr="00117F8F">
        <w:rPr>
          <w:lang w:val="en-GB"/>
        </w:rPr>
        <w:t>basins</w:t>
      </w:r>
      <w:r w:rsidRPr="00117F8F">
        <w:rPr>
          <w:lang w:val="en-GB"/>
        </w:rPr>
        <w:t>, i.e. 35% in the Gambia</w:t>
      </w:r>
      <w:r w:rsidR="007F761A" w:rsidRPr="00117F8F">
        <w:rPr>
          <w:lang w:val="en-GB"/>
        </w:rPr>
        <w:t xml:space="preserve"> River </w:t>
      </w:r>
      <w:r w:rsidRPr="00117F8F">
        <w:rPr>
          <w:lang w:val="en-GB"/>
        </w:rPr>
        <w:t xml:space="preserve">basin, 13% in the Kayanga-Geba </w:t>
      </w:r>
      <w:r w:rsidR="007F761A" w:rsidRPr="00117F8F">
        <w:rPr>
          <w:lang w:val="en-GB"/>
        </w:rPr>
        <w:t xml:space="preserve">River </w:t>
      </w:r>
      <w:r w:rsidRPr="00117F8F">
        <w:rPr>
          <w:lang w:val="en-GB"/>
        </w:rPr>
        <w:t xml:space="preserve">basin and 37% in the Koliba-Corubal </w:t>
      </w:r>
      <w:r w:rsidR="007F761A" w:rsidRPr="00117F8F">
        <w:rPr>
          <w:lang w:val="en-GB"/>
        </w:rPr>
        <w:t xml:space="preserve">River </w:t>
      </w:r>
      <w:r w:rsidRPr="00117F8F">
        <w:rPr>
          <w:lang w:val="en-GB"/>
        </w:rPr>
        <w:t xml:space="preserve">basin. </w:t>
      </w:r>
    </w:p>
    <w:p w:rsidR="00203323" w:rsidRPr="00117F8F" w:rsidRDefault="00740809">
      <w:pPr>
        <w:pStyle w:val="ps"/>
        <w:rPr>
          <w:lang w:val="en-GB"/>
        </w:rPr>
      </w:pPr>
      <w:r w:rsidRPr="00117F8F">
        <w:rPr>
          <w:lang w:val="en-GB"/>
        </w:rPr>
        <w:t xml:space="preserve">The percentages of households with handwashing facilities are high in The Gambia (although there is often </w:t>
      </w:r>
      <w:r w:rsidR="007F761A" w:rsidRPr="00117F8F">
        <w:rPr>
          <w:lang w:val="en-GB"/>
        </w:rPr>
        <w:t xml:space="preserve">no </w:t>
      </w:r>
      <w:r w:rsidRPr="00117F8F">
        <w:rPr>
          <w:lang w:val="en-GB"/>
        </w:rPr>
        <w:t>water or soap available)</w:t>
      </w:r>
      <w:r w:rsidR="007F761A" w:rsidRPr="00117F8F">
        <w:rPr>
          <w:lang w:val="en-GB"/>
        </w:rPr>
        <w:t xml:space="preserve">. </w:t>
      </w:r>
      <w:r w:rsidRPr="00117F8F">
        <w:rPr>
          <w:lang w:val="en-GB"/>
        </w:rPr>
        <w:t xml:space="preserve">In </w:t>
      </w:r>
      <w:r w:rsidR="007F761A" w:rsidRPr="00117F8F">
        <w:rPr>
          <w:lang w:val="en-GB"/>
        </w:rPr>
        <w:t xml:space="preserve">contrast, </w:t>
      </w:r>
      <w:r w:rsidRPr="00117F8F">
        <w:rPr>
          <w:lang w:val="en-GB"/>
        </w:rPr>
        <w:t>in Guinea and Guinea-Bissau, in the regions of Labé, Tombali and Quinara, there are virtually no handwashing facilities installed</w:t>
      </w:r>
      <w:r w:rsidR="007F761A" w:rsidRPr="00117F8F">
        <w:rPr>
          <w:lang w:val="en-GB"/>
        </w:rPr>
        <w:t xml:space="preserve">; </w:t>
      </w:r>
      <w:r w:rsidRPr="00117F8F">
        <w:rPr>
          <w:lang w:val="en-GB"/>
        </w:rPr>
        <w:t>and in Boké, Gabú and Bafatá, around 40% of households have handwashing facilities, but the percentage with water and soap is around 20%.</w:t>
      </w:r>
    </w:p>
    <w:p w:rsidR="00203323" w:rsidRPr="00117F8F" w:rsidRDefault="00740809">
      <w:pPr>
        <w:pStyle w:val="ps"/>
        <w:rPr>
          <w:lang w:val="en-GB"/>
        </w:rPr>
      </w:pPr>
      <w:r w:rsidRPr="00117F8F">
        <w:rPr>
          <w:lang w:val="en-GB"/>
        </w:rPr>
        <w:t xml:space="preserve">Within the framework of this sector plan, and taking into account the fact that the national sector plans have not yet been updated, model solutions have been considered in order to make an approximate assessment of the investments in the drinking water supply and sanitation sector up to 2040. The actual solutions that will be implemented will be the result of the in-depth and detailed studies that will be carried out as a follow-up to this sector plan. The typical solutions envisaged for the supply of drinking water and sanitation and hygiene in urban centres and villages integrate targets 6.1 and 6.2 of the sustainable development goals. </w:t>
      </w:r>
    </w:p>
    <w:p w:rsidR="00203323" w:rsidRPr="00117F8F" w:rsidRDefault="00740809">
      <w:pPr>
        <w:pStyle w:val="ps"/>
        <w:rPr>
          <w:lang w:val="en-GB"/>
        </w:rPr>
      </w:pPr>
      <w:r w:rsidRPr="00117F8F">
        <w:rPr>
          <w:lang w:val="en-GB"/>
        </w:rPr>
        <w:t xml:space="preserve">For sustainable and adequate drinking water services in urban </w:t>
      </w:r>
      <w:r w:rsidR="00AF43F9" w:rsidRPr="00117F8F">
        <w:rPr>
          <w:lang w:val="en-GB"/>
        </w:rPr>
        <w:t xml:space="preserve">and rural areas in the </w:t>
      </w:r>
      <w:r w:rsidR="00AB37AA" w:rsidRPr="00117F8F">
        <w:rPr>
          <w:lang w:val="en-GB"/>
        </w:rPr>
        <w:t xml:space="preserve">OMVG area </w:t>
      </w:r>
      <w:r w:rsidRPr="00117F8F">
        <w:rPr>
          <w:lang w:val="en-GB"/>
        </w:rPr>
        <w:t xml:space="preserve">in </w:t>
      </w:r>
      <w:r w:rsidR="002D51AC" w:rsidRPr="00117F8F">
        <w:rPr>
          <w:lang w:val="en-GB"/>
        </w:rPr>
        <w:t xml:space="preserve">sufficient </w:t>
      </w:r>
      <w:r w:rsidRPr="00117F8F">
        <w:rPr>
          <w:lang w:val="en-GB"/>
        </w:rPr>
        <w:t xml:space="preserve">quantity, at or near </w:t>
      </w:r>
      <w:r w:rsidR="002D51AC" w:rsidRPr="00117F8F">
        <w:rPr>
          <w:lang w:val="en-GB"/>
        </w:rPr>
        <w:t>households</w:t>
      </w:r>
      <w:r w:rsidR="00AB37AA" w:rsidRPr="00117F8F">
        <w:rPr>
          <w:lang w:val="en-GB"/>
        </w:rPr>
        <w:t xml:space="preserve">, </w:t>
      </w:r>
      <w:r w:rsidRPr="00117F8F">
        <w:rPr>
          <w:lang w:val="en-GB"/>
        </w:rPr>
        <w:t>10 priority lines of action were identified</w:t>
      </w:r>
      <w:r w:rsidR="002D51AC" w:rsidRPr="00117F8F">
        <w:rPr>
          <w:lang w:val="en-GB"/>
        </w:rPr>
        <w:t xml:space="preserve">. </w:t>
      </w:r>
      <w:r w:rsidRPr="00117F8F">
        <w:rPr>
          <w:lang w:val="en-GB"/>
        </w:rPr>
        <w:t xml:space="preserve">The following solutions were </w:t>
      </w:r>
      <w:r w:rsidR="002D51AC" w:rsidRPr="00117F8F">
        <w:rPr>
          <w:lang w:val="en-GB"/>
        </w:rPr>
        <w:t xml:space="preserve">then </w:t>
      </w:r>
      <w:r w:rsidRPr="00117F8F">
        <w:rPr>
          <w:lang w:val="en-GB"/>
        </w:rPr>
        <w:t xml:space="preserve">proposed: </w:t>
      </w:r>
    </w:p>
    <w:p w:rsidR="00203323" w:rsidRPr="00117F8F" w:rsidRDefault="00740809">
      <w:pPr>
        <w:pStyle w:val="ps"/>
        <w:numPr>
          <w:ilvl w:val="0"/>
          <w:numId w:val="66"/>
        </w:numPr>
        <w:rPr>
          <w:lang w:val="en-GB"/>
        </w:rPr>
      </w:pPr>
      <w:r w:rsidRPr="00117F8F">
        <w:rPr>
          <w:lang w:val="en-GB"/>
        </w:rPr>
        <w:t xml:space="preserve">Construction of new drinking water infrastructure and rehabilitation and </w:t>
      </w:r>
      <w:r w:rsidR="009F773C">
        <w:rPr>
          <w:lang w:val="en-GB"/>
        </w:rPr>
        <w:t>strengthening</w:t>
      </w:r>
      <w:r w:rsidRPr="00117F8F">
        <w:rPr>
          <w:lang w:val="en-GB"/>
        </w:rPr>
        <w:t xml:space="preserve"> of existing infrastructure for production, treatment, transport, storage and supply by drinking water networks in urban centres and the most populated villages, for 4</w:t>
      </w:r>
      <w:r w:rsidR="002D51AC" w:rsidRPr="00117F8F">
        <w:rPr>
          <w:lang w:val="en-GB"/>
        </w:rPr>
        <w:t>,</w:t>
      </w:r>
      <w:r w:rsidRPr="00117F8F">
        <w:rPr>
          <w:lang w:val="en-GB"/>
        </w:rPr>
        <w:t>6</w:t>
      </w:r>
      <w:r w:rsidR="00521AFF">
        <w:rPr>
          <w:lang w:val="en-GB"/>
        </w:rPr>
        <w:t>96</w:t>
      </w:r>
      <w:r w:rsidRPr="00117F8F">
        <w:rPr>
          <w:lang w:val="en-GB"/>
        </w:rPr>
        <w:t xml:space="preserve">,000 people (80% of the population) in 2040; </w:t>
      </w:r>
    </w:p>
    <w:p w:rsidR="00203323" w:rsidRPr="00117F8F" w:rsidRDefault="00740809">
      <w:pPr>
        <w:pStyle w:val="ps"/>
        <w:numPr>
          <w:ilvl w:val="0"/>
          <w:numId w:val="31"/>
        </w:numPr>
        <w:rPr>
          <w:lang w:val="en-GB"/>
        </w:rPr>
      </w:pPr>
      <w:r w:rsidRPr="00117F8F">
        <w:rPr>
          <w:lang w:val="en-GB"/>
        </w:rPr>
        <w:t xml:space="preserve">Construction of new human-powered boreholes (HWPBs) in less populated villages for the population not yet served by improved water sources or served by improved water sources far from </w:t>
      </w:r>
      <w:r w:rsidR="00B106DC" w:rsidRPr="00117F8F">
        <w:rPr>
          <w:lang w:val="en-GB"/>
        </w:rPr>
        <w:t>households</w:t>
      </w:r>
      <w:r w:rsidRPr="00117F8F">
        <w:rPr>
          <w:lang w:val="en-GB"/>
        </w:rPr>
        <w:t>, and rehabilitation of existing drinking water boreholes, for 1,1</w:t>
      </w:r>
      <w:r w:rsidR="00521AFF">
        <w:rPr>
          <w:lang w:val="en-GB"/>
        </w:rPr>
        <w:t>69</w:t>
      </w:r>
      <w:r w:rsidRPr="00117F8F">
        <w:rPr>
          <w:lang w:val="en-GB"/>
        </w:rPr>
        <w:t>,000 people (20% of the population) by 2040.</w:t>
      </w:r>
    </w:p>
    <w:p w:rsidR="00203323" w:rsidRPr="00117F8F" w:rsidRDefault="00740809">
      <w:pPr>
        <w:pStyle w:val="ps"/>
        <w:rPr>
          <w:lang w:val="en-GB"/>
        </w:rPr>
      </w:pPr>
      <w:r w:rsidRPr="00117F8F">
        <w:rPr>
          <w:lang w:val="en-GB"/>
        </w:rPr>
        <w:lastRenderedPageBreak/>
        <w:t xml:space="preserve">For sustainable and adequate sanitation and hygiene services and the elimination of </w:t>
      </w:r>
      <w:r w:rsidR="00577BD2">
        <w:rPr>
          <w:lang w:val="en-GB"/>
        </w:rPr>
        <w:t>OD</w:t>
      </w:r>
      <w:r w:rsidRPr="00117F8F">
        <w:rPr>
          <w:lang w:val="en-GB"/>
        </w:rPr>
        <w:t>, for the urban and rural population in the OMVG area</w:t>
      </w:r>
      <w:r w:rsidR="00E50CEC" w:rsidRPr="00117F8F">
        <w:rPr>
          <w:lang w:val="en-GB"/>
        </w:rPr>
        <w:t>, 9 priority lines of action were identified</w:t>
      </w:r>
      <w:r w:rsidR="002D51AC" w:rsidRPr="00117F8F">
        <w:rPr>
          <w:lang w:val="en-GB"/>
        </w:rPr>
        <w:t xml:space="preserve">. </w:t>
      </w:r>
      <w:r w:rsidR="00E50CEC" w:rsidRPr="00117F8F">
        <w:rPr>
          <w:lang w:val="en-GB"/>
        </w:rPr>
        <w:t xml:space="preserve">The following solutions have </w:t>
      </w:r>
      <w:r w:rsidR="002D51AC" w:rsidRPr="00117F8F">
        <w:rPr>
          <w:lang w:val="en-GB"/>
        </w:rPr>
        <w:t xml:space="preserve">therefore </w:t>
      </w:r>
      <w:r w:rsidR="00E50CEC" w:rsidRPr="00117F8F">
        <w:rPr>
          <w:lang w:val="en-GB"/>
        </w:rPr>
        <w:t xml:space="preserve">been proposed: </w:t>
      </w:r>
    </w:p>
    <w:p w:rsidR="00203323" w:rsidRPr="00117F8F" w:rsidRDefault="00740809">
      <w:pPr>
        <w:pStyle w:val="ps"/>
        <w:numPr>
          <w:ilvl w:val="0"/>
          <w:numId w:val="32"/>
        </w:numPr>
        <w:rPr>
          <w:lang w:val="en-GB"/>
        </w:rPr>
      </w:pPr>
      <w:r w:rsidRPr="00117F8F">
        <w:rPr>
          <w:lang w:val="en-GB"/>
        </w:rPr>
        <w:t xml:space="preserve">For </w:t>
      </w:r>
      <w:r w:rsidR="002D51AC" w:rsidRPr="00117F8F">
        <w:rPr>
          <w:lang w:val="en-GB"/>
        </w:rPr>
        <w:t xml:space="preserve">city centres </w:t>
      </w:r>
      <w:r w:rsidRPr="00117F8F">
        <w:rPr>
          <w:lang w:val="en-GB"/>
        </w:rPr>
        <w:t xml:space="preserve">and </w:t>
      </w:r>
      <w:r w:rsidR="002D51AC" w:rsidRPr="00117F8F">
        <w:rPr>
          <w:lang w:val="en-GB"/>
        </w:rPr>
        <w:t xml:space="preserve">their peripheries, </w:t>
      </w:r>
      <w:r w:rsidRPr="00117F8F">
        <w:rPr>
          <w:lang w:val="en-GB"/>
        </w:rPr>
        <w:t xml:space="preserve">the construction/rehabilitation of a conventional solution with a reticulated/simplified network and connections to houses where water is currently available in the home </w:t>
      </w:r>
      <w:r w:rsidR="00266C5A" w:rsidRPr="00117F8F">
        <w:rPr>
          <w:lang w:val="en-GB"/>
        </w:rPr>
        <w:t xml:space="preserve">or will be in the </w:t>
      </w:r>
      <w:r w:rsidRPr="00117F8F">
        <w:rPr>
          <w:lang w:val="en-GB"/>
        </w:rPr>
        <w:t xml:space="preserve">future </w:t>
      </w:r>
      <w:r w:rsidR="00266C5A" w:rsidRPr="00117F8F">
        <w:rPr>
          <w:lang w:val="en-GB"/>
        </w:rPr>
        <w:t xml:space="preserve">due to the development of the water supply is </w:t>
      </w:r>
      <w:r w:rsidRPr="00117F8F">
        <w:rPr>
          <w:lang w:val="en-GB"/>
        </w:rPr>
        <w:t xml:space="preserve">planned. In </w:t>
      </w:r>
      <w:r w:rsidR="00266C5A" w:rsidRPr="00117F8F">
        <w:rPr>
          <w:lang w:val="en-GB"/>
        </w:rPr>
        <w:t xml:space="preserve">peripheral </w:t>
      </w:r>
      <w:r w:rsidRPr="00117F8F">
        <w:rPr>
          <w:lang w:val="en-GB"/>
        </w:rPr>
        <w:t xml:space="preserve">areas </w:t>
      </w:r>
      <w:r w:rsidR="00266C5A" w:rsidRPr="00117F8F">
        <w:rPr>
          <w:lang w:val="en-GB"/>
        </w:rPr>
        <w:t xml:space="preserve">of city centres, </w:t>
      </w:r>
      <w:r w:rsidRPr="00117F8F">
        <w:rPr>
          <w:lang w:val="en-GB"/>
        </w:rPr>
        <w:t xml:space="preserve">the construction/rehabilitation of flush toilets with washbasins </w:t>
      </w:r>
      <w:r w:rsidR="00266C5A" w:rsidRPr="00117F8F">
        <w:rPr>
          <w:lang w:val="en-GB"/>
        </w:rPr>
        <w:t>is also proposed</w:t>
      </w:r>
      <w:r w:rsidRPr="00117F8F">
        <w:rPr>
          <w:lang w:val="en-GB"/>
        </w:rPr>
        <w:t xml:space="preserve">. The wastewater generated in </w:t>
      </w:r>
      <w:r w:rsidR="00266C5A" w:rsidRPr="00117F8F">
        <w:rPr>
          <w:lang w:val="en-GB"/>
        </w:rPr>
        <w:t xml:space="preserve">the city centres </w:t>
      </w:r>
      <w:r w:rsidR="001B5052" w:rsidRPr="00117F8F">
        <w:rPr>
          <w:lang w:val="en-GB"/>
        </w:rPr>
        <w:t xml:space="preserve">and </w:t>
      </w:r>
      <w:r w:rsidR="00266C5A" w:rsidRPr="00117F8F">
        <w:rPr>
          <w:lang w:val="en-GB"/>
        </w:rPr>
        <w:t xml:space="preserve">their peripheries </w:t>
      </w:r>
      <w:r w:rsidRPr="00117F8F">
        <w:rPr>
          <w:lang w:val="en-GB"/>
        </w:rPr>
        <w:t xml:space="preserve">will be conveyed by interceptors/pump stations to </w:t>
      </w:r>
      <w:r w:rsidR="00266C5A" w:rsidRPr="00117F8F">
        <w:rPr>
          <w:lang w:val="en-GB"/>
        </w:rPr>
        <w:t xml:space="preserve">the </w:t>
      </w:r>
      <w:r w:rsidRPr="00117F8F">
        <w:rPr>
          <w:lang w:val="en-GB"/>
        </w:rPr>
        <w:t xml:space="preserve">treatment </w:t>
      </w:r>
      <w:r w:rsidR="00266C5A" w:rsidRPr="00117F8F">
        <w:rPr>
          <w:lang w:val="en-GB"/>
        </w:rPr>
        <w:t xml:space="preserve">plants. </w:t>
      </w:r>
      <w:r w:rsidRPr="00117F8F">
        <w:rPr>
          <w:lang w:val="en-GB"/>
        </w:rPr>
        <w:t xml:space="preserve">The population served by this solution </w:t>
      </w:r>
      <w:r w:rsidR="00266C5A" w:rsidRPr="00117F8F">
        <w:rPr>
          <w:lang w:val="en-GB"/>
        </w:rPr>
        <w:t xml:space="preserve">will be </w:t>
      </w:r>
      <w:r w:rsidRPr="00117F8F">
        <w:rPr>
          <w:lang w:val="en-GB"/>
        </w:rPr>
        <w:t xml:space="preserve">approximately 1,136,000 people </w:t>
      </w:r>
      <w:r w:rsidR="00755976" w:rsidRPr="00117F8F">
        <w:rPr>
          <w:lang w:val="en-GB"/>
        </w:rPr>
        <w:t>in 2040</w:t>
      </w:r>
      <w:r w:rsidRPr="00117F8F">
        <w:rPr>
          <w:lang w:val="en-GB"/>
        </w:rPr>
        <w:t>;</w:t>
      </w:r>
    </w:p>
    <w:p w:rsidR="00203323" w:rsidRPr="00117F8F" w:rsidRDefault="00740809">
      <w:pPr>
        <w:pStyle w:val="ps"/>
        <w:numPr>
          <w:ilvl w:val="0"/>
          <w:numId w:val="33"/>
        </w:numPr>
        <w:rPr>
          <w:lang w:val="en-GB"/>
        </w:rPr>
      </w:pPr>
      <w:r w:rsidRPr="00117F8F">
        <w:rPr>
          <w:lang w:val="en-GB"/>
        </w:rPr>
        <w:t xml:space="preserve">For peri-urban areas with more anarchic construction and where access to water is </w:t>
      </w:r>
      <w:r w:rsidR="00266C5A" w:rsidRPr="00117F8F">
        <w:rPr>
          <w:lang w:val="en-GB"/>
        </w:rPr>
        <w:t xml:space="preserve">through </w:t>
      </w:r>
      <w:r w:rsidRPr="00117F8F">
        <w:rPr>
          <w:lang w:val="en-GB"/>
        </w:rPr>
        <w:t>public standpipes, the construction/rehabilitation of on-site sanitation and hygiene infrastructure is planned</w:t>
      </w:r>
      <w:r w:rsidR="00266C5A" w:rsidRPr="00117F8F">
        <w:rPr>
          <w:lang w:val="en-GB"/>
        </w:rPr>
        <w:t xml:space="preserve">. This solution includes </w:t>
      </w:r>
      <w:r w:rsidRPr="00117F8F">
        <w:rPr>
          <w:lang w:val="en-GB"/>
        </w:rPr>
        <w:t>small flush toilets and washbasins at a rate of one toilet per 15 inhabitants, sludge pits and infiltration wells for washbasin water</w:t>
      </w:r>
      <w:r w:rsidR="00266C5A" w:rsidRPr="00117F8F">
        <w:rPr>
          <w:lang w:val="en-GB"/>
        </w:rPr>
        <w:t xml:space="preserve">, </w:t>
      </w:r>
      <w:r w:rsidRPr="00117F8F">
        <w:rPr>
          <w:lang w:val="en-GB"/>
        </w:rPr>
        <w:t>sludge treatment plants</w:t>
      </w:r>
      <w:r w:rsidR="00266C5A" w:rsidRPr="00117F8F">
        <w:rPr>
          <w:lang w:val="en-GB"/>
        </w:rPr>
        <w:t xml:space="preserve">, </w:t>
      </w:r>
      <w:r w:rsidRPr="00117F8F">
        <w:rPr>
          <w:lang w:val="en-GB"/>
        </w:rPr>
        <w:t xml:space="preserve">and a sludge management system to transport the sludge to the plant. The population served </w:t>
      </w:r>
      <w:r w:rsidR="00266C5A" w:rsidRPr="00117F8F">
        <w:rPr>
          <w:lang w:val="en-GB"/>
        </w:rPr>
        <w:t xml:space="preserve">by </w:t>
      </w:r>
      <w:r w:rsidRPr="00117F8F">
        <w:rPr>
          <w:lang w:val="en-GB"/>
        </w:rPr>
        <w:t xml:space="preserve">this solution is 540,100 people </w:t>
      </w:r>
      <w:r w:rsidR="00755976" w:rsidRPr="00117F8F">
        <w:rPr>
          <w:lang w:val="en-GB"/>
        </w:rPr>
        <w:t>in 2040</w:t>
      </w:r>
      <w:r w:rsidRPr="00117F8F">
        <w:rPr>
          <w:lang w:val="en-GB"/>
        </w:rPr>
        <w:t>;</w:t>
      </w:r>
    </w:p>
    <w:p w:rsidR="00203323" w:rsidRPr="00117F8F" w:rsidRDefault="00740809">
      <w:pPr>
        <w:pStyle w:val="ps"/>
        <w:numPr>
          <w:ilvl w:val="0"/>
          <w:numId w:val="33"/>
        </w:numPr>
        <w:rPr>
          <w:lang w:val="en-GB"/>
        </w:rPr>
      </w:pPr>
      <w:r w:rsidRPr="00117F8F">
        <w:rPr>
          <w:lang w:val="en-GB"/>
        </w:rPr>
        <w:t xml:space="preserve">For rural areas where little water is used, it is planned to build/rehabilitate on-site sanitation </w:t>
      </w:r>
      <w:r w:rsidR="00397F11" w:rsidRPr="00117F8F">
        <w:rPr>
          <w:lang w:val="en-GB"/>
        </w:rPr>
        <w:t xml:space="preserve">and </w:t>
      </w:r>
      <w:r w:rsidRPr="00117F8F">
        <w:rPr>
          <w:lang w:val="en-GB"/>
        </w:rPr>
        <w:t>hygiene infrastructures consisting of small flush toilets with washbasins at the rate of one toilet per 15 inhabitants</w:t>
      </w:r>
      <w:r w:rsidR="00266C5A" w:rsidRPr="00117F8F">
        <w:rPr>
          <w:lang w:val="en-GB"/>
        </w:rPr>
        <w:t xml:space="preserve">, </w:t>
      </w:r>
      <w:r w:rsidRPr="00117F8F">
        <w:rPr>
          <w:lang w:val="en-GB"/>
        </w:rPr>
        <w:t>twin sludge pits</w:t>
      </w:r>
      <w:r w:rsidR="00266C5A" w:rsidRPr="00117F8F">
        <w:rPr>
          <w:lang w:val="en-GB"/>
        </w:rPr>
        <w:t xml:space="preserve">, </w:t>
      </w:r>
      <w:r w:rsidRPr="00117F8F">
        <w:rPr>
          <w:lang w:val="en-GB"/>
        </w:rPr>
        <w:t xml:space="preserve">and infiltration wells for washbasin water, for the entire population of the villages </w:t>
      </w:r>
      <w:r w:rsidR="00266C5A" w:rsidRPr="00117F8F">
        <w:rPr>
          <w:lang w:val="en-GB"/>
        </w:rPr>
        <w:t>(</w:t>
      </w:r>
      <w:r w:rsidRPr="00117F8F">
        <w:rPr>
          <w:lang w:val="en-GB"/>
        </w:rPr>
        <w:t>4,189,000 people in 2040</w:t>
      </w:r>
      <w:r w:rsidR="00266C5A" w:rsidRPr="00117F8F">
        <w:rPr>
          <w:lang w:val="en-GB"/>
        </w:rPr>
        <w:t>)</w:t>
      </w:r>
      <w:r w:rsidRPr="00117F8F">
        <w:rPr>
          <w:lang w:val="en-GB"/>
        </w:rPr>
        <w:t>.</w:t>
      </w:r>
    </w:p>
    <w:p w:rsidR="00203323" w:rsidRPr="00117F8F" w:rsidRDefault="00740809">
      <w:pPr>
        <w:pStyle w:val="ps"/>
        <w:rPr>
          <w:lang w:val="en-GB"/>
        </w:rPr>
      </w:pPr>
      <w:r w:rsidRPr="00117F8F">
        <w:rPr>
          <w:lang w:val="en-GB"/>
        </w:rPr>
        <w:t xml:space="preserve">The amount of funding required for the programme would be in the order of US$2,479 million, </w:t>
      </w:r>
      <w:r w:rsidR="00266C5A" w:rsidRPr="00117F8F">
        <w:rPr>
          <w:lang w:val="en-GB"/>
        </w:rPr>
        <w:t xml:space="preserve">including </w:t>
      </w:r>
      <w:r w:rsidRPr="00117F8F">
        <w:rPr>
          <w:lang w:val="en-GB"/>
        </w:rPr>
        <w:t xml:space="preserve">US$1,656 million for drinking water supply and US$823 million for sanitation and hygiene. </w:t>
      </w:r>
    </w:p>
    <w:p w:rsidR="00203323" w:rsidRPr="00117F8F" w:rsidRDefault="00740809">
      <w:pPr>
        <w:pStyle w:val="ps"/>
        <w:rPr>
          <w:lang w:val="en-GB"/>
        </w:rPr>
      </w:pPr>
      <w:r w:rsidRPr="00117F8F">
        <w:rPr>
          <w:lang w:val="en-GB"/>
        </w:rPr>
        <w:t>The amount of funding required for drinking water infrastructure in urban centres is USD 514 million and for sanitation and hygiene is USD 506 million, for a total of USD 1,019 million</w:t>
      </w:r>
      <w:r w:rsidR="00266C5A" w:rsidRPr="00117F8F">
        <w:rPr>
          <w:lang w:val="en-GB"/>
        </w:rPr>
        <w:t xml:space="preserve">. The amount of funding required for </w:t>
      </w:r>
      <w:r w:rsidRPr="00117F8F">
        <w:rPr>
          <w:lang w:val="en-GB"/>
        </w:rPr>
        <w:t>village drinking water supply infrastructure is USD 1,082 million and for sanitation and hygiene is USD 277 million, for a total of USD 1,359 million.</w:t>
      </w:r>
    </w:p>
    <w:p w:rsidR="00203323" w:rsidRPr="00117F8F" w:rsidRDefault="00740809">
      <w:pPr>
        <w:pStyle w:val="ps"/>
        <w:rPr>
          <w:lang w:val="en-GB"/>
        </w:rPr>
      </w:pPr>
      <w:r w:rsidRPr="00117F8F">
        <w:rPr>
          <w:lang w:val="en-GB"/>
        </w:rPr>
        <w:t xml:space="preserve">The </w:t>
      </w:r>
      <w:r w:rsidR="00B34AAC" w:rsidRPr="00117F8F">
        <w:rPr>
          <w:b/>
          <w:lang w:val="en-GB"/>
        </w:rPr>
        <w:t xml:space="preserve">health component </w:t>
      </w:r>
      <w:r w:rsidR="00B34AAC" w:rsidRPr="00117F8F">
        <w:rPr>
          <w:lang w:val="en-GB"/>
        </w:rPr>
        <w:t xml:space="preserve">of the Sector Plan </w:t>
      </w:r>
      <w:r w:rsidRPr="00117F8F">
        <w:rPr>
          <w:lang w:val="en-GB"/>
        </w:rPr>
        <w:t xml:space="preserve">translates over a period of 17 years a vision that will restore territorial equity in terms of availability </w:t>
      </w:r>
      <w:r w:rsidR="00B34AAC" w:rsidRPr="00117F8F">
        <w:rPr>
          <w:lang w:val="en-GB"/>
        </w:rPr>
        <w:t xml:space="preserve">of </w:t>
      </w:r>
      <w:r w:rsidRPr="00117F8F">
        <w:rPr>
          <w:lang w:val="en-GB"/>
        </w:rPr>
        <w:t>quality services and care. It will enable the governments of the OMVG countries to improve their health indic</w:t>
      </w:r>
      <w:r w:rsidR="003665A1">
        <w:rPr>
          <w:lang w:val="en-GB"/>
        </w:rPr>
        <w:t>ators with a view to achieving S</w:t>
      </w:r>
      <w:r w:rsidRPr="00117F8F">
        <w:rPr>
          <w:lang w:val="en-GB"/>
        </w:rPr>
        <w:t xml:space="preserve">DG3. This plan will contribute to universal health coverage and will be based on </w:t>
      </w:r>
      <w:r w:rsidRPr="00117F8F">
        <w:rPr>
          <w:b/>
          <w:lang w:val="en-GB"/>
        </w:rPr>
        <w:t>two major axes: health supply and resilience to health threats</w:t>
      </w:r>
      <w:r w:rsidRPr="00117F8F">
        <w:rPr>
          <w:lang w:val="en-GB"/>
        </w:rPr>
        <w:t>.</w:t>
      </w:r>
    </w:p>
    <w:p w:rsidR="00203323" w:rsidRPr="00117F8F" w:rsidRDefault="00740809">
      <w:pPr>
        <w:pStyle w:val="ps"/>
        <w:rPr>
          <w:lang w:val="en-GB"/>
        </w:rPr>
      </w:pPr>
      <w:r w:rsidRPr="00117F8F">
        <w:rPr>
          <w:lang w:val="en-GB"/>
        </w:rPr>
        <w:t>16 priority lines of action have been identified in the field of health and their implementation requires the commitment of all actors (ministries of health</w:t>
      </w:r>
      <w:r w:rsidR="00B34AAC" w:rsidRPr="00117F8F">
        <w:rPr>
          <w:lang w:val="en-GB"/>
        </w:rPr>
        <w:t xml:space="preserve">, donors, </w:t>
      </w:r>
      <w:r w:rsidR="0024499F" w:rsidRPr="00117F8F">
        <w:rPr>
          <w:lang w:val="en-GB"/>
        </w:rPr>
        <w:t>and communities</w:t>
      </w:r>
      <w:r w:rsidRPr="00117F8F">
        <w:rPr>
          <w:lang w:val="en-GB"/>
        </w:rPr>
        <w:t>).</w:t>
      </w:r>
    </w:p>
    <w:p w:rsidR="00203323" w:rsidRPr="00117F8F" w:rsidRDefault="00740809">
      <w:pPr>
        <w:pStyle w:val="ps"/>
        <w:rPr>
          <w:lang w:val="en-GB"/>
        </w:rPr>
      </w:pPr>
      <w:r w:rsidRPr="00117F8F">
        <w:rPr>
          <w:lang w:val="en-GB"/>
        </w:rPr>
        <w:t xml:space="preserve">The infrastructures that will be built must be well maintained so that the expected results can be achieved. An important monitoring and evaluation component must be developed as well as good communication to facilitate its appropriation by the actors. </w:t>
      </w:r>
    </w:p>
    <w:p w:rsidR="00203323" w:rsidRPr="00117F8F" w:rsidRDefault="00740809">
      <w:pPr>
        <w:pStyle w:val="ps"/>
        <w:rPr>
          <w:lang w:val="en-GB"/>
        </w:rPr>
      </w:pPr>
      <w:r w:rsidRPr="00117F8F">
        <w:rPr>
          <w:lang w:val="en-GB"/>
        </w:rPr>
        <w:t xml:space="preserve">At a cost of </w:t>
      </w:r>
      <w:r w:rsidR="0024499F">
        <w:rPr>
          <w:lang w:val="en-GB"/>
        </w:rPr>
        <w:t>US</w:t>
      </w:r>
      <w:r w:rsidRPr="00117F8F">
        <w:rPr>
          <w:lang w:val="en-GB"/>
        </w:rPr>
        <w:t>$339 million</w:t>
      </w:r>
      <w:r w:rsidR="00B34AAC" w:rsidRPr="00117F8F">
        <w:rPr>
          <w:lang w:val="en-GB"/>
        </w:rPr>
        <w:t xml:space="preserve">, </w:t>
      </w:r>
      <w:r w:rsidRPr="00117F8F">
        <w:rPr>
          <w:lang w:val="en-GB"/>
        </w:rPr>
        <w:t xml:space="preserve">this plan will relieve the populations living in </w:t>
      </w:r>
      <w:r w:rsidR="009724AF" w:rsidRPr="00117F8F">
        <w:rPr>
          <w:lang w:val="en-GB"/>
        </w:rPr>
        <w:t xml:space="preserve">the three OMVG </w:t>
      </w:r>
      <w:r w:rsidRPr="00117F8F">
        <w:rPr>
          <w:lang w:val="en-GB"/>
        </w:rPr>
        <w:t>basins and create the conditions for emergence by 2040.</w:t>
      </w:r>
    </w:p>
    <w:p w:rsidR="00203323" w:rsidRPr="00117F8F" w:rsidRDefault="00740809">
      <w:pPr>
        <w:pStyle w:val="ps"/>
        <w:rPr>
          <w:lang w:val="en-GB"/>
        </w:rPr>
      </w:pPr>
      <w:r w:rsidRPr="00117F8F">
        <w:rPr>
          <w:lang w:val="en-GB"/>
        </w:rPr>
        <w:t>In this sector plan</w:t>
      </w:r>
      <w:r w:rsidR="000751D4" w:rsidRPr="00117F8F">
        <w:rPr>
          <w:lang w:val="en-GB"/>
        </w:rPr>
        <w:t>,</w:t>
      </w:r>
      <w:r w:rsidRPr="00117F8F">
        <w:rPr>
          <w:lang w:val="en-GB"/>
        </w:rPr>
        <w:t xml:space="preserve"> the </w:t>
      </w:r>
      <w:r w:rsidR="000751D4" w:rsidRPr="00117F8F">
        <w:rPr>
          <w:lang w:val="en-GB"/>
        </w:rPr>
        <w:t xml:space="preserve">following actions </w:t>
      </w:r>
      <w:r w:rsidRPr="00117F8F">
        <w:rPr>
          <w:lang w:val="en-GB"/>
        </w:rPr>
        <w:t>are recommended</w:t>
      </w:r>
      <w:r w:rsidR="0024499F">
        <w:rPr>
          <w:lang w:val="en-GB"/>
        </w:rPr>
        <w:t>:</w:t>
      </w:r>
    </w:p>
    <w:p w:rsidR="00203323" w:rsidRPr="00117F8F" w:rsidRDefault="002469DC">
      <w:pPr>
        <w:pStyle w:val="ps"/>
        <w:numPr>
          <w:ilvl w:val="0"/>
          <w:numId w:val="34"/>
        </w:numPr>
        <w:rPr>
          <w:lang w:val="en-GB"/>
        </w:rPr>
      </w:pPr>
      <w:r w:rsidRPr="00117F8F">
        <w:rPr>
          <w:lang w:val="en-GB"/>
        </w:rPr>
        <w:t xml:space="preserve">Priority </w:t>
      </w:r>
      <w:r w:rsidR="00740809" w:rsidRPr="00117F8F">
        <w:rPr>
          <w:lang w:val="en-GB"/>
        </w:rPr>
        <w:t xml:space="preserve">completion of studies, projects and tender </w:t>
      </w:r>
      <w:r w:rsidR="00B60DA5" w:rsidRPr="00117F8F">
        <w:rPr>
          <w:lang w:val="en-GB"/>
        </w:rPr>
        <w:t xml:space="preserve">documents </w:t>
      </w:r>
      <w:r w:rsidR="00AB1D5D" w:rsidRPr="00117F8F">
        <w:rPr>
          <w:lang w:val="en-GB"/>
        </w:rPr>
        <w:t xml:space="preserve">for </w:t>
      </w:r>
      <w:r w:rsidR="00740809" w:rsidRPr="00117F8F">
        <w:rPr>
          <w:lang w:val="en-GB"/>
        </w:rPr>
        <w:t xml:space="preserve">drinking water supply </w:t>
      </w:r>
      <w:r w:rsidRPr="00117F8F">
        <w:rPr>
          <w:lang w:val="en-GB"/>
        </w:rPr>
        <w:t xml:space="preserve">and sanitation and hygiene </w:t>
      </w:r>
      <w:r w:rsidR="00AB1D5D" w:rsidRPr="00117F8F">
        <w:rPr>
          <w:lang w:val="en-GB"/>
        </w:rPr>
        <w:t xml:space="preserve">services </w:t>
      </w:r>
      <w:r w:rsidRPr="00117F8F">
        <w:rPr>
          <w:lang w:val="en-GB"/>
        </w:rPr>
        <w:t xml:space="preserve">for </w:t>
      </w:r>
      <w:r w:rsidR="00740809" w:rsidRPr="00117F8F">
        <w:rPr>
          <w:lang w:val="en-GB"/>
        </w:rPr>
        <w:t>urban centres</w:t>
      </w:r>
      <w:r w:rsidRPr="00117F8F">
        <w:rPr>
          <w:lang w:val="en-GB"/>
        </w:rPr>
        <w:t>;</w:t>
      </w:r>
    </w:p>
    <w:p w:rsidR="00203323" w:rsidRPr="00117F8F" w:rsidRDefault="00740809">
      <w:pPr>
        <w:pStyle w:val="ps"/>
        <w:numPr>
          <w:ilvl w:val="0"/>
          <w:numId w:val="34"/>
        </w:numPr>
        <w:rPr>
          <w:lang w:val="en-GB"/>
        </w:rPr>
      </w:pPr>
      <w:r w:rsidRPr="00117F8F">
        <w:rPr>
          <w:lang w:val="en-GB"/>
        </w:rPr>
        <w:t xml:space="preserve">Priority completion of studies, projects and tender </w:t>
      </w:r>
      <w:r w:rsidR="00B60DA5" w:rsidRPr="00117F8F">
        <w:rPr>
          <w:lang w:val="en-GB"/>
        </w:rPr>
        <w:t xml:space="preserve">documents </w:t>
      </w:r>
      <w:r w:rsidR="00AB1D5D" w:rsidRPr="00117F8F">
        <w:rPr>
          <w:lang w:val="en-GB"/>
        </w:rPr>
        <w:t xml:space="preserve">for drinking water supply and sanitation and hygiene </w:t>
      </w:r>
      <w:r w:rsidRPr="00117F8F">
        <w:rPr>
          <w:lang w:val="en-GB"/>
        </w:rPr>
        <w:t xml:space="preserve">services </w:t>
      </w:r>
      <w:r w:rsidR="00AB1D5D" w:rsidRPr="00117F8F">
        <w:rPr>
          <w:lang w:val="en-GB"/>
        </w:rPr>
        <w:t xml:space="preserve">for </w:t>
      </w:r>
      <w:r w:rsidRPr="00117F8F">
        <w:rPr>
          <w:lang w:val="en-GB"/>
        </w:rPr>
        <w:t>villages</w:t>
      </w:r>
      <w:r w:rsidR="006F61F1" w:rsidRPr="00117F8F">
        <w:rPr>
          <w:lang w:val="en-GB"/>
        </w:rPr>
        <w:t>;</w:t>
      </w:r>
    </w:p>
    <w:p w:rsidR="00203323" w:rsidRPr="00117F8F" w:rsidRDefault="00740809">
      <w:pPr>
        <w:pStyle w:val="ps"/>
        <w:numPr>
          <w:ilvl w:val="0"/>
          <w:numId w:val="34"/>
        </w:numPr>
        <w:rPr>
          <w:lang w:val="en-GB"/>
        </w:rPr>
      </w:pPr>
      <w:r w:rsidRPr="00117F8F">
        <w:rPr>
          <w:lang w:val="en-GB"/>
        </w:rPr>
        <w:t xml:space="preserve">Construction/rehabilitation/enhancement and monitoring of </w:t>
      </w:r>
      <w:r w:rsidR="0060021E" w:rsidRPr="00117F8F">
        <w:rPr>
          <w:lang w:val="en-GB"/>
        </w:rPr>
        <w:t xml:space="preserve">the </w:t>
      </w:r>
      <w:r w:rsidR="008B27F8" w:rsidRPr="00117F8F">
        <w:rPr>
          <w:lang w:val="en-GB"/>
        </w:rPr>
        <w:t xml:space="preserve">implementation of </w:t>
      </w:r>
      <w:r w:rsidR="0060021E" w:rsidRPr="00117F8F">
        <w:rPr>
          <w:lang w:val="en-GB"/>
        </w:rPr>
        <w:t>drinking water supply</w:t>
      </w:r>
      <w:r w:rsidR="009724AF" w:rsidRPr="00117F8F">
        <w:rPr>
          <w:lang w:val="en-GB"/>
        </w:rPr>
        <w:t xml:space="preserve">, </w:t>
      </w:r>
      <w:r w:rsidR="0060021E" w:rsidRPr="00117F8F">
        <w:rPr>
          <w:lang w:val="en-GB"/>
        </w:rPr>
        <w:t xml:space="preserve">sanitation and hygiene infrastructure </w:t>
      </w:r>
      <w:r w:rsidR="00B427F1" w:rsidRPr="00117F8F">
        <w:rPr>
          <w:lang w:val="en-GB"/>
        </w:rPr>
        <w:t xml:space="preserve">in </w:t>
      </w:r>
      <w:r w:rsidR="0060021E" w:rsidRPr="00117F8F">
        <w:rPr>
          <w:lang w:val="en-GB"/>
        </w:rPr>
        <w:t>urban centres</w:t>
      </w:r>
      <w:r w:rsidR="00585878" w:rsidRPr="00117F8F">
        <w:rPr>
          <w:lang w:val="en-GB"/>
        </w:rPr>
        <w:t xml:space="preserve">, </w:t>
      </w:r>
      <w:r w:rsidR="008B27F8" w:rsidRPr="00117F8F">
        <w:rPr>
          <w:lang w:val="en-GB"/>
        </w:rPr>
        <w:t>considering the possible simultaneous implementation of water and sanitation networks in and around the city centres</w:t>
      </w:r>
      <w:r w:rsidR="00C93721" w:rsidRPr="00117F8F">
        <w:rPr>
          <w:lang w:val="en-GB"/>
        </w:rPr>
        <w:t>;</w:t>
      </w:r>
    </w:p>
    <w:p w:rsidR="00203323" w:rsidRPr="00117F8F" w:rsidRDefault="00740809">
      <w:pPr>
        <w:pStyle w:val="ps"/>
        <w:numPr>
          <w:ilvl w:val="0"/>
          <w:numId w:val="34"/>
        </w:numPr>
        <w:rPr>
          <w:lang w:val="en-GB"/>
        </w:rPr>
      </w:pPr>
      <w:r w:rsidRPr="00117F8F">
        <w:rPr>
          <w:lang w:val="en-GB"/>
        </w:rPr>
        <w:t xml:space="preserve">Construction / rehabilitation / </w:t>
      </w:r>
      <w:r w:rsidR="009F773C">
        <w:rPr>
          <w:lang w:val="en-GB"/>
        </w:rPr>
        <w:t>strengthening</w:t>
      </w:r>
      <w:r w:rsidRPr="00117F8F">
        <w:rPr>
          <w:lang w:val="en-GB"/>
        </w:rPr>
        <w:t xml:space="preserve"> and monitoring of the </w:t>
      </w:r>
      <w:r w:rsidR="008B27F8" w:rsidRPr="00117F8F">
        <w:rPr>
          <w:lang w:val="en-GB"/>
        </w:rPr>
        <w:t xml:space="preserve">execution of </w:t>
      </w:r>
      <w:r w:rsidRPr="00117F8F">
        <w:rPr>
          <w:lang w:val="en-GB"/>
        </w:rPr>
        <w:t xml:space="preserve">infrastructure for drinking water supply </w:t>
      </w:r>
      <w:r w:rsidR="008B27F8" w:rsidRPr="00117F8F">
        <w:rPr>
          <w:lang w:val="en-GB"/>
        </w:rPr>
        <w:t>networks</w:t>
      </w:r>
      <w:r w:rsidR="009724AF" w:rsidRPr="00117F8F">
        <w:rPr>
          <w:lang w:val="en-GB"/>
        </w:rPr>
        <w:t xml:space="preserve">, </w:t>
      </w:r>
      <w:r w:rsidR="009F773C">
        <w:rPr>
          <w:lang w:val="en-GB"/>
        </w:rPr>
        <w:t>BHPP</w:t>
      </w:r>
      <w:r w:rsidR="008B27F8" w:rsidRPr="00117F8F">
        <w:rPr>
          <w:lang w:val="en-GB"/>
        </w:rPr>
        <w:t xml:space="preserve"> </w:t>
      </w:r>
      <w:r w:rsidRPr="00117F8F">
        <w:rPr>
          <w:lang w:val="en-GB"/>
        </w:rPr>
        <w:t xml:space="preserve">and sanitation and hygiene </w:t>
      </w:r>
      <w:r w:rsidR="008B27F8" w:rsidRPr="00117F8F">
        <w:rPr>
          <w:lang w:val="en-GB"/>
        </w:rPr>
        <w:t xml:space="preserve">infrastructure in </w:t>
      </w:r>
      <w:r w:rsidRPr="00117F8F">
        <w:rPr>
          <w:lang w:val="en-GB"/>
        </w:rPr>
        <w:t>the villages;</w:t>
      </w:r>
    </w:p>
    <w:p w:rsidR="00203323" w:rsidRPr="00117F8F" w:rsidRDefault="00740809">
      <w:pPr>
        <w:pStyle w:val="ps"/>
        <w:numPr>
          <w:ilvl w:val="0"/>
          <w:numId w:val="35"/>
        </w:numPr>
        <w:rPr>
          <w:lang w:val="en-GB"/>
        </w:rPr>
      </w:pPr>
      <w:r w:rsidRPr="00117F8F">
        <w:rPr>
          <w:lang w:val="en-GB"/>
        </w:rPr>
        <w:lastRenderedPageBreak/>
        <w:t xml:space="preserve">Encourage Community Led Total Sanitation (CLTS) to achieve the end of </w:t>
      </w:r>
      <w:r w:rsidR="00886990" w:rsidRPr="00117F8F">
        <w:rPr>
          <w:lang w:val="en-GB"/>
        </w:rPr>
        <w:t xml:space="preserve">open </w:t>
      </w:r>
      <w:r w:rsidR="0024499F">
        <w:rPr>
          <w:lang w:val="en-GB"/>
        </w:rPr>
        <w:t>defecation</w:t>
      </w:r>
      <w:r w:rsidRPr="00117F8F">
        <w:rPr>
          <w:lang w:val="en-GB"/>
        </w:rPr>
        <w:t xml:space="preserve"> </w:t>
      </w:r>
      <w:r w:rsidR="002D0701" w:rsidRPr="00117F8F">
        <w:rPr>
          <w:lang w:val="en-GB"/>
        </w:rPr>
        <w:t xml:space="preserve">which </w:t>
      </w:r>
      <w:r w:rsidR="00B37B8E" w:rsidRPr="00117F8F">
        <w:rPr>
          <w:lang w:val="en-GB"/>
        </w:rPr>
        <w:t xml:space="preserve">is a </w:t>
      </w:r>
      <w:r w:rsidRPr="00117F8F">
        <w:rPr>
          <w:lang w:val="en-GB"/>
        </w:rPr>
        <w:t xml:space="preserve">reality in </w:t>
      </w:r>
      <w:r w:rsidR="00B37B8E" w:rsidRPr="00117F8F">
        <w:rPr>
          <w:lang w:val="en-GB"/>
        </w:rPr>
        <w:t>rural areas of Guinea, Guinea Bissau and Senegal</w:t>
      </w:r>
      <w:r w:rsidR="005B5D61" w:rsidRPr="00117F8F">
        <w:rPr>
          <w:lang w:val="en-GB"/>
        </w:rPr>
        <w:t xml:space="preserve">; </w:t>
      </w:r>
    </w:p>
    <w:p w:rsidR="00203323" w:rsidRPr="00117F8F" w:rsidRDefault="00740809">
      <w:pPr>
        <w:pStyle w:val="ps"/>
        <w:numPr>
          <w:ilvl w:val="0"/>
          <w:numId w:val="36"/>
        </w:numPr>
        <w:rPr>
          <w:lang w:val="en-GB"/>
        </w:rPr>
      </w:pPr>
      <w:r w:rsidRPr="00117F8F">
        <w:rPr>
          <w:lang w:val="en-GB"/>
        </w:rPr>
        <w:t xml:space="preserve">Implement hygiene education, as the construction </w:t>
      </w:r>
      <w:r w:rsidR="00997513" w:rsidRPr="00117F8F">
        <w:rPr>
          <w:lang w:val="en-GB"/>
        </w:rPr>
        <w:t xml:space="preserve">of </w:t>
      </w:r>
      <w:r w:rsidRPr="00117F8F">
        <w:rPr>
          <w:lang w:val="en-GB"/>
        </w:rPr>
        <w:t xml:space="preserve">sanitation facilities is only a partial response to the problem of poor sanitation and hygiene. It is essential to promote good hygiene practices, including hand washing with soap; </w:t>
      </w:r>
    </w:p>
    <w:p w:rsidR="00203323" w:rsidRPr="00117F8F" w:rsidRDefault="00740809">
      <w:pPr>
        <w:pStyle w:val="ps"/>
        <w:numPr>
          <w:ilvl w:val="0"/>
          <w:numId w:val="36"/>
        </w:numPr>
        <w:rPr>
          <w:lang w:val="en-GB"/>
        </w:rPr>
      </w:pPr>
      <w:r w:rsidRPr="00117F8F">
        <w:rPr>
          <w:lang w:val="en-GB"/>
        </w:rPr>
        <w:t>The management, operation and maintenance of infrastructure and the monitoring, control and evaluation of the performance of the drinking water supply and sanitation service;</w:t>
      </w:r>
    </w:p>
    <w:p w:rsidR="00203323" w:rsidRPr="00117F8F" w:rsidRDefault="009724AF">
      <w:pPr>
        <w:pStyle w:val="ps"/>
        <w:numPr>
          <w:ilvl w:val="0"/>
          <w:numId w:val="36"/>
        </w:numPr>
        <w:rPr>
          <w:lang w:val="en-GB"/>
        </w:rPr>
      </w:pPr>
      <w:r w:rsidRPr="00117F8F">
        <w:rPr>
          <w:lang w:val="en-GB"/>
        </w:rPr>
        <w:t xml:space="preserve">Implementation of </w:t>
      </w:r>
      <w:r w:rsidR="00740809" w:rsidRPr="00117F8F">
        <w:rPr>
          <w:lang w:val="en-GB"/>
        </w:rPr>
        <w:t>the 16 priority action lines identified in the health field;</w:t>
      </w:r>
    </w:p>
    <w:p w:rsidR="00203323" w:rsidRPr="00117F8F" w:rsidRDefault="00740809">
      <w:pPr>
        <w:pStyle w:val="ps"/>
        <w:numPr>
          <w:ilvl w:val="0"/>
          <w:numId w:val="36"/>
        </w:numPr>
        <w:rPr>
          <w:lang w:val="en-GB"/>
        </w:rPr>
      </w:pPr>
      <w:r w:rsidRPr="00117F8F">
        <w:rPr>
          <w:lang w:val="en-GB"/>
        </w:rPr>
        <w:t>Good maintenance of the health infrastructure that will be built so that the expected results can be achieved</w:t>
      </w:r>
      <w:r w:rsidR="009724AF" w:rsidRPr="00117F8F">
        <w:rPr>
          <w:lang w:val="en-GB"/>
        </w:rPr>
        <w:t>;</w:t>
      </w:r>
    </w:p>
    <w:p w:rsidR="00203323" w:rsidRPr="00117F8F" w:rsidRDefault="00740809">
      <w:pPr>
        <w:pStyle w:val="ps"/>
        <w:numPr>
          <w:ilvl w:val="0"/>
          <w:numId w:val="36"/>
        </w:numPr>
        <w:rPr>
          <w:lang w:val="en-GB"/>
        </w:rPr>
      </w:pPr>
      <w:r w:rsidRPr="00117F8F">
        <w:rPr>
          <w:lang w:val="en-GB"/>
        </w:rPr>
        <w:t xml:space="preserve">An important monitoring and evaluation component on health must be developed as well as good communication to facilitate its appropriation by the actors. </w:t>
      </w:r>
    </w:p>
    <w:p w:rsidR="00D023D4" w:rsidRPr="00117F8F" w:rsidRDefault="00D023D4" w:rsidP="005C6E40">
      <w:pPr>
        <w:pStyle w:val="ps"/>
        <w:ind w:left="360"/>
        <w:rPr>
          <w:lang w:val="en-GB"/>
        </w:rPr>
      </w:pPr>
    </w:p>
    <w:p w:rsidR="00A36E45" w:rsidRPr="00117F8F" w:rsidRDefault="00A36E45">
      <w:pPr>
        <w:spacing w:after="160" w:line="259" w:lineRule="auto"/>
        <w:rPr>
          <w:lang w:val="en-GB"/>
        </w:rPr>
        <w:sectPr w:rsidR="00A36E45" w:rsidRPr="00117F8F" w:rsidSect="00FA16B9">
          <w:type w:val="evenPage"/>
          <w:pgSz w:w="11907" w:h="16840" w:code="9"/>
          <w:pgMar w:top="1134" w:right="1418" w:bottom="1134" w:left="1418" w:header="720" w:footer="624" w:gutter="0"/>
          <w:cols w:space="720"/>
          <w:docGrid w:linePitch="299"/>
        </w:sectPr>
      </w:pPr>
    </w:p>
    <w:p w:rsidR="0080099E" w:rsidRPr="00117F8F" w:rsidRDefault="0080099E">
      <w:pPr>
        <w:spacing w:after="160" w:line="259" w:lineRule="auto"/>
        <w:rPr>
          <w:rFonts w:eastAsia="Arial Narrow" w:cs="Arial"/>
          <w:sz w:val="20"/>
          <w:lang w:val="en-GB"/>
        </w:rPr>
      </w:pPr>
    </w:p>
    <w:p w:rsidR="00203323" w:rsidRPr="00117F8F" w:rsidRDefault="00740809">
      <w:pPr>
        <w:pStyle w:val="Annexes"/>
        <w:rPr>
          <w:bCs w:val="0"/>
          <w:caps w:val="0"/>
          <w:lang w:val="en-GB"/>
        </w:rPr>
        <w:sectPr w:rsidR="00203323" w:rsidRPr="00117F8F" w:rsidSect="00A36E45">
          <w:headerReference w:type="default" r:id="rId177"/>
          <w:pgSz w:w="11907" w:h="16840" w:code="9"/>
          <w:pgMar w:top="1134" w:right="1418" w:bottom="1134" w:left="1418" w:header="720" w:footer="624" w:gutter="0"/>
          <w:cols w:space="720"/>
          <w:docGrid w:linePitch="299"/>
        </w:sectPr>
      </w:pPr>
      <w:bookmarkStart w:id="286" w:name="_Toc83710982"/>
      <w:bookmarkStart w:id="287" w:name="_Toc85199871"/>
      <w:bookmarkStart w:id="288" w:name="_Toc104213341"/>
      <w:r w:rsidRPr="00117F8F">
        <w:rPr>
          <w:lang w:val="en-GB"/>
        </w:rPr>
        <w:t>Annexes</w:t>
      </w:r>
      <w:bookmarkEnd w:id="286"/>
      <w:bookmarkEnd w:id="287"/>
      <w:bookmarkEnd w:id="288"/>
    </w:p>
    <w:p w:rsidR="00203323" w:rsidRPr="00117F8F" w:rsidRDefault="00740809">
      <w:pPr>
        <w:pStyle w:val="AnnexeA"/>
        <w:rPr>
          <w:lang w:val="en-GB"/>
        </w:rPr>
      </w:pPr>
      <w:bookmarkStart w:id="289" w:name="_Ref84325216"/>
      <w:bookmarkStart w:id="290" w:name="_Toc85199872"/>
      <w:bookmarkStart w:id="291" w:name="_Toc104213342"/>
      <w:r w:rsidRPr="00117F8F">
        <w:rPr>
          <w:lang w:val="en-GB"/>
        </w:rPr>
        <w:lastRenderedPageBreak/>
        <w:t xml:space="preserve">The Gambia - </w:t>
      </w:r>
      <w:r w:rsidR="003E6200" w:rsidRPr="00117F8F">
        <w:rPr>
          <w:lang w:val="en-GB"/>
        </w:rPr>
        <w:t xml:space="preserve">Data provided to </w:t>
      </w:r>
      <w:r w:rsidR="002E072D">
        <w:rPr>
          <w:lang w:val="en-GB"/>
        </w:rPr>
        <w:t>the Consultant</w:t>
      </w:r>
      <w:r w:rsidR="003E6200" w:rsidRPr="00117F8F">
        <w:rPr>
          <w:lang w:val="en-GB"/>
        </w:rPr>
        <w:t xml:space="preserve"> by NAWEC</w:t>
      </w:r>
      <w:bookmarkEnd w:id="291"/>
      <w:r w:rsidR="003E6200" w:rsidRPr="00117F8F">
        <w:rPr>
          <w:lang w:val="en-GB"/>
        </w:rPr>
        <w:t xml:space="preserve"> </w:t>
      </w:r>
      <w:bookmarkEnd w:id="289"/>
      <w:bookmarkEnd w:id="290"/>
    </w:p>
    <w:tbl>
      <w:tblPr>
        <w:tblStyle w:val="Grilledutableau"/>
        <w:tblW w:w="10834" w:type="dxa"/>
        <w:jc w:val="center"/>
        <w:tblLayout w:type="fixed"/>
        <w:tblLook w:val="04A0" w:firstRow="1" w:lastRow="0" w:firstColumn="1" w:lastColumn="0" w:noHBand="0" w:noVBand="1"/>
      </w:tblPr>
      <w:tblGrid>
        <w:gridCol w:w="1077"/>
        <w:gridCol w:w="1191"/>
        <w:gridCol w:w="3322"/>
        <w:gridCol w:w="1842"/>
        <w:gridCol w:w="3402"/>
      </w:tblGrid>
      <w:tr w:rsidR="005B72E9" w:rsidRPr="00117F8F" w:rsidTr="00A52985">
        <w:trPr>
          <w:trHeight w:val="699"/>
          <w:jc w:val="center"/>
        </w:trPr>
        <w:tc>
          <w:tcPr>
            <w:tcW w:w="1077" w:type="dxa"/>
          </w:tcPr>
          <w:p w:rsidR="00203323" w:rsidRPr="00117F8F" w:rsidRDefault="00740809">
            <w:pPr>
              <w:jc w:val="center"/>
              <w:rPr>
                <w:rFonts w:cs="Arial"/>
                <w:b/>
                <w:noProof/>
                <w:sz w:val="18"/>
                <w:szCs w:val="18"/>
                <w:lang w:val="en-GB"/>
              </w:rPr>
            </w:pPr>
            <w:r w:rsidRPr="00117F8F">
              <w:rPr>
                <w:rFonts w:cs="Arial"/>
                <w:b/>
                <w:noProof/>
                <w:sz w:val="18"/>
                <w:szCs w:val="18"/>
                <w:lang w:val="en-GB"/>
              </w:rPr>
              <w:t>Sub-sector</w:t>
            </w:r>
          </w:p>
        </w:tc>
        <w:tc>
          <w:tcPr>
            <w:tcW w:w="1191" w:type="dxa"/>
          </w:tcPr>
          <w:p w:rsidR="00203323" w:rsidRPr="00117F8F" w:rsidRDefault="00740809">
            <w:pPr>
              <w:jc w:val="center"/>
              <w:rPr>
                <w:rFonts w:cs="Arial"/>
                <w:b/>
                <w:noProof/>
                <w:sz w:val="18"/>
                <w:szCs w:val="18"/>
                <w:lang w:val="en-GB"/>
              </w:rPr>
            </w:pPr>
            <w:r w:rsidRPr="00117F8F">
              <w:rPr>
                <w:rFonts w:cs="Arial"/>
                <w:b/>
                <w:noProof/>
                <w:sz w:val="18"/>
                <w:szCs w:val="18"/>
                <w:lang w:val="en-GB"/>
              </w:rPr>
              <w:t>Type of data required</w:t>
            </w:r>
          </w:p>
        </w:tc>
        <w:tc>
          <w:tcPr>
            <w:tcW w:w="3322" w:type="dxa"/>
          </w:tcPr>
          <w:p w:rsidR="00203323" w:rsidRPr="00117F8F" w:rsidRDefault="00740809">
            <w:pPr>
              <w:jc w:val="center"/>
              <w:rPr>
                <w:rFonts w:cs="Arial"/>
                <w:b/>
                <w:noProof/>
                <w:sz w:val="18"/>
                <w:szCs w:val="18"/>
                <w:lang w:val="en-GB"/>
              </w:rPr>
            </w:pPr>
            <w:r w:rsidRPr="00117F8F">
              <w:rPr>
                <w:rFonts w:cs="Arial"/>
                <w:b/>
                <w:noProof/>
                <w:sz w:val="18"/>
                <w:szCs w:val="18"/>
                <w:lang w:val="en-GB"/>
              </w:rPr>
              <w:t>Specific data / indicator</w:t>
            </w:r>
          </w:p>
          <w:p w:rsidR="00203323" w:rsidRPr="00117F8F" w:rsidRDefault="00740809">
            <w:pPr>
              <w:jc w:val="center"/>
              <w:rPr>
                <w:rFonts w:cs="Arial"/>
                <w:b/>
                <w:noProof/>
                <w:sz w:val="18"/>
                <w:szCs w:val="18"/>
                <w:lang w:val="en-GB"/>
              </w:rPr>
            </w:pPr>
            <w:r w:rsidRPr="00117F8F">
              <w:rPr>
                <w:rFonts w:cs="Arial"/>
                <w:b/>
                <w:noProof/>
                <w:sz w:val="18"/>
                <w:szCs w:val="18"/>
                <w:lang w:val="en-GB"/>
              </w:rPr>
              <w:t>NAWEC Response (water)</w:t>
            </w:r>
          </w:p>
        </w:tc>
        <w:tc>
          <w:tcPr>
            <w:tcW w:w="1842" w:type="dxa"/>
          </w:tcPr>
          <w:p w:rsidR="00203323" w:rsidRPr="00117F8F" w:rsidRDefault="00740809">
            <w:pPr>
              <w:jc w:val="center"/>
              <w:rPr>
                <w:rFonts w:cs="Arial"/>
                <w:b/>
                <w:noProof/>
                <w:sz w:val="18"/>
                <w:szCs w:val="18"/>
                <w:lang w:val="en-GB"/>
              </w:rPr>
            </w:pPr>
            <w:r w:rsidRPr="00117F8F">
              <w:rPr>
                <w:rFonts w:cs="Arial"/>
                <w:b/>
                <w:noProof/>
                <w:sz w:val="18"/>
                <w:szCs w:val="18"/>
                <w:lang w:val="en-GB"/>
              </w:rPr>
              <w:t xml:space="preserve">NAWEC </w:t>
            </w:r>
            <w:r w:rsidR="00DF019C" w:rsidRPr="00117F8F">
              <w:rPr>
                <w:rFonts w:cs="Arial"/>
                <w:b/>
                <w:noProof/>
                <w:sz w:val="18"/>
                <w:szCs w:val="18"/>
                <w:lang w:val="en-GB"/>
              </w:rPr>
              <w:t xml:space="preserve">Response </w:t>
            </w:r>
            <w:r w:rsidRPr="00117F8F">
              <w:rPr>
                <w:rFonts w:cs="Arial"/>
                <w:b/>
                <w:noProof/>
                <w:sz w:val="18"/>
                <w:szCs w:val="18"/>
                <w:lang w:val="en-GB"/>
              </w:rPr>
              <w:t>(</w:t>
            </w:r>
            <w:r w:rsidR="00DF019C" w:rsidRPr="00117F8F">
              <w:rPr>
                <w:rFonts w:cs="Arial"/>
                <w:b/>
                <w:noProof/>
                <w:sz w:val="18"/>
                <w:szCs w:val="18"/>
                <w:lang w:val="en-GB"/>
              </w:rPr>
              <w:t>Water</w:t>
            </w:r>
            <w:r w:rsidRPr="00117F8F">
              <w:rPr>
                <w:rFonts w:cs="Arial"/>
                <w:b/>
                <w:noProof/>
                <w:sz w:val="18"/>
                <w:szCs w:val="18"/>
                <w:lang w:val="en-GB"/>
              </w:rPr>
              <w:t>)</w:t>
            </w:r>
          </w:p>
        </w:tc>
        <w:tc>
          <w:tcPr>
            <w:tcW w:w="3402" w:type="dxa"/>
          </w:tcPr>
          <w:p w:rsidR="00203323" w:rsidRPr="00117F8F" w:rsidRDefault="00740809">
            <w:pPr>
              <w:jc w:val="center"/>
              <w:rPr>
                <w:rFonts w:cs="Arial"/>
                <w:b/>
                <w:noProof/>
                <w:sz w:val="18"/>
                <w:szCs w:val="18"/>
                <w:lang w:val="en-GB"/>
              </w:rPr>
            </w:pPr>
            <w:r w:rsidRPr="00117F8F">
              <w:rPr>
                <w:rFonts w:cs="Arial"/>
                <w:b/>
                <w:noProof/>
                <w:sz w:val="18"/>
                <w:szCs w:val="18"/>
                <w:lang w:val="en-GB"/>
              </w:rPr>
              <w:t>Answer Qualification</w:t>
            </w:r>
          </w:p>
        </w:tc>
      </w:tr>
      <w:tr w:rsidR="005B72E9" w:rsidRPr="00117F8F" w:rsidTr="00A52985">
        <w:trPr>
          <w:jc w:val="center"/>
        </w:trPr>
        <w:tc>
          <w:tcPr>
            <w:tcW w:w="1077" w:type="dxa"/>
          </w:tcPr>
          <w:p w:rsidR="00203323" w:rsidRPr="00117F8F" w:rsidRDefault="00740809">
            <w:pPr>
              <w:rPr>
                <w:rFonts w:cs="Arial"/>
                <w:b/>
                <w:noProof/>
                <w:sz w:val="18"/>
                <w:szCs w:val="18"/>
                <w:lang w:val="en-GB"/>
              </w:rPr>
            </w:pPr>
            <w:r w:rsidRPr="00117F8F">
              <w:rPr>
                <w:rFonts w:cs="Arial"/>
                <w:b/>
                <w:noProof/>
                <w:sz w:val="18"/>
                <w:szCs w:val="18"/>
                <w:lang w:val="en-GB"/>
              </w:rPr>
              <w:t>General</w:t>
            </w:r>
          </w:p>
        </w:tc>
        <w:tc>
          <w:tcPr>
            <w:tcW w:w="1191" w:type="dxa"/>
          </w:tcPr>
          <w:p w:rsidR="00203323" w:rsidRPr="00117F8F" w:rsidRDefault="00740809">
            <w:pPr>
              <w:rPr>
                <w:rFonts w:cs="Arial"/>
                <w:noProof/>
                <w:sz w:val="18"/>
                <w:szCs w:val="18"/>
                <w:lang w:val="en-GB"/>
              </w:rPr>
            </w:pPr>
            <w:r w:rsidRPr="00117F8F">
              <w:rPr>
                <w:rFonts w:cs="Arial"/>
                <w:noProof/>
                <w:sz w:val="18"/>
                <w:szCs w:val="18"/>
                <w:lang w:val="en-GB"/>
              </w:rPr>
              <w:t>Documen-tation</w:t>
            </w:r>
          </w:p>
        </w:tc>
        <w:tc>
          <w:tcPr>
            <w:tcW w:w="3322" w:type="dxa"/>
          </w:tcPr>
          <w:p w:rsidR="00203323" w:rsidRPr="00117F8F" w:rsidRDefault="00740809">
            <w:pPr>
              <w:rPr>
                <w:rFonts w:cs="Arial"/>
                <w:noProof/>
                <w:sz w:val="18"/>
                <w:szCs w:val="18"/>
                <w:lang w:val="en-GB"/>
              </w:rPr>
            </w:pPr>
            <w:r w:rsidRPr="00117F8F">
              <w:rPr>
                <w:rFonts w:cs="Arial"/>
                <w:noProof/>
                <w:sz w:val="18"/>
                <w:szCs w:val="18"/>
                <w:lang w:val="en-GB"/>
              </w:rPr>
              <w:t xml:space="preserve">Any documentation of Strategies Policies and plans for water supply and sanitation </w:t>
            </w:r>
          </w:p>
        </w:tc>
        <w:tc>
          <w:tcPr>
            <w:tcW w:w="1842" w:type="dxa"/>
          </w:tcPr>
          <w:p w:rsidR="00203323" w:rsidRPr="00117F8F" w:rsidRDefault="00740809">
            <w:pPr>
              <w:rPr>
                <w:rFonts w:cs="Arial"/>
                <w:noProof/>
                <w:sz w:val="18"/>
                <w:szCs w:val="18"/>
                <w:lang w:val="en-GB"/>
              </w:rPr>
            </w:pPr>
            <w:r w:rsidRPr="00117F8F">
              <w:rPr>
                <w:rFonts w:cs="Arial"/>
                <w:noProof/>
                <w:sz w:val="18"/>
                <w:szCs w:val="18"/>
                <w:lang w:val="en-GB"/>
              </w:rPr>
              <w:t>Water Supply and Sanitation Study of the Gambia</w:t>
            </w:r>
          </w:p>
        </w:tc>
        <w:tc>
          <w:tcPr>
            <w:tcW w:w="3402" w:type="dxa"/>
          </w:tcPr>
          <w:p w:rsidR="00203323" w:rsidRPr="00117F8F" w:rsidRDefault="00740809">
            <w:pPr>
              <w:rPr>
                <w:rFonts w:cs="Arial"/>
                <w:noProof/>
                <w:sz w:val="18"/>
                <w:szCs w:val="18"/>
                <w:lang w:val="en-GB"/>
              </w:rPr>
            </w:pPr>
            <w:r w:rsidRPr="00117F8F">
              <w:rPr>
                <w:rFonts w:cs="Arial"/>
                <w:noProof/>
                <w:sz w:val="18"/>
                <w:szCs w:val="18"/>
                <w:lang w:val="en-GB"/>
              </w:rPr>
              <w:t>Document attached</w:t>
            </w:r>
          </w:p>
        </w:tc>
      </w:tr>
      <w:tr w:rsidR="00A00FA1" w:rsidRPr="00194D66" w:rsidTr="00A52985">
        <w:trPr>
          <w:jc w:val="center"/>
        </w:trPr>
        <w:tc>
          <w:tcPr>
            <w:tcW w:w="1077" w:type="dxa"/>
            <w:vMerge w:val="restart"/>
          </w:tcPr>
          <w:p w:rsidR="00203323" w:rsidRPr="00117F8F" w:rsidRDefault="00740809">
            <w:pPr>
              <w:rPr>
                <w:rFonts w:cs="Arial"/>
                <w:b/>
                <w:noProof/>
                <w:sz w:val="18"/>
                <w:szCs w:val="18"/>
                <w:lang w:val="en-GB"/>
              </w:rPr>
            </w:pPr>
            <w:r w:rsidRPr="00117F8F">
              <w:rPr>
                <w:rFonts w:cs="Arial"/>
                <w:b/>
                <w:noProof/>
                <w:sz w:val="18"/>
                <w:szCs w:val="18"/>
                <w:lang w:val="en-GB"/>
              </w:rPr>
              <w:t>Drinking Water</w:t>
            </w:r>
          </w:p>
        </w:tc>
        <w:tc>
          <w:tcPr>
            <w:tcW w:w="1191" w:type="dxa"/>
          </w:tcPr>
          <w:p w:rsidR="005B72E9" w:rsidRPr="00117F8F" w:rsidRDefault="005B72E9" w:rsidP="00A52985">
            <w:pPr>
              <w:rPr>
                <w:rFonts w:cs="Arial"/>
                <w:noProof/>
                <w:sz w:val="18"/>
                <w:szCs w:val="18"/>
                <w:lang w:val="en-GB"/>
              </w:rPr>
            </w:pPr>
          </w:p>
        </w:tc>
        <w:tc>
          <w:tcPr>
            <w:tcW w:w="3322" w:type="dxa"/>
          </w:tcPr>
          <w:p w:rsidR="005B72E9" w:rsidRPr="00117F8F" w:rsidRDefault="005B72E9" w:rsidP="00A52985">
            <w:pPr>
              <w:pStyle w:val="Paragraphedeliste"/>
              <w:ind w:left="360"/>
              <w:rPr>
                <w:rFonts w:cs="Arial"/>
                <w:noProof/>
                <w:sz w:val="18"/>
                <w:szCs w:val="18"/>
                <w:lang w:val="en-GB"/>
              </w:rPr>
            </w:pPr>
          </w:p>
          <w:p w:rsidR="00203323" w:rsidRPr="00117F8F" w:rsidRDefault="00740809">
            <w:pPr>
              <w:pStyle w:val="Paragraphedeliste"/>
              <w:numPr>
                <w:ilvl w:val="0"/>
                <w:numId w:val="39"/>
              </w:numPr>
              <w:contextualSpacing/>
              <w:rPr>
                <w:rFonts w:cs="Arial"/>
                <w:noProof/>
                <w:sz w:val="18"/>
                <w:szCs w:val="18"/>
                <w:lang w:val="en-GB"/>
              </w:rPr>
            </w:pPr>
            <w:r w:rsidRPr="00117F8F">
              <w:rPr>
                <w:rFonts w:cs="Arial"/>
                <w:noProof/>
                <w:sz w:val="18"/>
                <w:szCs w:val="18"/>
                <w:lang w:val="en-GB"/>
              </w:rPr>
              <w:t>Geo- referenced mapping and characteristics of existing drinking water system</w:t>
            </w:r>
          </w:p>
          <w:p w:rsidR="005B72E9" w:rsidRPr="00117F8F" w:rsidRDefault="005B72E9" w:rsidP="00A52985">
            <w:pPr>
              <w:pStyle w:val="Paragraphedeliste"/>
              <w:rPr>
                <w:rFonts w:cs="Arial"/>
                <w:b/>
                <w:noProof/>
                <w:sz w:val="18"/>
                <w:szCs w:val="18"/>
                <w:u w:val="single"/>
                <w:lang w:val="en-GB"/>
              </w:rPr>
            </w:pPr>
          </w:p>
          <w:p w:rsidR="00203323" w:rsidRPr="00117F8F" w:rsidRDefault="00740809">
            <w:pPr>
              <w:rPr>
                <w:rFonts w:cs="Arial"/>
                <w:b/>
                <w:noProof/>
                <w:sz w:val="18"/>
                <w:szCs w:val="18"/>
                <w:u w:val="single"/>
                <w:lang w:val="en-GB"/>
              </w:rPr>
            </w:pPr>
            <w:r w:rsidRPr="00117F8F">
              <w:rPr>
                <w:rFonts w:cs="Arial"/>
                <w:b/>
                <w:noProof/>
                <w:sz w:val="18"/>
                <w:szCs w:val="18"/>
                <w:u w:val="single"/>
                <w:lang w:val="en-GB"/>
              </w:rPr>
              <w:t>Water abstraction point:</w:t>
            </w:r>
          </w:p>
          <w:p w:rsidR="00203323" w:rsidRPr="00117F8F" w:rsidRDefault="00740809">
            <w:pPr>
              <w:pStyle w:val="Paragraphedeliste"/>
              <w:numPr>
                <w:ilvl w:val="0"/>
                <w:numId w:val="39"/>
              </w:numPr>
              <w:contextualSpacing/>
              <w:rPr>
                <w:rFonts w:cs="Arial"/>
                <w:b/>
                <w:noProof/>
                <w:sz w:val="18"/>
                <w:szCs w:val="18"/>
                <w:u w:val="single"/>
                <w:lang w:val="en-GB"/>
              </w:rPr>
            </w:pPr>
            <w:r w:rsidRPr="00117F8F">
              <w:rPr>
                <w:rFonts w:cs="Arial"/>
                <w:noProof/>
                <w:sz w:val="18"/>
                <w:szCs w:val="18"/>
                <w:lang w:val="en-GB"/>
              </w:rPr>
              <w:t>Location,</w:t>
            </w:r>
          </w:p>
          <w:p w:rsidR="005B72E9" w:rsidRPr="00117F8F" w:rsidRDefault="005B72E9" w:rsidP="00A52985">
            <w:pPr>
              <w:rPr>
                <w:rFonts w:cs="Arial"/>
                <w:b/>
                <w:noProof/>
                <w:sz w:val="18"/>
                <w:szCs w:val="18"/>
                <w:u w:val="single"/>
                <w:lang w:val="en-GB"/>
              </w:rPr>
            </w:pPr>
          </w:p>
          <w:p w:rsidR="005B72E9" w:rsidRPr="00117F8F" w:rsidRDefault="005B72E9" w:rsidP="00A52985">
            <w:pPr>
              <w:rPr>
                <w:rFonts w:cs="Arial"/>
                <w:b/>
                <w:noProof/>
                <w:sz w:val="18"/>
                <w:szCs w:val="18"/>
                <w:u w:val="single"/>
                <w:lang w:val="en-GB"/>
              </w:rPr>
            </w:pPr>
          </w:p>
          <w:p w:rsidR="005B72E9" w:rsidRPr="00117F8F" w:rsidRDefault="005B72E9" w:rsidP="00A52985">
            <w:pPr>
              <w:rPr>
                <w:rFonts w:cs="Arial"/>
                <w:b/>
                <w:noProof/>
                <w:sz w:val="18"/>
                <w:szCs w:val="18"/>
                <w:u w:val="single"/>
                <w:lang w:val="en-GB"/>
              </w:rPr>
            </w:pPr>
          </w:p>
          <w:p w:rsidR="005B72E9" w:rsidRPr="00117F8F" w:rsidRDefault="005B72E9" w:rsidP="00A52985">
            <w:pPr>
              <w:rPr>
                <w:rFonts w:cs="Arial"/>
                <w:b/>
                <w:noProof/>
                <w:sz w:val="18"/>
                <w:szCs w:val="18"/>
                <w:u w:val="single"/>
                <w:lang w:val="en-GB"/>
              </w:rPr>
            </w:pPr>
          </w:p>
          <w:p w:rsidR="005B72E9" w:rsidRPr="00117F8F" w:rsidRDefault="005B72E9" w:rsidP="00A52985">
            <w:pPr>
              <w:rPr>
                <w:rFonts w:cs="Arial"/>
                <w:b/>
                <w:noProof/>
                <w:sz w:val="18"/>
                <w:szCs w:val="18"/>
                <w:u w:val="single"/>
                <w:lang w:val="en-GB"/>
              </w:rPr>
            </w:pPr>
          </w:p>
          <w:p w:rsidR="005B72E9" w:rsidRPr="00117F8F" w:rsidRDefault="005B72E9" w:rsidP="00A52985">
            <w:pPr>
              <w:rPr>
                <w:rFonts w:cs="Arial"/>
                <w:b/>
                <w:noProof/>
                <w:sz w:val="18"/>
                <w:szCs w:val="18"/>
                <w:u w:val="single"/>
                <w:lang w:val="en-GB"/>
              </w:rPr>
            </w:pPr>
          </w:p>
          <w:p w:rsidR="005B72E9" w:rsidRPr="00117F8F" w:rsidRDefault="005B72E9" w:rsidP="00A52985">
            <w:pPr>
              <w:rPr>
                <w:rFonts w:cs="Arial"/>
                <w:b/>
                <w:noProof/>
                <w:sz w:val="18"/>
                <w:szCs w:val="18"/>
                <w:u w:val="single"/>
                <w:lang w:val="en-GB"/>
              </w:rPr>
            </w:pPr>
          </w:p>
          <w:p w:rsidR="005B72E9" w:rsidRPr="00117F8F" w:rsidRDefault="005B72E9" w:rsidP="00A52985">
            <w:pPr>
              <w:rPr>
                <w:rFonts w:cs="Arial"/>
                <w:b/>
                <w:noProof/>
                <w:sz w:val="18"/>
                <w:szCs w:val="18"/>
                <w:u w:val="single"/>
                <w:lang w:val="en-GB"/>
              </w:rPr>
            </w:pPr>
          </w:p>
          <w:p w:rsidR="005B72E9" w:rsidRPr="00117F8F" w:rsidRDefault="005B72E9" w:rsidP="00A52985">
            <w:pPr>
              <w:rPr>
                <w:rFonts w:cs="Arial"/>
                <w:b/>
                <w:noProof/>
                <w:sz w:val="18"/>
                <w:szCs w:val="18"/>
                <w:u w:val="single"/>
                <w:lang w:val="en-GB"/>
              </w:rPr>
            </w:pPr>
          </w:p>
          <w:p w:rsidR="005B72E9" w:rsidRPr="00117F8F" w:rsidRDefault="005B72E9" w:rsidP="00A52985">
            <w:pPr>
              <w:rPr>
                <w:rFonts w:cs="Arial"/>
                <w:b/>
                <w:noProof/>
                <w:sz w:val="18"/>
                <w:szCs w:val="18"/>
                <w:u w:val="single"/>
                <w:lang w:val="en-GB"/>
              </w:rPr>
            </w:pPr>
          </w:p>
          <w:p w:rsidR="005B72E9" w:rsidRPr="00117F8F" w:rsidRDefault="005B72E9" w:rsidP="00A52985">
            <w:pPr>
              <w:rPr>
                <w:rFonts w:cs="Arial"/>
                <w:b/>
                <w:noProof/>
                <w:sz w:val="18"/>
                <w:szCs w:val="18"/>
                <w:u w:val="single"/>
                <w:lang w:val="en-GB"/>
              </w:rPr>
            </w:pPr>
          </w:p>
          <w:p w:rsidR="005B72E9" w:rsidRPr="00117F8F" w:rsidRDefault="005B72E9" w:rsidP="00A52985">
            <w:pPr>
              <w:rPr>
                <w:rFonts w:cs="Arial"/>
                <w:b/>
                <w:noProof/>
                <w:sz w:val="18"/>
                <w:szCs w:val="18"/>
                <w:u w:val="single"/>
                <w:lang w:val="en-GB"/>
              </w:rPr>
            </w:pPr>
          </w:p>
          <w:p w:rsidR="007534CE" w:rsidRPr="00117F8F" w:rsidRDefault="007534CE" w:rsidP="00A52985">
            <w:pPr>
              <w:rPr>
                <w:rFonts w:cs="Arial"/>
                <w:b/>
                <w:noProof/>
                <w:sz w:val="18"/>
                <w:szCs w:val="18"/>
                <w:u w:val="single"/>
                <w:lang w:val="en-GB"/>
              </w:rPr>
            </w:pPr>
          </w:p>
          <w:p w:rsidR="007534CE" w:rsidRPr="00117F8F" w:rsidRDefault="007534CE" w:rsidP="00A52985">
            <w:pPr>
              <w:rPr>
                <w:rFonts w:cs="Arial"/>
                <w:b/>
                <w:noProof/>
                <w:sz w:val="18"/>
                <w:szCs w:val="18"/>
                <w:u w:val="single"/>
                <w:lang w:val="en-GB"/>
              </w:rPr>
            </w:pPr>
          </w:p>
          <w:p w:rsidR="00203323" w:rsidRPr="00117F8F" w:rsidRDefault="00740809">
            <w:pPr>
              <w:pStyle w:val="Paragraphedeliste"/>
              <w:numPr>
                <w:ilvl w:val="0"/>
                <w:numId w:val="39"/>
              </w:numPr>
              <w:contextualSpacing/>
              <w:rPr>
                <w:rFonts w:cs="Arial"/>
                <w:b/>
                <w:noProof/>
                <w:sz w:val="18"/>
                <w:szCs w:val="18"/>
                <w:u w:val="single"/>
                <w:lang w:val="en-GB"/>
              </w:rPr>
            </w:pPr>
            <w:r w:rsidRPr="00117F8F">
              <w:rPr>
                <w:rFonts w:cs="Arial"/>
                <w:noProof/>
                <w:sz w:val="18"/>
                <w:szCs w:val="18"/>
                <w:lang w:val="en-GB"/>
              </w:rPr>
              <w:t>Village(s) and population served,</w:t>
            </w:r>
          </w:p>
          <w:p w:rsidR="005B72E9" w:rsidRPr="00117F8F" w:rsidRDefault="005B72E9" w:rsidP="00A52985">
            <w:pPr>
              <w:rPr>
                <w:rFonts w:cs="Arial"/>
                <w:b/>
                <w:noProof/>
                <w:sz w:val="18"/>
                <w:szCs w:val="18"/>
                <w:u w:val="single"/>
                <w:lang w:val="en-GB"/>
              </w:rPr>
            </w:pPr>
          </w:p>
          <w:p w:rsidR="005B72E9" w:rsidRPr="00117F8F" w:rsidRDefault="005B72E9" w:rsidP="00A52985">
            <w:pPr>
              <w:rPr>
                <w:rFonts w:cs="Arial"/>
                <w:b/>
                <w:noProof/>
                <w:sz w:val="18"/>
                <w:szCs w:val="18"/>
                <w:u w:val="single"/>
                <w:lang w:val="en-GB"/>
              </w:rPr>
            </w:pPr>
          </w:p>
          <w:p w:rsidR="005B72E9" w:rsidRPr="00117F8F" w:rsidRDefault="005B72E9" w:rsidP="00A52985">
            <w:pPr>
              <w:rPr>
                <w:rFonts w:cs="Arial"/>
                <w:b/>
                <w:noProof/>
                <w:sz w:val="18"/>
                <w:szCs w:val="18"/>
                <w:u w:val="single"/>
                <w:lang w:val="en-GB"/>
              </w:rPr>
            </w:pPr>
          </w:p>
          <w:p w:rsidR="005B72E9" w:rsidRPr="00117F8F" w:rsidRDefault="005B72E9" w:rsidP="00A52985">
            <w:pPr>
              <w:rPr>
                <w:rFonts w:cs="Arial"/>
                <w:b/>
                <w:noProof/>
                <w:sz w:val="18"/>
                <w:szCs w:val="18"/>
                <w:u w:val="single"/>
                <w:lang w:val="en-GB"/>
              </w:rPr>
            </w:pPr>
          </w:p>
          <w:p w:rsidR="005B72E9" w:rsidRPr="00117F8F" w:rsidRDefault="005B72E9" w:rsidP="00A52985">
            <w:pPr>
              <w:rPr>
                <w:rFonts w:cs="Arial"/>
                <w:b/>
                <w:noProof/>
                <w:sz w:val="18"/>
                <w:szCs w:val="18"/>
                <w:u w:val="single"/>
                <w:lang w:val="en-GB"/>
              </w:rPr>
            </w:pPr>
          </w:p>
          <w:p w:rsidR="005B72E9" w:rsidRPr="00117F8F" w:rsidRDefault="005B72E9" w:rsidP="00A52985">
            <w:pPr>
              <w:rPr>
                <w:rFonts w:cs="Arial"/>
                <w:b/>
                <w:noProof/>
                <w:sz w:val="18"/>
                <w:szCs w:val="18"/>
                <w:u w:val="single"/>
                <w:lang w:val="en-GB"/>
              </w:rPr>
            </w:pPr>
          </w:p>
          <w:p w:rsidR="005B72E9" w:rsidRPr="00117F8F" w:rsidRDefault="005B72E9" w:rsidP="00A52985">
            <w:pPr>
              <w:rPr>
                <w:rFonts w:cs="Arial"/>
                <w:b/>
                <w:noProof/>
                <w:sz w:val="18"/>
                <w:szCs w:val="18"/>
                <w:u w:val="single"/>
                <w:lang w:val="en-GB"/>
              </w:rPr>
            </w:pPr>
          </w:p>
          <w:p w:rsidR="005B72E9" w:rsidRPr="00117F8F" w:rsidRDefault="005B72E9" w:rsidP="00A52985">
            <w:pPr>
              <w:rPr>
                <w:rFonts w:cs="Arial"/>
                <w:b/>
                <w:noProof/>
                <w:sz w:val="18"/>
                <w:szCs w:val="18"/>
                <w:u w:val="single"/>
                <w:lang w:val="en-GB"/>
              </w:rPr>
            </w:pPr>
          </w:p>
          <w:p w:rsidR="005B72E9" w:rsidRPr="00117F8F" w:rsidRDefault="005B72E9" w:rsidP="00A52985">
            <w:pPr>
              <w:rPr>
                <w:rFonts w:cs="Arial"/>
                <w:b/>
                <w:noProof/>
                <w:sz w:val="18"/>
                <w:szCs w:val="18"/>
                <w:u w:val="single"/>
                <w:lang w:val="en-GB"/>
              </w:rPr>
            </w:pPr>
          </w:p>
          <w:p w:rsidR="005B72E9" w:rsidRPr="00117F8F" w:rsidRDefault="005B72E9" w:rsidP="00A52985">
            <w:pPr>
              <w:rPr>
                <w:rFonts w:cs="Arial"/>
                <w:b/>
                <w:noProof/>
                <w:sz w:val="18"/>
                <w:szCs w:val="18"/>
                <w:u w:val="single"/>
                <w:lang w:val="en-GB"/>
              </w:rPr>
            </w:pPr>
          </w:p>
          <w:p w:rsidR="005B72E9" w:rsidRPr="00117F8F" w:rsidRDefault="005B72E9" w:rsidP="00A52985">
            <w:pPr>
              <w:rPr>
                <w:rFonts w:cs="Arial"/>
                <w:b/>
                <w:noProof/>
                <w:sz w:val="18"/>
                <w:szCs w:val="18"/>
                <w:u w:val="single"/>
                <w:lang w:val="en-GB"/>
              </w:rPr>
            </w:pPr>
          </w:p>
          <w:p w:rsidR="007534CE" w:rsidRPr="00117F8F" w:rsidRDefault="007534CE" w:rsidP="00A52985">
            <w:pPr>
              <w:rPr>
                <w:rFonts w:cs="Arial"/>
                <w:b/>
                <w:noProof/>
                <w:sz w:val="18"/>
                <w:szCs w:val="18"/>
                <w:u w:val="single"/>
                <w:lang w:val="en-GB"/>
              </w:rPr>
            </w:pPr>
          </w:p>
          <w:p w:rsidR="005B72E9" w:rsidRPr="00117F8F" w:rsidRDefault="005B72E9" w:rsidP="00A52985">
            <w:pPr>
              <w:rPr>
                <w:rFonts w:cs="Arial"/>
                <w:b/>
                <w:noProof/>
                <w:sz w:val="18"/>
                <w:szCs w:val="18"/>
                <w:u w:val="single"/>
                <w:lang w:val="en-GB"/>
              </w:rPr>
            </w:pPr>
          </w:p>
          <w:p w:rsidR="00203323" w:rsidRPr="00117F8F" w:rsidRDefault="00740809">
            <w:pPr>
              <w:pStyle w:val="Paragraphedeliste"/>
              <w:numPr>
                <w:ilvl w:val="0"/>
                <w:numId w:val="39"/>
              </w:numPr>
              <w:contextualSpacing/>
              <w:rPr>
                <w:rFonts w:cs="Arial"/>
                <w:b/>
                <w:noProof/>
                <w:sz w:val="18"/>
                <w:szCs w:val="18"/>
                <w:u w:val="single"/>
                <w:lang w:val="en-GB"/>
              </w:rPr>
            </w:pPr>
            <w:r w:rsidRPr="00117F8F">
              <w:rPr>
                <w:rFonts w:cs="Arial"/>
                <w:noProof/>
                <w:sz w:val="18"/>
                <w:szCs w:val="18"/>
                <w:lang w:val="en-GB"/>
              </w:rPr>
              <w:t>Current and projected water demand (m³/hr or equiv.)</w:t>
            </w:r>
          </w:p>
          <w:p w:rsidR="005B72E9" w:rsidRPr="00117F8F" w:rsidRDefault="005B72E9" w:rsidP="00A52985">
            <w:pPr>
              <w:pStyle w:val="Paragraphedeliste"/>
              <w:rPr>
                <w:rFonts w:cs="Arial"/>
                <w:noProof/>
                <w:sz w:val="18"/>
                <w:szCs w:val="18"/>
                <w:lang w:val="en-GB"/>
              </w:rPr>
            </w:pPr>
          </w:p>
          <w:p w:rsidR="005B72E9" w:rsidRPr="00117F8F" w:rsidRDefault="005B72E9" w:rsidP="00A52985">
            <w:pPr>
              <w:pStyle w:val="Paragraphedeliste"/>
              <w:rPr>
                <w:rFonts w:cs="Arial"/>
                <w:noProof/>
                <w:sz w:val="18"/>
                <w:szCs w:val="18"/>
                <w:lang w:val="en-GB"/>
              </w:rPr>
            </w:pPr>
          </w:p>
          <w:p w:rsidR="005B72E9" w:rsidRPr="00117F8F" w:rsidRDefault="005B72E9" w:rsidP="00A52985">
            <w:pPr>
              <w:pStyle w:val="Paragraphedeliste"/>
              <w:rPr>
                <w:rFonts w:cs="Arial"/>
                <w:noProof/>
                <w:sz w:val="18"/>
                <w:szCs w:val="18"/>
                <w:lang w:val="en-GB"/>
              </w:rPr>
            </w:pPr>
          </w:p>
          <w:p w:rsidR="005B72E9" w:rsidRPr="00117F8F" w:rsidRDefault="005B72E9" w:rsidP="00A52985">
            <w:pPr>
              <w:pStyle w:val="Paragraphedeliste"/>
              <w:rPr>
                <w:rFonts w:cs="Arial"/>
                <w:noProof/>
                <w:sz w:val="18"/>
                <w:szCs w:val="18"/>
                <w:lang w:val="en-GB"/>
              </w:rPr>
            </w:pPr>
          </w:p>
          <w:p w:rsidR="005B72E9" w:rsidRPr="00117F8F" w:rsidRDefault="005B72E9" w:rsidP="00A52985">
            <w:pPr>
              <w:rPr>
                <w:rFonts w:cs="Arial"/>
                <w:b/>
                <w:noProof/>
                <w:sz w:val="18"/>
                <w:szCs w:val="18"/>
                <w:u w:val="single"/>
                <w:lang w:val="en-GB"/>
              </w:rPr>
            </w:pPr>
          </w:p>
          <w:p w:rsidR="005B72E9" w:rsidRPr="00117F8F" w:rsidRDefault="005B72E9" w:rsidP="00A52985">
            <w:pPr>
              <w:rPr>
                <w:rFonts w:cs="Arial"/>
                <w:b/>
                <w:noProof/>
                <w:sz w:val="18"/>
                <w:szCs w:val="18"/>
                <w:u w:val="single"/>
                <w:lang w:val="en-GB"/>
              </w:rPr>
            </w:pPr>
          </w:p>
          <w:p w:rsidR="00203323" w:rsidRPr="00117F8F" w:rsidRDefault="00740809">
            <w:pPr>
              <w:rPr>
                <w:rFonts w:cs="Arial"/>
                <w:b/>
                <w:noProof/>
                <w:sz w:val="18"/>
                <w:szCs w:val="18"/>
                <w:u w:val="single"/>
                <w:lang w:val="en-GB"/>
              </w:rPr>
            </w:pPr>
            <w:r w:rsidRPr="00117F8F">
              <w:rPr>
                <w:rFonts w:cs="Arial"/>
                <w:b/>
                <w:noProof/>
                <w:sz w:val="18"/>
                <w:szCs w:val="18"/>
                <w:u w:val="single"/>
                <w:lang w:val="en-GB"/>
              </w:rPr>
              <w:t>Water supply system:</w:t>
            </w:r>
          </w:p>
          <w:p w:rsidR="00203323" w:rsidRPr="00117F8F" w:rsidRDefault="00740809">
            <w:pPr>
              <w:pStyle w:val="Paragraphedeliste"/>
              <w:numPr>
                <w:ilvl w:val="0"/>
                <w:numId w:val="39"/>
              </w:numPr>
              <w:contextualSpacing/>
              <w:rPr>
                <w:rFonts w:cs="Arial"/>
                <w:noProof/>
                <w:sz w:val="18"/>
                <w:szCs w:val="18"/>
                <w:lang w:val="en-GB"/>
              </w:rPr>
            </w:pPr>
            <w:r w:rsidRPr="00117F8F">
              <w:rPr>
                <w:rFonts w:cs="Arial"/>
                <w:noProof/>
                <w:sz w:val="18"/>
                <w:szCs w:val="18"/>
                <w:lang w:val="en-GB"/>
              </w:rPr>
              <w:t>Pumping stations,</w:t>
            </w:r>
          </w:p>
          <w:p w:rsidR="005B72E9" w:rsidRPr="00117F8F" w:rsidRDefault="005B72E9" w:rsidP="00A52985">
            <w:pPr>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203323" w:rsidRPr="00117F8F" w:rsidRDefault="00740809">
            <w:pPr>
              <w:pStyle w:val="Paragraphedeliste"/>
              <w:numPr>
                <w:ilvl w:val="0"/>
                <w:numId w:val="39"/>
              </w:numPr>
              <w:contextualSpacing/>
              <w:rPr>
                <w:rFonts w:cs="Arial"/>
                <w:noProof/>
                <w:sz w:val="18"/>
                <w:szCs w:val="18"/>
                <w:lang w:val="en-GB"/>
              </w:rPr>
            </w:pPr>
            <w:r w:rsidRPr="00117F8F">
              <w:rPr>
                <w:rFonts w:cs="Arial"/>
                <w:noProof/>
                <w:sz w:val="18"/>
                <w:szCs w:val="18"/>
                <w:lang w:val="en-GB"/>
              </w:rPr>
              <w:t>Tanks/storage</w:t>
            </w:r>
          </w:p>
          <w:p w:rsidR="005B72E9" w:rsidRPr="00117F8F" w:rsidRDefault="005B72E9" w:rsidP="00A52985">
            <w:pPr>
              <w:pStyle w:val="Paragraphedeliste"/>
              <w:ind w:left="360"/>
              <w:rPr>
                <w:rFonts w:cs="Arial"/>
                <w:noProof/>
                <w:sz w:val="18"/>
                <w:szCs w:val="18"/>
                <w:lang w:val="en-GB"/>
              </w:rPr>
            </w:pPr>
          </w:p>
          <w:p w:rsidR="00203323" w:rsidRPr="00117F8F" w:rsidRDefault="00740809">
            <w:pPr>
              <w:pStyle w:val="Paragraphedeliste"/>
              <w:numPr>
                <w:ilvl w:val="0"/>
                <w:numId w:val="39"/>
              </w:numPr>
              <w:contextualSpacing/>
              <w:rPr>
                <w:rFonts w:cs="Arial"/>
                <w:noProof/>
                <w:sz w:val="18"/>
                <w:szCs w:val="18"/>
                <w:lang w:val="en-GB"/>
              </w:rPr>
            </w:pPr>
            <w:r w:rsidRPr="00117F8F">
              <w:rPr>
                <w:rFonts w:cs="Arial"/>
                <w:noProof/>
                <w:sz w:val="18"/>
                <w:szCs w:val="18"/>
                <w:lang w:val="en-GB"/>
              </w:rPr>
              <w:t>Domestic and standpipe connections. Number per settlement and LGA</w:t>
            </w:r>
          </w:p>
          <w:p w:rsidR="005B72E9" w:rsidRPr="00117F8F" w:rsidRDefault="005B72E9" w:rsidP="00A52985">
            <w:pPr>
              <w:pStyle w:val="Paragraphedeliste"/>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916AE2" w:rsidRPr="00117F8F" w:rsidRDefault="00916AE2" w:rsidP="00A52985">
            <w:pPr>
              <w:rPr>
                <w:rFonts w:cs="Arial"/>
                <w:noProof/>
                <w:sz w:val="18"/>
                <w:szCs w:val="18"/>
                <w:lang w:val="en-GB"/>
              </w:rPr>
            </w:pPr>
          </w:p>
          <w:p w:rsidR="00203323" w:rsidRPr="00117F8F" w:rsidRDefault="00740809">
            <w:pPr>
              <w:pStyle w:val="Paragraphedeliste"/>
              <w:numPr>
                <w:ilvl w:val="0"/>
                <w:numId w:val="39"/>
              </w:numPr>
              <w:contextualSpacing/>
              <w:rPr>
                <w:rFonts w:cs="Arial"/>
                <w:noProof/>
                <w:sz w:val="18"/>
                <w:szCs w:val="18"/>
                <w:lang w:val="en-GB"/>
              </w:rPr>
            </w:pPr>
            <w:r w:rsidRPr="00117F8F">
              <w:rPr>
                <w:rFonts w:cs="Arial"/>
                <w:noProof/>
                <w:sz w:val="18"/>
                <w:szCs w:val="18"/>
                <w:lang w:val="en-GB"/>
              </w:rPr>
              <w:t>Wells by District and District</w:t>
            </w:r>
          </w:p>
          <w:p w:rsidR="005B72E9" w:rsidRPr="00117F8F" w:rsidRDefault="005B72E9" w:rsidP="00A52985">
            <w:pPr>
              <w:pStyle w:val="Paragraphedeliste"/>
              <w:ind w:left="360"/>
              <w:rPr>
                <w:rFonts w:cs="Arial"/>
                <w:noProof/>
                <w:sz w:val="18"/>
                <w:szCs w:val="18"/>
                <w:lang w:val="en-GB"/>
              </w:rPr>
            </w:pPr>
          </w:p>
          <w:p w:rsidR="00203323" w:rsidRPr="00117F8F" w:rsidRDefault="00740809">
            <w:pPr>
              <w:pStyle w:val="Paragraphedeliste"/>
              <w:numPr>
                <w:ilvl w:val="0"/>
                <w:numId w:val="39"/>
              </w:numPr>
              <w:contextualSpacing/>
              <w:rPr>
                <w:rFonts w:cs="Arial"/>
                <w:noProof/>
                <w:sz w:val="18"/>
                <w:szCs w:val="18"/>
                <w:lang w:val="en-GB"/>
              </w:rPr>
            </w:pPr>
            <w:r w:rsidRPr="00117F8F">
              <w:rPr>
                <w:rFonts w:cs="Arial"/>
                <w:noProof/>
                <w:sz w:val="18"/>
                <w:szCs w:val="18"/>
                <w:lang w:val="en-GB"/>
              </w:rPr>
              <w:t>Hand pumps by District LGA</w:t>
            </w:r>
          </w:p>
          <w:p w:rsidR="005B72E9" w:rsidRPr="00117F8F" w:rsidRDefault="005B72E9" w:rsidP="00A52985">
            <w:pPr>
              <w:rPr>
                <w:rFonts w:cs="Arial"/>
                <w:noProof/>
                <w:sz w:val="18"/>
                <w:szCs w:val="18"/>
                <w:lang w:val="en-GB"/>
              </w:rPr>
            </w:pPr>
          </w:p>
          <w:p w:rsidR="00CE1CAE" w:rsidRPr="00117F8F" w:rsidRDefault="00CE1CAE" w:rsidP="00A52985">
            <w:pPr>
              <w:rPr>
                <w:rFonts w:cs="Arial"/>
                <w:b/>
                <w:noProof/>
                <w:sz w:val="18"/>
                <w:szCs w:val="18"/>
                <w:u w:val="single"/>
                <w:lang w:val="en-GB"/>
              </w:rPr>
            </w:pPr>
          </w:p>
          <w:p w:rsidR="00CE1CAE" w:rsidRPr="00117F8F" w:rsidRDefault="00CE1CAE" w:rsidP="00A52985">
            <w:pPr>
              <w:rPr>
                <w:rFonts w:cs="Arial"/>
                <w:b/>
                <w:noProof/>
                <w:sz w:val="18"/>
                <w:szCs w:val="18"/>
                <w:u w:val="single"/>
                <w:lang w:val="en-GB"/>
              </w:rPr>
            </w:pPr>
          </w:p>
          <w:p w:rsidR="00203323" w:rsidRPr="00117F8F" w:rsidRDefault="00740809">
            <w:pPr>
              <w:rPr>
                <w:rFonts w:cs="Arial"/>
                <w:b/>
                <w:noProof/>
                <w:sz w:val="18"/>
                <w:szCs w:val="18"/>
                <w:u w:val="single"/>
                <w:lang w:val="en-GB"/>
              </w:rPr>
            </w:pPr>
            <w:r w:rsidRPr="00117F8F">
              <w:rPr>
                <w:rFonts w:cs="Arial"/>
                <w:b/>
                <w:noProof/>
                <w:sz w:val="18"/>
                <w:szCs w:val="18"/>
                <w:u w:val="single"/>
                <w:lang w:val="en-GB"/>
              </w:rPr>
              <w:t>Type of water treatment facilities</w:t>
            </w:r>
          </w:p>
          <w:p w:rsidR="00203323" w:rsidRPr="00117F8F" w:rsidRDefault="00740809">
            <w:pPr>
              <w:pStyle w:val="Paragraphedeliste"/>
              <w:numPr>
                <w:ilvl w:val="0"/>
                <w:numId w:val="40"/>
              </w:numPr>
              <w:contextualSpacing/>
              <w:rPr>
                <w:rFonts w:cs="Arial"/>
                <w:noProof/>
                <w:sz w:val="18"/>
                <w:szCs w:val="18"/>
                <w:lang w:val="en-GB"/>
              </w:rPr>
            </w:pPr>
            <w:r w:rsidRPr="00117F8F">
              <w:rPr>
                <w:rFonts w:cs="Arial"/>
                <w:noProof/>
                <w:sz w:val="18"/>
                <w:szCs w:val="18"/>
                <w:lang w:val="en-GB"/>
              </w:rPr>
              <w:t>Type of technology,</w:t>
            </w:r>
          </w:p>
          <w:p w:rsidR="00CE1CAE" w:rsidRPr="00117F8F" w:rsidRDefault="00CE1CAE" w:rsidP="00CE1CAE">
            <w:pPr>
              <w:contextualSpacing/>
              <w:rPr>
                <w:rFonts w:cs="Arial"/>
                <w:noProof/>
                <w:sz w:val="18"/>
                <w:szCs w:val="18"/>
                <w:lang w:val="en-GB"/>
              </w:rPr>
            </w:pPr>
          </w:p>
          <w:p w:rsidR="00203323" w:rsidRPr="00117F8F" w:rsidRDefault="00740809">
            <w:pPr>
              <w:pStyle w:val="Paragraphedeliste"/>
              <w:numPr>
                <w:ilvl w:val="0"/>
                <w:numId w:val="40"/>
              </w:numPr>
              <w:contextualSpacing/>
              <w:rPr>
                <w:rFonts w:cs="Arial"/>
                <w:noProof/>
                <w:sz w:val="18"/>
                <w:szCs w:val="18"/>
                <w:lang w:val="en-GB"/>
              </w:rPr>
            </w:pPr>
            <w:r w:rsidRPr="00117F8F">
              <w:rPr>
                <w:rFonts w:cs="Arial"/>
                <w:noProof/>
                <w:sz w:val="18"/>
                <w:szCs w:val="18"/>
                <w:lang w:val="en-GB"/>
              </w:rPr>
              <w:t>Energy used in the systems (from the electrical grid, solar, thermal etc); type</w:t>
            </w:r>
          </w:p>
          <w:p w:rsidR="00203323" w:rsidRPr="00117F8F" w:rsidRDefault="00740809">
            <w:pPr>
              <w:pStyle w:val="Paragraphedeliste"/>
              <w:numPr>
                <w:ilvl w:val="0"/>
                <w:numId w:val="40"/>
              </w:numPr>
              <w:contextualSpacing/>
              <w:rPr>
                <w:rFonts w:cs="Arial"/>
                <w:noProof/>
                <w:sz w:val="18"/>
                <w:szCs w:val="18"/>
                <w:lang w:val="en-GB"/>
              </w:rPr>
            </w:pPr>
            <w:r w:rsidRPr="00117F8F">
              <w:rPr>
                <w:rFonts w:cs="Arial"/>
                <w:noProof/>
                <w:sz w:val="18"/>
                <w:szCs w:val="18"/>
                <w:lang w:val="en-GB"/>
              </w:rPr>
              <w:t>Operating condition/status</w:t>
            </w:r>
          </w:p>
          <w:p w:rsidR="005B72E9" w:rsidRPr="00117F8F" w:rsidRDefault="005B72E9" w:rsidP="00A52985">
            <w:pPr>
              <w:pStyle w:val="Paragraphedeliste"/>
              <w:rPr>
                <w:rFonts w:cs="Arial"/>
                <w:noProof/>
                <w:sz w:val="18"/>
                <w:szCs w:val="18"/>
                <w:lang w:val="en-GB"/>
              </w:rPr>
            </w:pPr>
          </w:p>
          <w:p w:rsidR="00203323" w:rsidRPr="00117F8F" w:rsidRDefault="00740809">
            <w:pPr>
              <w:pStyle w:val="Paragraphedeliste"/>
              <w:numPr>
                <w:ilvl w:val="0"/>
                <w:numId w:val="40"/>
              </w:numPr>
              <w:contextualSpacing/>
              <w:rPr>
                <w:rFonts w:cs="Arial"/>
                <w:b/>
                <w:noProof/>
                <w:sz w:val="18"/>
                <w:szCs w:val="18"/>
                <w:u w:val="single"/>
                <w:lang w:val="en-GB"/>
              </w:rPr>
            </w:pPr>
            <w:r w:rsidRPr="00117F8F">
              <w:rPr>
                <w:rFonts w:cs="Arial"/>
                <w:noProof/>
                <w:sz w:val="18"/>
                <w:szCs w:val="18"/>
                <w:lang w:val="en-GB"/>
              </w:rPr>
              <w:t>Operating capacity</w:t>
            </w:r>
          </w:p>
          <w:p w:rsidR="005B72E9" w:rsidRPr="00117F8F" w:rsidRDefault="005B72E9" w:rsidP="00A52985">
            <w:pPr>
              <w:pStyle w:val="Paragraphedeliste"/>
              <w:ind w:left="360"/>
              <w:rPr>
                <w:rFonts w:cs="Arial"/>
                <w:b/>
                <w:noProof/>
                <w:sz w:val="18"/>
                <w:szCs w:val="18"/>
                <w:u w:val="single"/>
                <w:lang w:val="en-GB"/>
              </w:rPr>
            </w:pPr>
          </w:p>
        </w:tc>
        <w:tc>
          <w:tcPr>
            <w:tcW w:w="1842" w:type="dxa"/>
          </w:tcPr>
          <w:p w:rsidR="005B72E9" w:rsidRPr="00117F8F" w:rsidRDefault="005B72E9" w:rsidP="00A52985">
            <w:pPr>
              <w:pStyle w:val="Paragraphedeliste"/>
              <w:ind w:left="360"/>
              <w:rPr>
                <w:rFonts w:cs="Arial"/>
                <w:noProof/>
                <w:sz w:val="18"/>
                <w:szCs w:val="18"/>
                <w:lang w:val="en-GB"/>
              </w:rPr>
            </w:pPr>
          </w:p>
          <w:p w:rsidR="00203323" w:rsidRPr="00117F8F" w:rsidRDefault="00740809">
            <w:pPr>
              <w:pStyle w:val="Paragraphedeliste"/>
              <w:numPr>
                <w:ilvl w:val="0"/>
                <w:numId w:val="40"/>
              </w:numPr>
              <w:contextualSpacing/>
              <w:rPr>
                <w:rFonts w:cs="Arial"/>
                <w:noProof/>
                <w:sz w:val="18"/>
                <w:szCs w:val="18"/>
                <w:lang w:val="en-GB"/>
              </w:rPr>
            </w:pPr>
            <w:r w:rsidRPr="00117F8F">
              <w:rPr>
                <w:rFonts w:cs="Arial"/>
                <w:noProof/>
                <w:sz w:val="18"/>
                <w:szCs w:val="18"/>
                <w:lang w:val="en-GB"/>
              </w:rPr>
              <w:t>N/A</w:t>
            </w: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203323" w:rsidRPr="00117F8F" w:rsidRDefault="00740809">
            <w:pPr>
              <w:pStyle w:val="Paragraphedeliste"/>
              <w:numPr>
                <w:ilvl w:val="0"/>
                <w:numId w:val="40"/>
              </w:numPr>
              <w:contextualSpacing/>
              <w:rPr>
                <w:rFonts w:cs="Arial"/>
                <w:noProof/>
                <w:sz w:val="18"/>
                <w:szCs w:val="18"/>
                <w:lang w:val="en-GB"/>
              </w:rPr>
            </w:pPr>
            <w:r w:rsidRPr="00117F8F">
              <w:rPr>
                <w:rFonts w:cs="Arial"/>
                <w:noProof/>
                <w:sz w:val="18"/>
                <w:szCs w:val="18"/>
                <w:lang w:val="en-GB"/>
              </w:rPr>
              <w:t>Various locations across the country</w:t>
            </w: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7534CE" w:rsidRPr="00117F8F" w:rsidRDefault="007534CE" w:rsidP="00A52985">
            <w:pPr>
              <w:pStyle w:val="Paragraphedeliste"/>
              <w:ind w:left="360"/>
              <w:rPr>
                <w:rFonts w:cs="Arial"/>
                <w:noProof/>
                <w:sz w:val="18"/>
                <w:szCs w:val="18"/>
                <w:lang w:val="en-GB"/>
              </w:rPr>
            </w:pPr>
          </w:p>
          <w:p w:rsidR="00203323" w:rsidRPr="00117F8F" w:rsidRDefault="00740809">
            <w:pPr>
              <w:pStyle w:val="Paragraphedeliste"/>
              <w:numPr>
                <w:ilvl w:val="0"/>
                <w:numId w:val="40"/>
              </w:numPr>
              <w:contextualSpacing/>
              <w:rPr>
                <w:rFonts w:cs="Arial"/>
                <w:noProof/>
                <w:sz w:val="18"/>
                <w:szCs w:val="18"/>
                <w:lang w:val="en-GB"/>
              </w:rPr>
            </w:pPr>
            <w:r w:rsidRPr="00117F8F">
              <w:rPr>
                <w:rFonts w:cs="Arial"/>
                <w:noProof/>
                <w:sz w:val="18"/>
                <w:szCs w:val="18"/>
                <w:lang w:val="en-GB"/>
              </w:rPr>
              <w:t>Refer to GBOS for current population figures</w:t>
            </w: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7534CE" w:rsidRPr="00117F8F" w:rsidRDefault="007534CE" w:rsidP="00A52985">
            <w:pPr>
              <w:rPr>
                <w:rFonts w:cs="Arial"/>
                <w:noProof/>
                <w:sz w:val="18"/>
                <w:szCs w:val="18"/>
                <w:lang w:val="en-GB"/>
              </w:rPr>
            </w:pPr>
          </w:p>
          <w:p w:rsidR="005B72E9" w:rsidRPr="00117F8F" w:rsidRDefault="005B72E9" w:rsidP="00A52985">
            <w:pPr>
              <w:rPr>
                <w:rFonts w:cs="Arial"/>
                <w:noProof/>
                <w:sz w:val="18"/>
                <w:szCs w:val="18"/>
                <w:lang w:val="en-GB"/>
              </w:rPr>
            </w:pPr>
          </w:p>
          <w:p w:rsidR="00203323" w:rsidRPr="00117F8F" w:rsidRDefault="00740809">
            <w:pPr>
              <w:pStyle w:val="Paragraphedeliste"/>
              <w:numPr>
                <w:ilvl w:val="0"/>
                <w:numId w:val="40"/>
              </w:numPr>
              <w:contextualSpacing/>
              <w:rPr>
                <w:rFonts w:cs="Arial"/>
                <w:noProof/>
                <w:sz w:val="18"/>
                <w:szCs w:val="18"/>
                <w:lang w:val="en-GB"/>
              </w:rPr>
            </w:pPr>
            <w:r w:rsidRPr="00117F8F">
              <w:rPr>
                <w:rFonts w:cs="Arial"/>
                <w:noProof/>
                <w:sz w:val="18"/>
                <w:szCs w:val="18"/>
                <w:lang w:val="en-GB"/>
              </w:rPr>
              <w:t xml:space="preserve">38,400,057m³ (Data as at December 2020 -collected from sources where there are operable meters) </w:t>
            </w:r>
          </w:p>
          <w:p w:rsidR="005B72E9" w:rsidRPr="00117F8F" w:rsidRDefault="005B72E9" w:rsidP="00A52985">
            <w:pPr>
              <w:pStyle w:val="Paragraphedeliste"/>
              <w:ind w:left="360"/>
              <w:rPr>
                <w:rFonts w:cs="Arial"/>
                <w:noProof/>
                <w:sz w:val="18"/>
                <w:szCs w:val="18"/>
                <w:lang w:val="en-GB"/>
              </w:rPr>
            </w:pPr>
          </w:p>
          <w:p w:rsidR="00203323" w:rsidRPr="00117F8F" w:rsidRDefault="00740809">
            <w:pPr>
              <w:pStyle w:val="Paragraphedeliste"/>
              <w:numPr>
                <w:ilvl w:val="0"/>
                <w:numId w:val="40"/>
              </w:numPr>
              <w:contextualSpacing/>
              <w:rPr>
                <w:rFonts w:cs="Arial"/>
                <w:noProof/>
                <w:sz w:val="18"/>
                <w:szCs w:val="18"/>
                <w:lang w:val="en-GB"/>
              </w:rPr>
            </w:pPr>
            <w:r w:rsidRPr="00117F8F">
              <w:rPr>
                <w:rFonts w:cs="Arial"/>
                <w:noProof/>
                <w:sz w:val="18"/>
                <w:szCs w:val="18"/>
                <w:lang w:val="en-GB"/>
              </w:rPr>
              <w:t>There are 6 pumping stations</w:t>
            </w:r>
          </w:p>
          <w:p w:rsidR="00203323" w:rsidRPr="00117F8F" w:rsidRDefault="00740809">
            <w:pPr>
              <w:pStyle w:val="Paragraphedeliste"/>
              <w:numPr>
                <w:ilvl w:val="0"/>
                <w:numId w:val="40"/>
              </w:numPr>
              <w:contextualSpacing/>
              <w:rPr>
                <w:rFonts w:cs="Arial"/>
                <w:noProof/>
                <w:sz w:val="18"/>
                <w:szCs w:val="18"/>
                <w:lang w:val="en-GB"/>
              </w:rPr>
            </w:pPr>
            <w:r w:rsidRPr="00117F8F">
              <w:rPr>
                <w:rFonts w:cs="Arial"/>
                <w:noProof/>
                <w:sz w:val="18"/>
                <w:szCs w:val="18"/>
                <w:lang w:val="en-GB"/>
              </w:rPr>
              <w:t>27,460m²</w:t>
            </w:r>
          </w:p>
          <w:p w:rsidR="005B72E9" w:rsidRPr="00117F8F" w:rsidRDefault="005B72E9" w:rsidP="00A52985">
            <w:pPr>
              <w:pStyle w:val="Paragraphedeliste"/>
              <w:ind w:left="360"/>
              <w:rPr>
                <w:rFonts w:cs="Arial"/>
                <w:noProof/>
                <w:sz w:val="18"/>
                <w:szCs w:val="18"/>
                <w:lang w:val="en-GB"/>
              </w:rPr>
            </w:pPr>
          </w:p>
          <w:p w:rsidR="00203323" w:rsidRPr="00117F8F" w:rsidRDefault="00740809">
            <w:pPr>
              <w:pStyle w:val="Paragraphedeliste"/>
              <w:numPr>
                <w:ilvl w:val="0"/>
                <w:numId w:val="40"/>
              </w:numPr>
              <w:contextualSpacing/>
              <w:rPr>
                <w:rFonts w:cs="Arial"/>
                <w:noProof/>
                <w:sz w:val="18"/>
                <w:szCs w:val="18"/>
                <w:lang w:val="en-GB"/>
              </w:rPr>
            </w:pPr>
            <w:r w:rsidRPr="00117F8F">
              <w:rPr>
                <w:rFonts w:cs="Arial"/>
                <w:noProof/>
                <w:sz w:val="18"/>
                <w:szCs w:val="18"/>
                <w:lang w:val="en-GB"/>
              </w:rPr>
              <w:t xml:space="preserve">225 people per standpipe (20% of the </w:t>
            </w:r>
            <w:r w:rsidRPr="00117F8F">
              <w:rPr>
                <w:rFonts w:cs="Arial"/>
                <w:noProof/>
                <w:sz w:val="18"/>
                <w:szCs w:val="18"/>
                <w:lang w:val="en-GB"/>
              </w:rPr>
              <w:lastRenderedPageBreak/>
              <w:t>population served), versus a total population of 656,027 in 2003</w:t>
            </w:r>
          </w:p>
          <w:p w:rsidR="005B72E9" w:rsidRPr="00117F8F" w:rsidRDefault="005B72E9" w:rsidP="00A52985">
            <w:pPr>
              <w:pStyle w:val="Paragraphedeliste"/>
              <w:rPr>
                <w:rFonts w:cs="Arial"/>
                <w:noProof/>
                <w:sz w:val="18"/>
                <w:szCs w:val="18"/>
                <w:lang w:val="en-GB"/>
              </w:rPr>
            </w:pPr>
          </w:p>
          <w:p w:rsidR="00203323" w:rsidRPr="00117F8F" w:rsidRDefault="00740809">
            <w:pPr>
              <w:pStyle w:val="Paragraphedeliste"/>
              <w:numPr>
                <w:ilvl w:val="0"/>
                <w:numId w:val="40"/>
              </w:numPr>
              <w:contextualSpacing/>
              <w:rPr>
                <w:rFonts w:cs="Arial"/>
                <w:noProof/>
                <w:sz w:val="18"/>
                <w:szCs w:val="18"/>
                <w:lang w:val="en-GB"/>
              </w:rPr>
            </w:pPr>
            <w:r w:rsidRPr="00117F8F">
              <w:rPr>
                <w:rFonts w:cs="Arial"/>
                <w:noProof/>
                <w:sz w:val="18"/>
                <w:szCs w:val="18"/>
                <w:lang w:val="en-GB"/>
              </w:rPr>
              <w:t>N/A</w:t>
            </w:r>
          </w:p>
          <w:p w:rsidR="005B72E9" w:rsidRPr="00117F8F" w:rsidRDefault="005B72E9" w:rsidP="00A52985">
            <w:pPr>
              <w:pStyle w:val="Paragraphedeliste"/>
              <w:ind w:left="360"/>
              <w:rPr>
                <w:rFonts w:cs="Arial"/>
                <w:noProof/>
                <w:sz w:val="18"/>
                <w:szCs w:val="18"/>
                <w:lang w:val="en-GB"/>
              </w:rPr>
            </w:pPr>
          </w:p>
          <w:p w:rsidR="00203323" w:rsidRPr="00117F8F" w:rsidRDefault="00740809">
            <w:pPr>
              <w:pStyle w:val="Paragraphedeliste"/>
              <w:numPr>
                <w:ilvl w:val="0"/>
                <w:numId w:val="40"/>
              </w:numPr>
              <w:contextualSpacing/>
              <w:rPr>
                <w:rFonts w:cs="Arial"/>
                <w:noProof/>
                <w:sz w:val="18"/>
                <w:szCs w:val="18"/>
                <w:lang w:val="en-GB"/>
              </w:rPr>
            </w:pPr>
            <w:r w:rsidRPr="00117F8F">
              <w:rPr>
                <w:rFonts w:cs="Arial"/>
                <w:noProof/>
                <w:sz w:val="18"/>
                <w:szCs w:val="18"/>
                <w:lang w:val="en-GB"/>
              </w:rPr>
              <w:t>N/A</w:t>
            </w:r>
          </w:p>
          <w:p w:rsidR="005B72E9" w:rsidRPr="00117F8F" w:rsidRDefault="005B72E9" w:rsidP="00A52985">
            <w:pPr>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916AE2" w:rsidRPr="00117F8F" w:rsidRDefault="00916AE2" w:rsidP="00A52985">
            <w:pPr>
              <w:pStyle w:val="Paragraphedeliste"/>
              <w:ind w:left="360"/>
              <w:rPr>
                <w:rFonts w:cs="Arial"/>
                <w:noProof/>
                <w:sz w:val="18"/>
                <w:szCs w:val="18"/>
                <w:lang w:val="en-GB"/>
              </w:rPr>
            </w:pPr>
          </w:p>
          <w:p w:rsidR="00916AE2" w:rsidRPr="00117F8F" w:rsidRDefault="00916AE2" w:rsidP="00A52985">
            <w:pPr>
              <w:pStyle w:val="Paragraphedeliste"/>
              <w:ind w:left="360"/>
              <w:rPr>
                <w:rFonts w:cs="Arial"/>
                <w:noProof/>
                <w:sz w:val="18"/>
                <w:szCs w:val="18"/>
                <w:lang w:val="en-GB"/>
              </w:rPr>
            </w:pPr>
          </w:p>
          <w:p w:rsidR="00203323" w:rsidRPr="00117F8F" w:rsidRDefault="00740809">
            <w:pPr>
              <w:pStyle w:val="Paragraphedeliste"/>
              <w:numPr>
                <w:ilvl w:val="0"/>
                <w:numId w:val="40"/>
              </w:numPr>
              <w:contextualSpacing/>
              <w:rPr>
                <w:rFonts w:cs="Arial"/>
                <w:noProof/>
                <w:sz w:val="18"/>
                <w:szCs w:val="18"/>
                <w:lang w:val="en-GB"/>
              </w:rPr>
            </w:pPr>
            <w:r w:rsidRPr="00117F8F">
              <w:rPr>
                <w:rFonts w:cs="Arial"/>
                <w:noProof/>
                <w:sz w:val="18"/>
                <w:szCs w:val="18"/>
                <w:lang w:val="en-GB"/>
              </w:rPr>
              <w:t>Aeration and Disinfection</w:t>
            </w:r>
          </w:p>
          <w:p w:rsidR="00203323" w:rsidRPr="00117F8F" w:rsidRDefault="00740809">
            <w:pPr>
              <w:pStyle w:val="Paragraphedeliste"/>
              <w:numPr>
                <w:ilvl w:val="0"/>
                <w:numId w:val="40"/>
              </w:numPr>
              <w:contextualSpacing/>
              <w:rPr>
                <w:rFonts w:cs="Arial"/>
                <w:noProof/>
                <w:sz w:val="18"/>
                <w:szCs w:val="18"/>
                <w:lang w:val="en-GB"/>
              </w:rPr>
            </w:pPr>
            <w:r w:rsidRPr="00117F8F">
              <w:rPr>
                <w:rFonts w:cs="Arial"/>
                <w:noProof/>
                <w:sz w:val="18"/>
                <w:szCs w:val="18"/>
                <w:lang w:val="en-GB"/>
              </w:rPr>
              <w:t>Electrical grid</w:t>
            </w:r>
          </w:p>
          <w:p w:rsidR="005B72E9" w:rsidRPr="00117F8F" w:rsidRDefault="005B72E9" w:rsidP="00A52985">
            <w:pPr>
              <w:rPr>
                <w:rFonts w:cs="Arial"/>
                <w:noProof/>
                <w:sz w:val="18"/>
                <w:szCs w:val="18"/>
                <w:lang w:val="en-GB"/>
              </w:rPr>
            </w:pPr>
          </w:p>
          <w:p w:rsidR="00CE1CAE" w:rsidRPr="00117F8F" w:rsidRDefault="00CE1CAE" w:rsidP="00A52985">
            <w:pPr>
              <w:rPr>
                <w:rFonts w:cs="Arial"/>
                <w:noProof/>
                <w:sz w:val="18"/>
                <w:szCs w:val="18"/>
                <w:lang w:val="en-GB"/>
              </w:rPr>
            </w:pPr>
          </w:p>
          <w:p w:rsidR="00203323" w:rsidRPr="00117F8F" w:rsidRDefault="00740809">
            <w:pPr>
              <w:pStyle w:val="Paragraphedeliste"/>
              <w:numPr>
                <w:ilvl w:val="0"/>
                <w:numId w:val="40"/>
              </w:numPr>
              <w:contextualSpacing/>
              <w:rPr>
                <w:rFonts w:cs="Arial"/>
                <w:noProof/>
                <w:sz w:val="18"/>
                <w:szCs w:val="18"/>
                <w:lang w:val="en-GB"/>
              </w:rPr>
            </w:pPr>
            <w:r w:rsidRPr="00117F8F">
              <w:rPr>
                <w:rFonts w:cs="Arial"/>
                <w:noProof/>
                <w:sz w:val="18"/>
                <w:szCs w:val="18"/>
                <w:lang w:val="en-GB"/>
              </w:rPr>
              <w:t>Ranges</w:t>
            </w:r>
          </w:p>
          <w:p w:rsidR="005B72E9" w:rsidRPr="00117F8F" w:rsidRDefault="005B72E9" w:rsidP="00A52985">
            <w:pPr>
              <w:pStyle w:val="Paragraphedeliste"/>
              <w:rPr>
                <w:rFonts w:cs="Arial"/>
                <w:noProof/>
                <w:sz w:val="18"/>
                <w:szCs w:val="18"/>
                <w:lang w:val="en-GB"/>
              </w:rPr>
            </w:pPr>
          </w:p>
          <w:p w:rsidR="00203323" w:rsidRPr="00117F8F" w:rsidRDefault="00740809">
            <w:pPr>
              <w:pStyle w:val="Paragraphedeliste"/>
              <w:numPr>
                <w:ilvl w:val="0"/>
                <w:numId w:val="40"/>
              </w:numPr>
              <w:contextualSpacing/>
              <w:rPr>
                <w:rFonts w:cs="Arial"/>
                <w:noProof/>
                <w:sz w:val="18"/>
                <w:szCs w:val="18"/>
                <w:lang w:val="en-GB"/>
              </w:rPr>
            </w:pPr>
            <w:r w:rsidRPr="00117F8F">
              <w:rPr>
                <w:rFonts w:cs="Arial"/>
                <w:noProof/>
                <w:sz w:val="18"/>
                <w:szCs w:val="18"/>
                <w:lang w:val="en-GB"/>
              </w:rPr>
              <w:t>112,728m²/day</w:t>
            </w:r>
          </w:p>
        </w:tc>
        <w:tc>
          <w:tcPr>
            <w:tcW w:w="3402" w:type="dxa"/>
          </w:tcPr>
          <w:p w:rsidR="005B72E9" w:rsidRPr="00117F8F" w:rsidRDefault="005B72E9" w:rsidP="00A52985">
            <w:pPr>
              <w:pStyle w:val="Paragraphedeliste"/>
              <w:ind w:left="360"/>
              <w:rPr>
                <w:rFonts w:cs="Arial"/>
                <w:noProof/>
                <w:sz w:val="18"/>
                <w:szCs w:val="18"/>
                <w:lang w:val="en-GB"/>
              </w:rPr>
            </w:pPr>
          </w:p>
          <w:p w:rsidR="00203323" w:rsidRPr="00117F8F" w:rsidRDefault="00740809">
            <w:pPr>
              <w:pStyle w:val="Paragraphedeliste"/>
              <w:numPr>
                <w:ilvl w:val="0"/>
                <w:numId w:val="40"/>
              </w:numPr>
              <w:contextualSpacing/>
              <w:rPr>
                <w:rFonts w:cs="Arial"/>
                <w:noProof/>
                <w:sz w:val="18"/>
                <w:szCs w:val="18"/>
                <w:lang w:val="en-GB"/>
              </w:rPr>
            </w:pPr>
            <w:r w:rsidRPr="00117F8F">
              <w:rPr>
                <w:rFonts w:cs="Arial"/>
                <w:noProof/>
                <w:sz w:val="18"/>
                <w:szCs w:val="18"/>
                <w:lang w:val="en-GB"/>
              </w:rPr>
              <w:t>In progress</w:t>
            </w: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203323" w:rsidRPr="00117F8F" w:rsidRDefault="00740809">
            <w:pPr>
              <w:pStyle w:val="Paragraphedeliste"/>
              <w:numPr>
                <w:ilvl w:val="0"/>
                <w:numId w:val="40"/>
              </w:numPr>
              <w:contextualSpacing/>
              <w:rPr>
                <w:rFonts w:cs="Arial"/>
                <w:noProof/>
                <w:sz w:val="18"/>
                <w:szCs w:val="18"/>
                <w:lang w:val="en-GB"/>
              </w:rPr>
            </w:pPr>
            <w:r w:rsidRPr="00117F8F">
              <w:rPr>
                <w:rFonts w:cs="Arial"/>
                <w:noProof/>
                <w:sz w:val="18"/>
                <w:szCs w:val="18"/>
                <w:lang w:val="en-GB"/>
              </w:rPr>
              <w:t>Fajara, Serekunda, Sukuta, Brikama, Gunjur, Mandinary, Jambur, Yundum, Kerr Serign, Kanifing, Kembujeh, Brufut, Brusubi,Salagi, Bwiam, Abuko, Jambanjelly, Sanyang, Tanji, Tujereng, Latriya, Jabang, Banyaka, Mamuda, Kasakunda, Kanuma, Jufureh, Sabaa, Farafenni, Mansakonko, Janjanbureh, Bansang and Basse, etc</w:t>
            </w:r>
          </w:p>
          <w:p w:rsidR="00203323" w:rsidRPr="00117F8F" w:rsidRDefault="00740809">
            <w:pPr>
              <w:pStyle w:val="Paragraphedeliste"/>
              <w:ind w:left="360"/>
              <w:rPr>
                <w:rFonts w:cs="Arial"/>
                <w:noProof/>
                <w:sz w:val="18"/>
                <w:szCs w:val="18"/>
                <w:lang w:val="en-GB"/>
              </w:rPr>
            </w:pPr>
            <w:r w:rsidRPr="00117F8F">
              <w:rPr>
                <w:rFonts w:cs="Arial"/>
                <w:noProof/>
                <w:sz w:val="18"/>
                <w:szCs w:val="18"/>
                <w:lang w:val="en-GB"/>
              </w:rPr>
              <w:t xml:space="preserve">(see attached file: </w:t>
            </w:r>
            <w:r w:rsidRPr="00117F8F">
              <w:rPr>
                <w:rFonts w:cs="Arial"/>
                <w:b/>
                <w:noProof/>
                <w:sz w:val="18"/>
                <w:szCs w:val="18"/>
                <w:lang w:val="en-GB"/>
              </w:rPr>
              <w:t xml:space="preserve">borehole details </w:t>
            </w:r>
            <w:r w:rsidRPr="00117F8F">
              <w:rPr>
                <w:rFonts w:cs="Arial"/>
                <w:noProof/>
                <w:sz w:val="18"/>
                <w:szCs w:val="18"/>
                <w:lang w:val="en-GB"/>
              </w:rPr>
              <w:t>for specific borehole locations)</w:t>
            </w:r>
          </w:p>
          <w:p w:rsidR="005B72E9" w:rsidRPr="00117F8F" w:rsidRDefault="005B72E9" w:rsidP="00A52985">
            <w:pPr>
              <w:pStyle w:val="Paragraphedeliste"/>
              <w:ind w:left="360"/>
              <w:rPr>
                <w:rFonts w:cs="Arial"/>
                <w:noProof/>
                <w:sz w:val="18"/>
                <w:szCs w:val="18"/>
                <w:lang w:val="en-GB"/>
              </w:rPr>
            </w:pPr>
          </w:p>
          <w:p w:rsidR="00203323" w:rsidRPr="00117F8F" w:rsidRDefault="00740809">
            <w:pPr>
              <w:pStyle w:val="Paragraphedeliste"/>
              <w:numPr>
                <w:ilvl w:val="0"/>
                <w:numId w:val="39"/>
              </w:numPr>
              <w:contextualSpacing/>
              <w:rPr>
                <w:rFonts w:cs="Arial"/>
                <w:noProof/>
                <w:sz w:val="18"/>
                <w:szCs w:val="18"/>
                <w:lang w:val="en-GB"/>
              </w:rPr>
            </w:pPr>
            <w:r w:rsidRPr="00117F8F">
              <w:rPr>
                <w:rFonts w:cs="Arial"/>
                <w:noProof/>
                <w:sz w:val="18"/>
                <w:szCs w:val="18"/>
                <w:lang w:val="en-GB"/>
              </w:rPr>
              <w:t>Villages served include:</w:t>
            </w:r>
          </w:p>
          <w:p w:rsidR="00203323" w:rsidRPr="00117F8F" w:rsidRDefault="00740809">
            <w:pPr>
              <w:pStyle w:val="Paragraphedeliste"/>
              <w:ind w:left="360"/>
              <w:rPr>
                <w:rFonts w:cs="Arial"/>
                <w:noProof/>
                <w:sz w:val="18"/>
                <w:szCs w:val="18"/>
                <w:lang w:val="en-GB"/>
              </w:rPr>
            </w:pPr>
            <w:r w:rsidRPr="00117F8F">
              <w:rPr>
                <w:rFonts w:cs="Arial"/>
                <w:noProof/>
                <w:sz w:val="18"/>
                <w:szCs w:val="18"/>
                <w:lang w:val="en-GB"/>
              </w:rPr>
              <w:t>Fajara, Serekunda, Sukuta, Brikama, Gunjur, Mandinary, Jambur, Yundum, Kerr Serign, Kanifing, Kembujeh, Brufut, Brusubi,Salagi, Bwiam, Abuko, Jambanjelly, Sanyang, Tanji, Tujereng, Latriya, Jabang, Banyaka, Mamuda, Kasakunda, Kanuma, Jufureh, Sabaa, Farafenni, Mansakonko, Janjanbureh, Bansang and Basse, etc</w:t>
            </w:r>
          </w:p>
          <w:p w:rsidR="005B72E9" w:rsidRPr="00117F8F" w:rsidRDefault="005B72E9" w:rsidP="00A52985">
            <w:pPr>
              <w:pStyle w:val="Paragraphedeliste"/>
              <w:ind w:left="360"/>
              <w:rPr>
                <w:rFonts w:cs="Arial"/>
                <w:noProof/>
                <w:sz w:val="18"/>
                <w:szCs w:val="18"/>
                <w:lang w:val="en-GB"/>
              </w:rPr>
            </w:pPr>
          </w:p>
          <w:p w:rsidR="00203323" w:rsidRPr="00117F8F" w:rsidRDefault="00740809">
            <w:pPr>
              <w:pStyle w:val="Paragraphedeliste"/>
              <w:numPr>
                <w:ilvl w:val="0"/>
                <w:numId w:val="39"/>
              </w:numPr>
              <w:contextualSpacing/>
              <w:rPr>
                <w:rFonts w:cs="Arial"/>
                <w:noProof/>
                <w:sz w:val="18"/>
                <w:szCs w:val="18"/>
                <w:lang w:val="en-GB"/>
              </w:rPr>
            </w:pPr>
            <w:r w:rsidRPr="00117F8F">
              <w:rPr>
                <w:rFonts w:cs="Arial"/>
                <w:noProof/>
                <w:sz w:val="18"/>
                <w:szCs w:val="18"/>
                <w:lang w:val="en-GB"/>
              </w:rPr>
              <w:t>NAWEC is undergoing assessment to determine its true demand at that time we will be able to comment on current and projected water demand</w:t>
            </w: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203323" w:rsidRPr="00117F8F" w:rsidRDefault="00740809">
            <w:pPr>
              <w:pStyle w:val="Paragraphedeliste"/>
              <w:numPr>
                <w:ilvl w:val="0"/>
                <w:numId w:val="39"/>
              </w:numPr>
              <w:contextualSpacing/>
              <w:rPr>
                <w:rFonts w:cs="Arial"/>
                <w:noProof/>
                <w:sz w:val="18"/>
                <w:szCs w:val="18"/>
                <w:lang w:val="en-GB"/>
              </w:rPr>
            </w:pPr>
            <w:r w:rsidRPr="00117F8F">
              <w:rPr>
                <w:rFonts w:cs="Arial"/>
                <w:noProof/>
                <w:sz w:val="18"/>
                <w:szCs w:val="18"/>
                <w:lang w:val="en-GB"/>
              </w:rPr>
              <w:t>Fajara, Serekunda, Sukuta, Brikama, Gunjur and Mile II Pumping Stations</w:t>
            </w:r>
          </w:p>
          <w:p w:rsidR="00203323" w:rsidRPr="00117F8F" w:rsidRDefault="00740809">
            <w:pPr>
              <w:pStyle w:val="Paragraphedeliste"/>
              <w:numPr>
                <w:ilvl w:val="0"/>
                <w:numId w:val="40"/>
              </w:numPr>
              <w:contextualSpacing/>
              <w:rPr>
                <w:rFonts w:cs="Arial"/>
                <w:noProof/>
                <w:sz w:val="18"/>
                <w:szCs w:val="18"/>
                <w:lang w:val="en-GB"/>
              </w:rPr>
            </w:pPr>
            <w:r w:rsidRPr="00117F8F">
              <w:rPr>
                <w:rFonts w:cs="Arial"/>
                <w:noProof/>
                <w:sz w:val="18"/>
                <w:szCs w:val="18"/>
                <w:lang w:val="en-GB"/>
              </w:rPr>
              <w:t>This is the design capacity</w:t>
            </w:r>
          </w:p>
          <w:p w:rsidR="005B72E9" w:rsidRPr="00117F8F" w:rsidRDefault="005B72E9" w:rsidP="00A52985">
            <w:pPr>
              <w:pStyle w:val="Paragraphedeliste"/>
              <w:ind w:left="360"/>
              <w:rPr>
                <w:rFonts w:cs="Arial"/>
                <w:noProof/>
                <w:sz w:val="18"/>
                <w:szCs w:val="18"/>
                <w:lang w:val="en-GB"/>
              </w:rPr>
            </w:pPr>
          </w:p>
          <w:p w:rsidR="00203323" w:rsidRPr="00117F8F" w:rsidRDefault="00740809">
            <w:pPr>
              <w:pStyle w:val="Paragraphedeliste"/>
              <w:numPr>
                <w:ilvl w:val="0"/>
                <w:numId w:val="40"/>
              </w:numPr>
              <w:contextualSpacing/>
              <w:rPr>
                <w:rFonts w:cs="Arial"/>
                <w:noProof/>
                <w:sz w:val="18"/>
                <w:szCs w:val="18"/>
                <w:lang w:val="en-GB"/>
              </w:rPr>
            </w:pPr>
            <w:r w:rsidRPr="00117F8F">
              <w:rPr>
                <w:rFonts w:cs="Arial"/>
                <w:noProof/>
                <w:sz w:val="18"/>
                <w:szCs w:val="18"/>
                <w:lang w:val="en-GB"/>
              </w:rPr>
              <w:t xml:space="preserve">Data from SNC Lavalin study (Water Supply and Sanitation </w:t>
            </w:r>
            <w:r w:rsidRPr="00117F8F">
              <w:rPr>
                <w:rFonts w:cs="Arial"/>
                <w:noProof/>
                <w:sz w:val="18"/>
                <w:szCs w:val="18"/>
                <w:lang w:val="en-GB"/>
              </w:rPr>
              <w:lastRenderedPageBreak/>
              <w:t>Study of the Gambia - December 2005)</w:t>
            </w: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916AE2" w:rsidRPr="00117F8F" w:rsidRDefault="00916AE2" w:rsidP="00A52985">
            <w:pPr>
              <w:rPr>
                <w:rFonts w:cs="Arial"/>
                <w:noProof/>
                <w:sz w:val="18"/>
                <w:szCs w:val="18"/>
                <w:lang w:val="en-GB"/>
              </w:rPr>
            </w:pPr>
          </w:p>
          <w:p w:rsidR="00916AE2" w:rsidRPr="00117F8F" w:rsidRDefault="00916AE2" w:rsidP="00A52985">
            <w:pPr>
              <w:rPr>
                <w:rFonts w:cs="Arial"/>
                <w:noProof/>
                <w:sz w:val="18"/>
                <w:szCs w:val="18"/>
                <w:lang w:val="en-GB"/>
              </w:rPr>
            </w:pPr>
          </w:p>
          <w:p w:rsidR="00203323" w:rsidRPr="00117F8F" w:rsidRDefault="00740809">
            <w:pPr>
              <w:pStyle w:val="Paragraphedeliste"/>
              <w:numPr>
                <w:ilvl w:val="0"/>
                <w:numId w:val="40"/>
              </w:numPr>
              <w:contextualSpacing/>
              <w:rPr>
                <w:rFonts w:cs="Arial"/>
                <w:noProof/>
                <w:sz w:val="18"/>
                <w:szCs w:val="18"/>
                <w:lang w:val="en-GB"/>
              </w:rPr>
            </w:pPr>
            <w:r w:rsidRPr="00117F8F">
              <w:rPr>
                <w:rFonts w:cs="Arial"/>
                <w:noProof/>
                <w:sz w:val="18"/>
                <w:szCs w:val="18"/>
                <w:lang w:val="en-GB"/>
              </w:rPr>
              <w:t>Not under NAWEC roles and responsibilities</w:t>
            </w:r>
          </w:p>
          <w:p w:rsidR="00203323" w:rsidRPr="00117F8F" w:rsidRDefault="00740809">
            <w:pPr>
              <w:pStyle w:val="Paragraphedeliste"/>
              <w:numPr>
                <w:ilvl w:val="0"/>
                <w:numId w:val="40"/>
              </w:numPr>
              <w:contextualSpacing/>
              <w:rPr>
                <w:rFonts w:cs="Arial"/>
                <w:noProof/>
                <w:sz w:val="18"/>
                <w:szCs w:val="18"/>
                <w:lang w:val="en-GB"/>
              </w:rPr>
            </w:pPr>
            <w:r w:rsidRPr="00117F8F">
              <w:rPr>
                <w:rFonts w:cs="Arial"/>
                <w:noProof/>
                <w:sz w:val="18"/>
                <w:szCs w:val="18"/>
                <w:lang w:val="en-GB"/>
              </w:rPr>
              <w:t>Not under NAWEC roles and responsibilities</w:t>
            </w:r>
          </w:p>
          <w:p w:rsidR="005B72E9" w:rsidRPr="00117F8F" w:rsidRDefault="005B72E9" w:rsidP="00A52985">
            <w:pPr>
              <w:pStyle w:val="Paragraphedeliste"/>
              <w:ind w:left="360"/>
              <w:rPr>
                <w:rFonts w:cs="Arial"/>
                <w:noProof/>
                <w:sz w:val="18"/>
                <w:szCs w:val="18"/>
                <w:lang w:val="en-GB"/>
              </w:rPr>
            </w:pPr>
          </w:p>
          <w:p w:rsidR="00916AE2" w:rsidRPr="00117F8F" w:rsidRDefault="00916AE2" w:rsidP="00A52985">
            <w:pPr>
              <w:pStyle w:val="Paragraphedeliste"/>
              <w:ind w:left="360"/>
              <w:rPr>
                <w:rFonts w:cs="Arial"/>
                <w:noProof/>
                <w:sz w:val="18"/>
                <w:szCs w:val="18"/>
                <w:lang w:val="en-GB"/>
              </w:rPr>
            </w:pPr>
          </w:p>
          <w:p w:rsidR="00916AE2" w:rsidRPr="00117F8F" w:rsidRDefault="00916AE2" w:rsidP="00A52985">
            <w:pPr>
              <w:pStyle w:val="Paragraphedeliste"/>
              <w:ind w:left="360"/>
              <w:rPr>
                <w:rFonts w:cs="Arial"/>
                <w:noProof/>
                <w:sz w:val="18"/>
                <w:szCs w:val="18"/>
                <w:lang w:val="en-GB"/>
              </w:rPr>
            </w:pPr>
          </w:p>
          <w:p w:rsidR="00203323" w:rsidRPr="00117F8F" w:rsidRDefault="00740809">
            <w:pPr>
              <w:pStyle w:val="Paragraphedeliste"/>
              <w:numPr>
                <w:ilvl w:val="0"/>
                <w:numId w:val="40"/>
              </w:numPr>
              <w:contextualSpacing/>
              <w:rPr>
                <w:rFonts w:cs="Arial"/>
                <w:noProof/>
                <w:sz w:val="18"/>
                <w:szCs w:val="18"/>
                <w:lang w:val="en-GB"/>
              </w:rPr>
            </w:pPr>
            <w:r w:rsidRPr="00117F8F">
              <w:rPr>
                <w:rFonts w:cs="Arial"/>
                <w:noProof/>
                <w:sz w:val="18"/>
                <w:szCs w:val="18"/>
                <w:lang w:val="en-GB"/>
              </w:rPr>
              <w:t>Chlorine used as disinfection</w:t>
            </w:r>
          </w:p>
          <w:p w:rsidR="005B72E9" w:rsidRPr="00117F8F" w:rsidRDefault="005B72E9" w:rsidP="00A52985">
            <w:pPr>
              <w:pStyle w:val="Paragraphedeliste"/>
              <w:rPr>
                <w:rFonts w:cs="Arial"/>
                <w:noProof/>
                <w:sz w:val="18"/>
                <w:szCs w:val="18"/>
                <w:lang w:val="en-GB"/>
              </w:rPr>
            </w:pPr>
          </w:p>
          <w:p w:rsidR="00203323" w:rsidRPr="00117F8F" w:rsidRDefault="00740809">
            <w:pPr>
              <w:pStyle w:val="Paragraphedeliste"/>
              <w:numPr>
                <w:ilvl w:val="0"/>
                <w:numId w:val="40"/>
              </w:numPr>
              <w:contextualSpacing/>
              <w:rPr>
                <w:rFonts w:cs="Arial"/>
                <w:noProof/>
                <w:sz w:val="18"/>
                <w:szCs w:val="18"/>
                <w:lang w:val="en-GB"/>
              </w:rPr>
            </w:pPr>
            <w:r w:rsidRPr="00117F8F">
              <w:rPr>
                <w:rFonts w:cs="Arial"/>
                <w:noProof/>
                <w:sz w:val="18"/>
                <w:szCs w:val="18"/>
                <w:lang w:val="en-GB"/>
              </w:rPr>
              <w:t>NAWEC uses electrical grid for its operation</w:t>
            </w:r>
          </w:p>
          <w:p w:rsidR="00CE1CAE" w:rsidRPr="00117F8F" w:rsidRDefault="00CE1CAE" w:rsidP="00CE1CAE">
            <w:pPr>
              <w:contextualSpacing/>
              <w:rPr>
                <w:rFonts w:cs="Arial"/>
                <w:noProof/>
                <w:sz w:val="18"/>
                <w:szCs w:val="18"/>
                <w:lang w:val="en-GB"/>
              </w:rPr>
            </w:pPr>
          </w:p>
          <w:p w:rsidR="00203323" w:rsidRPr="00117F8F" w:rsidRDefault="00740809">
            <w:pPr>
              <w:pStyle w:val="Paragraphedeliste"/>
              <w:numPr>
                <w:ilvl w:val="0"/>
                <w:numId w:val="40"/>
              </w:numPr>
              <w:contextualSpacing/>
              <w:rPr>
                <w:rFonts w:cs="Arial"/>
                <w:noProof/>
                <w:sz w:val="18"/>
                <w:szCs w:val="18"/>
                <w:lang w:val="en-GB"/>
              </w:rPr>
            </w:pPr>
            <w:r w:rsidRPr="00117F8F">
              <w:rPr>
                <w:rFonts w:cs="Arial"/>
                <w:noProof/>
                <w:sz w:val="18"/>
                <w:szCs w:val="18"/>
                <w:lang w:val="en-GB"/>
              </w:rPr>
              <w:t>Good, fair and some need rehabilitation</w:t>
            </w:r>
          </w:p>
          <w:p w:rsidR="00203323" w:rsidRPr="00117F8F" w:rsidRDefault="00740809">
            <w:pPr>
              <w:rPr>
                <w:rFonts w:cs="Arial"/>
                <w:noProof/>
                <w:sz w:val="18"/>
                <w:szCs w:val="18"/>
                <w:lang w:val="en-GB"/>
              </w:rPr>
            </w:pPr>
            <w:r w:rsidRPr="00117F8F">
              <w:rPr>
                <w:rFonts w:cs="Arial"/>
                <w:noProof/>
                <w:sz w:val="18"/>
                <w:szCs w:val="18"/>
                <w:lang w:val="en-GB"/>
              </w:rPr>
              <w:t xml:space="preserve"> This is the design capacity .NAWEC is currently undergoing assessment to determine its true demand at that time we will be able to comment on required capacity.</w:t>
            </w:r>
          </w:p>
        </w:tc>
      </w:tr>
      <w:tr w:rsidR="005B72E9" w:rsidRPr="00194D66" w:rsidTr="00A52985">
        <w:trPr>
          <w:jc w:val="center"/>
        </w:trPr>
        <w:tc>
          <w:tcPr>
            <w:tcW w:w="1077" w:type="dxa"/>
            <w:vMerge/>
          </w:tcPr>
          <w:p w:rsidR="005B72E9" w:rsidRPr="00117F8F" w:rsidRDefault="005B72E9" w:rsidP="00A52985">
            <w:pPr>
              <w:rPr>
                <w:rFonts w:cs="Arial"/>
                <w:b/>
                <w:noProof/>
                <w:sz w:val="18"/>
                <w:szCs w:val="18"/>
                <w:lang w:val="en-GB"/>
              </w:rPr>
            </w:pPr>
          </w:p>
        </w:tc>
        <w:tc>
          <w:tcPr>
            <w:tcW w:w="1191" w:type="dxa"/>
          </w:tcPr>
          <w:p w:rsidR="00203323" w:rsidRPr="00117F8F" w:rsidRDefault="00740809">
            <w:pPr>
              <w:rPr>
                <w:rFonts w:cs="Arial"/>
                <w:noProof/>
                <w:sz w:val="18"/>
                <w:szCs w:val="18"/>
                <w:lang w:val="en-GB"/>
              </w:rPr>
            </w:pPr>
            <w:r w:rsidRPr="00117F8F">
              <w:rPr>
                <w:rFonts w:cs="Arial"/>
                <w:noProof/>
                <w:sz w:val="18"/>
                <w:szCs w:val="18"/>
                <w:lang w:val="en-GB"/>
              </w:rPr>
              <w:t>Ongoing and planned projects in each town or LGA</w:t>
            </w:r>
          </w:p>
        </w:tc>
        <w:tc>
          <w:tcPr>
            <w:tcW w:w="3322" w:type="dxa"/>
          </w:tcPr>
          <w:p w:rsidR="00203323" w:rsidRPr="00117F8F" w:rsidRDefault="00740809">
            <w:pPr>
              <w:rPr>
                <w:rFonts w:cs="Arial"/>
                <w:b/>
                <w:noProof/>
                <w:sz w:val="18"/>
                <w:szCs w:val="18"/>
                <w:lang w:val="en-GB"/>
              </w:rPr>
            </w:pPr>
            <w:r w:rsidRPr="00117F8F">
              <w:rPr>
                <w:rFonts w:cs="Arial"/>
                <w:b/>
                <w:noProof/>
                <w:sz w:val="18"/>
                <w:szCs w:val="18"/>
                <w:lang w:val="en-GB"/>
              </w:rPr>
              <w:t>Characteristics of the drinking water supply systems as per the above</w:t>
            </w:r>
          </w:p>
          <w:p w:rsidR="00203323" w:rsidRPr="00117F8F" w:rsidRDefault="00740809">
            <w:pPr>
              <w:pStyle w:val="Paragraphedeliste"/>
              <w:numPr>
                <w:ilvl w:val="0"/>
                <w:numId w:val="41"/>
              </w:numPr>
              <w:contextualSpacing/>
              <w:rPr>
                <w:rFonts w:cs="Arial"/>
                <w:noProof/>
                <w:sz w:val="18"/>
                <w:szCs w:val="18"/>
                <w:lang w:val="en-GB"/>
              </w:rPr>
            </w:pPr>
            <w:r w:rsidRPr="00117F8F">
              <w:rPr>
                <w:rFonts w:cs="Arial"/>
                <w:noProof/>
                <w:sz w:val="18"/>
                <w:szCs w:val="18"/>
                <w:lang w:val="en-GB"/>
              </w:rPr>
              <w:t>Identification of towns/villages that do not yet have drinking water supply systems;</w:t>
            </w: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203323" w:rsidRPr="00117F8F" w:rsidRDefault="00740809">
            <w:pPr>
              <w:pStyle w:val="Paragraphedeliste"/>
              <w:numPr>
                <w:ilvl w:val="0"/>
                <w:numId w:val="41"/>
              </w:numPr>
              <w:contextualSpacing/>
              <w:rPr>
                <w:rFonts w:cs="Arial"/>
                <w:noProof/>
                <w:sz w:val="18"/>
                <w:szCs w:val="18"/>
                <w:lang w:val="en-GB"/>
              </w:rPr>
            </w:pPr>
            <w:r w:rsidRPr="00117F8F">
              <w:rPr>
                <w:rFonts w:cs="Arial"/>
                <w:noProof/>
                <w:sz w:val="18"/>
                <w:szCs w:val="18"/>
                <w:lang w:val="en-GB"/>
              </w:rPr>
              <w:t>Identification of problems in existing drinking water systems, including needs in capacity increase or extension to be taken into account in investments;</w:t>
            </w:r>
          </w:p>
          <w:p w:rsidR="005B72E9" w:rsidRPr="00117F8F" w:rsidRDefault="005B72E9" w:rsidP="00A52985">
            <w:pPr>
              <w:pStyle w:val="Paragraphedeliste"/>
              <w:ind w:left="360"/>
              <w:rPr>
                <w:rFonts w:cs="Arial"/>
                <w:noProof/>
                <w:sz w:val="18"/>
                <w:szCs w:val="18"/>
                <w:lang w:val="en-GB"/>
              </w:rPr>
            </w:pPr>
          </w:p>
          <w:p w:rsidR="00203323" w:rsidRPr="00117F8F" w:rsidRDefault="00740809">
            <w:pPr>
              <w:pStyle w:val="Paragraphedeliste"/>
              <w:numPr>
                <w:ilvl w:val="0"/>
                <w:numId w:val="41"/>
              </w:numPr>
              <w:contextualSpacing/>
              <w:rPr>
                <w:rFonts w:cs="Arial"/>
                <w:noProof/>
                <w:sz w:val="18"/>
                <w:szCs w:val="18"/>
                <w:lang w:val="en-GB"/>
              </w:rPr>
            </w:pPr>
            <w:r w:rsidRPr="00117F8F">
              <w:rPr>
                <w:rFonts w:cs="Arial"/>
                <w:noProof/>
                <w:sz w:val="18"/>
                <w:szCs w:val="18"/>
                <w:lang w:val="en-GB"/>
              </w:rPr>
              <w:t>Monitoring of water quality</w:t>
            </w:r>
          </w:p>
          <w:p w:rsidR="005B72E9" w:rsidRPr="00117F8F" w:rsidRDefault="005B72E9" w:rsidP="00A52985">
            <w:pPr>
              <w:pStyle w:val="Paragraphedeliste"/>
              <w:ind w:left="360"/>
              <w:rPr>
                <w:rFonts w:cs="Arial"/>
                <w:noProof/>
                <w:sz w:val="18"/>
                <w:szCs w:val="18"/>
                <w:lang w:val="en-GB"/>
              </w:rPr>
            </w:pPr>
          </w:p>
        </w:tc>
        <w:tc>
          <w:tcPr>
            <w:tcW w:w="1842" w:type="dxa"/>
          </w:tcPr>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EA2DC9" w:rsidRPr="00117F8F" w:rsidRDefault="00EA2DC9" w:rsidP="00A52985">
            <w:pPr>
              <w:rPr>
                <w:rFonts w:cs="Arial"/>
                <w:noProof/>
                <w:sz w:val="18"/>
                <w:szCs w:val="18"/>
                <w:lang w:val="en-GB"/>
              </w:rPr>
            </w:pPr>
          </w:p>
          <w:p w:rsidR="00203323" w:rsidRPr="00117F8F" w:rsidRDefault="00740809">
            <w:pPr>
              <w:pStyle w:val="Paragraphedeliste"/>
              <w:numPr>
                <w:ilvl w:val="0"/>
                <w:numId w:val="39"/>
              </w:numPr>
              <w:contextualSpacing/>
              <w:rPr>
                <w:rFonts w:cs="Arial"/>
                <w:noProof/>
                <w:sz w:val="18"/>
                <w:szCs w:val="18"/>
                <w:lang w:val="en-GB"/>
              </w:rPr>
            </w:pPr>
            <w:r w:rsidRPr="00117F8F">
              <w:rPr>
                <w:rFonts w:cs="Arial"/>
                <w:noProof/>
                <w:sz w:val="18"/>
                <w:szCs w:val="18"/>
                <w:lang w:val="en-GB"/>
              </w:rPr>
              <w:t>Refer to Village(s) and population served</w:t>
            </w: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203323" w:rsidRPr="00117F8F" w:rsidRDefault="00740809">
            <w:pPr>
              <w:pStyle w:val="Paragraphedeliste"/>
              <w:numPr>
                <w:ilvl w:val="0"/>
                <w:numId w:val="41"/>
              </w:numPr>
              <w:contextualSpacing/>
              <w:rPr>
                <w:rFonts w:cs="Arial"/>
                <w:noProof/>
                <w:sz w:val="18"/>
                <w:szCs w:val="18"/>
                <w:lang w:val="en-GB"/>
              </w:rPr>
            </w:pPr>
            <w:r w:rsidRPr="00117F8F">
              <w:rPr>
                <w:rFonts w:cs="Arial"/>
                <w:noProof/>
                <w:sz w:val="18"/>
                <w:szCs w:val="18"/>
                <w:lang w:val="en-GB"/>
              </w:rPr>
              <w:t>Various</w:t>
            </w: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203323" w:rsidRPr="00117F8F" w:rsidRDefault="00740809">
            <w:pPr>
              <w:pStyle w:val="Paragraphedeliste"/>
              <w:numPr>
                <w:ilvl w:val="0"/>
                <w:numId w:val="41"/>
              </w:numPr>
              <w:contextualSpacing/>
              <w:rPr>
                <w:rFonts w:cs="Arial"/>
                <w:noProof/>
                <w:sz w:val="18"/>
                <w:szCs w:val="18"/>
                <w:lang w:val="en-GB"/>
              </w:rPr>
            </w:pPr>
            <w:r w:rsidRPr="00117F8F">
              <w:rPr>
                <w:rFonts w:cs="Arial"/>
                <w:noProof/>
                <w:sz w:val="18"/>
                <w:szCs w:val="18"/>
                <w:lang w:val="en-GB"/>
              </w:rPr>
              <w:t>Refer to PURA</w:t>
            </w: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tc>
        <w:tc>
          <w:tcPr>
            <w:tcW w:w="3402" w:type="dxa"/>
          </w:tcPr>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EA2DC9" w:rsidRPr="00117F8F" w:rsidRDefault="00EA2DC9" w:rsidP="00A52985">
            <w:pPr>
              <w:rPr>
                <w:rFonts w:cs="Arial"/>
                <w:noProof/>
                <w:sz w:val="18"/>
                <w:szCs w:val="18"/>
                <w:lang w:val="en-GB"/>
              </w:rPr>
            </w:pPr>
          </w:p>
          <w:p w:rsidR="00203323" w:rsidRPr="00117F8F" w:rsidRDefault="00740809">
            <w:pPr>
              <w:pStyle w:val="Paragraphedeliste"/>
              <w:numPr>
                <w:ilvl w:val="0"/>
                <w:numId w:val="41"/>
              </w:numPr>
              <w:contextualSpacing/>
              <w:rPr>
                <w:rFonts w:cs="Arial"/>
                <w:noProof/>
                <w:sz w:val="18"/>
                <w:szCs w:val="18"/>
                <w:lang w:val="en-GB"/>
              </w:rPr>
            </w:pPr>
            <w:r w:rsidRPr="00117F8F">
              <w:rPr>
                <w:rFonts w:cs="Arial"/>
                <w:noProof/>
                <w:sz w:val="18"/>
                <w:szCs w:val="18"/>
                <w:lang w:val="en-GB"/>
              </w:rPr>
              <w:t>Apart from the mentioned towns/villages, NAWEC does not have in record towns/ villages that do not yet have drinking water supply system. Contact Water Resources</w:t>
            </w:r>
          </w:p>
          <w:p w:rsidR="005B72E9" w:rsidRPr="00117F8F" w:rsidRDefault="005B72E9" w:rsidP="00A52985">
            <w:pPr>
              <w:pStyle w:val="Paragraphedeliste"/>
              <w:ind w:left="360"/>
              <w:rPr>
                <w:rFonts w:cs="Arial"/>
                <w:noProof/>
                <w:sz w:val="18"/>
                <w:szCs w:val="18"/>
                <w:lang w:val="en-GB"/>
              </w:rPr>
            </w:pPr>
          </w:p>
          <w:p w:rsidR="00203323" w:rsidRPr="00117F8F" w:rsidRDefault="00740809">
            <w:pPr>
              <w:pStyle w:val="Paragraphedeliste"/>
              <w:numPr>
                <w:ilvl w:val="0"/>
                <w:numId w:val="41"/>
              </w:numPr>
              <w:contextualSpacing/>
              <w:rPr>
                <w:rFonts w:cs="Arial"/>
                <w:noProof/>
                <w:sz w:val="18"/>
                <w:szCs w:val="18"/>
                <w:lang w:val="en-GB"/>
              </w:rPr>
            </w:pPr>
            <w:r w:rsidRPr="00117F8F">
              <w:rPr>
                <w:rFonts w:cs="Arial"/>
                <w:noProof/>
                <w:sz w:val="18"/>
                <w:szCs w:val="18"/>
                <w:lang w:val="en-GB"/>
              </w:rPr>
              <w:t>Iron and nitrate, salt water intrusion, aging infrastructure and network, construction problems for example</w:t>
            </w:r>
          </w:p>
          <w:p w:rsidR="005B72E9" w:rsidRPr="00117F8F" w:rsidRDefault="005B72E9" w:rsidP="00A52985">
            <w:pPr>
              <w:rPr>
                <w:rFonts w:cs="Arial"/>
                <w:noProof/>
                <w:sz w:val="18"/>
                <w:szCs w:val="18"/>
                <w:lang w:val="en-GB"/>
              </w:rPr>
            </w:pPr>
          </w:p>
          <w:p w:rsidR="00EA2DC9" w:rsidRPr="00117F8F" w:rsidRDefault="00EA2DC9" w:rsidP="00A52985">
            <w:pPr>
              <w:rPr>
                <w:rFonts w:cs="Arial"/>
                <w:noProof/>
                <w:sz w:val="18"/>
                <w:szCs w:val="18"/>
                <w:lang w:val="en-GB"/>
              </w:rPr>
            </w:pPr>
          </w:p>
          <w:p w:rsidR="00203323" w:rsidRPr="00117F8F" w:rsidRDefault="00740809">
            <w:pPr>
              <w:pStyle w:val="Paragraphedeliste"/>
              <w:numPr>
                <w:ilvl w:val="0"/>
                <w:numId w:val="41"/>
              </w:numPr>
              <w:contextualSpacing/>
              <w:rPr>
                <w:rFonts w:cs="Arial"/>
                <w:noProof/>
                <w:sz w:val="18"/>
                <w:szCs w:val="18"/>
                <w:lang w:val="en-GB"/>
              </w:rPr>
            </w:pPr>
            <w:r w:rsidRPr="00117F8F">
              <w:rPr>
                <w:rFonts w:cs="Arial"/>
                <w:noProof/>
                <w:sz w:val="18"/>
                <w:szCs w:val="18"/>
                <w:lang w:val="en-GB"/>
              </w:rPr>
              <w:t>NAWEC rely on PURA's quarterly water quality monitoring</w:t>
            </w:r>
          </w:p>
        </w:tc>
      </w:tr>
      <w:tr w:rsidR="005B72E9" w:rsidRPr="00194D66" w:rsidTr="00A52985">
        <w:trPr>
          <w:jc w:val="center"/>
        </w:trPr>
        <w:tc>
          <w:tcPr>
            <w:tcW w:w="1077" w:type="dxa"/>
            <w:vMerge/>
          </w:tcPr>
          <w:p w:rsidR="005B72E9" w:rsidRPr="00117F8F" w:rsidRDefault="005B72E9" w:rsidP="00A52985">
            <w:pPr>
              <w:rPr>
                <w:rFonts w:cs="Arial"/>
                <w:b/>
                <w:noProof/>
                <w:sz w:val="18"/>
                <w:szCs w:val="18"/>
                <w:lang w:val="en-GB"/>
              </w:rPr>
            </w:pPr>
          </w:p>
        </w:tc>
        <w:tc>
          <w:tcPr>
            <w:tcW w:w="1191" w:type="dxa"/>
          </w:tcPr>
          <w:p w:rsidR="00203323" w:rsidRPr="00117F8F" w:rsidRDefault="00740809">
            <w:pPr>
              <w:rPr>
                <w:rFonts w:cs="Arial"/>
                <w:noProof/>
                <w:sz w:val="18"/>
                <w:szCs w:val="18"/>
                <w:lang w:val="en-GB"/>
              </w:rPr>
            </w:pPr>
            <w:r w:rsidRPr="00117F8F">
              <w:rPr>
                <w:rFonts w:cs="Arial"/>
                <w:noProof/>
                <w:sz w:val="18"/>
                <w:szCs w:val="18"/>
                <w:lang w:val="en-GB"/>
              </w:rPr>
              <w:t>Towns/villages that do not have drinking water systems</w:t>
            </w:r>
          </w:p>
        </w:tc>
        <w:tc>
          <w:tcPr>
            <w:tcW w:w="3322" w:type="dxa"/>
          </w:tcPr>
          <w:p w:rsidR="00203323" w:rsidRPr="00117F8F" w:rsidRDefault="00740809">
            <w:pPr>
              <w:pStyle w:val="Paragraphedeliste"/>
              <w:numPr>
                <w:ilvl w:val="0"/>
                <w:numId w:val="42"/>
              </w:numPr>
              <w:contextualSpacing/>
              <w:rPr>
                <w:rFonts w:cs="Arial"/>
                <w:noProof/>
                <w:sz w:val="18"/>
                <w:szCs w:val="18"/>
                <w:lang w:val="en-GB"/>
              </w:rPr>
            </w:pPr>
            <w:r w:rsidRPr="00117F8F">
              <w:rPr>
                <w:rFonts w:cs="Arial"/>
                <w:noProof/>
                <w:sz w:val="18"/>
                <w:szCs w:val="18"/>
                <w:lang w:val="en-GB"/>
              </w:rPr>
              <w:t>List of settlements and population</w:t>
            </w:r>
          </w:p>
        </w:tc>
        <w:tc>
          <w:tcPr>
            <w:tcW w:w="1842" w:type="dxa"/>
          </w:tcPr>
          <w:p w:rsidR="00203323" w:rsidRPr="00117F8F" w:rsidRDefault="00740809">
            <w:pPr>
              <w:pStyle w:val="Paragraphedeliste"/>
              <w:numPr>
                <w:ilvl w:val="0"/>
                <w:numId w:val="42"/>
              </w:numPr>
              <w:contextualSpacing/>
              <w:rPr>
                <w:rFonts w:cs="Arial"/>
                <w:noProof/>
                <w:sz w:val="18"/>
                <w:szCs w:val="18"/>
                <w:lang w:val="en-GB"/>
              </w:rPr>
            </w:pPr>
            <w:r w:rsidRPr="00117F8F">
              <w:rPr>
                <w:rFonts w:cs="Arial"/>
                <w:noProof/>
                <w:sz w:val="18"/>
                <w:szCs w:val="18"/>
                <w:lang w:val="en-GB"/>
              </w:rPr>
              <w:t>Refer to (Identification of towns/villages that do not yet have drinking water supply system)</w:t>
            </w:r>
          </w:p>
          <w:p w:rsidR="005B72E9" w:rsidRPr="00117F8F" w:rsidRDefault="005B72E9" w:rsidP="00A52985">
            <w:pPr>
              <w:pStyle w:val="Paragraphedeliste"/>
              <w:ind w:left="360"/>
              <w:rPr>
                <w:rFonts w:cs="Arial"/>
                <w:noProof/>
                <w:sz w:val="18"/>
                <w:szCs w:val="18"/>
                <w:lang w:val="en-GB"/>
              </w:rPr>
            </w:pPr>
          </w:p>
        </w:tc>
        <w:tc>
          <w:tcPr>
            <w:tcW w:w="3402" w:type="dxa"/>
          </w:tcPr>
          <w:p w:rsidR="005B72E9" w:rsidRPr="00117F8F" w:rsidRDefault="005B72E9" w:rsidP="00A52985">
            <w:pPr>
              <w:pStyle w:val="Paragraphedeliste"/>
              <w:ind w:left="360"/>
              <w:rPr>
                <w:rFonts w:cs="Arial"/>
                <w:noProof/>
                <w:sz w:val="18"/>
                <w:szCs w:val="18"/>
                <w:lang w:val="en-GB"/>
              </w:rPr>
            </w:pPr>
          </w:p>
        </w:tc>
      </w:tr>
      <w:tr w:rsidR="005B72E9" w:rsidRPr="00194D66" w:rsidTr="00A52985">
        <w:trPr>
          <w:jc w:val="center"/>
        </w:trPr>
        <w:tc>
          <w:tcPr>
            <w:tcW w:w="1077" w:type="dxa"/>
            <w:vMerge/>
          </w:tcPr>
          <w:p w:rsidR="005B72E9" w:rsidRPr="00117F8F" w:rsidRDefault="005B72E9" w:rsidP="00A52985">
            <w:pPr>
              <w:rPr>
                <w:rFonts w:cs="Arial"/>
                <w:noProof/>
                <w:sz w:val="18"/>
                <w:szCs w:val="18"/>
                <w:lang w:val="en-GB"/>
              </w:rPr>
            </w:pPr>
          </w:p>
        </w:tc>
        <w:tc>
          <w:tcPr>
            <w:tcW w:w="1191" w:type="dxa"/>
          </w:tcPr>
          <w:p w:rsidR="00203323" w:rsidRPr="00117F8F" w:rsidRDefault="00740809">
            <w:pPr>
              <w:rPr>
                <w:rFonts w:cs="Arial"/>
                <w:noProof/>
                <w:sz w:val="18"/>
                <w:szCs w:val="18"/>
                <w:lang w:val="en-GB"/>
              </w:rPr>
            </w:pPr>
            <w:r w:rsidRPr="00117F8F">
              <w:rPr>
                <w:rFonts w:cs="Arial"/>
                <w:noProof/>
                <w:sz w:val="18"/>
                <w:szCs w:val="18"/>
                <w:lang w:val="en-GB"/>
              </w:rPr>
              <w:t>Issues, problems, challenges</w:t>
            </w:r>
          </w:p>
        </w:tc>
        <w:tc>
          <w:tcPr>
            <w:tcW w:w="3322" w:type="dxa"/>
          </w:tcPr>
          <w:p w:rsidR="00203323" w:rsidRPr="00117F8F" w:rsidRDefault="00740809">
            <w:pPr>
              <w:rPr>
                <w:rFonts w:cs="Arial"/>
                <w:b/>
                <w:noProof/>
                <w:sz w:val="18"/>
                <w:szCs w:val="18"/>
                <w:lang w:val="en-GB"/>
              </w:rPr>
            </w:pPr>
            <w:r w:rsidRPr="00117F8F">
              <w:rPr>
                <w:rFonts w:cs="Arial"/>
                <w:b/>
                <w:noProof/>
                <w:sz w:val="18"/>
                <w:szCs w:val="18"/>
                <w:lang w:val="en-GB"/>
              </w:rPr>
              <w:t>Identification of problems in existing drinking water systems with respect to:</w:t>
            </w:r>
          </w:p>
          <w:p w:rsidR="00203323" w:rsidRPr="00117F8F" w:rsidRDefault="00740809">
            <w:pPr>
              <w:pStyle w:val="Paragraphedeliste"/>
              <w:numPr>
                <w:ilvl w:val="0"/>
                <w:numId w:val="42"/>
              </w:numPr>
              <w:contextualSpacing/>
              <w:rPr>
                <w:rFonts w:cs="Arial"/>
                <w:noProof/>
                <w:sz w:val="18"/>
                <w:szCs w:val="18"/>
                <w:lang w:val="en-GB"/>
              </w:rPr>
            </w:pPr>
            <w:r w:rsidRPr="00117F8F">
              <w:rPr>
                <w:rFonts w:cs="Arial"/>
                <w:noProof/>
                <w:sz w:val="18"/>
                <w:szCs w:val="18"/>
                <w:lang w:val="en-GB"/>
              </w:rPr>
              <w:t>Existing capacity</w:t>
            </w: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203323" w:rsidRPr="00117F8F" w:rsidRDefault="00740809">
            <w:pPr>
              <w:pStyle w:val="Paragraphedeliste"/>
              <w:numPr>
                <w:ilvl w:val="0"/>
                <w:numId w:val="42"/>
              </w:numPr>
              <w:contextualSpacing/>
              <w:rPr>
                <w:rFonts w:cs="Arial"/>
                <w:noProof/>
                <w:sz w:val="18"/>
                <w:szCs w:val="18"/>
                <w:lang w:val="en-GB"/>
              </w:rPr>
            </w:pPr>
            <w:r w:rsidRPr="00117F8F">
              <w:rPr>
                <w:rFonts w:cs="Arial"/>
                <w:noProof/>
                <w:sz w:val="18"/>
                <w:szCs w:val="18"/>
                <w:lang w:val="en-GB"/>
              </w:rPr>
              <w:t>Energy (cost/availability)</w:t>
            </w: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203323" w:rsidRPr="00117F8F" w:rsidRDefault="00740809">
            <w:pPr>
              <w:pStyle w:val="Paragraphedeliste"/>
              <w:numPr>
                <w:ilvl w:val="0"/>
                <w:numId w:val="42"/>
              </w:numPr>
              <w:contextualSpacing/>
              <w:rPr>
                <w:rFonts w:cs="Arial"/>
                <w:noProof/>
                <w:sz w:val="18"/>
                <w:szCs w:val="18"/>
                <w:lang w:val="en-GB"/>
              </w:rPr>
            </w:pPr>
            <w:r w:rsidRPr="00117F8F">
              <w:rPr>
                <w:rFonts w:cs="Arial"/>
                <w:noProof/>
                <w:sz w:val="18"/>
                <w:szCs w:val="18"/>
                <w:lang w:val="en-GB"/>
              </w:rPr>
              <w:t>Operation and maintenance</w:t>
            </w: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203323" w:rsidRPr="00117F8F" w:rsidRDefault="00740809">
            <w:pPr>
              <w:pStyle w:val="Paragraphedeliste"/>
              <w:numPr>
                <w:ilvl w:val="0"/>
                <w:numId w:val="42"/>
              </w:numPr>
              <w:contextualSpacing/>
              <w:rPr>
                <w:rFonts w:cs="Arial"/>
                <w:noProof/>
                <w:sz w:val="18"/>
                <w:szCs w:val="18"/>
                <w:lang w:val="en-GB"/>
              </w:rPr>
            </w:pPr>
            <w:r w:rsidRPr="00117F8F">
              <w:rPr>
                <w:rFonts w:cs="Arial"/>
                <w:noProof/>
                <w:sz w:val="18"/>
                <w:szCs w:val="18"/>
                <w:lang w:val="en-GB"/>
              </w:rPr>
              <w:t>Water quality (including monitoring)</w:t>
            </w: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203323" w:rsidRPr="00117F8F" w:rsidRDefault="00740809">
            <w:pPr>
              <w:pStyle w:val="Paragraphedeliste"/>
              <w:numPr>
                <w:ilvl w:val="0"/>
                <w:numId w:val="42"/>
              </w:numPr>
              <w:contextualSpacing/>
              <w:rPr>
                <w:rFonts w:cs="Arial"/>
                <w:noProof/>
                <w:sz w:val="18"/>
                <w:szCs w:val="18"/>
                <w:lang w:val="en-GB"/>
              </w:rPr>
            </w:pPr>
            <w:r w:rsidRPr="00117F8F">
              <w:rPr>
                <w:rFonts w:cs="Arial"/>
                <w:noProof/>
                <w:sz w:val="18"/>
                <w:szCs w:val="18"/>
                <w:lang w:val="en-GB"/>
              </w:rPr>
              <w:t>Payment/cost/sustainability issues/challenges</w:t>
            </w:r>
          </w:p>
        </w:tc>
        <w:tc>
          <w:tcPr>
            <w:tcW w:w="1842" w:type="dxa"/>
          </w:tcPr>
          <w:p w:rsidR="005B72E9" w:rsidRPr="00117F8F" w:rsidRDefault="005B72E9" w:rsidP="00A52985">
            <w:pPr>
              <w:rPr>
                <w:rFonts w:cs="Arial"/>
                <w:b/>
                <w:noProof/>
                <w:sz w:val="18"/>
                <w:szCs w:val="18"/>
                <w:lang w:val="en-GB"/>
              </w:rPr>
            </w:pPr>
          </w:p>
          <w:p w:rsidR="005B72E9" w:rsidRPr="00117F8F" w:rsidRDefault="005B72E9" w:rsidP="00A52985">
            <w:pPr>
              <w:rPr>
                <w:rFonts w:cs="Arial"/>
                <w:b/>
                <w:noProof/>
                <w:sz w:val="18"/>
                <w:szCs w:val="18"/>
                <w:lang w:val="en-GB"/>
              </w:rPr>
            </w:pPr>
          </w:p>
          <w:p w:rsidR="00180BDE" w:rsidRPr="00117F8F" w:rsidRDefault="00180BDE" w:rsidP="00A52985">
            <w:pPr>
              <w:rPr>
                <w:rFonts w:cs="Arial"/>
                <w:b/>
                <w:noProof/>
                <w:sz w:val="18"/>
                <w:szCs w:val="18"/>
                <w:lang w:val="en-GB"/>
              </w:rPr>
            </w:pPr>
          </w:p>
          <w:p w:rsidR="00203323" w:rsidRPr="00117F8F" w:rsidRDefault="00740809">
            <w:pPr>
              <w:pStyle w:val="Paragraphedeliste"/>
              <w:numPr>
                <w:ilvl w:val="0"/>
                <w:numId w:val="42"/>
              </w:numPr>
              <w:contextualSpacing/>
              <w:rPr>
                <w:rFonts w:cs="Arial"/>
                <w:noProof/>
                <w:sz w:val="18"/>
                <w:szCs w:val="18"/>
                <w:lang w:val="en-GB"/>
              </w:rPr>
            </w:pPr>
            <w:r w:rsidRPr="00117F8F">
              <w:rPr>
                <w:rFonts w:cs="Arial"/>
                <w:noProof/>
                <w:sz w:val="18"/>
                <w:szCs w:val="18"/>
                <w:lang w:val="en-GB"/>
              </w:rPr>
              <w:t>Demand Challenges</w:t>
            </w: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203323" w:rsidRPr="00117F8F" w:rsidRDefault="00740809">
            <w:pPr>
              <w:pStyle w:val="Paragraphedeliste"/>
              <w:numPr>
                <w:ilvl w:val="0"/>
                <w:numId w:val="42"/>
              </w:numPr>
              <w:contextualSpacing/>
              <w:rPr>
                <w:rFonts w:cs="Arial"/>
                <w:noProof/>
                <w:sz w:val="18"/>
                <w:szCs w:val="18"/>
                <w:lang w:val="en-GB"/>
              </w:rPr>
            </w:pPr>
            <w:r w:rsidRPr="00117F8F">
              <w:rPr>
                <w:rFonts w:cs="Arial"/>
                <w:noProof/>
                <w:sz w:val="18"/>
                <w:szCs w:val="18"/>
                <w:lang w:val="en-GB"/>
              </w:rPr>
              <w:t>13,900,929 kwh</w:t>
            </w:r>
          </w:p>
          <w:p w:rsidR="005B72E9" w:rsidRPr="00117F8F" w:rsidRDefault="005B72E9" w:rsidP="00A52985">
            <w:pPr>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203323" w:rsidRPr="00117F8F" w:rsidRDefault="00740809">
            <w:pPr>
              <w:pStyle w:val="Paragraphedeliste"/>
              <w:numPr>
                <w:ilvl w:val="0"/>
                <w:numId w:val="42"/>
              </w:numPr>
              <w:contextualSpacing/>
              <w:rPr>
                <w:rFonts w:cs="Arial"/>
                <w:noProof/>
                <w:sz w:val="18"/>
                <w:szCs w:val="18"/>
                <w:lang w:val="en-GB"/>
              </w:rPr>
            </w:pPr>
            <w:r w:rsidRPr="00117F8F">
              <w:rPr>
                <w:rFonts w:cs="Arial"/>
                <w:noProof/>
                <w:sz w:val="18"/>
                <w:szCs w:val="18"/>
                <w:lang w:val="en-GB"/>
              </w:rPr>
              <w:t>Inadequate supply of materials</w:t>
            </w: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203323" w:rsidRPr="00117F8F" w:rsidRDefault="00740809">
            <w:pPr>
              <w:pStyle w:val="Paragraphedeliste"/>
              <w:numPr>
                <w:ilvl w:val="0"/>
                <w:numId w:val="42"/>
              </w:numPr>
              <w:contextualSpacing/>
              <w:rPr>
                <w:rFonts w:cs="Arial"/>
                <w:noProof/>
                <w:sz w:val="18"/>
                <w:szCs w:val="18"/>
                <w:lang w:val="en-GB"/>
              </w:rPr>
            </w:pPr>
            <w:r w:rsidRPr="00117F8F">
              <w:rPr>
                <w:rFonts w:cs="Arial"/>
                <w:noProof/>
                <w:sz w:val="18"/>
                <w:szCs w:val="18"/>
                <w:lang w:val="en-GB"/>
              </w:rPr>
              <w:t>Salt water intrusion, iron and nitrate</w:t>
            </w:r>
          </w:p>
          <w:p w:rsidR="005B72E9" w:rsidRPr="00117F8F" w:rsidRDefault="005B72E9" w:rsidP="00A52985">
            <w:pPr>
              <w:rPr>
                <w:rFonts w:cs="Arial"/>
                <w:noProof/>
                <w:sz w:val="18"/>
                <w:szCs w:val="18"/>
                <w:lang w:val="en-GB"/>
              </w:rPr>
            </w:pPr>
          </w:p>
          <w:p w:rsidR="005B72E9" w:rsidRPr="00117F8F" w:rsidRDefault="005B72E9" w:rsidP="00A52985">
            <w:pPr>
              <w:rPr>
                <w:rFonts w:cs="Arial"/>
                <w:b/>
                <w:noProof/>
                <w:sz w:val="18"/>
                <w:szCs w:val="18"/>
                <w:lang w:val="en-GB"/>
              </w:rPr>
            </w:pPr>
          </w:p>
        </w:tc>
        <w:tc>
          <w:tcPr>
            <w:tcW w:w="3402" w:type="dxa"/>
          </w:tcPr>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203323" w:rsidRPr="00117F8F" w:rsidRDefault="00740809">
            <w:pPr>
              <w:pStyle w:val="Paragraphedeliste"/>
              <w:numPr>
                <w:ilvl w:val="0"/>
                <w:numId w:val="42"/>
              </w:numPr>
              <w:contextualSpacing/>
              <w:rPr>
                <w:rFonts w:cs="Arial"/>
                <w:noProof/>
                <w:sz w:val="18"/>
                <w:szCs w:val="18"/>
                <w:lang w:val="en-GB"/>
              </w:rPr>
            </w:pPr>
            <w:r w:rsidRPr="00117F8F">
              <w:rPr>
                <w:rFonts w:cs="Arial"/>
                <w:noProof/>
                <w:sz w:val="18"/>
                <w:szCs w:val="18"/>
                <w:lang w:val="en-GB"/>
              </w:rPr>
              <w:t xml:space="preserve">Currently, there is a demand gap of 40% deficit between supply and demand (Reference: SNC Lavalin Study - December 2005) </w:t>
            </w:r>
          </w:p>
          <w:p w:rsidR="005B72E9" w:rsidRPr="00117F8F" w:rsidRDefault="005B72E9" w:rsidP="00A52985">
            <w:pPr>
              <w:pStyle w:val="Paragraphedeliste"/>
              <w:ind w:left="360"/>
              <w:jc w:val="both"/>
              <w:rPr>
                <w:rFonts w:cs="Arial"/>
                <w:noProof/>
                <w:sz w:val="18"/>
                <w:szCs w:val="18"/>
                <w:lang w:val="en-GB"/>
              </w:rPr>
            </w:pPr>
          </w:p>
          <w:p w:rsidR="00203323" w:rsidRPr="00117F8F" w:rsidRDefault="00740809">
            <w:pPr>
              <w:pStyle w:val="Paragraphedeliste"/>
              <w:numPr>
                <w:ilvl w:val="0"/>
                <w:numId w:val="42"/>
              </w:numPr>
              <w:contextualSpacing/>
              <w:jc w:val="both"/>
              <w:rPr>
                <w:rFonts w:cs="Arial"/>
                <w:noProof/>
                <w:sz w:val="18"/>
                <w:szCs w:val="18"/>
                <w:lang w:val="en-GB"/>
              </w:rPr>
            </w:pPr>
            <w:r w:rsidRPr="00117F8F">
              <w:rPr>
                <w:rFonts w:cs="Arial"/>
                <w:noProof/>
                <w:sz w:val="18"/>
                <w:szCs w:val="18"/>
                <w:lang w:val="en-GB"/>
              </w:rPr>
              <w:t xml:space="preserve">Energy consumption of water facilities excluding Fajara Office, Mandinary and Bwiam. Also </w:t>
            </w:r>
            <w:r w:rsidRPr="00117F8F">
              <w:rPr>
                <w:rFonts w:cs="Arial"/>
                <w:noProof/>
                <w:sz w:val="18"/>
                <w:szCs w:val="18"/>
                <w:lang w:val="en-GB"/>
              </w:rPr>
              <w:lastRenderedPageBreak/>
              <w:t>excluded are Banjul and Kotu Sewerage stations. (Figure obtained from our monthly station reading as at Dec. 2020).</w:t>
            </w:r>
          </w:p>
          <w:p w:rsidR="00203323" w:rsidRPr="00117F8F" w:rsidRDefault="00740809">
            <w:pPr>
              <w:pStyle w:val="Paragraphedeliste"/>
              <w:ind w:left="360"/>
              <w:jc w:val="both"/>
              <w:rPr>
                <w:rFonts w:cs="Arial"/>
                <w:noProof/>
                <w:sz w:val="18"/>
                <w:szCs w:val="18"/>
                <w:lang w:val="en-GB"/>
              </w:rPr>
            </w:pPr>
            <w:r w:rsidRPr="00117F8F">
              <w:rPr>
                <w:rFonts w:cs="Arial"/>
                <w:noProof/>
                <w:sz w:val="18"/>
                <w:szCs w:val="18"/>
                <w:lang w:val="en-GB"/>
              </w:rPr>
              <w:t>With regards to availability, we rely on generator in the event of power outages.</w:t>
            </w:r>
          </w:p>
          <w:p w:rsidR="005B72E9" w:rsidRPr="00117F8F" w:rsidRDefault="005B72E9" w:rsidP="00A52985">
            <w:pPr>
              <w:jc w:val="both"/>
              <w:rPr>
                <w:rFonts w:cs="Arial"/>
                <w:noProof/>
                <w:sz w:val="18"/>
                <w:szCs w:val="18"/>
                <w:lang w:val="en-GB"/>
              </w:rPr>
            </w:pPr>
          </w:p>
          <w:p w:rsidR="00203323" w:rsidRPr="00117F8F" w:rsidRDefault="00740809">
            <w:pPr>
              <w:pStyle w:val="Paragraphedeliste"/>
              <w:numPr>
                <w:ilvl w:val="0"/>
                <w:numId w:val="42"/>
              </w:numPr>
              <w:contextualSpacing/>
              <w:jc w:val="both"/>
              <w:rPr>
                <w:rFonts w:cs="Arial"/>
                <w:noProof/>
                <w:sz w:val="18"/>
                <w:szCs w:val="18"/>
                <w:lang w:val="en-GB"/>
              </w:rPr>
            </w:pPr>
            <w:r w:rsidRPr="00117F8F">
              <w:rPr>
                <w:rFonts w:cs="Arial"/>
                <w:noProof/>
                <w:sz w:val="18"/>
                <w:szCs w:val="18"/>
                <w:lang w:val="en-GB"/>
              </w:rPr>
              <w:t xml:space="preserve">Inadequate supply of required materials for operation and maintenance, Lack of competence in lower cadre of staff, aging network resulting in frequent failures, lot of firefighting approaches </w:t>
            </w:r>
          </w:p>
        </w:tc>
      </w:tr>
      <w:tr w:rsidR="005B72E9" w:rsidRPr="00194D66" w:rsidTr="00A52985">
        <w:trPr>
          <w:jc w:val="center"/>
        </w:trPr>
        <w:tc>
          <w:tcPr>
            <w:tcW w:w="1077" w:type="dxa"/>
          </w:tcPr>
          <w:p w:rsidR="00203323" w:rsidRPr="00117F8F" w:rsidRDefault="00740809">
            <w:pPr>
              <w:rPr>
                <w:rFonts w:cs="Arial"/>
                <w:b/>
                <w:bCs/>
                <w:noProof/>
                <w:sz w:val="18"/>
                <w:szCs w:val="18"/>
                <w:lang w:val="en-GB"/>
              </w:rPr>
            </w:pPr>
            <w:r w:rsidRPr="00117F8F">
              <w:rPr>
                <w:rFonts w:cs="Arial"/>
                <w:b/>
                <w:bCs/>
                <w:noProof/>
                <w:sz w:val="18"/>
                <w:szCs w:val="18"/>
                <w:lang w:val="en-GB"/>
              </w:rPr>
              <w:lastRenderedPageBreak/>
              <w:t>Sanitation</w:t>
            </w:r>
          </w:p>
        </w:tc>
        <w:tc>
          <w:tcPr>
            <w:tcW w:w="1191" w:type="dxa"/>
          </w:tcPr>
          <w:p w:rsidR="00203323" w:rsidRPr="00117F8F" w:rsidRDefault="00740809">
            <w:pPr>
              <w:rPr>
                <w:rFonts w:cs="Arial"/>
                <w:noProof/>
                <w:sz w:val="18"/>
                <w:szCs w:val="18"/>
                <w:lang w:val="en-GB"/>
              </w:rPr>
            </w:pPr>
            <w:r w:rsidRPr="00117F8F">
              <w:rPr>
                <w:rFonts w:cs="Arial"/>
                <w:noProof/>
                <w:sz w:val="18"/>
                <w:szCs w:val="18"/>
                <w:lang w:val="en-GB"/>
              </w:rPr>
              <w:t>For existing sanitation systems Banjul and any others/)</w:t>
            </w:r>
          </w:p>
        </w:tc>
        <w:tc>
          <w:tcPr>
            <w:tcW w:w="3322" w:type="dxa"/>
          </w:tcPr>
          <w:p w:rsidR="00203323" w:rsidRPr="00117F8F" w:rsidRDefault="00740809">
            <w:pPr>
              <w:rPr>
                <w:rFonts w:cs="Arial"/>
                <w:b/>
                <w:noProof/>
                <w:sz w:val="18"/>
                <w:szCs w:val="18"/>
                <w:lang w:val="en-GB"/>
              </w:rPr>
            </w:pPr>
            <w:r w:rsidRPr="00117F8F">
              <w:rPr>
                <w:rFonts w:cs="Arial"/>
                <w:b/>
                <w:noProof/>
                <w:sz w:val="18"/>
                <w:szCs w:val="18"/>
                <w:lang w:val="en-GB"/>
              </w:rPr>
              <w:t>Characteristics of existing wastewater treatment infrastructure</w:t>
            </w:r>
          </w:p>
          <w:p w:rsidR="00203323" w:rsidRPr="00117F8F" w:rsidRDefault="00740809">
            <w:pPr>
              <w:pStyle w:val="Paragraphedeliste"/>
              <w:numPr>
                <w:ilvl w:val="0"/>
                <w:numId w:val="43"/>
              </w:numPr>
              <w:contextualSpacing/>
              <w:rPr>
                <w:rFonts w:cs="Arial"/>
                <w:noProof/>
                <w:sz w:val="18"/>
                <w:szCs w:val="18"/>
                <w:lang w:val="en-GB"/>
              </w:rPr>
            </w:pPr>
            <w:r w:rsidRPr="00117F8F">
              <w:rPr>
                <w:rFonts w:cs="Arial"/>
                <w:noProof/>
                <w:sz w:val="18"/>
                <w:szCs w:val="18"/>
                <w:lang w:val="en-GB"/>
              </w:rPr>
              <w:t>Length, condition and other characteristics of collection network</w:t>
            </w: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203323" w:rsidRPr="00117F8F" w:rsidRDefault="00740809">
            <w:pPr>
              <w:pStyle w:val="Paragraphedeliste"/>
              <w:numPr>
                <w:ilvl w:val="0"/>
                <w:numId w:val="43"/>
              </w:numPr>
              <w:contextualSpacing/>
              <w:rPr>
                <w:rFonts w:cs="Arial"/>
                <w:noProof/>
                <w:sz w:val="18"/>
                <w:szCs w:val="18"/>
                <w:lang w:val="en-GB"/>
              </w:rPr>
            </w:pPr>
            <w:r w:rsidRPr="00117F8F">
              <w:rPr>
                <w:rFonts w:cs="Arial"/>
                <w:noProof/>
                <w:sz w:val="18"/>
                <w:szCs w:val="18"/>
                <w:lang w:val="en-GB"/>
              </w:rPr>
              <w:t>Pumping stations</w:t>
            </w: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203323" w:rsidRPr="00117F8F" w:rsidRDefault="00740809">
            <w:pPr>
              <w:pStyle w:val="Paragraphedeliste"/>
              <w:numPr>
                <w:ilvl w:val="0"/>
                <w:numId w:val="43"/>
              </w:numPr>
              <w:contextualSpacing/>
              <w:rPr>
                <w:rFonts w:cs="Arial"/>
                <w:noProof/>
                <w:sz w:val="18"/>
                <w:szCs w:val="18"/>
                <w:lang w:val="en-GB"/>
              </w:rPr>
            </w:pPr>
            <w:r w:rsidRPr="00117F8F">
              <w:rPr>
                <w:rFonts w:cs="Arial"/>
                <w:noProof/>
                <w:sz w:val="18"/>
                <w:szCs w:val="18"/>
                <w:lang w:val="en-GB"/>
              </w:rPr>
              <w:t>Treatment system (Type, capacity, operating status)</w:t>
            </w: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203323" w:rsidRPr="00117F8F" w:rsidRDefault="00740809">
            <w:pPr>
              <w:pStyle w:val="Paragraphedeliste"/>
              <w:numPr>
                <w:ilvl w:val="0"/>
                <w:numId w:val="43"/>
              </w:numPr>
              <w:contextualSpacing/>
              <w:rPr>
                <w:rFonts w:cs="Arial"/>
                <w:noProof/>
                <w:sz w:val="18"/>
                <w:szCs w:val="18"/>
                <w:lang w:val="en-GB"/>
              </w:rPr>
            </w:pPr>
            <w:r w:rsidRPr="00117F8F">
              <w:rPr>
                <w:rFonts w:cs="Arial"/>
                <w:noProof/>
                <w:sz w:val="18"/>
                <w:szCs w:val="18"/>
                <w:lang w:val="en-GB"/>
              </w:rPr>
              <w:t>Stormwater drainage challenges</w:t>
            </w: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1045D5" w:rsidRPr="00117F8F" w:rsidRDefault="001045D5" w:rsidP="00A52985">
            <w:pPr>
              <w:pStyle w:val="Paragraphedeliste"/>
              <w:ind w:left="360"/>
              <w:rPr>
                <w:rFonts w:cs="Arial"/>
                <w:noProof/>
                <w:sz w:val="18"/>
                <w:szCs w:val="18"/>
                <w:lang w:val="en-GB"/>
              </w:rPr>
            </w:pPr>
          </w:p>
          <w:p w:rsidR="00203323" w:rsidRPr="00117F8F" w:rsidRDefault="00740809">
            <w:pPr>
              <w:pStyle w:val="Paragraphedeliste"/>
              <w:numPr>
                <w:ilvl w:val="0"/>
                <w:numId w:val="43"/>
              </w:numPr>
              <w:contextualSpacing/>
              <w:rPr>
                <w:rFonts w:cs="Arial"/>
                <w:noProof/>
                <w:sz w:val="18"/>
                <w:szCs w:val="18"/>
                <w:lang w:val="en-GB"/>
              </w:rPr>
            </w:pPr>
            <w:r w:rsidRPr="00117F8F">
              <w:rPr>
                <w:rFonts w:cs="Arial"/>
                <w:noProof/>
                <w:sz w:val="18"/>
                <w:szCs w:val="18"/>
                <w:lang w:val="en-GB"/>
              </w:rPr>
              <w:lastRenderedPageBreak/>
              <w:t>Disposal systems/infrastructure for faecal sludge (on site</w:t>
            </w:r>
          </w:p>
          <w:p w:rsidR="00203323" w:rsidRPr="00117F8F" w:rsidRDefault="00740809">
            <w:pPr>
              <w:pStyle w:val="Paragraphedeliste"/>
              <w:ind w:left="360"/>
              <w:rPr>
                <w:rFonts w:cs="Arial"/>
                <w:noProof/>
                <w:sz w:val="18"/>
                <w:szCs w:val="18"/>
                <w:lang w:val="en-GB"/>
              </w:rPr>
            </w:pPr>
            <w:r w:rsidRPr="00117F8F">
              <w:rPr>
                <w:rFonts w:cs="Arial"/>
                <w:noProof/>
                <w:sz w:val="18"/>
                <w:szCs w:val="18"/>
                <w:lang w:val="en-GB"/>
              </w:rPr>
              <w:t xml:space="preserve"> sanitation systems) </w:t>
            </w:r>
          </w:p>
        </w:tc>
        <w:tc>
          <w:tcPr>
            <w:tcW w:w="1842" w:type="dxa"/>
          </w:tcPr>
          <w:p w:rsidR="005B72E9" w:rsidRPr="00117F8F" w:rsidRDefault="005B72E9" w:rsidP="00A52985">
            <w:pPr>
              <w:rPr>
                <w:rFonts w:cs="Arial"/>
                <w:noProof/>
                <w:sz w:val="18"/>
                <w:szCs w:val="18"/>
                <w:lang w:val="en-GB"/>
              </w:rPr>
            </w:pPr>
          </w:p>
          <w:p w:rsidR="00180BDE" w:rsidRPr="00117F8F" w:rsidRDefault="00180BDE" w:rsidP="00A52985">
            <w:pPr>
              <w:rPr>
                <w:rFonts w:cs="Arial"/>
                <w:noProof/>
                <w:sz w:val="18"/>
                <w:szCs w:val="18"/>
                <w:lang w:val="en-GB"/>
              </w:rPr>
            </w:pPr>
          </w:p>
          <w:p w:rsidR="00203323" w:rsidRPr="00117F8F" w:rsidRDefault="00740809">
            <w:pPr>
              <w:pStyle w:val="Paragraphedeliste"/>
              <w:numPr>
                <w:ilvl w:val="0"/>
                <w:numId w:val="43"/>
              </w:numPr>
              <w:contextualSpacing/>
              <w:rPr>
                <w:rFonts w:cs="Arial"/>
                <w:noProof/>
                <w:sz w:val="18"/>
                <w:szCs w:val="18"/>
                <w:lang w:val="en-GB"/>
              </w:rPr>
            </w:pPr>
            <w:r w:rsidRPr="00117F8F">
              <w:rPr>
                <w:rFonts w:cs="Arial"/>
                <w:noProof/>
                <w:sz w:val="18"/>
                <w:szCs w:val="18"/>
                <w:lang w:val="en-GB"/>
              </w:rPr>
              <w:t>At Kotu Sewerage, discharge is from pump to the treatment plant</w:t>
            </w: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203323" w:rsidRPr="00117F8F" w:rsidRDefault="00740809">
            <w:pPr>
              <w:pStyle w:val="Paragraphedeliste"/>
              <w:numPr>
                <w:ilvl w:val="0"/>
                <w:numId w:val="43"/>
              </w:numPr>
              <w:contextualSpacing/>
              <w:rPr>
                <w:rFonts w:cs="Arial"/>
                <w:noProof/>
                <w:sz w:val="18"/>
                <w:szCs w:val="18"/>
                <w:lang w:val="en-GB"/>
              </w:rPr>
            </w:pPr>
            <w:r w:rsidRPr="00117F8F">
              <w:rPr>
                <w:rFonts w:cs="Arial"/>
                <w:noProof/>
                <w:sz w:val="18"/>
                <w:szCs w:val="18"/>
                <w:lang w:val="en-GB"/>
              </w:rPr>
              <w:t xml:space="preserve">Banjul Sewerage has 2 pumping stations and </w:t>
            </w:r>
          </w:p>
          <w:p w:rsidR="005B72E9" w:rsidRPr="00117F8F" w:rsidRDefault="005B72E9" w:rsidP="00A52985">
            <w:pPr>
              <w:pStyle w:val="Paragraphedeliste"/>
              <w:ind w:left="360"/>
              <w:rPr>
                <w:rFonts w:cs="Arial"/>
                <w:noProof/>
                <w:sz w:val="18"/>
                <w:szCs w:val="18"/>
                <w:lang w:val="en-GB"/>
              </w:rPr>
            </w:pPr>
          </w:p>
          <w:p w:rsidR="00203323" w:rsidRPr="00117F8F" w:rsidRDefault="00740809">
            <w:pPr>
              <w:pStyle w:val="Paragraphedeliste"/>
              <w:ind w:left="360"/>
              <w:rPr>
                <w:rFonts w:cs="Arial"/>
                <w:noProof/>
                <w:sz w:val="18"/>
                <w:szCs w:val="18"/>
                <w:lang w:val="en-GB"/>
              </w:rPr>
            </w:pPr>
            <w:r w:rsidRPr="00117F8F">
              <w:rPr>
                <w:rFonts w:cs="Arial"/>
                <w:noProof/>
                <w:sz w:val="18"/>
                <w:szCs w:val="18"/>
                <w:lang w:val="en-GB"/>
              </w:rPr>
              <w:t>Kotu Sewerage 4 pumping stations and 4 lagoons.</w:t>
            </w:r>
          </w:p>
          <w:p w:rsidR="005B72E9" w:rsidRPr="00117F8F" w:rsidRDefault="005B72E9" w:rsidP="00A52985">
            <w:pPr>
              <w:rPr>
                <w:rFonts w:cs="Arial"/>
                <w:noProof/>
                <w:sz w:val="18"/>
                <w:szCs w:val="18"/>
                <w:lang w:val="en-GB"/>
              </w:rPr>
            </w:pPr>
          </w:p>
          <w:p w:rsidR="00203323" w:rsidRPr="00117F8F" w:rsidRDefault="00740809">
            <w:pPr>
              <w:rPr>
                <w:rFonts w:cs="Arial"/>
                <w:noProof/>
                <w:sz w:val="18"/>
                <w:szCs w:val="18"/>
                <w:lang w:val="en-GB"/>
              </w:rPr>
            </w:pPr>
            <w:r w:rsidRPr="00117F8F">
              <w:rPr>
                <w:rFonts w:cs="Arial"/>
                <w:noProof/>
                <w:sz w:val="18"/>
                <w:szCs w:val="18"/>
                <w:lang w:val="en-GB"/>
              </w:rPr>
              <w:t xml:space="preserve"> Treatment at Kotu Sewerage is aerobic using stabilization ponds - 4 ponds in series</w:t>
            </w:r>
          </w:p>
          <w:p w:rsidR="005B72E9" w:rsidRPr="00117F8F" w:rsidRDefault="005B72E9" w:rsidP="00A52985">
            <w:pPr>
              <w:pStyle w:val="Paragraphedeliste"/>
              <w:ind w:left="360"/>
              <w:rPr>
                <w:rFonts w:cs="Arial"/>
                <w:noProof/>
                <w:sz w:val="18"/>
                <w:szCs w:val="18"/>
                <w:lang w:val="en-GB"/>
              </w:rPr>
            </w:pPr>
          </w:p>
          <w:p w:rsidR="00203323" w:rsidRPr="00117F8F" w:rsidRDefault="00740809">
            <w:pPr>
              <w:pStyle w:val="Paragraphedeliste"/>
              <w:ind w:left="360"/>
              <w:rPr>
                <w:rFonts w:cs="Arial"/>
                <w:noProof/>
                <w:sz w:val="18"/>
                <w:szCs w:val="18"/>
                <w:lang w:val="en-GB"/>
              </w:rPr>
            </w:pPr>
            <w:r w:rsidRPr="00117F8F">
              <w:rPr>
                <w:rFonts w:cs="Arial"/>
                <w:noProof/>
                <w:sz w:val="18"/>
                <w:szCs w:val="18"/>
                <w:lang w:val="en-GB"/>
              </w:rPr>
              <w:t xml:space="preserve">At Banjul there is no treatment. Disposal is direct pumping via a 600mm pipe outlet to approximately 1km in the sea </w:t>
            </w:r>
          </w:p>
          <w:p w:rsidR="005B72E9" w:rsidRPr="00117F8F" w:rsidRDefault="005B72E9" w:rsidP="00A52985">
            <w:pPr>
              <w:rPr>
                <w:rFonts w:cs="Arial"/>
                <w:noProof/>
                <w:sz w:val="18"/>
                <w:szCs w:val="18"/>
                <w:lang w:val="en-GB"/>
              </w:rPr>
            </w:pPr>
          </w:p>
          <w:p w:rsidR="00203323" w:rsidRPr="00117F8F" w:rsidRDefault="00740809">
            <w:pPr>
              <w:pStyle w:val="Paragraphedeliste"/>
              <w:numPr>
                <w:ilvl w:val="0"/>
                <w:numId w:val="43"/>
              </w:numPr>
              <w:contextualSpacing/>
              <w:rPr>
                <w:rFonts w:cs="Arial"/>
                <w:noProof/>
                <w:sz w:val="18"/>
                <w:szCs w:val="18"/>
                <w:lang w:val="en-GB"/>
              </w:rPr>
            </w:pPr>
            <w:r w:rsidRPr="00117F8F">
              <w:rPr>
                <w:rFonts w:cs="Arial"/>
                <w:noProof/>
                <w:sz w:val="18"/>
                <w:szCs w:val="18"/>
                <w:lang w:val="en-GB"/>
              </w:rPr>
              <w:t>Unable to comment</w:t>
            </w:r>
          </w:p>
          <w:p w:rsidR="005B72E9" w:rsidRPr="00117F8F" w:rsidRDefault="005B72E9" w:rsidP="00A52985">
            <w:pPr>
              <w:pStyle w:val="Paragraphedeliste"/>
              <w:ind w:left="360"/>
              <w:rPr>
                <w:rFonts w:cs="Arial"/>
                <w:noProof/>
                <w:sz w:val="18"/>
                <w:szCs w:val="18"/>
                <w:lang w:val="en-GB"/>
              </w:rPr>
            </w:pPr>
          </w:p>
          <w:p w:rsidR="00203323" w:rsidRPr="00117F8F" w:rsidRDefault="00740809">
            <w:pPr>
              <w:pStyle w:val="Paragraphedeliste"/>
              <w:numPr>
                <w:ilvl w:val="0"/>
                <w:numId w:val="43"/>
              </w:numPr>
              <w:contextualSpacing/>
              <w:rPr>
                <w:rFonts w:cs="Arial"/>
                <w:noProof/>
                <w:sz w:val="18"/>
                <w:szCs w:val="18"/>
                <w:lang w:val="en-GB"/>
              </w:rPr>
            </w:pPr>
            <w:r w:rsidRPr="00117F8F">
              <w:rPr>
                <w:rFonts w:cs="Arial"/>
                <w:noProof/>
                <w:sz w:val="18"/>
                <w:szCs w:val="18"/>
                <w:lang w:val="en-GB"/>
              </w:rPr>
              <w:lastRenderedPageBreak/>
              <w:t>Unable to comment</w:t>
            </w:r>
          </w:p>
        </w:tc>
        <w:tc>
          <w:tcPr>
            <w:tcW w:w="3402" w:type="dxa"/>
          </w:tcPr>
          <w:p w:rsidR="005B72E9" w:rsidRPr="00117F8F" w:rsidRDefault="005B72E9" w:rsidP="00A52985">
            <w:pPr>
              <w:rPr>
                <w:rFonts w:cs="Arial"/>
                <w:noProof/>
                <w:sz w:val="18"/>
                <w:szCs w:val="18"/>
                <w:lang w:val="en-GB"/>
              </w:rPr>
            </w:pPr>
          </w:p>
          <w:p w:rsidR="00180BDE" w:rsidRPr="00117F8F" w:rsidRDefault="00180BDE" w:rsidP="00A52985">
            <w:pPr>
              <w:rPr>
                <w:rFonts w:cs="Arial"/>
                <w:noProof/>
                <w:sz w:val="18"/>
                <w:szCs w:val="18"/>
                <w:lang w:val="en-GB"/>
              </w:rPr>
            </w:pPr>
          </w:p>
          <w:p w:rsidR="00203323" w:rsidRPr="00117F8F" w:rsidRDefault="00740809">
            <w:pPr>
              <w:pStyle w:val="Paragraphedeliste"/>
              <w:numPr>
                <w:ilvl w:val="0"/>
                <w:numId w:val="43"/>
              </w:numPr>
              <w:contextualSpacing/>
              <w:rPr>
                <w:rFonts w:cs="Arial"/>
                <w:noProof/>
                <w:sz w:val="18"/>
                <w:szCs w:val="18"/>
                <w:lang w:val="en-GB"/>
              </w:rPr>
            </w:pPr>
            <w:r w:rsidRPr="00117F8F">
              <w:rPr>
                <w:rFonts w:cs="Arial"/>
                <w:noProof/>
                <w:sz w:val="18"/>
                <w:szCs w:val="18"/>
                <w:lang w:val="en-GB"/>
              </w:rPr>
              <w:t>Kotu Sewerage waste disposal is normally received from septic tank trucks and the hotels through a pipe network. The 4 wet stations are in a relay form, meaning pump station no.1 discharged to pump station 2, that way up to pump station 4 and finally to Kotu treatment plant</w:t>
            </w:r>
          </w:p>
          <w:p w:rsidR="005B72E9" w:rsidRPr="00117F8F" w:rsidRDefault="005B72E9" w:rsidP="00A52985">
            <w:pPr>
              <w:pStyle w:val="Paragraphedeliste"/>
              <w:ind w:left="360"/>
              <w:rPr>
                <w:rFonts w:cs="Arial"/>
                <w:noProof/>
                <w:sz w:val="18"/>
                <w:szCs w:val="18"/>
                <w:lang w:val="en-GB"/>
              </w:rPr>
            </w:pPr>
          </w:p>
          <w:p w:rsidR="00203323" w:rsidRPr="00117F8F" w:rsidRDefault="00740809">
            <w:pPr>
              <w:pStyle w:val="Paragraphedeliste"/>
              <w:ind w:left="360"/>
              <w:rPr>
                <w:rFonts w:cs="Arial"/>
                <w:noProof/>
                <w:sz w:val="18"/>
                <w:szCs w:val="18"/>
                <w:lang w:val="en-GB"/>
              </w:rPr>
            </w:pPr>
            <w:r w:rsidRPr="00117F8F">
              <w:rPr>
                <w:rFonts w:cs="Arial"/>
                <w:noProof/>
                <w:sz w:val="18"/>
                <w:szCs w:val="18"/>
                <w:lang w:val="en-GB"/>
              </w:rPr>
              <w:t>Currently, the sewerage system in Banjul consist of 90km of pipes varying from 150 to 600mm size.</w:t>
            </w: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203323" w:rsidRPr="00117F8F" w:rsidRDefault="00740809">
            <w:pPr>
              <w:pStyle w:val="Paragraphedeliste"/>
              <w:numPr>
                <w:ilvl w:val="0"/>
                <w:numId w:val="43"/>
              </w:numPr>
              <w:contextualSpacing/>
              <w:rPr>
                <w:rFonts w:cs="Arial"/>
                <w:noProof/>
                <w:sz w:val="18"/>
                <w:szCs w:val="18"/>
                <w:lang w:val="en-GB"/>
              </w:rPr>
            </w:pPr>
            <w:r w:rsidRPr="00117F8F">
              <w:rPr>
                <w:rFonts w:cs="Arial"/>
                <w:noProof/>
                <w:sz w:val="18"/>
                <w:szCs w:val="18"/>
                <w:lang w:val="en-GB"/>
              </w:rPr>
              <w:t>Banjul Sewerage network is in a bad condition and is currently contracted to the Banjul Rehabilitation Project Contractor.</w:t>
            </w: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5B72E9" w:rsidRPr="00117F8F" w:rsidRDefault="005B72E9" w:rsidP="00A52985">
            <w:pPr>
              <w:pStyle w:val="Paragraphedeliste"/>
              <w:ind w:left="360"/>
              <w:rPr>
                <w:rFonts w:cs="Arial"/>
                <w:noProof/>
                <w:sz w:val="18"/>
                <w:szCs w:val="18"/>
                <w:lang w:val="en-GB"/>
              </w:rPr>
            </w:pPr>
          </w:p>
          <w:p w:rsidR="00203323" w:rsidRPr="00117F8F" w:rsidRDefault="00740809">
            <w:pPr>
              <w:pStyle w:val="Paragraphedeliste"/>
              <w:numPr>
                <w:ilvl w:val="0"/>
                <w:numId w:val="43"/>
              </w:numPr>
              <w:contextualSpacing/>
              <w:rPr>
                <w:rFonts w:cs="Arial"/>
                <w:noProof/>
                <w:sz w:val="18"/>
                <w:szCs w:val="18"/>
                <w:lang w:val="en-GB"/>
              </w:rPr>
            </w:pPr>
            <w:r w:rsidRPr="00117F8F">
              <w:rPr>
                <w:rFonts w:cs="Arial"/>
                <w:noProof/>
                <w:sz w:val="18"/>
                <w:szCs w:val="18"/>
                <w:lang w:val="en-GB"/>
              </w:rPr>
              <w:t>Not under the roles and responsibilities of NAWEC</w:t>
            </w:r>
          </w:p>
          <w:p w:rsidR="005B72E9" w:rsidRPr="00117F8F" w:rsidRDefault="005B72E9" w:rsidP="00A52985">
            <w:pPr>
              <w:pStyle w:val="Paragraphedeliste"/>
              <w:ind w:left="360"/>
              <w:rPr>
                <w:rFonts w:cs="Arial"/>
                <w:noProof/>
                <w:sz w:val="18"/>
                <w:szCs w:val="18"/>
                <w:lang w:val="en-GB"/>
              </w:rPr>
            </w:pPr>
          </w:p>
          <w:p w:rsidR="00203323" w:rsidRPr="00117F8F" w:rsidRDefault="00740809">
            <w:pPr>
              <w:pStyle w:val="Paragraphedeliste"/>
              <w:numPr>
                <w:ilvl w:val="0"/>
                <w:numId w:val="43"/>
              </w:numPr>
              <w:contextualSpacing/>
              <w:rPr>
                <w:rFonts w:cs="Arial"/>
                <w:noProof/>
                <w:sz w:val="18"/>
                <w:szCs w:val="18"/>
                <w:lang w:val="en-GB"/>
              </w:rPr>
            </w:pPr>
            <w:r w:rsidRPr="00117F8F">
              <w:rPr>
                <w:rFonts w:cs="Arial"/>
                <w:noProof/>
                <w:sz w:val="18"/>
                <w:szCs w:val="18"/>
                <w:lang w:val="en-GB"/>
              </w:rPr>
              <w:lastRenderedPageBreak/>
              <w:t>Not under the roles and responsibilities if NAWEC</w:t>
            </w:r>
          </w:p>
        </w:tc>
      </w:tr>
      <w:tr w:rsidR="005B72E9" w:rsidRPr="00194D66" w:rsidTr="00A52985">
        <w:trPr>
          <w:jc w:val="center"/>
        </w:trPr>
        <w:tc>
          <w:tcPr>
            <w:tcW w:w="1077" w:type="dxa"/>
          </w:tcPr>
          <w:p w:rsidR="005B72E9" w:rsidRPr="00117F8F" w:rsidRDefault="005B72E9" w:rsidP="00A52985">
            <w:pPr>
              <w:rPr>
                <w:rFonts w:cs="Arial"/>
                <w:noProof/>
                <w:sz w:val="18"/>
                <w:szCs w:val="18"/>
                <w:lang w:val="en-GB"/>
              </w:rPr>
            </w:pPr>
          </w:p>
        </w:tc>
        <w:tc>
          <w:tcPr>
            <w:tcW w:w="1191" w:type="dxa"/>
          </w:tcPr>
          <w:p w:rsidR="00203323" w:rsidRPr="00117F8F" w:rsidRDefault="00740809">
            <w:pPr>
              <w:rPr>
                <w:rFonts w:cs="Arial"/>
                <w:noProof/>
                <w:sz w:val="18"/>
                <w:szCs w:val="18"/>
                <w:lang w:val="en-GB"/>
              </w:rPr>
            </w:pPr>
            <w:r w:rsidRPr="00117F8F">
              <w:rPr>
                <w:rFonts w:cs="Arial"/>
                <w:noProof/>
                <w:sz w:val="18"/>
                <w:szCs w:val="18"/>
                <w:lang w:val="en-GB"/>
              </w:rPr>
              <w:t xml:space="preserve">Level of access in Banjul and other settlements </w:t>
            </w:r>
          </w:p>
        </w:tc>
        <w:tc>
          <w:tcPr>
            <w:tcW w:w="3322" w:type="dxa"/>
          </w:tcPr>
          <w:p w:rsidR="00203323" w:rsidRPr="00117F8F" w:rsidRDefault="00740809">
            <w:pPr>
              <w:pStyle w:val="Paragraphedeliste"/>
              <w:numPr>
                <w:ilvl w:val="0"/>
                <w:numId w:val="44"/>
              </w:numPr>
              <w:contextualSpacing/>
              <w:rPr>
                <w:rFonts w:cs="Arial"/>
                <w:noProof/>
                <w:sz w:val="18"/>
                <w:szCs w:val="18"/>
                <w:lang w:val="en-GB"/>
              </w:rPr>
            </w:pPr>
            <w:r w:rsidRPr="00117F8F">
              <w:rPr>
                <w:rFonts w:cs="Arial"/>
                <w:noProof/>
                <w:sz w:val="18"/>
                <w:szCs w:val="18"/>
                <w:lang w:val="en-GB"/>
              </w:rPr>
              <w:t>Level of access to sanitation (by settlement and LGA)</w:t>
            </w:r>
          </w:p>
          <w:p w:rsidR="00203323" w:rsidRPr="00117F8F" w:rsidRDefault="00740809">
            <w:pPr>
              <w:pStyle w:val="Paragraphedeliste"/>
              <w:ind w:left="360"/>
              <w:rPr>
                <w:rFonts w:cs="Arial"/>
                <w:noProof/>
                <w:sz w:val="18"/>
                <w:szCs w:val="18"/>
                <w:lang w:val="en-GB"/>
              </w:rPr>
            </w:pPr>
            <w:r w:rsidRPr="00117F8F">
              <w:rPr>
                <w:rFonts w:cs="Arial"/>
                <w:noProof/>
                <w:sz w:val="18"/>
                <w:szCs w:val="18"/>
                <w:lang w:val="en-GB"/>
              </w:rPr>
              <w:t>Open defecation rates (by LGA)</w:t>
            </w:r>
          </w:p>
        </w:tc>
        <w:tc>
          <w:tcPr>
            <w:tcW w:w="1842" w:type="dxa"/>
          </w:tcPr>
          <w:p w:rsidR="00203323" w:rsidRPr="00117F8F" w:rsidRDefault="00740809">
            <w:pPr>
              <w:pStyle w:val="Paragraphedeliste"/>
              <w:numPr>
                <w:ilvl w:val="0"/>
                <w:numId w:val="44"/>
              </w:numPr>
              <w:contextualSpacing/>
              <w:rPr>
                <w:rFonts w:cs="Arial"/>
                <w:noProof/>
                <w:sz w:val="18"/>
                <w:szCs w:val="18"/>
                <w:lang w:val="en-GB"/>
              </w:rPr>
            </w:pPr>
            <w:r w:rsidRPr="00117F8F">
              <w:rPr>
                <w:rFonts w:cs="Arial"/>
                <w:noProof/>
                <w:sz w:val="18"/>
                <w:szCs w:val="18"/>
                <w:lang w:val="en-GB"/>
              </w:rPr>
              <w:t>N/A</w:t>
            </w:r>
          </w:p>
        </w:tc>
        <w:tc>
          <w:tcPr>
            <w:tcW w:w="3402" w:type="dxa"/>
          </w:tcPr>
          <w:p w:rsidR="00203323" w:rsidRPr="00117F8F" w:rsidRDefault="00740809">
            <w:pPr>
              <w:pStyle w:val="Paragraphedeliste"/>
              <w:numPr>
                <w:ilvl w:val="0"/>
                <w:numId w:val="43"/>
              </w:numPr>
              <w:contextualSpacing/>
              <w:rPr>
                <w:rFonts w:cs="Arial"/>
                <w:noProof/>
                <w:sz w:val="18"/>
                <w:szCs w:val="18"/>
                <w:lang w:val="en-GB"/>
              </w:rPr>
            </w:pPr>
            <w:r w:rsidRPr="00117F8F">
              <w:rPr>
                <w:rFonts w:cs="Arial"/>
                <w:noProof/>
                <w:sz w:val="18"/>
                <w:szCs w:val="18"/>
                <w:lang w:val="en-GB"/>
              </w:rPr>
              <w:t>Not under the roles and responsibilities of NAWEC</w:t>
            </w:r>
          </w:p>
          <w:p w:rsidR="005B72E9" w:rsidRPr="00117F8F" w:rsidRDefault="005B72E9" w:rsidP="00A52985">
            <w:pPr>
              <w:pStyle w:val="Paragraphedeliste"/>
              <w:ind w:left="360"/>
              <w:rPr>
                <w:rFonts w:cs="Arial"/>
                <w:noProof/>
                <w:sz w:val="18"/>
                <w:szCs w:val="18"/>
                <w:lang w:val="en-GB"/>
              </w:rPr>
            </w:pPr>
          </w:p>
        </w:tc>
      </w:tr>
      <w:tr w:rsidR="005B72E9" w:rsidRPr="00117F8F" w:rsidTr="00A52985">
        <w:trPr>
          <w:jc w:val="center"/>
        </w:trPr>
        <w:tc>
          <w:tcPr>
            <w:tcW w:w="1077" w:type="dxa"/>
          </w:tcPr>
          <w:p w:rsidR="005B72E9" w:rsidRPr="00117F8F" w:rsidRDefault="005B72E9" w:rsidP="00A52985">
            <w:pPr>
              <w:rPr>
                <w:rFonts w:cs="Arial"/>
                <w:b/>
                <w:noProof/>
                <w:sz w:val="18"/>
                <w:szCs w:val="18"/>
                <w:lang w:val="en-GB"/>
              </w:rPr>
            </w:pPr>
          </w:p>
          <w:p w:rsidR="00203323" w:rsidRPr="00117F8F" w:rsidRDefault="00740809">
            <w:pPr>
              <w:rPr>
                <w:rFonts w:cs="Arial"/>
                <w:b/>
                <w:noProof/>
                <w:sz w:val="18"/>
                <w:szCs w:val="18"/>
                <w:lang w:val="en-GB"/>
              </w:rPr>
            </w:pPr>
            <w:r w:rsidRPr="00117F8F">
              <w:rPr>
                <w:rFonts w:cs="Arial"/>
                <w:b/>
                <w:noProof/>
                <w:sz w:val="18"/>
                <w:szCs w:val="18"/>
                <w:lang w:val="en-GB"/>
              </w:rPr>
              <w:t>Planning</w:t>
            </w:r>
          </w:p>
        </w:tc>
        <w:tc>
          <w:tcPr>
            <w:tcW w:w="1191" w:type="dxa"/>
          </w:tcPr>
          <w:p w:rsidR="005B72E9" w:rsidRPr="00117F8F" w:rsidRDefault="005B72E9" w:rsidP="00A52985">
            <w:pPr>
              <w:rPr>
                <w:rFonts w:cs="Arial"/>
                <w:noProof/>
                <w:sz w:val="18"/>
                <w:szCs w:val="18"/>
                <w:lang w:val="en-GB"/>
              </w:rPr>
            </w:pPr>
          </w:p>
          <w:p w:rsidR="00203323" w:rsidRPr="00117F8F" w:rsidRDefault="00740809">
            <w:pPr>
              <w:rPr>
                <w:rFonts w:cs="Arial"/>
                <w:noProof/>
                <w:sz w:val="18"/>
                <w:szCs w:val="18"/>
                <w:lang w:val="en-GB"/>
              </w:rPr>
            </w:pPr>
            <w:r w:rsidRPr="00117F8F">
              <w:rPr>
                <w:rFonts w:cs="Arial"/>
                <w:noProof/>
                <w:sz w:val="18"/>
                <w:szCs w:val="18"/>
                <w:lang w:val="en-GB"/>
              </w:rPr>
              <w:t>Strategies</w:t>
            </w:r>
          </w:p>
        </w:tc>
        <w:tc>
          <w:tcPr>
            <w:tcW w:w="3322" w:type="dxa"/>
          </w:tcPr>
          <w:p w:rsidR="00203323" w:rsidRPr="00117F8F" w:rsidRDefault="00740809">
            <w:pPr>
              <w:rPr>
                <w:rFonts w:cs="Arial"/>
                <w:noProof/>
                <w:sz w:val="18"/>
                <w:szCs w:val="18"/>
                <w:lang w:val="en-GB"/>
              </w:rPr>
            </w:pPr>
            <w:r w:rsidRPr="00117F8F">
              <w:rPr>
                <w:rFonts w:cs="Arial"/>
                <w:noProof/>
                <w:sz w:val="18"/>
                <w:szCs w:val="18"/>
                <w:lang w:val="en-GB"/>
              </w:rPr>
              <w:t>Any water supply and sanitation strategies at national or LGA level</w:t>
            </w:r>
          </w:p>
        </w:tc>
        <w:tc>
          <w:tcPr>
            <w:tcW w:w="1842" w:type="dxa"/>
          </w:tcPr>
          <w:p w:rsidR="00203323" w:rsidRPr="00117F8F" w:rsidRDefault="00740809">
            <w:pPr>
              <w:rPr>
                <w:rFonts w:cs="Arial"/>
                <w:noProof/>
                <w:sz w:val="18"/>
                <w:szCs w:val="18"/>
                <w:lang w:val="en-GB"/>
              </w:rPr>
            </w:pPr>
            <w:r w:rsidRPr="00117F8F">
              <w:rPr>
                <w:rFonts w:cs="Arial"/>
                <w:noProof/>
                <w:sz w:val="18"/>
                <w:szCs w:val="18"/>
                <w:lang w:val="en-GB"/>
              </w:rPr>
              <w:t>Water Supply and Sanitation Study of the Gambia</w:t>
            </w:r>
          </w:p>
        </w:tc>
        <w:tc>
          <w:tcPr>
            <w:tcW w:w="3402" w:type="dxa"/>
          </w:tcPr>
          <w:p w:rsidR="00203323" w:rsidRPr="00117F8F" w:rsidRDefault="00740809">
            <w:pPr>
              <w:rPr>
                <w:rFonts w:cs="Arial"/>
                <w:noProof/>
                <w:sz w:val="18"/>
                <w:szCs w:val="18"/>
                <w:lang w:val="en-GB"/>
              </w:rPr>
            </w:pPr>
            <w:r w:rsidRPr="00117F8F">
              <w:rPr>
                <w:rFonts w:cs="Arial"/>
                <w:noProof/>
                <w:sz w:val="18"/>
                <w:szCs w:val="18"/>
                <w:lang w:val="en-GB"/>
              </w:rPr>
              <w:t>Document Attached</w:t>
            </w:r>
          </w:p>
        </w:tc>
      </w:tr>
      <w:tr w:rsidR="005B72E9" w:rsidRPr="00117F8F" w:rsidTr="00A52985">
        <w:trPr>
          <w:jc w:val="center"/>
        </w:trPr>
        <w:tc>
          <w:tcPr>
            <w:tcW w:w="1077" w:type="dxa"/>
          </w:tcPr>
          <w:p w:rsidR="005B72E9" w:rsidRPr="00117F8F" w:rsidRDefault="005B72E9" w:rsidP="00A52985">
            <w:pPr>
              <w:rPr>
                <w:rFonts w:cs="Arial"/>
                <w:noProof/>
                <w:sz w:val="18"/>
                <w:szCs w:val="18"/>
                <w:lang w:val="en-GB"/>
              </w:rPr>
            </w:pPr>
          </w:p>
        </w:tc>
        <w:tc>
          <w:tcPr>
            <w:tcW w:w="1191" w:type="dxa"/>
          </w:tcPr>
          <w:p w:rsidR="005B72E9" w:rsidRPr="00117F8F" w:rsidRDefault="005B72E9" w:rsidP="00A52985">
            <w:pPr>
              <w:rPr>
                <w:rFonts w:cs="Arial"/>
                <w:noProof/>
                <w:sz w:val="18"/>
                <w:szCs w:val="18"/>
                <w:lang w:val="en-GB"/>
              </w:rPr>
            </w:pPr>
          </w:p>
          <w:p w:rsidR="00203323" w:rsidRPr="00117F8F" w:rsidRDefault="00740809">
            <w:pPr>
              <w:rPr>
                <w:rFonts w:cs="Arial"/>
                <w:noProof/>
                <w:sz w:val="18"/>
                <w:szCs w:val="18"/>
                <w:lang w:val="en-GB"/>
              </w:rPr>
            </w:pPr>
            <w:r w:rsidRPr="00117F8F">
              <w:rPr>
                <w:rFonts w:cs="Arial"/>
                <w:noProof/>
                <w:sz w:val="18"/>
                <w:szCs w:val="18"/>
                <w:lang w:val="en-GB"/>
              </w:rPr>
              <w:t>Plans</w:t>
            </w:r>
          </w:p>
        </w:tc>
        <w:tc>
          <w:tcPr>
            <w:tcW w:w="3322" w:type="dxa"/>
          </w:tcPr>
          <w:p w:rsidR="00203323" w:rsidRPr="00117F8F" w:rsidRDefault="00740809">
            <w:pPr>
              <w:rPr>
                <w:rFonts w:cs="Arial"/>
                <w:noProof/>
                <w:sz w:val="18"/>
                <w:szCs w:val="18"/>
                <w:lang w:val="en-GB"/>
              </w:rPr>
            </w:pPr>
            <w:r w:rsidRPr="00117F8F">
              <w:rPr>
                <w:rFonts w:cs="Arial"/>
                <w:noProof/>
                <w:sz w:val="18"/>
                <w:szCs w:val="18"/>
                <w:lang w:val="en-GB"/>
              </w:rPr>
              <w:t>Any water supply and sanitation plan at the national, LGA or settlement level</w:t>
            </w:r>
          </w:p>
        </w:tc>
        <w:tc>
          <w:tcPr>
            <w:tcW w:w="1842" w:type="dxa"/>
          </w:tcPr>
          <w:p w:rsidR="00203323" w:rsidRPr="00117F8F" w:rsidRDefault="00740809">
            <w:pPr>
              <w:rPr>
                <w:rFonts w:cs="Arial"/>
                <w:noProof/>
                <w:sz w:val="18"/>
                <w:szCs w:val="18"/>
                <w:lang w:val="en-GB"/>
              </w:rPr>
            </w:pPr>
            <w:r w:rsidRPr="00117F8F">
              <w:rPr>
                <w:rFonts w:cs="Arial"/>
                <w:noProof/>
                <w:sz w:val="18"/>
                <w:szCs w:val="18"/>
                <w:lang w:val="en-GB"/>
              </w:rPr>
              <w:t>Water Supply and Sanitation Study of the Gambia</w:t>
            </w:r>
          </w:p>
        </w:tc>
        <w:tc>
          <w:tcPr>
            <w:tcW w:w="3402" w:type="dxa"/>
          </w:tcPr>
          <w:p w:rsidR="00203323" w:rsidRPr="00117F8F" w:rsidRDefault="00740809">
            <w:pPr>
              <w:rPr>
                <w:rFonts w:cs="Arial"/>
                <w:noProof/>
                <w:sz w:val="18"/>
                <w:szCs w:val="18"/>
                <w:lang w:val="en-GB"/>
              </w:rPr>
            </w:pPr>
            <w:r w:rsidRPr="00117F8F">
              <w:rPr>
                <w:rFonts w:cs="Arial"/>
                <w:noProof/>
                <w:sz w:val="18"/>
                <w:szCs w:val="18"/>
                <w:lang w:val="en-GB"/>
              </w:rPr>
              <w:t>Document Attached</w:t>
            </w:r>
          </w:p>
        </w:tc>
      </w:tr>
      <w:tr w:rsidR="005B72E9" w:rsidRPr="00194D66" w:rsidTr="00A52985">
        <w:trPr>
          <w:jc w:val="center"/>
        </w:trPr>
        <w:tc>
          <w:tcPr>
            <w:tcW w:w="1077" w:type="dxa"/>
          </w:tcPr>
          <w:p w:rsidR="00203323" w:rsidRPr="00117F8F" w:rsidRDefault="00740809">
            <w:pPr>
              <w:rPr>
                <w:rFonts w:cs="Arial"/>
                <w:b/>
                <w:noProof/>
                <w:sz w:val="18"/>
                <w:szCs w:val="18"/>
                <w:lang w:val="en-GB"/>
              </w:rPr>
            </w:pPr>
            <w:r w:rsidRPr="00117F8F">
              <w:rPr>
                <w:rFonts w:cs="Arial"/>
                <w:b/>
                <w:noProof/>
                <w:sz w:val="18"/>
                <w:szCs w:val="18"/>
                <w:lang w:val="en-GB"/>
              </w:rPr>
              <w:t>Projects</w:t>
            </w:r>
          </w:p>
        </w:tc>
        <w:tc>
          <w:tcPr>
            <w:tcW w:w="1191" w:type="dxa"/>
          </w:tcPr>
          <w:p w:rsidR="005B72E9" w:rsidRPr="00117F8F" w:rsidRDefault="005B72E9" w:rsidP="00A52985">
            <w:pPr>
              <w:rPr>
                <w:rFonts w:cs="Arial"/>
                <w:noProof/>
                <w:sz w:val="18"/>
                <w:szCs w:val="18"/>
                <w:lang w:val="en-GB"/>
              </w:rPr>
            </w:pPr>
          </w:p>
        </w:tc>
        <w:tc>
          <w:tcPr>
            <w:tcW w:w="3322" w:type="dxa"/>
          </w:tcPr>
          <w:p w:rsidR="00203323" w:rsidRPr="00117F8F" w:rsidRDefault="00740809">
            <w:pPr>
              <w:rPr>
                <w:rFonts w:cs="Arial"/>
                <w:noProof/>
                <w:sz w:val="18"/>
                <w:szCs w:val="18"/>
                <w:lang w:val="en-GB"/>
              </w:rPr>
            </w:pPr>
            <w:r w:rsidRPr="00117F8F">
              <w:rPr>
                <w:rFonts w:cs="Arial"/>
                <w:noProof/>
                <w:sz w:val="18"/>
                <w:szCs w:val="18"/>
                <w:lang w:val="en-GB"/>
              </w:rPr>
              <w:t>Details/documentation on ongoing water supply and sanitation projects at settlement and LGA level</w:t>
            </w:r>
          </w:p>
        </w:tc>
        <w:tc>
          <w:tcPr>
            <w:tcW w:w="1842" w:type="dxa"/>
          </w:tcPr>
          <w:p w:rsidR="00203323" w:rsidRPr="00117F8F" w:rsidRDefault="00740809">
            <w:pPr>
              <w:pStyle w:val="Paragraphedeliste"/>
              <w:numPr>
                <w:ilvl w:val="0"/>
                <w:numId w:val="44"/>
              </w:numPr>
              <w:contextualSpacing/>
              <w:rPr>
                <w:rFonts w:cs="Arial"/>
                <w:noProof/>
                <w:sz w:val="18"/>
                <w:szCs w:val="18"/>
                <w:lang w:val="en-GB"/>
              </w:rPr>
            </w:pPr>
            <w:r w:rsidRPr="00117F8F">
              <w:rPr>
                <w:rFonts w:cs="Arial"/>
                <w:noProof/>
                <w:sz w:val="18"/>
                <w:szCs w:val="18"/>
                <w:lang w:val="en-GB"/>
              </w:rPr>
              <w:t>ICO</w:t>
            </w:r>
          </w:p>
          <w:p w:rsidR="00203323" w:rsidRPr="00117F8F" w:rsidRDefault="00740809">
            <w:pPr>
              <w:pStyle w:val="Paragraphedeliste"/>
              <w:numPr>
                <w:ilvl w:val="0"/>
                <w:numId w:val="44"/>
              </w:numPr>
              <w:contextualSpacing/>
              <w:rPr>
                <w:rFonts w:cs="Arial"/>
                <w:noProof/>
                <w:sz w:val="18"/>
                <w:szCs w:val="18"/>
                <w:lang w:val="en-GB"/>
              </w:rPr>
            </w:pPr>
            <w:r w:rsidRPr="00117F8F">
              <w:rPr>
                <w:rFonts w:cs="Arial"/>
                <w:noProof/>
                <w:sz w:val="18"/>
                <w:szCs w:val="18"/>
                <w:lang w:val="en-GB"/>
              </w:rPr>
              <w:t>Asbestos Pipe Replacement Project</w:t>
            </w:r>
          </w:p>
          <w:p w:rsidR="00203323" w:rsidRPr="00117F8F" w:rsidRDefault="00740809">
            <w:pPr>
              <w:pStyle w:val="Paragraphedeliste"/>
              <w:numPr>
                <w:ilvl w:val="0"/>
                <w:numId w:val="44"/>
              </w:numPr>
              <w:contextualSpacing/>
              <w:rPr>
                <w:rFonts w:cs="Arial"/>
                <w:noProof/>
                <w:sz w:val="18"/>
                <w:szCs w:val="18"/>
                <w:lang w:val="en-GB"/>
              </w:rPr>
            </w:pPr>
            <w:r w:rsidRPr="00117F8F">
              <w:rPr>
                <w:rFonts w:cs="Arial"/>
                <w:noProof/>
                <w:sz w:val="18"/>
                <w:szCs w:val="18"/>
                <w:lang w:val="en-GB"/>
              </w:rPr>
              <w:t>Water Supply in Greater Banjul Area (WASIB)</w:t>
            </w:r>
          </w:p>
          <w:p w:rsidR="00203323" w:rsidRPr="00117F8F" w:rsidRDefault="00740809">
            <w:pPr>
              <w:pStyle w:val="Paragraphedeliste"/>
              <w:numPr>
                <w:ilvl w:val="0"/>
                <w:numId w:val="44"/>
              </w:numPr>
              <w:contextualSpacing/>
              <w:rPr>
                <w:rFonts w:cs="Arial"/>
                <w:noProof/>
                <w:sz w:val="18"/>
                <w:szCs w:val="18"/>
                <w:lang w:val="en-GB"/>
              </w:rPr>
            </w:pPr>
            <w:r w:rsidRPr="00117F8F">
              <w:rPr>
                <w:rFonts w:cs="Arial"/>
                <w:noProof/>
                <w:sz w:val="18"/>
                <w:szCs w:val="18"/>
                <w:lang w:val="en-GB"/>
              </w:rPr>
              <w:t>World Bank Additional Financing</w:t>
            </w:r>
          </w:p>
        </w:tc>
        <w:tc>
          <w:tcPr>
            <w:tcW w:w="3402" w:type="dxa"/>
          </w:tcPr>
          <w:p w:rsidR="00203323" w:rsidRPr="00117F8F" w:rsidRDefault="00740809">
            <w:pPr>
              <w:rPr>
                <w:rFonts w:cs="Arial"/>
                <w:noProof/>
                <w:sz w:val="18"/>
                <w:szCs w:val="18"/>
                <w:lang w:val="en-GB"/>
              </w:rPr>
            </w:pPr>
            <w:r w:rsidRPr="00117F8F">
              <w:rPr>
                <w:rFonts w:cs="Arial"/>
                <w:noProof/>
                <w:sz w:val="18"/>
                <w:szCs w:val="18"/>
                <w:lang w:val="en-GB"/>
              </w:rPr>
              <w:t>Refer to attached file (</w:t>
            </w:r>
            <w:r w:rsidRPr="00117F8F">
              <w:rPr>
                <w:rFonts w:cs="Arial"/>
                <w:b/>
                <w:noProof/>
                <w:sz w:val="18"/>
                <w:szCs w:val="18"/>
                <w:lang w:val="en-GB"/>
              </w:rPr>
              <w:t xml:space="preserve">Ongoing projects) </w:t>
            </w:r>
            <w:r w:rsidRPr="00117F8F">
              <w:rPr>
                <w:rFonts w:cs="Arial"/>
                <w:noProof/>
                <w:sz w:val="18"/>
                <w:szCs w:val="18"/>
                <w:lang w:val="en-GB"/>
              </w:rPr>
              <w:t>for details</w:t>
            </w:r>
          </w:p>
          <w:p w:rsidR="005B72E9" w:rsidRPr="00117F8F" w:rsidRDefault="005B72E9" w:rsidP="00A52985">
            <w:pPr>
              <w:rPr>
                <w:rFonts w:cs="Arial"/>
                <w:b/>
                <w:noProof/>
                <w:sz w:val="18"/>
                <w:szCs w:val="18"/>
                <w:lang w:val="en-GB"/>
              </w:rPr>
            </w:pPr>
          </w:p>
          <w:p w:rsidR="00203323" w:rsidRPr="00117F8F" w:rsidRDefault="00740809">
            <w:pPr>
              <w:rPr>
                <w:rFonts w:cs="Arial"/>
                <w:noProof/>
                <w:sz w:val="18"/>
                <w:szCs w:val="18"/>
                <w:lang w:val="en-GB"/>
              </w:rPr>
            </w:pPr>
            <w:r w:rsidRPr="00117F8F">
              <w:rPr>
                <w:rFonts w:cs="Arial"/>
                <w:noProof/>
                <w:sz w:val="18"/>
                <w:szCs w:val="18"/>
                <w:lang w:val="en-GB"/>
              </w:rPr>
              <w:t>These are projects where NAWEC is implementing</w:t>
            </w:r>
          </w:p>
        </w:tc>
      </w:tr>
    </w:tbl>
    <w:p w:rsidR="005B72E9" w:rsidRPr="00117F8F" w:rsidRDefault="005B72E9" w:rsidP="005B72E9">
      <w:pPr>
        <w:pStyle w:val="ps"/>
        <w:rPr>
          <w:lang w:val="en-GB"/>
        </w:rPr>
      </w:pPr>
    </w:p>
    <w:p w:rsidR="005B72E9" w:rsidRPr="00117F8F" w:rsidRDefault="005B72E9" w:rsidP="005B72E9">
      <w:pPr>
        <w:pStyle w:val="ps"/>
        <w:rPr>
          <w:lang w:val="en-GB"/>
        </w:rPr>
      </w:pPr>
    </w:p>
    <w:p w:rsidR="005B72E9" w:rsidRPr="00117F8F" w:rsidRDefault="005B72E9" w:rsidP="005B72E9">
      <w:pPr>
        <w:pStyle w:val="ps"/>
        <w:rPr>
          <w:lang w:val="en-GB"/>
        </w:rPr>
        <w:sectPr w:rsidR="005B72E9" w:rsidRPr="00117F8F" w:rsidSect="00D023D4">
          <w:headerReference w:type="even" r:id="rId178"/>
          <w:pgSz w:w="11907" w:h="16840" w:code="9"/>
          <w:pgMar w:top="1134" w:right="1418" w:bottom="1134" w:left="1418" w:header="720" w:footer="624" w:gutter="0"/>
          <w:cols w:space="720"/>
          <w:docGrid w:linePitch="299"/>
        </w:sectPr>
      </w:pPr>
    </w:p>
    <w:p w:rsidR="00203323" w:rsidRPr="00117F8F" w:rsidRDefault="00740809">
      <w:pPr>
        <w:pStyle w:val="AnnexeA"/>
        <w:rPr>
          <w:lang w:val="en-GB"/>
        </w:rPr>
      </w:pPr>
      <w:bookmarkStart w:id="292" w:name="_Toc104213343"/>
      <w:r w:rsidRPr="00117F8F">
        <w:rPr>
          <w:lang w:val="en-GB"/>
        </w:rPr>
        <w:lastRenderedPageBreak/>
        <w:t xml:space="preserve">Senegal - </w:t>
      </w:r>
      <w:r w:rsidR="003E6200" w:rsidRPr="00117F8F">
        <w:rPr>
          <w:lang w:val="en-GB"/>
        </w:rPr>
        <w:t xml:space="preserve">Data provided to </w:t>
      </w:r>
      <w:r w:rsidR="00D429A8">
        <w:rPr>
          <w:lang w:val="en-GB"/>
        </w:rPr>
        <w:t>PDDI</w:t>
      </w:r>
      <w:r w:rsidR="003E6200" w:rsidRPr="00117F8F">
        <w:rPr>
          <w:lang w:val="en-GB"/>
        </w:rPr>
        <w:t xml:space="preserve"> by SONES</w:t>
      </w:r>
      <w:bookmarkEnd w:id="292"/>
    </w:p>
    <w:p w:rsidR="00203323" w:rsidRPr="00117F8F" w:rsidRDefault="00740809">
      <w:pPr>
        <w:jc w:val="center"/>
        <w:rPr>
          <w:b/>
          <w:bCs/>
          <w:i/>
          <w:iCs/>
          <w:sz w:val="24"/>
          <w:szCs w:val="28"/>
          <w:u w:val="double"/>
          <w:lang w:val="en-GB"/>
        </w:rPr>
      </w:pPr>
      <w:r w:rsidRPr="00117F8F">
        <w:rPr>
          <w:b/>
          <w:bCs/>
          <w:i/>
          <w:iCs/>
          <w:sz w:val="24"/>
          <w:szCs w:val="28"/>
          <w:u w:val="double"/>
          <w:lang w:val="en-GB"/>
        </w:rPr>
        <w:t>SONES</w:t>
      </w:r>
    </w:p>
    <w:p w:rsidR="00203323" w:rsidRPr="00117F8F" w:rsidRDefault="00740809">
      <w:pPr>
        <w:jc w:val="center"/>
        <w:rPr>
          <w:b/>
          <w:bCs/>
          <w:i/>
          <w:iCs/>
          <w:sz w:val="24"/>
          <w:szCs w:val="28"/>
          <w:u w:val="double"/>
          <w:lang w:val="en-GB"/>
        </w:rPr>
      </w:pPr>
      <w:r w:rsidRPr="00117F8F">
        <w:rPr>
          <w:b/>
          <w:bCs/>
          <w:i/>
          <w:iCs/>
          <w:sz w:val="24"/>
          <w:szCs w:val="28"/>
          <w:u w:val="double"/>
          <w:lang w:val="en-GB"/>
        </w:rPr>
        <w:t xml:space="preserve">PLANNING AND STUDIES DIRECTORATE </w:t>
      </w:r>
    </w:p>
    <w:p w:rsidR="00203323" w:rsidRPr="00117F8F" w:rsidRDefault="00740809">
      <w:pPr>
        <w:jc w:val="center"/>
        <w:rPr>
          <w:b/>
          <w:bCs/>
          <w:sz w:val="24"/>
          <w:szCs w:val="28"/>
          <w:lang w:val="en-GB"/>
        </w:rPr>
      </w:pPr>
      <w:r w:rsidRPr="00117F8F">
        <w:rPr>
          <w:b/>
          <w:bCs/>
          <w:i/>
          <w:iCs/>
          <w:sz w:val="24"/>
          <w:szCs w:val="28"/>
          <w:u w:val="double"/>
          <w:lang w:val="en-GB"/>
        </w:rPr>
        <w:t xml:space="preserve">PLANNING AND GENERAL STUDIES DEPARTMENT </w:t>
      </w:r>
    </w:p>
    <w:p w:rsidR="00EB4E6B" w:rsidRPr="00117F8F" w:rsidRDefault="00EB4E6B" w:rsidP="00441EE0">
      <w:pPr>
        <w:jc w:val="center"/>
        <w:rPr>
          <w:b/>
          <w:bCs/>
          <w:sz w:val="28"/>
          <w:szCs w:val="28"/>
          <w:lang w:val="en-GB"/>
        </w:rPr>
      </w:pPr>
    </w:p>
    <w:p w:rsidR="00203323" w:rsidRPr="00117F8F" w:rsidRDefault="00740809">
      <w:pPr>
        <w:jc w:val="center"/>
        <w:rPr>
          <w:b/>
          <w:bCs/>
          <w:sz w:val="28"/>
          <w:szCs w:val="28"/>
          <w:lang w:val="en-GB"/>
        </w:rPr>
      </w:pPr>
      <w:r w:rsidRPr="00117F8F">
        <w:rPr>
          <w:b/>
          <w:bCs/>
          <w:sz w:val="28"/>
          <w:szCs w:val="28"/>
          <w:lang w:val="en-GB"/>
        </w:rPr>
        <w:t>ADDITIONAL DATA TO BE OBTAINED FOR THE PDDI</w:t>
      </w:r>
    </w:p>
    <w:p w:rsidR="00203323" w:rsidRPr="00117F8F" w:rsidRDefault="00740809">
      <w:pPr>
        <w:jc w:val="center"/>
        <w:rPr>
          <w:b/>
          <w:bCs/>
          <w:sz w:val="28"/>
          <w:szCs w:val="28"/>
          <w:lang w:val="en-GB"/>
        </w:rPr>
      </w:pPr>
      <w:r w:rsidRPr="00117F8F">
        <w:rPr>
          <w:b/>
          <w:bCs/>
          <w:sz w:val="28"/>
          <w:szCs w:val="28"/>
          <w:lang w:val="en-GB"/>
        </w:rPr>
        <w:t>PHASE 1 - DIAGNOSTIC STUDY</w:t>
      </w:r>
    </w:p>
    <w:p w:rsidR="00203323" w:rsidRPr="00117F8F" w:rsidRDefault="00740809">
      <w:pPr>
        <w:pStyle w:val="ps"/>
        <w:rPr>
          <w:lang w:val="en-GB"/>
        </w:rPr>
      </w:pPr>
      <w:r w:rsidRPr="00117F8F">
        <w:rPr>
          <w:lang w:val="en-GB"/>
        </w:rPr>
        <w:t>Within the framework of the development of the Integrated Development Master Plan (</w:t>
      </w:r>
      <w:r w:rsidR="0006488C">
        <w:rPr>
          <w:lang w:val="en-GB"/>
        </w:rPr>
        <w:t>PDDI</w:t>
      </w:r>
      <w:r w:rsidRPr="00117F8F">
        <w:rPr>
          <w:lang w:val="en-GB"/>
        </w:rPr>
        <w:t>) for the OMVG, the BRLi-IDEV-COBA consortium is currently preparing Phase 1 - Diagnostic Study on the natural resources and on the different sectors of water use of the Gambia River and Kayanga-Geba River basins, particularly in the drinking water supply and sanitation sector.</w:t>
      </w:r>
    </w:p>
    <w:p w:rsidR="00203323" w:rsidRPr="00117F8F" w:rsidRDefault="00740809">
      <w:pPr>
        <w:pStyle w:val="ps"/>
        <w:rPr>
          <w:lang w:val="en-GB"/>
        </w:rPr>
      </w:pPr>
      <w:r w:rsidRPr="00117F8F">
        <w:rPr>
          <w:lang w:val="en-GB"/>
        </w:rPr>
        <w:t xml:space="preserve">The </w:t>
      </w:r>
      <w:r w:rsidR="002E072D">
        <w:rPr>
          <w:lang w:val="en-GB"/>
        </w:rPr>
        <w:t>PDDI</w:t>
      </w:r>
      <w:r w:rsidRPr="00117F8F">
        <w:rPr>
          <w:lang w:val="en-GB"/>
        </w:rPr>
        <w:t xml:space="preserve"> is partially active in 5 regions of Senegal, namely: Tambacounda (Departments of Goudiry, Tambacounda, Koumpentoum), Kédougou (Salemata, Kédougou)</w:t>
      </w:r>
      <w:r w:rsidR="00516FAD" w:rsidRPr="00117F8F">
        <w:rPr>
          <w:lang w:val="en-GB"/>
        </w:rPr>
        <w:t xml:space="preserve">, </w:t>
      </w:r>
      <w:r w:rsidRPr="00117F8F">
        <w:rPr>
          <w:lang w:val="en-GB"/>
        </w:rPr>
        <w:t>Kaffrine (Koungheul south, a small part of Malème Hodar and Birkilane, and kaffrine south), Kaolack (Nioro du Rip and a small part of Kaolack), Kolda (Vélingara, Médina Yoro Foula, and a small part of Kolda).</w:t>
      </w:r>
    </w:p>
    <w:p w:rsidR="00203323" w:rsidRPr="00117F8F" w:rsidRDefault="00740809">
      <w:pPr>
        <w:pStyle w:val="ps"/>
        <w:rPr>
          <w:lang w:val="en-GB"/>
        </w:rPr>
      </w:pPr>
      <w:r w:rsidRPr="00117F8F">
        <w:rPr>
          <w:lang w:val="en-GB"/>
        </w:rPr>
        <w:t xml:space="preserve">The objectives of the </w:t>
      </w:r>
      <w:r w:rsidR="00D429A8">
        <w:rPr>
          <w:lang w:val="en-GB"/>
        </w:rPr>
        <w:t>PDDI</w:t>
      </w:r>
      <w:r w:rsidRPr="00117F8F">
        <w:rPr>
          <w:lang w:val="en-GB"/>
        </w:rPr>
        <w:t xml:space="preserve"> for this sector are based on Senegal's national objectives, which aim </w:t>
      </w:r>
      <w:r w:rsidR="00516FAD" w:rsidRPr="00117F8F">
        <w:rPr>
          <w:lang w:val="en-GB"/>
        </w:rPr>
        <w:t xml:space="preserve">to </w:t>
      </w:r>
      <w:r w:rsidRPr="00117F8F">
        <w:rPr>
          <w:lang w:val="en-GB"/>
        </w:rPr>
        <w:t xml:space="preserve">establish, rehabilitate or operate water supply systems offering a good quality service and to ensure a supply for all, with water of good chemical and bacteriological quality and in sufficient quantity. The programming of the investments of the works in the framework of the PDDI will be carried out until the year 2040. </w:t>
      </w:r>
    </w:p>
    <w:p w:rsidR="00203323" w:rsidRPr="00117F8F" w:rsidRDefault="00740809">
      <w:pPr>
        <w:pStyle w:val="ps"/>
        <w:rPr>
          <w:b/>
          <w:bCs/>
          <w:lang w:val="en-GB"/>
        </w:rPr>
      </w:pPr>
      <w:r w:rsidRPr="00117F8F">
        <w:rPr>
          <w:b/>
          <w:bCs/>
          <w:lang w:val="en-GB"/>
        </w:rPr>
        <w:t>Overview of the status and prospects of water supply from SONES in the regions concerned.</w:t>
      </w:r>
    </w:p>
    <w:p w:rsidR="00516FAD" w:rsidRPr="00117F8F" w:rsidRDefault="00516FAD" w:rsidP="004D78AB">
      <w:pPr>
        <w:pStyle w:val="ps"/>
        <w:rPr>
          <w:i/>
          <w:iCs/>
          <w:lang w:val="en-GB"/>
        </w:rPr>
      </w:pPr>
    </w:p>
    <w:p w:rsidR="00203323" w:rsidRPr="00117F8F" w:rsidRDefault="00740809">
      <w:pPr>
        <w:pStyle w:val="Paragraphedeliste"/>
        <w:numPr>
          <w:ilvl w:val="0"/>
          <w:numId w:val="45"/>
        </w:numPr>
        <w:spacing w:after="160" w:line="259" w:lineRule="auto"/>
        <w:rPr>
          <w:i/>
          <w:iCs/>
          <w:sz w:val="20"/>
          <w:lang w:val="en-GB"/>
        </w:rPr>
      </w:pPr>
      <w:r w:rsidRPr="00117F8F">
        <w:rPr>
          <w:i/>
          <w:iCs/>
          <w:sz w:val="20"/>
          <w:lang w:val="en-GB"/>
        </w:rPr>
        <w:t>Data on cities whose water supply systems are the responsibility of SONES (e.g. Excel files):</w:t>
      </w:r>
    </w:p>
    <w:p w:rsidR="00203323" w:rsidRPr="00117F8F" w:rsidRDefault="00740809">
      <w:pPr>
        <w:pStyle w:val="Paragraphedeliste"/>
        <w:numPr>
          <w:ilvl w:val="0"/>
          <w:numId w:val="46"/>
        </w:numPr>
        <w:spacing w:after="160" w:line="259" w:lineRule="auto"/>
        <w:rPr>
          <w:sz w:val="20"/>
          <w:lang w:val="en-GB"/>
        </w:rPr>
      </w:pPr>
      <w:r w:rsidRPr="00117F8F">
        <w:rPr>
          <w:sz w:val="20"/>
          <w:lang w:val="en-GB"/>
        </w:rPr>
        <w:t xml:space="preserve">Designation and location of cities </w:t>
      </w:r>
      <w:r w:rsidR="00516FAD" w:rsidRPr="00117F8F">
        <w:rPr>
          <w:sz w:val="20"/>
          <w:lang w:val="en-GB"/>
        </w:rPr>
        <w:t>:</w:t>
      </w:r>
    </w:p>
    <w:p w:rsidR="00203323" w:rsidRPr="00117F8F" w:rsidRDefault="00740809">
      <w:pPr>
        <w:pStyle w:val="ps"/>
        <w:rPr>
          <w:i/>
          <w:lang w:val="en-GB"/>
        </w:rPr>
      </w:pPr>
      <w:r w:rsidRPr="00117F8F">
        <w:rPr>
          <w:i/>
          <w:lang w:val="en-GB"/>
        </w:rPr>
        <w:t xml:space="preserve">SONES response: </w:t>
      </w:r>
      <w:r w:rsidR="00516FAD" w:rsidRPr="00117F8F">
        <w:rPr>
          <w:i/>
          <w:lang w:val="en-GB"/>
        </w:rPr>
        <w:t>see Table 2</w:t>
      </w:r>
      <w:r w:rsidRPr="00117F8F">
        <w:rPr>
          <w:i/>
          <w:lang w:val="en-GB"/>
        </w:rPr>
        <w:t xml:space="preserve">. </w:t>
      </w:r>
      <w:r w:rsidR="00516FAD" w:rsidRPr="00117F8F">
        <w:rPr>
          <w:i/>
          <w:lang w:val="en-GB"/>
        </w:rPr>
        <w:t>NB: SONES projections are to 2035.</w:t>
      </w:r>
    </w:p>
    <w:p w:rsidR="00441EE0" w:rsidRPr="00117F8F" w:rsidRDefault="00441EE0" w:rsidP="004D78AB">
      <w:pPr>
        <w:pStyle w:val="ps"/>
        <w:rPr>
          <w:i/>
          <w:lang w:val="en-GB"/>
        </w:rPr>
      </w:pPr>
    </w:p>
    <w:p w:rsidR="00203323" w:rsidRPr="00117F8F" w:rsidRDefault="00740809">
      <w:pPr>
        <w:pStyle w:val="Paragraphedeliste"/>
        <w:numPr>
          <w:ilvl w:val="0"/>
          <w:numId w:val="46"/>
        </w:numPr>
        <w:spacing w:after="160" w:line="259" w:lineRule="auto"/>
        <w:rPr>
          <w:sz w:val="20"/>
          <w:lang w:val="en-GB"/>
        </w:rPr>
      </w:pPr>
      <w:r w:rsidRPr="00117F8F">
        <w:rPr>
          <w:sz w:val="20"/>
          <w:lang w:val="en-GB"/>
        </w:rPr>
        <w:t>Current population and current population broken down by type of connection to the system (home, yard, neighbour, standpipe);</w:t>
      </w:r>
    </w:p>
    <w:p w:rsidR="00203323" w:rsidRPr="00117F8F" w:rsidRDefault="00740809">
      <w:pPr>
        <w:pStyle w:val="ps"/>
        <w:rPr>
          <w:i/>
          <w:lang w:val="en-GB"/>
        </w:rPr>
      </w:pPr>
      <w:r w:rsidRPr="00117F8F">
        <w:rPr>
          <w:i/>
          <w:lang w:val="en-GB"/>
        </w:rPr>
        <w:t xml:space="preserve">SONES response: See Table </w:t>
      </w:r>
      <w:r w:rsidR="00690C4E" w:rsidRPr="00117F8F">
        <w:rPr>
          <w:i/>
          <w:lang w:val="en-GB"/>
        </w:rPr>
        <w:t>1.</w:t>
      </w:r>
    </w:p>
    <w:p w:rsidR="00516FAD" w:rsidRPr="00117F8F" w:rsidRDefault="00516FAD" w:rsidP="004D78AB">
      <w:pPr>
        <w:pStyle w:val="ps"/>
        <w:rPr>
          <w:i/>
          <w:lang w:val="en-GB"/>
        </w:rPr>
      </w:pPr>
    </w:p>
    <w:p w:rsidR="00203323" w:rsidRPr="00117F8F" w:rsidRDefault="00740809">
      <w:pPr>
        <w:pStyle w:val="Paragraphedeliste"/>
        <w:numPr>
          <w:ilvl w:val="0"/>
          <w:numId w:val="46"/>
        </w:numPr>
        <w:spacing w:after="160" w:line="259" w:lineRule="auto"/>
        <w:rPr>
          <w:sz w:val="20"/>
          <w:lang w:val="en-GB"/>
        </w:rPr>
      </w:pPr>
      <w:r w:rsidRPr="00117F8F">
        <w:rPr>
          <w:sz w:val="20"/>
          <w:lang w:val="en-GB"/>
        </w:rPr>
        <w:t xml:space="preserve">Demographic projections to 2030 and 2040 </w:t>
      </w:r>
    </w:p>
    <w:p w:rsidR="00203323" w:rsidRPr="00117F8F" w:rsidRDefault="00740809">
      <w:pPr>
        <w:pStyle w:val="ps"/>
        <w:rPr>
          <w:i/>
          <w:lang w:val="en-GB"/>
        </w:rPr>
      </w:pPr>
      <w:r w:rsidRPr="00117F8F">
        <w:rPr>
          <w:i/>
          <w:lang w:val="en-GB"/>
        </w:rPr>
        <w:t>SONES response</w:t>
      </w:r>
      <w:r w:rsidR="00516FAD" w:rsidRPr="00117F8F">
        <w:rPr>
          <w:i/>
          <w:lang w:val="en-GB"/>
        </w:rPr>
        <w:t xml:space="preserve">: see Table 2. </w:t>
      </w:r>
      <w:r w:rsidRPr="00117F8F">
        <w:rPr>
          <w:i/>
          <w:lang w:val="en-GB"/>
        </w:rPr>
        <w:t>NB: SONES' financial model projections are for 2035.</w:t>
      </w:r>
    </w:p>
    <w:p w:rsidR="00516FAD" w:rsidRPr="00117F8F" w:rsidRDefault="00516FAD" w:rsidP="004D78AB">
      <w:pPr>
        <w:pStyle w:val="ps"/>
        <w:rPr>
          <w:i/>
          <w:lang w:val="en-GB"/>
        </w:rPr>
      </w:pPr>
    </w:p>
    <w:p w:rsidR="00203323" w:rsidRPr="00117F8F" w:rsidRDefault="00740809">
      <w:pPr>
        <w:pStyle w:val="Paragraphedeliste"/>
        <w:numPr>
          <w:ilvl w:val="0"/>
          <w:numId w:val="46"/>
        </w:numPr>
        <w:spacing w:after="160" w:line="259" w:lineRule="auto"/>
        <w:rPr>
          <w:sz w:val="20"/>
          <w:lang w:val="en-GB"/>
        </w:rPr>
      </w:pPr>
      <w:r w:rsidRPr="00117F8F">
        <w:rPr>
          <w:sz w:val="20"/>
          <w:lang w:val="en-GB"/>
        </w:rPr>
        <w:t>Consumption of the current population and an estimate of its evolution in 2030 and 2040</w:t>
      </w:r>
    </w:p>
    <w:p w:rsidR="00203323" w:rsidRPr="00117F8F" w:rsidRDefault="00740809">
      <w:pPr>
        <w:pStyle w:val="ps"/>
        <w:rPr>
          <w:i/>
          <w:lang w:val="en-GB"/>
        </w:rPr>
      </w:pPr>
      <w:r w:rsidRPr="00117F8F">
        <w:rPr>
          <w:i/>
          <w:lang w:val="en-GB"/>
        </w:rPr>
        <w:t>SONES response: See Table 3</w:t>
      </w:r>
      <w:bookmarkStart w:id="293" w:name="_Ref80172361"/>
      <w:r w:rsidR="00516FAD" w:rsidRPr="00117F8F">
        <w:rPr>
          <w:i/>
          <w:lang w:val="en-GB"/>
        </w:rPr>
        <w:t xml:space="preserve">. </w:t>
      </w:r>
      <w:r w:rsidRPr="00117F8F">
        <w:rPr>
          <w:i/>
          <w:lang w:val="en-GB"/>
        </w:rPr>
        <w:t>NB: SONES' financial model projections are for 2035.</w:t>
      </w:r>
    </w:p>
    <w:p w:rsidR="00AF6C48" w:rsidRPr="00117F8F" w:rsidRDefault="00AF6C48" w:rsidP="00441EE0">
      <w:pPr>
        <w:pStyle w:val="Paragraphedeliste"/>
        <w:rPr>
          <w:b/>
          <w:i/>
          <w:iCs/>
          <w:color w:val="00B050"/>
          <w:sz w:val="20"/>
          <w:lang w:val="en-GB"/>
        </w:rPr>
      </w:pPr>
    </w:p>
    <w:p w:rsidR="00203323" w:rsidRPr="00117F8F" w:rsidRDefault="00740809">
      <w:pPr>
        <w:pStyle w:val="Lgende"/>
        <w:rPr>
          <w:lang w:val="en-GB"/>
        </w:rPr>
      </w:pPr>
      <w:r w:rsidRPr="00117F8F">
        <w:rPr>
          <w:lang w:val="en-GB"/>
        </w:rPr>
        <w:t>Table</w:t>
      </w:r>
      <w:bookmarkEnd w:id="293"/>
      <w:r w:rsidR="00690C4E" w:rsidRPr="00117F8F">
        <w:rPr>
          <w:lang w:val="en-GB"/>
        </w:rPr>
        <w:t xml:space="preserve"> 1</w:t>
      </w:r>
      <w:r w:rsidRPr="00117F8F">
        <w:rPr>
          <w:lang w:val="en-GB"/>
        </w:rPr>
        <w:t>: Designation and location of cities, Population, Population projections</w:t>
      </w:r>
    </w:p>
    <w:tbl>
      <w:tblPr>
        <w:tblStyle w:val="Grilledutableau"/>
        <w:tblW w:w="8784" w:type="dxa"/>
        <w:jc w:val="center"/>
        <w:tblLook w:val="04A0" w:firstRow="1" w:lastRow="0" w:firstColumn="1" w:lastColumn="0" w:noHBand="0" w:noVBand="1"/>
      </w:tblPr>
      <w:tblGrid>
        <w:gridCol w:w="1437"/>
        <w:gridCol w:w="1387"/>
        <w:gridCol w:w="1389"/>
        <w:gridCol w:w="873"/>
        <w:gridCol w:w="900"/>
        <w:gridCol w:w="1143"/>
        <w:gridCol w:w="1655"/>
      </w:tblGrid>
      <w:tr w:rsidR="00690C4E" w:rsidRPr="00117F8F" w:rsidTr="00A52985">
        <w:trPr>
          <w:trHeight w:val="631"/>
          <w:jc w:val="center"/>
        </w:trPr>
        <w:tc>
          <w:tcPr>
            <w:tcW w:w="1388" w:type="dxa"/>
            <w:vMerge w:val="restart"/>
            <w:shd w:val="clear" w:color="auto" w:fill="1F3864" w:themeFill="accent1" w:themeFillShade="80"/>
            <w:vAlign w:val="center"/>
          </w:tcPr>
          <w:p w:rsidR="00203323" w:rsidRPr="00117F8F" w:rsidRDefault="00740809">
            <w:pPr>
              <w:jc w:val="center"/>
              <w:rPr>
                <w:b/>
                <w:sz w:val="18"/>
                <w:szCs w:val="18"/>
                <w:lang w:val="en-GB"/>
              </w:rPr>
            </w:pPr>
            <w:r w:rsidRPr="00117F8F">
              <w:rPr>
                <w:b/>
                <w:sz w:val="18"/>
                <w:szCs w:val="18"/>
                <w:lang w:val="en-GB"/>
              </w:rPr>
              <w:t>Territorial Directorate</w:t>
            </w:r>
          </w:p>
        </w:tc>
        <w:tc>
          <w:tcPr>
            <w:tcW w:w="1389" w:type="dxa"/>
            <w:vMerge w:val="restart"/>
            <w:shd w:val="clear" w:color="auto" w:fill="1F3864" w:themeFill="accent1" w:themeFillShade="80"/>
            <w:vAlign w:val="center"/>
          </w:tcPr>
          <w:p w:rsidR="00203323" w:rsidRPr="00117F8F" w:rsidRDefault="00740809">
            <w:pPr>
              <w:jc w:val="center"/>
              <w:rPr>
                <w:b/>
                <w:sz w:val="18"/>
                <w:szCs w:val="18"/>
                <w:lang w:val="en-GB"/>
              </w:rPr>
            </w:pPr>
            <w:r w:rsidRPr="00117F8F">
              <w:rPr>
                <w:b/>
                <w:sz w:val="18"/>
                <w:szCs w:val="18"/>
                <w:lang w:val="en-GB"/>
              </w:rPr>
              <w:t>Region</w:t>
            </w:r>
          </w:p>
        </w:tc>
        <w:tc>
          <w:tcPr>
            <w:tcW w:w="1389" w:type="dxa"/>
            <w:vMerge w:val="restart"/>
            <w:shd w:val="clear" w:color="auto" w:fill="1F3864" w:themeFill="accent1" w:themeFillShade="80"/>
            <w:noWrap/>
            <w:vAlign w:val="center"/>
            <w:hideMark/>
          </w:tcPr>
          <w:p w:rsidR="00203323" w:rsidRPr="00117F8F" w:rsidRDefault="00740809">
            <w:pPr>
              <w:jc w:val="center"/>
              <w:rPr>
                <w:b/>
                <w:sz w:val="18"/>
                <w:szCs w:val="18"/>
                <w:lang w:val="en-GB"/>
              </w:rPr>
            </w:pPr>
            <w:r w:rsidRPr="00117F8F">
              <w:rPr>
                <w:b/>
                <w:sz w:val="18"/>
                <w:szCs w:val="18"/>
                <w:lang w:val="en-GB"/>
              </w:rPr>
              <w:t>Centres of the SONES leased perimeter</w:t>
            </w:r>
          </w:p>
        </w:tc>
        <w:tc>
          <w:tcPr>
            <w:tcW w:w="2916" w:type="dxa"/>
            <w:gridSpan w:val="3"/>
            <w:shd w:val="clear" w:color="auto" w:fill="1F3864" w:themeFill="accent1" w:themeFillShade="80"/>
            <w:noWrap/>
            <w:vAlign w:val="center"/>
            <w:hideMark/>
          </w:tcPr>
          <w:p w:rsidR="00203323" w:rsidRPr="00117F8F" w:rsidRDefault="00740809">
            <w:pPr>
              <w:jc w:val="center"/>
              <w:rPr>
                <w:b/>
                <w:sz w:val="18"/>
                <w:szCs w:val="18"/>
                <w:lang w:val="en-GB"/>
              </w:rPr>
            </w:pPr>
            <w:r w:rsidRPr="00117F8F">
              <w:rPr>
                <w:b/>
                <w:sz w:val="18"/>
                <w:szCs w:val="18"/>
                <w:lang w:val="en-GB"/>
              </w:rPr>
              <w:t>Population</w:t>
            </w:r>
          </w:p>
        </w:tc>
        <w:tc>
          <w:tcPr>
            <w:tcW w:w="1702" w:type="dxa"/>
            <w:shd w:val="clear" w:color="auto" w:fill="1F3864" w:themeFill="accent1" w:themeFillShade="80"/>
          </w:tcPr>
          <w:p w:rsidR="00203323" w:rsidRPr="00117F8F" w:rsidRDefault="00740809">
            <w:pPr>
              <w:jc w:val="center"/>
              <w:rPr>
                <w:b/>
                <w:sz w:val="18"/>
                <w:szCs w:val="18"/>
                <w:lang w:val="en-GB"/>
              </w:rPr>
            </w:pPr>
            <w:r w:rsidRPr="00117F8F">
              <w:rPr>
                <w:b/>
                <w:sz w:val="18"/>
                <w:szCs w:val="18"/>
                <w:lang w:val="en-GB"/>
              </w:rPr>
              <w:t>Population growth rate</w:t>
            </w:r>
          </w:p>
        </w:tc>
      </w:tr>
      <w:tr w:rsidR="00690C4E" w:rsidRPr="00117F8F" w:rsidTr="00A52985">
        <w:trPr>
          <w:trHeight w:val="300"/>
          <w:jc w:val="center"/>
        </w:trPr>
        <w:tc>
          <w:tcPr>
            <w:tcW w:w="1388" w:type="dxa"/>
            <w:vMerge/>
            <w:shd w:val="clear" w:color="auto" w:fill="1F3864" w:themeFill="accent1" w:themeFillShade="80"/>
            <w:vAlign w:val="center"/>
          </w:tcPr>
          <w:p w:rsidR="00441EE0" w:rsidRPr="00117F8F" w:rsidRDefault="00441EE0" w:rsidP="00A52985">
            <w:pPr>
              <w:jc w:val="center"/>
              <w:rPr>
                <w:b/>
                <w:sz w:val="18"/>
                <w:szCs w:val="18"/>
                <w:lang w:val="en-GB"/>
              </w:rPr>
            </w:pPr>
          </w:p>
        </w:tc>
        <w:tc>
          <w:tcPr>
            <w:tcW w:w="1389" w:type="dxa"/>
            <w:vMerge/>
            <w:shd w:val="clear" w:color="auto" w:fill="1F3864" w:themeFill="accent1" w:themeFillShade="80"/>
            <w:vAlign w:val="center"/>
          </w:tcPr>
          <w:p w:rsidR="00441EE0" w:rsidRPr="00117F8F" w:rsidRDefault="00441EE0" w:rsidP="00A52985">
            <w:pPr>
              <w:jc w:val="center"/>
              <w:rPr>
                <w:b/>
                <w:sz w:val="18"/>
                <w:szCs w:val="18"/>
                <w:lang w:val="en-GB"/>
              </w:rPr>
            </w:pPr>
          </w:p>
        </w:tc>
        <w:tc>
          <w:tcPr>
            <w:tcW w:w="1389" w:type="dxa"/>
            <w:vMerge/>
            <w:shd w:val="clear" w:color="auto" w:fill="1F3864" w:themeFill="accent1" w:themeFillShade="80"/>
            <w:vAlign w:val="center"/>
            <w:hideMark/>
          </w:tcPr>
          <w:p w:rsidR="00441EE0" w:rsidRPr="00117F8F" w:rsidRDefault="00441EE0" w:rsidP="00A52985">
            <w:pPr>
              <w:jc w:val="center"/>
              <w:rPr>
                <w:b/>
                <w:sz w:val="18"/>
                <w:szCs w:val="18"/>
                <w:lang w:val="en-GB"/>
              </w:rPr>
            </w:pPr>
          </w:p>
        </w:tc>
        <w:tc>
          <w:tcPr>
            <w:tcW w:w="873" w:type="dxa"/>
            <w:shd w:val="clear" w:color="auto" w:fill="1F3864" w:themeFill="accent1" w:themeFillShade="80"/>
            <w:noWrap/>
            <w:vAlign w:val="center"/>
            <w:hideMark/>
          </w:tcPr>
          <w:p w:rsidR="00203323" w:rsidRPr="00117F8F" w:rsidRDefault="00740809">
            <w:pPr>
              <w:jc w:val="center"/>
              <w:rPr>
                <w:b/>
                <w:sz w:val="18"/>
                <w:szCs w:val="18"/>
                <w:lang w:val="en-GB"/>
              </w:rPr>
            </w:pPr>
            <w:r w:rsidRPr="00117F8F">
              <w:rPr>
                <w:b/>
                <w:sz w:val="18"/>
                <w:szCs w:val="18"/>
                <w:lang w:val="en-GB"/>
              </w:rPr>
              <w:t>2021</w:t>
            </w:r>
          </w:p>
        </w:tc>
        <w:tc>
          <w:tcPr>
            <w:tcW w:w="900" w:type="dxa"/>
            <w:shd w:val="clear" w:color="auto" w:fill="1F3864" w:themeFill="accent1" w:themeFillShade="80"/>
            <w:noWrap/>
            <w:vAlign w:val="center"/>
            <w:hideMark/>
          </w:tcPr>
          <w:p w:rsidR="00203323" w:rsidRPr="00117F8F" w:rsidRDefault="00740809">
            <w:pPr>
              <w:jc w:val="center"/>
              <w:rPr>
                <w:b/>
                <w:sz w:val="18"/>
                <w:szCs w:val="18"/>
                <w:lang w:val="en-GB"/>
              </w:rPr>
            </w:pPr>
            <w:r w:rsidRPr="00117F8F">
              <w:rPr>
                <w:b/>
                <w:sz w:val="18"/>
                <w:szCs w:val="18"/>
                <w:lang w:val="en-GB"/>
              </w:rPr>
              <w:t>2030</w:t>
            </w:r>
          </w:p>
        </w:tc>
        <w:tc>
          <w:tcPr>
            <w:tcW w:w="1143" w:type="dxa"/>
            <w:shd w:val="clear" w:color="auto" w:fill="1F3864" w:themeFill="accent1" w:themeFillShade="80"/>
            <w:noWrap/>
            <w:vAlign w:val="center"/>
            <w:hideMark/>
          </w:tcPr>
          <w:p w:rsidR="00203323" w:rsidRPr="00117F8F" w:rsidRDefault="00740809">
            <w:pPr>
              <w:jc w:val="center"/>
              <w:rPr>
                <w:b/>
                <w:sz w:val="18"/>
                <w:szCs w:val="18"/>
                <w:lang w:val="en-GB"/>
              </w:rPr>
            </w:pPr>
            <w:r w:rsidRPr="00117F8F">
              <w:rPr>
                <w:b/>
                <w:sz w:val="18"/>
                <w:szCs w:val="18"/>
                <w:lang w:val="en-GB"/>
              </w:rPr>
              <w:t>2035</w:t>
            </w:r>
          </w:p>
        </w:tc>
        <w:tc>
          <w:tcPr>
            <w:tcW w:w="1702" w:type="dxa"/>
            <w:shd w:val="clear" w:color="auto" w:fill="1F3864" w:themeFill="accent1" w:themeFillShade="80"/>
          </w:tcPr>
          <w:p w:rsidR="00203323" w:rsidRPr="00117F8F" w:rsidRDefault="00740809">
            <w:pPr>
              <w:jc w:val="center"/>
              <w:rPr>
                <w:b/>
                <w:sz w:val="18"/>
                <w:szCs w:val="18"/>
                <w:lang w:val="en-GB"/>
              </w:rPr>
            </w:pPr>
            <w:r w:rsidRPr="00117F8F">
              <w:rPr>
                <w:b/>
                <w:sz w:val="18"/>
                <w:szCs w:val="18"/>
                <w:lang w:val="en-GB"/>
              </w:rPr>
              <w:t>Average (2021-2035)</w:t>
            </w:r>
          </w:p>
        </w:tc>
      </w:tr>
      <w:tr w:rsidR="00690C4E" w:rsidRPr="00117F8F" w:rsidTr="00A52985">
        <w:trPr>
          <w:trHeight w:val="300"/>
          <w:jc w:val="center"/>
        </w:trPr>
        <w:tc>
          <w:tcPr>
            <w:tcW w:w="1388" w:type="dxa"/>
            <w:vMerge w:val="restart"/>
            <w:shd w:val="clear" w:color="auto" w:fill="EDEDED" w:themeFill="accent3" w:themeFillTint="33"/>
            <w:vAlign w:val="center"/>
          </w:tcPr>
          <w:p w:rsidR="00203323" w:rsidRPr="00117F8F" w:rsidRDefault="00740809">
            <w:pPr>
              <w:jc w:val="center"/>
              <w:rPr>
                <w:b/>
                <w:sz w:val="18"/>
                <w:szCs w:val="18"/>
                <w:lang w:val="en-GB"/>
              </w:rPr>
            </w:pPr>
            <w:r w:rsidRPr="00117F8F">
              <w:rPr>
                <w:b/>
                <w:sz w:val="18"/>
                <w:szCs w:val="18"/>
                <w:lang w:val="en-GB"/>
              </w:rPr>
              <w:lastRenderedPageBreak/>
              <w:t>Kaolack</w:t>
            </w:r>
          </w:p>
          <w:p w:rsidR="00441EE0" w:rsidRPr="00117F8F" w:rsidRDefault="00441EE0" w:rsidP="00A52985">
            <w:pPr>
              <w:jc w:val="center"/>
              <w:rPr>
                <w:b/>
                <w:sz w:val="18"/>
                <w:szCs w:val="18"/>
                <w:lang w:val="en-GB"/>
              </w:rPr>
            </w:pPr>
          </w:p>
        </w:tc>
        <w:tc>
          <w:tcPr>
            <w:tcW w:w="1389" w:type="dxa"/>
            <w:vAlign w:val="center"/>
          </w:tcPr>
          <w:p w:rsidR="00203323" w:rsidRPr="00117F8F" w:rsidRDefault="00740809">
            <w:pPr>
              <w:jc w:val="center"/>
              <w:rPr>
                <w:sz w:val="18"/>
                <w:szCs w:val="18"/>
                <w:lang w:val="en-GB"/>
              </w:rPr>
            </w:pPr>
            <w:r w:rsidRPr="00117F8F">
              <w:rPr>
                <w:sz w:val="18"/>
                <w:szCs w:val="18"/>
                <w:lang w:val="en-GB"/>
              </w:rPr>
              <w:t>Kaffrine</w:t>
            </w:r>
          </w:p>
        </w:tc>
        <w:tc>
          <w:tcPr>
            <w:tcW w:w="1389" w:type="dxa"/>
            <w:noWrap/>
            <w:vAlign w:val="center"/>
            <w:hideMark/>
          </w:tcPr>
          <w:p w:rsidR="00203323" w:rsidRPr="00117F8F" w:rsidRDefault="00740809">
            <w:pPr>
              <w:jc w:val="center"/>
              <w:rPr>
                <w:sz w:val="18"/>
                <w:szCs w:val="18"/>
                <w:lang w:val="en-GB"/>
              </w:rPr>
            </w:pPr>
            <w:r w:rsidRPr="00117F8F">
              <w:rPr>
                <w:sz w:val="18"/>
                <w:szCs w:val="18"/>
                <w:lang w:val="en-GB"/>
              </w:rPr>
              <w:t>Kaffrine</w:t>
            </w:r>
          </w:p>
        </w:tc>
        <w:tc>
          <w:tcPr>
            <w:tcW w:w="873" w:type="dxa"/>
            <w:noWrap/>
            <w:vAlign w:val="center"/>
            <w:hideMark/>
          </w:tcPr>
          <w:p w:rsidR="00203323" w:rsidRPr="00117F8F" w:rsidRDefault="00740809">
            <w:pPr>
              <w:jc w:val="center"/>
              <w:rPr>
                <w:sz w:val="18"/>
                <w:szCs w:val="18"/>
                <w:lang w:val="en-GB"/>
              </w:rPr>
            </w:pPr>
            <w:r w:rsidRPr="00117F8F">
              <w:rPr>
                <w:sz w:val="18"/>
                <w:szCs w:val="18"/>
                <w:lang w:val="en-GB"/>
              </w:rPr>
              <w:t>56 800</w:t>
            </w:r>
          </w:p>
        </w:tc>
        <w:tc>
          <w:tcPr>
            <w:tcW w:w="900" w:type="dxa"/>
            <w:noWrap/>
            <w:vAlign w:val="center"/>
            <w:hideMark/>
          </w:tcPr>
          <w:p w:rsidR="00203323" w:rsidRPr="00117F8F" w:rsidRDefault="00740809">
            <w:pPr>
              <w:jc w:val="center"/>
              <w:rPr>
                <w:sz w:val="18"/>
                <w:szCs w:val="18"/>
                <w:lang w:val="en-GB"/>
              </w:rPr>
            </w:pPr>
            <w:r w:rsidRPr="00117F8F">
              <w:rPr>
                <w:sz w:val="18"/>
                <w:szCs w:val="18"/>
                <w:lang w:val="en-GB"/>
              </w:rPr>
              <w:t>80 625</w:t>
            </w:r>
          </w:p>
        </w:tc>
        <w:tc>
          <w:tcPr>
            <w:tcW w:w="1143" w:type="dxa"/>
            <w:noWrap/>
            <w:vAlign w:val="center"/>
            <w:hideMark/>
          </w:tcPr>
          <w:p w:rsidR="00203323" w:rsidRPr="00117F8F" w:rsidRDefault="00740809">
            <w:pPr>
              <w:jc w:val="center"/>
              <w:rPr>
                <w:sz w:val="18"/>
                <w:szCs w:val="18"/>
                <w:lang w:val="en-GB"/>
              </w:rPr>
            </w:pPr>
            <w:r w:rsidRPr="00117F8F">
              <w:rPr>
                <w:sz w:val="18"/>
                <w:szCs w:val="18"/>
                <w:lang w:val="en-GB"/>
              </w:rPr>
              <w:t>97944</w:t>
            </w:r>
          </w:p>
        </w:tc>
        <w:tc>
          <w:tcPr>
            <w:tcW w:w="1702" w:type="dxa"/>
          </w:tcPr>
          <w:p w:rsidR="00203323" w:rsidRPr="00117F8F" w:rsidRDefault="00740809">
            <w:pPr>
              <w:jc w:val="center"/>
              <w:rPr>
                <w:sz w:val="18"/>
                <w:szCs w:val="18"/>
                <w:lang w:val="en-GB"/>
              </w:rPr>
            </w:pPr>
            <w:r w:rsidRPr="00117F8F">
              <w:rPr>
                <w:sz w:val="18"/>
                <w:szCs w:val="18"/>
                <w:lang w:val="en-GB"/>
              </w:rPr>
              <w:t>4%</w:t>
            </w:r>
          </w:p>
        </w:tc>
      </w:tr>
      <w:tr w:rsidR="00690C4E" w:rsidRPr="00117F8F" w:rsidTr="00A52985">
        <w:trPr>
          <w:trHeight w:val="300"/>
          <w:jc w:val="center"/>
        </w:trPr>
        <w:tc>
          <w:tcPr>
            <w:tcW w:w="1388" w:type="dxa"/>
            <w:vMerge/>
            <w:shd w:val="clear" w:color="auto" w:fill="EDEDED" w:themeFill="accent3" w:themeFillTint="33"/>
            <w:vAlign w:val="center"/>
          </w:tcPr>
          <w:p w:rsidR="00441EE0" w:rsidRPr="00117F8F" w:rsidRDefault="00441EE0" w:rsidP="00A52985">
            <w:pPr>
              <w:jc w:val="center"/>
              <w:rPr>
                <w:b/>
                <w:sz w:val="18"/>
                <w:szCs w:val="18"/>
                <w:lang w:val="en-GB"/>
              </w:rPr>
            </w:pPr>
          </w:p>
        </w:tc>
        <w:tc>
          <w:tcPr>
            <w:tcW w:w="1389" w:type="dxa"/>
            <w:vAlign w:val="center"/>
          </w:tcPr>
          <w:p w:rsidR="00203323" w:rsidRPr="00117F8F" w:rsidRDefault="00740809">
            <w:pPr>
              <w:jc w:val="center"/>
              <w:rPr>
                <w:sz w:val="18"/>
                <w:szCs w:val="18"/>
                <w:lang w:val="en-GB"/>
              </w:rPr>
            </w:pPr>
            <w:r w:rsidRPr="00117F8F">
              <w:rPr>
                <w:sz w:val="18"/>
                <w:szCs w:val="18"/>
                <w:lang w:val="en-GB"/>
              </w:rPr>
              <w:t>Kaffrine</w:t>
            </w:r>
          </w:p>
        </w:tc>
        <w:tc>
          <w:tcPr>
            <w:tcW w:w="1389" w:type="dxa"/>
            <w:noWrap/>
            <w:vAlign w:val="center"/>
            <w:hideMark/>
          </w:tcPr>
          <w:p w:rsidR="00203323" w:rsidRPr="00117F8F" w:rsidRDefault="00740809">
            <w:pPr>
              <w:jc w:val="center"/>
              <w:rPr>
                <w:sz w:val="18"/>
                <w:szCs w:val="18"/>
                <w:lang w:val="en-GB"/>
              </w:rPr>
            </w:pPr>
            <w:r w:rsidRPr="00117F8F">
              <w:rPr>
                <w:sz w:val="18"/>
                <w:szCs w:val="18"/>
                <w:lang w:val="en-GB"/>
              </w:rPr>
              <w:t>Koungheul</w:t>
            </w:r>
          </w:p>
        </w:tc>
        <w:tc>
          <w:tcPr>
            <w:tcW w:w="873" w:type="dxa"/>
            <w:noWrap/>
            <w:vAlign w:val="center"/>
            <w:hideMark/>
          </w:tcPr>
          <w:p w:rsidR="00203323" w:rsidRPr="00117F8F" w:rsidRDefault="00740809">
            <w:pPr>
              <w:jc w:val="center"/>
              <w:rPr>
                <w:sz w:val="18"/>
                <w:szCs w:val="18"/>
                <w:lang w:val="en-GB"/>
              </w:rPr>
            </w:pPr>
            <w:r w:rsidRPr="00117F8F">
              <w:rPr>
                <w:sz w:val="18"/>
                <w:szCs w:val="18"/>
                <w:lang w:val="en-GB"/>
              </w:rPr>
              <w:t>28 026</w:t>
            </w:r>
          </w:p>
        </w:tc>
        <w:tc>
          <w:tcPr>
            <w:tcW w:w="900" w:type="dxa"/>
            <w:noWrap/>
            <w:vAlign w:val="center"/>
            <w:hideMark/>
          </w:tcPr>
          <w:p w:rsidR="00203323" w:rsidRPr="00117F8F" w:rsidRDefault="00740809">
            <w:pPr>
              <w:jc w:val="center"/>
              <w:rPr>
                <w:sz w:val="18"/>
                <w:szCs w:val="18"/>
                <w:lang w:val="en-GB"/>
              </w:rPr>
            </w:pPr>
            <w:r w:rsidRPr="00117F8F">
              <w:rPr>
                <w:sz w:val="18"/>
                <w:szCs w:val="18"/>
                <w:lang w:val="en-GB"/>
              </w:rPr>
              <w:t>38 897</w:t>
            </w:r>
          </w:p>
        </w:tc>
        <w:tc>
          <w:tcPr>
            <w:tcW w:w="1143" w:type="dxa"/>
            <w:noWrap/>
            <w:vAlign w:val="center"/>
            <w:hideMark/>
          </w:tcPr>
          <w:p w:rsidR="00203323" w:rsidRPr="00117F8F" w:rsidRDefault="00740809">
            <w:pPr>
              <w:jc w:val="center"/>
              <w:rPr>
                <w:sz w:val="18"/>
                <w:szCs w:val="18"/>
                <w:lang w:val="en-GB"/>
              </w:rPr>
            </w:pPr>
            <w:r w:rsidRPr="00117F8F">
              <w:rPr>
                <w:sz w:val="18"/>
                <w:szCs w:val="18"/>
                <w:lang w:val="en-GB"/>
              </w:rPr>
              <w:t>46666</w:t>
            </w:r>
          </w:p>
        </w:tc>
        <w:tc>
          <w:tcPr>
            <w:tcW w:w="1702" w:type="dxa"/>
          </w:tcPr>
          <w:p w:rsidR="00203323" w:rsidRPr="00117F8F" w:rsidRDefault="00740809">
            <w:pPr>
              <w:jc w:val="center"/>
              <w:rPr>
                <w:sz w:val="18"/>
                <w:szCs w:val="18"/>
                <w:lang w:val="en-GB"/>
              </w:rPr>
            </w:pPr>
            <w:r w:rsidRPr="00117F8F">
              <w:rPr>
                <w:sz w:val="18"/>
                <w:szCs w:val="18"/>
                <w:lang w:val="en-GB"/>
              </w:rPr>
              <w:t>3.7%</w:t>
            </w:r>
          </w:p>
        </w:tc>
      </w:tr>
      <w:tr w:rsidR="00690C4E" w:rsidRPr="00117F8F" w:rsidTr="00A52985">
        <w:trPr>
          <w:trHeight w:val="300"/>
          <w:jc w:val="center"/>
        </w:trPr>
        <w:tc>
          <w:tcPr>
            <w:tcW w:w="1388" w:type="dxa"/>
            <w:vMerge/>
            <w:shd w:val="clear" w:color="auto" w:fill="EDEDED" w:themeFill="accent3" w:themeFillTint="33"/>
            <w:vAlign w:val="center"/>
          </w:tcPr>
          <w:p w:rsidR="00441EE0" w:rsidRPr="00117F8F" w:rsidRDefault="00441EE0" w:rsidP="00A52985">
            <w:pPr>
              <w:jc w:val="center"/>
              <w:rPr>
                <w:b/>
                <w:sz w:val="18"/>
                <w:szCs w:val="18"/>
                <w:lang w:val="en-GB"/>
              </w:rPr>
            </w:pPr>
          </w:p>
        </w:tc>
        <w:tc>
          <w:tcPr>
            <w:tcW w:w="1389" w:type="dxa"/>
            <w:vAlign w:val="center"/>
          </w:tcPr>
          <w:p w:rsidR="00203323" w:rsidRPr="00117F8F" w:rsidRDefault="00740809">
            <w:pPr>
              <w:jc w:val="center"/>
              <w:rPr>
                <w:sz w:val="18"/>
                <w:szCs w:val="18"/>
                <w:lang w:val="en-GB"/>
              </w:rPr>
            </w:pPr>
            <w:r w:rsidRPr="00117F8F">
              <w:rPr>
                <w:sz w:val="18"/>
                <w:szCs w:val="18"/>
                <w:lang w:val="en-GB"/>
              </w:rPr>
              <w:t>Kaolack</w:t>
            </w:r>
          </w:p>
        </w:tc>
        <w:tc>
          <w:tcPr>
            <w:tcW w:w="1389" w:type="dxa"/>
            <w:noWrap/>
            <w:vAlign w:val="center"/>
            <w:hideMark/>
          </w:tcPr>
          <w:p w:rsidR="00203323" w:rsidRPr="00117F8F" w:rsidRDefault="00740809">
            <w:pPr>
              <w:jc w:val="center"/>
              <w:rPr>
                <w:sz w:val="18"/>
                <w:szCs w:val="18"/>
                <w:lang w:val="en-GB"/>
              </w:rPr>
            </w:pPr>
            <w:r w:rsidRPr="00117F8F">
              <w:rPr>
                <w:sz w:val="18"/>
                <w:szCs w:val="18"/>
                <w:lang w:val="en-GB"/>
              </w:rPr>
              <w:t>Kaolack</w:t>
            </w:r>
          </w:p>
        </w:tc>
        <w:tc>
          <w:tcPr>
            <w:tcW w:w="873" w:type="dxa"/>
            <w:noWrap/>
            <w:vAlign w:val="center"/>
            <w:hideMark/>
          </w:tcPr>
          <w:p w:rsidR="00203323" w:rsidRPr="00117F8F" w:rsidRDefault="00740809">
            <w:pPr>
              <w:jc w:val="center"/>
              <w:rPr>
                <w:sz w:val="18"/>
                <w:szCs w:val="18"/>
                <w:lang w:val="en-GB"/>
              </w:rPr>
            </w:pPr>
            <w:r w:rsidRPr="00117F8F">
              <w:rPr>
                <w:sz w:val="18"/>
                <w:szCs w:val="18"/>
                <w:lang w:val="en-GB"/>
              </w:rPr>
              <w:t>300 809</w:t>
            </w:r>
          </w:p>
        </w:tc>
        <w:tc>
          <w:tcPr>
            <w:tcW w:w="900" w:type="dxa"/>
            <w:noWrap/>
            <w:vAlign w:val="center"/>
            <w:hideMark/>
          </w:tcPr>
          <w:p w:rsidR="00203323" w:rsidRPr="00117F8F" w:rsidRDefault="00740809">
            <w:pPr>
              <w:jc w:val="center"/>
              <w:rPr>
                <w:sz w:val="18"/>
                <w:szCs w:val="18"/>
                <w:lang w:val="en-GB"/>
              </w:rPr>
            </w:pPr>
            <w:r w:rsidRPr="00117F8F">
              <w:rPr>
                <w:sz w:val="18"/>
                <w:szCs w:val="18"/>
                <w:lang w:val="en-GB"/>
              </w:rPr>
              <w:t>386 090</w:t>
            </w:r>
          </w:p>
        </w:tc>
        <w:tc>
          <w:tcPr>
            <w:tcW w:w="1143" w:type="dxa"/>
            <w:noWrap/>
            <w:vAlign w:val="center"/>
            <w:hideMark/>
          </w:tcPr>
          <w:p w:rsidR="00203323" w:rsidRPr="00117F8F" w:rsidRDefault="00740809">
            <w:pPr>
              <w:jc w:val="center"/>
              <w:rPr>
                <w:sz w:val="18"/>
                <w:szCs w:val="18"/>
                <w:lang w:val="en-GB"/>
              </w:rPr>
            </w:pPr>
            <w:r w:rsidRPr="00117F8F">
              <w:rPr>
                <w:sz w:val="18"/>
                <w:szCs w:val="18"/>
                <w:lang w:val="en-GB"/>
              </w:rPr>
              <w:t>443 373</w:t>
            </w:r>
          </w:p>
        </w:tc>
        <w:tc>
          <w:tcPr>
            <w:tcW w:w="1702" w:type="dxa"/>
          </w:tcPr>
          <w:p w:rsidR="00203323" w:rsidRPr="00117F8F" w:rsidRDefault="00740809">
            <w:pPr>
              <w:jc w:val="center"/>
              <w:rPr>
                <w:sz w:val="18"/>
                <w:szCs w:val="18"/>
                <w:lang w:val="en-GB"/>
              </w:rPr>
            </w:pPr>
            <w:r w:rsidRPr="00117F8F">
              <w:rPr>
                <w:sz w:val="18"/>
                <w:szCs w:val="18"/>
                <w:lang w:val="en-GB"/>
              </w:rPr>
              <w:t>2.8%</w:t>
            </w:r>
          </w:p>
        </w:tc>
      </w:tr>
      <w:tr w:rsidR="00690C4E" w:rsidRPr="00117F8F" w:rsidTr="00A52985">
        <w:trPr>
          <w:trHeight w:val="300"/>
          <w:jc w:val="center"/>
        </w:trPr>
        <w:tc>
          <w:tcPr>
            <w:tcW w:w="1388" w:type="dxa"/>
            <w:vMerge/>
            <w:shd w:val="clear" w:color="auto" w:fill="EDEDED" w:themeFill="accent3" w:themeFillTint="33"/>
            <w:vAlign w:val="center"/>
          </w:tcPr>
          <w:p w:rsidR="00441EE0" w:rsidRPr="00117F8F" w:rsidRDefault="00441EE0" w:rsidP="00A52985">
            <w:pPr>
              <w:jc w:val="center"/>
              <w:rPr>
                <w:b/>
                <w:sz w:val="18"/>
                <w:szCs w:val="18"/>
                <w:lang w:val="en-GB"/>
              </w:rPr>
            </w:pPr>
          </w:p>
        </w:tc>
        <w:tc>
          <w:tcPr>
            <w:tcW w:w="1389" w:type="dxa"/>
            <w:vAlign w:val="center"/>
          </w:tcPr>
          <w:p w:rsidR="00203323" w:rsidRPr="00117F8F" w:rsidRDefault="00740809">
            <w:pPr>
              <w:jc w:val="center"/>
              <w:rPr>
                <w:sz w:val="18"/>
                <w:szCs w:val="18"/>
                <w:lang w:val="en-GB"/>
              </w:rPr>
            </w:pPr>
            <w:r w:rsidRPr="00117F8F">
              <w:rPr>
                <w:sz w:val="18"/>
                <w:szCs w:val="18"/>
                <w:lang w:val="en-GB"/>
              </w:rPr>
              <w:t>Kaolack</w:t>
            </w:r>
          </w:p>
        </w:tc>
        <w:tc>
          <w:tcPr>
            <w:tcW w:w="1389" w:type="dxa"/>
            <w:noWrap/>
            <w:vAlign w:val="center"/>
            <w:hideMark/>
          </w:tcPr>
          <w:p w:rsidR="00203323" w:rsidRPr="00117F8F" w:rsidRDefault="00740809">
            <w:pPr>
              <w:jc w:val="center"/>
              <w:rPr>
                <w:sz w:val="18"/>
                <w:szCs w:val="18"/>
                <w:lang w:val="en-GB"/>
              </w:rPr>
            </w:pPr>
            <w:r w:rsidRPr="00117F8F">
              <w:rPr>
                <w:sz w:val="18"/>
                <w:szCs w:val="18"/>
                <w:lang w:val="en-GB"/>
              </w:rPr>
              <w:t>Nioro du rip</w:t>
            </w:r>
          </w:p>
        </w:tc>
        <w:tc>
          <w:tcPr>
            <w:tcW w:w="873" w:type="dxa"/>
            <w:noWrap/>
            <w:vAlign w:val="center"/>
            <w:hideMark/>
          </w:tcPr>
          <w:p w:rsidR="00203323" w:rsidRPr="00117F8F" w:rsidRDefault="00740809">
            <w:pPr>
              <w:jc w:val="center"/>
              <w:rPr>
                <w:sz w:val="18"/>
                <w:szCs w:val="18"/>
                <w:lang w:val="en-GB"/>
              </w:rPr>
            </w:pPr>
            <w:r w:rsidRPr="00117F8F">
              <w:rPr>
                <w:sz w:val="18"/>
                <w:szCs w:val="18"/>
                <w:lang w:val="en-GB"/>
              </w:rPr>
              <w:t>27 738</w:t>
            </w:r>
          </w:p>
        </w:tc>
        <w:tc>
          <w:tcPr>
            <w:tcW w:w="900" w:type="dxa"/>
            <w:noWrap/>
            <w:vAlign w:val="center"/>
            <w:hideMark/>
          </w:tcPr>
          <w:p w:rsidR="00203323" w:rsidRPr="00117F8F" w:rsidRDefault="00740809">
            <w:pPr>
              <w:jc w:val="center"/>
              <w:rPr>
                <w:sz w:val="18"/>
                <w:szCs w:val="18"/>
                <w:lang w:val="en-GB"/>
              </w:rPr>
            </w:pPr>
            <w:r w:rsidRPr="00117F8F">
              <w:rPr>
                <w:sz w:val="18"/>
                <w:szCs w:val="18"/>
                <w:lang w:val="en-GB"/>
              </w:rPr>
              <w:t>38 897</w:t>
            </w:r>
          </w:p>
        </w:tc>
        <w:tc>
          <w:tcPr>
            <w:tcW w:w="1143" w:type="dxa"/>
            <w:noWrap/>
            <w:vAlign w:val="center"/>
            <w:hideMark/>
          </w:tcPr>
          <w:p w:rsidR="00203323" w:rsidRPr="00117F8F" w:rsidRDefault="00740809">
            <w:pPr>
              <w:jc w:val="center"/>
              <w:rPr>
                <w:sz w:val="18"/>
                <w:szCs w:val="18"/>
                <w:lang w:val="en-GB"/>
              </w:rPr>
            </w:pPr>
            <w:r w:rsidRPr="00117F8F">
              <w:rPr>
                <w:sz w:val="18"/>
                <w:szCs w:val="18"/>
                <w:lang w:val="en-GB"/>
              </w:rPr>
              <w:t>45964</w:t>
            </w:r>
          </w:p>
        </w:tc>
        <w:tc>
          <w:tcPr>
            <w:tcW w:w="1702" w:type="dxa"/>
          </w:tcPr>
          <w:p w:rsidR="00203323" w:rsidRPr="00117F8F" w:rsidRDefault="00740809">
            <w:pPr>
              <w:jc w:val="center"/>
              <w:rPr>
                <w:sz w:val="18"/>
                <w:szCs w:val="18"/>
                <w:lang w:val="en-GB"/>
              </w:rPr>
            </w:pPr>
            <w:r w:rsidRPr="00117F8F">
              <w:rPr>
                <w:sz w:val="18"/>
                <w:szCs w:val="18"/>
                <w:lang w:val="en-GB"/>
              </w:rPr>
              <w:t>3.7%</w:t>
            </w:r>
          </w:p>
        </w:tc>
      </w:tr>
      <w:tr w:rsidR="00690C4E" w:rsidRPr="00117F8F" w:rsidTr="00A52985">
        <w:trPr>
          <w:trHeight w:val="474"/>
          <w:jc w:val="center"/>
        </w:trPr>
        <w:tc>
          <w:tcPr>
            <w:tcW w:w="1388" w:type="dxa"/>
            <w:vMerge w:val="restart"/>
            <w:shd w:val="clear" w:color="auto" w:fill="EDEDED" w:themeFill="accent3" w:themeFillTint="33"/>
            <w:vAlign w:val="center"/>
          </w:tcPr>
          <w:p w:rsidR="00203323" w:rsidRPr="00117F8F" w:rsidRDefault="00740809">
            <w:pPr>
              <w:jc w:val="center"/>
              <w:rPr>
                <w:b/>
                <w:sz w:val="18"/>
                <w:szCs w:val="18"/>
                <w:lang w:val="en-GB"/>
              </w:rPr>
            </w:pPr>
            <w:r w:rsidRPr="00117F8F">
              <w:rPr>
                <w:b/>
                <w:sz w:val="18"/>
                <w:szCs w:val="18"/>
                <w:lang w:val="en-GB"/>
              </w:rPr>
              <w:t>Tambacounda</w:t>
            </w:r>
          </w:p>
        </w:tc>
        <w:tc>
          <w:tcPr>
            <w:tcW w:w="1389" w:type="dxa"/>
            <w:vAlign w:val="center"/>
          </w:tcPr>
          <w:p w:rsidR="00203323" w:rsidRPr="00117F8F" w:rsidRDefault="00740809">
            <w:pPr>
              <w:jc w:val="center"/>
              <w:rPr>
                <w:sz w:val="18"/>
                <w:szCs w:val="18"/>
                <w:lang w:val="en-GB"/>
              </w:rPr>
            </w:pPr>
            <w:r w:rsidRPr="00117F8F">
              <w:rPr>
                <w:sz w:val="18"/>
                <w:szCs w:val="18"/>
                <w:lang w:val="en-GB"/>
              </w:rPr>
              <w:t>Tambacounda</w:t>
            </w:r>
          </w:p>
        </w:tc>
        <w:tc>
          <w:tcPr>
            <w:tcW w:w="1389" w:type="dxa"/>
            <w:noWrap/>
            <w:vAlign w:val="center"/>
            <w:hideMark/>
          </w:tcPr>
          <w:p w:rsidR="00203323" w:rsidRPr="00117F8F" w:rsidRDefault="00740809">
            <w:pPr>
              <w:jc w:val="center"/>
              <w:rPr>
                <w:sz w:val="18"/>
                <w:szCs w:val="18"/>
                <w:lang w:val="en-GB"/>
              </w:rPr>
            </w:pPr>
            <w:r w:rsidRPr="00117F8F">
              <w:rPr>
                <w:sz w:val="18"/>
                <w:szCs w:val="18"/>
                <w:lang w:val="en-GB"/>
              </w:rPr>
              <w:t>Tambacounda</w:t>
            </w:r>
          </w:p>
        </w:tc>
        <w:tc>
          <w:tcPr>
            <w:tcW w:w="873" w:type="dxa"/>
            <w:noWrap/>
            <w:vAlign w:val="center"/>
            <w:hideMark/>
          </w:tcPr>
          <w:p w:rsidR="00203323" w:rsidRPr="00117F8F" w:rsidRDefault="00740809">
            <w:pPr>
              <w:jc w:val="center"/>
              <w:rPr>
                <w:sz w:val="18"/>
                <w:szCs w:val="18"/>
                <w:lang w:val="en-GB"/>
              </w:rPr>
            </w:pPr>
            <w:r w:rsidRPr="00117F8F">
              <w:rPr>
                <w:sz w:val="18"/>
                <w:szCs w:val="18"/>
                <w:lang w:val="en-GB"/>
              </w:rPr>
              <w:t>150 227</w:t>
            </w:r>
          </w:p>
        </w:tc>
        <w:tc>
          <w:tcPr>
            <w:tcW w:w="900" w:type="dxa"/>
            <w:noWrap/>
            <w:vAlign w:val="center"/>
            <w:hideMark/>
          </w:tcPr>
          <w:p w:rsidR="00203323" w:rsidRPr="00117F8F" w:rsidRDefault="00740809">
            <w:pPr>
              <w:jc w:val="center"/>
              <w:rPr>
                <w:sz w:val="18"/>
                <w:szCs w:val="18"/>
                <w:lang w:val="en-GB"/>
              </w:rPr>
            </w:pPr>
            <w:r w:rsidRPr="00117F8F">
              <w:rPr>
                <w:sz w:val="18"/>
                <w:szCs w:val="18"/>
                <w:lang w:val="en-GB"/>
              </w:rPr>
              <w:t>219 378</w:t>
            </w:r>
          </w:p>
        </w:tc>
        <w:tc>
          <w:tcPr>
            <w:tcW w:w="1143" w:type="dxa"/>
            <w:noWrap/>
            <w:vAlign w:val="center"/>
            <w:hideMark/>
          </w:tcPr>
          <w:p w:rsidR="00203323" w:rsidRPr="00117F8F" w:rsidRDefault="00740809">
            <w:pPr>
              <w:jc w:val="center"/>
              <w:rPr>
                <w:sz w:val="18"/>
                <w:szCs w:val="18"/>
                <w:lang w:val="en-GB"/>
              </w:rPr>
            </w:pPr>
            <w:r w:rsidRPr="00117F8F">
              <w:rPr>
                <w:sz w:val="18"/>
                <w:szCs w:val="18"/>
                <w:lang w:val="en-GB"/>
              </w:rPr>
              <w:t>270 741</w:t>
            </w:r>
          </w:p>
        </w:tc>
        <w:tc>
          <w:tcPr>
            <w:tcW w:w="1702" w:type="dxa"/>
          </w:tcPr>
          <w:p w:rsidR="00203323" w:rsidRPr="00117F8F" w:rsidRDefault="00740809">
            <w:pPr>
              <w:jc w:val="center"/>
              <w:rPr>
                <w:sz w:val="18"/>
                <w:szCs w:val="18"/>
                <w:lang w:val="en-GB"/>
              </w:rPr>
            </w:pPr>
            <w:r w:rsidRPr="00117F8F">
              <w:rPr>
                <w:sz w:val="18"/>
                <w:szCs w:val="18"/>
                <w:lang w:val="en-GB"/>
              </w:rPr>
              <w:t>4.3%</w:t>
            </w:r>
          </w:p>
        </w:tc>
      </w:tr>
      <w:tr w:rsidR="00690C4E" w:rsidRPr="00117F8F" w:rsidTr="00A52985">
        <w:trPr>
          <w:trHeight w:val="300"/>
          <w:jc w:val="center"/>
        </w:trPr>
        <w:tc>
          <w:tcPr>
            <w:tcW w:w="1388" w:type="dxa"/>
            <w:vMerge/>
            <w:shd w:val="clear" w:color="auto" w:fill="EDEDED" w:themeFill="accent3" w:themeFillTint="33"/>
            <w:vAlign w:val="center"/>
          </w:tcPr>
          <w:p w:rsidR="00441EE0" w:rsidRPr="00117F8F" w:rsidRDefault="00441EE0" w:rsidP="00A52985">
            <w:pPr>
              <w:jc w:val="center"/>
              <w:rPr>
                <w:b/>
                <w:sz w:val="18"/>
                <w:szCs w:val="18"/>
                <w:lang w:val="en-GB"/>
              </w:rPr>
            </w:pPr>
          </w:p>
        </w:tc>
        <w:tc>
          <w:tcPr>
            <w:tcW w:w="1389" w:type="dxa"/>
            <w:vAlign w:val="center"/>
          </w:tcPr>
          <w:p w:rsidR="00203323" w:rsidRPr="00117F8F" w:rsidRDefault="00740809">
            <w:pPr>
              <w:jc w:val="center"/>
              <w:rPr>
                <w:sz w:val="18"/>
                <w:szCs w:val="18"/>
                <w:lang w:val="en-GB"/>
              </w:rPr>
            </w:pPr>
            <w:r w:rsidRPr="00117F8F">
              <w:rPr>
                <w:sz w:val="18"/>
                <w:szCs w:val="18"/>
                <w:lang w:val="en-GB"/>
              </w:rPr>
              <w:t>Kédougou</w:t>
            </w:r>
          </w:p>
        </w:tc>
        <w:tc>
          <w:tcPr>
            <w:tcW w:w="1389" w:type="dxa"/>
            <w:noWrap/>
            <w:vAlign w:val="center"/>
            <w:hideMark/>
          </w:tcPr>
          <w:p w:rsidR="00203323" w:rsidRPr="00117F8F" w:rsidRDefault="00740809">
            <w:pPr>
              <w:jc w:val="center"/>
              <w:rPr>
                <w:sz w:val="18"/>
                <w:szCs w:val="18"/>
                <w:lang w:val="en-GB"/>
              </w:rPr>
            </w:pPr>
            <w:r w:rsidRPr="00117F8F">
              <w:rPr>
                <w:sz w:val="18"/>
                <w:szCs w:val="18"/>
                <w:lang w:val="en-GB"/>
              </w:rPr>
              <w:t>Kédougou</w:t>
            </w:r>
          </w:p>
        </w:tc>
        <w:tc>
          <w:tcPr>
            <w:tcW w:w="873" w:type="dxa"/>
            <w:noWrap/>
            <w:vAlign w:val="center"/>
            <w:hideMark/>
          </w:tcPr>
          <w:p w:rsidR="00203323" w:rsidRPr="00117F8F" w:rsidRDefault="00740809">
            <w:pPr>
              <w:jc w:val="center"/>
              <w:rPr>
                <w:sz w:val="18"/>
                <w:szCs w:val="18"/>
                <w:lang w:val="en-GB"/>
              </w:rPr>
            </w:pPr>
            <w:r w:rsidRPr="00117F8F">
              <w:rPr>
                <w:sz w:val="18"/>
                <w:szCs w:val="18"/>
                <w:lang w:val="en-GB"/>
              </w:rPr>
              <w:t>44 399</w:t>
            </w:r>
          </w:p>
        </w:tc>
        <w:tc>
          <w:tcPr>
            <w:tcW w:w="900" w:type="dxa"/>
            <w:noWrap/>
            <w:vAlign w:val="center"/>
            <w:hideMark/>
          </w:tcPr>
          <w:p w:rsidR="00203323" w:rsidRPr="00117F8F" w:rsidRDefault="00740809">
            <w:pPr>
              <w:jc w:val="center"/>
              <w:rPr>
                <w:sz w:val="18"/>
                <w:szCs w:val="18"/>
                <w:lang w:val="en-GB"/>
              </w:rPr>
            </w:pPr>
            <w:r w:rsidRPr="00117F8F">
              <w:rPr>
                <w:sz w:val="18"/>
                <w:szCs w:val="18"/>
                <w:lang w:val="en-GB"/>
              </w:rPr>
              <w:t>68 877</w:t>
            </w:r>
          </w:p>
        </w:tc>
        <w:tc>
          <w:tcPr>
            <w:tcW w:w="1143" w:type="dxa"/>
            <w:noWrap/>
            <w:vAlign w:val="center"/>
            <w:hideMark/>
          </w:tcPr>
          <w:p w:rsidR="00203323" w:rsidRPr="00117F8F" w:rsidRDefault="00740809">
            <w:pPr>
              <w:jc w:val="center"/>
              <w:rPr>
                <w:sz w:val="18"/>
                <w:szCs w:val="18"/>
                <w:lang w:val="en-GB"/>
              </w:rPr>
            </w:pPr>
            <w:r w:rsidRPr="00117F8F">
              <w:rPr>
                <w:sz w:val="18"/>
                <w:szCs w:val="18"/>
                <w:lang w:val="en-GB"/>
              </w:rPr>
              <w:t>87 907</w:t>
            </w:r>
          </w:p>
        </w:tc>
        <w:tc>
          <w:tcPr>
            <w:tcW w:w="1702" w:type="dxa"/>
          </w:tcPr>
          <w:p w:rsidR="00203323" w:rsidRPr="00117F8F" w:rsidRDefault="00740809">
            <w:pPr>
              <w:jc w:val="center"/>
              <w:rPr>
                <w:sz w:val="18"/>
                <w:szCs w:val="18"/>
                <w:lang w:val="en-GB"/>
              </w:rPr>
            </w:pPr>
            <w:r w:rsidRPr="00117F8F">
              <w:rPr>
                <w:sz w:val="18"/>
                <w:szCs w:val="18"/>
                <w:lang w:val="en-GB"/>
              </w:rPr>
              <w:t>5.0%</w:t>
            </w:r>
          </w:p>
        </w:tc>
      </w:tr>
      <w:tr w:rsidR="00690C4E" w:rsidRPr="00117F8F" w:rsidTr="00A52985">
        <w:trPr>
          <w:trHeight w:val="300"/>
          <w:jc w:val="center"/>
        </w:trPr>
        <w:tc>
          <w:tcPr>
            <w:tcW w:w="1388" w:type="dxa"/>
            <w:vMerge w:val="restart"/>
            <w:shd w:val="clear" w:color="auto" w:fill="EDEDED" w:themeFill="accent3" w:themeFillTint="33"/>
            <w:vAlign w:val="center"/>
          </w:tcPr>
          <w:p w:rsidR="00203323" w:rsidRPr="00117F8F" w:rsidRDefault="00740809">
            <w:pPr>
              <w:jc w:val="center"/>
              <w:rPr>
                <w:b/>
                <w:sz w:val="18"/>
                <w:szCs w:val="18"/>
                <w:lang w:val="en-GB"/>
              </w:rPr>
            </w:pPr>
            <w:r w:rsidRPr="00117F8F">
              <w:rPr>
                <w:b/>
                <w:sz w:val="18"/>
                <w:szCs w:val="18"/>
                <w:lang w:val="en-GB"/>
              </w:rPr>
              <w:t>Ziguinchor</w:t>
            </w:r>
          </w:p>
        </w:tc>
        <w:tc>
          <w:tcPr>
            <w:tcW w:w="1389" w:type="dxa"/>
            <w:vAlign w:val="center"/>
          </w:tcPr>
          <w:p w:rsidR="00203323" w:rsidRPr="00117F8F" w:rsidRDefault="00740809">
            <w:pPr>
              <w:jc w:val="center"/>
              <w:rPr>
                <w:sz w:val="18"/>
                <w:szCs w:val="18"/>
                <w:lang w:val="en-GB"/>
              </w:rPr>
            </w:pPr>
            <w:r w:rsidRPr="00117F8F">
              <w:rPr>
                <w:sz w:val="18"/>
                <w:szCs w:val="18"/>
                <w:lang w:val="en-GB"/>
              </w:rPr>
              <w:t>Kolda</w:t>
            </w:r>
          </w:p>
        </w:tc>
        <w:tc>
          <w:tcPr>
            <w:tcW w:w="1389" w:type="dxa"/>
            <w:noWrap/>
            <w:vAlign w:val="center"/>
            <w:hideMark/>
          </w:tcPr>
          <w:p w:rsidR="00203323" w:rsidRPr="00117F8F" w:rsidRDefault="00740809">
            <w:pPr>
              <w:jc w:val="center"/>
              <w:rPr>
                <w:sz w:val="18"/>
                <w:szCs w:val="18"/>
                <w:lang w:val="en-GB"/>
              </w:rPr>
            </w:pPr>
            <w:r w:rsidRPr="00117F8F">
              <w:rPr>
                <w:sz w:val="18"/>
                <w:szCs w:val="18"/>
                <w:lang w:val="en-GB"/>
              </w:rPr>
              <w:t>Kolda</w:t>
            </w:r>
          </w:p>
        </w:tc>
        <w:tc>
          <w:tcPr>
            <w:tcW w:w="873" w:type="dxa"/>
            <w:noWrap/>
            <w:vAlign w:val="center"/>
            <w:hideMark/>
          </w:tcPr>
          <w:p w:rsidR="00203323" w:rsidRPr="00117F8F" w:rsidRDefault="00740809">
            <w:pPr>
              <w:jc w:val="center"/>
              <w:rPr>
                <w:sz w:val="18"/>
                <w:szCs w:val="18"/>
                <w:lang w:val="en-GB"/>
              </w:rPr>
            </w:pPr>
            <w:r w:rsidRPr="00117F8F">
              <w:rPr>
                <w:sz w:val="18"/>
                <w:szCs w:val="18"/>
                <w:lang w:val="en-GB"/>
              </w:rPr>
              <w:t>109 124</w:t>
            </w:r>
          </w:p>
        </w:tc>
        <w:tc>
          <w:tcPr>
            <w:tcW w:w="900" w:type="dxa"/>
            <w:noWrap/>
            <w:vAlign w:val="center"/>
            <w:hideMark/>
          </w:tcPr>
          <w:p w:rsidR="00203323" w:rsidRPr="00117F8F" w:rsidRDefault="00740809">
            <w:pPr>
              <w:jc w:val="center"/>
              <w:rPr>
                <w:sz w:val="18"/>
                <w:szCs w:val="18"/>
                <w:lang w:val="en-GB"/>
              </w:rPr>
            </w:pPr>
            <w:r w:rsidRPr="00117F8F">
              <w:rPr>
                <w:sz w:val="18"/>
                <w:szCs w:val="18"/>
                <w:lang w:val="en-GB"/>
              </w:rPr>
              <w:t>152 386</w:t>
            </w:r>
          </w:p>
        </w:tc>
        <w:tc>
          <w:tcPr>
            <w:tcW w:w="1143" w:type="dxa"/>
            <w:noWrap/>
            <w:vAlign w:val="center"/>
            <w:hideMark/>
          </w:tcPr>
          <w:p w:rsidR="00203323" w:rsidRPr="00117F8F" w:rsidRDefault="00740809">
            <w:pPr>
              <w:jc w:val="center"/>
              <w:rPr>
                <w:sz w:val="18"/>
                <w:szCs w:val="18"/>
                <w:lang w:val="en-GB"/>
              </w:rPr>
            </w:pPr>
            <w:r w:rsidRPr="00117F8F">
              <w:rPr>
                <w:sz w:val="18"/>
                <w:szCs w:val="18"/>
                <w:lang w:val="en-GB"/>
              </w:rPr>
              <w:t>87 907</w:t>
            </w:r>
          </w:p>
        </w:tc>
        <w:tc>
          <w:tcPr>
            <w:tcW w:w="1702" w:type="dxa"/>
          </w:tcPr>
          <w:p w:rsidR="00203323" w:rsidRPr="00117F8F" w:rsidRDefault="00740809">
            <w:pPr>
              <w:jc w:val="center"/>
              <w:rPr>
                <w:sz w:val="18"/>
                <w:szCs w:val="18"/>
                <w:lang w:val="en-GB"/>
              </w:rPr>
            </w:pPr>
            <w:r w:rsidRPr="00117F8F">
              <w:rPr>
                <w:sz w:val="18"/>
                <w:szCs w:val="18"/>
                <w:lang w:val="en-GB"/>
              </w:rPr>
              <w:t>3.8%</w:t>
            </w:r>
          </w:p>
        </w:tc>
      </w:tr>
      <w:tr w:rsidR="00690C4E" w:rsidRPr="00117F8F" w:rsidTr="00A52985">
        <w:trPr>
          <w:trHeight w:val="300"/>
          <w:jc w:val="center"/>
        </w:trPr>
        <w:tc>
          <w:tcPr>
            <w:tcW w:w="1388" w:type="dxa"/>
            <w:vMerge/>
            <w:shd w:val="clear" w:color="auto" w:fill="EDEDED" w:themeFill="accent3" w:themeFillTint="33"/>
            <w:vAlign w:val="center"/>
          </w:tcPr>
          <w:p w:rsidR="00441EE0" w:rsidRPr="00117F8F" w:rsidRDefault="00441EE0" w:rsidP="00A52985">
            <w:pPr>
              <w:jc w:val="center"/>
              <w:rPr>
                <w:b/>
                <w:sz w:val="18"/>
                <w:szCs w:val="18"/>
                <w:lang w:val="en-GB"/>
              </w:rPr>
            </w:pPr>
          </w:p>
        </w:tc>
        <w:tc>
          <w:tcPr>
            <w:tcW w:w="1389" w:type="dxa"/>
            <w:vAlign w:val="center"/>
          </w:tcPr>
          <w:p w:rsidR="00203323" w:rsidRPr="00117F8F" w:rsidRDefault="00740809">
            <w:pPr>
              <w:jc w:val="center"/>
              <w:rPr>
                <w:sz w:val="18"/>
                <w:szCs w:val="18"/>
                <w:lang w:val="en-GB"/>
              </w:rPr>
            </w:pPr>
            <w:r w:rsidRPr="00117F8F">
              <w:rPr>
                <w:sz w:val="18"/>
                <w:szCs w:val="18"/>
                <w:lang w:val="en-GB"/>
              </w:rPr>
              <w:t>Kolda</w:t>
            </w:r>
          </w:p>
        </w:tc>
        <w:tc>
          <w:tcPr>
            <w:tcW w:w="1389" w:type="dxa"/>
            <w:noWrap/>
            <w:vAlign w:val="center"/>
            <w:hideMark/>
          </w:tcPr>
          <w:p w:rsidR="00203323" w:rsidRPr="00117F8F" w:rsidRDefault="00740809">
            <w:pPr>
              <w:jc w:val="center"/>
              <w:rPr>
                <w:sz w:val="18"/>
                <w:szCs w:val="18"/>
                <w:lang w:val="en-GB"/>
              </w:rPr>
            </w:pPr>
            <w:r w:rsidRPr="00117F8F">
              <w:rPr>
                <w:sz w:val="18"/>
                <w:szCs w:val="18"/>
                <w:lang w:val="en-GB"/>
              </w:rPr>
              <w:t>Vélingara</w:t>
            </w:r>
          </w:p>
        </w:tc>
        <w:tc>
          <w:tcPr>
            <w:tcW w:w="873" w:type="dxa"/>
            <w:noWrap/>
            <w:vAlign w:val="center"/>
            <w:hideMark/>
          </w:tcPr>
          <w:p w:rsidR="00203323" w:rsidRPr="00117F8F" w:rsidRDefault="00740809">
            <w:pPr>
              <w:jc w:val="center"/>
              <w:rPr>
                <w:sz w:val="18"/>
                <w:szCs w:val="18"/>
                <w:lang w:val="en-GB"/>
              </w:rPr>
            </w:pPr>
            <w:r w:rsidRPr="00117F8F">
              <w:rPr>
                <w:sz w:val="18"/>
                <w:szCs w:val="18"/>
                <w:lang w:val="en-GB"/>
              </w:rPr>
              <w:t>44 457</w:t>
            </w:r>
          </w:p>
        </w:tc>
        <w:tc>
          <w:tcPr>
            <w:tcW w:w="900" w:type="dxa"/>
            <w:noWrap/>
            <w:vAlign w:val="center"/>
            <w:hideMark/>
          </w:tcPr>
          <w:p w:rsidR="00203323" w:rsidRPr="00117F8F" w:rsidRDefault="00740809">
            <w:pPr>
              <w:jc w:val="center"/>
              <w:rPr>
                <w:sz w:val="18"/>
                <w:szCs w:val="18"/>
                <w:lang w:val="en-GB"/>
              </w:rPr>
            </w:pPr>
            <w:r w:rsidRPr="00117F8F">
              <w:rPr>
                <w:sz w:val="18"/>
                <w:szCs w:val="18"/>
                <w:lang w:val="en-GB"/>
              </w:rPr>
              <w:t>63 488</w:t>
            </w:r>
          </w:p>
        </w:tc>
        <w:tc>
          <w:tcPr>
            <w:tcW w:w="1143" w:type="dxa"/>
            <w:noWrap/>
            <w:vAlign w:val="center"/>
            <w:hideMark/>
          </w:tcPr>
          <w:p w:rsidR="00203323" w:rsidRPr="00117F8F" w:rsidRDefault="00740809">
            <w:pPr>
              <w:jc w:val="center"/>
              <w:rPr>
                <w:sz w:val="18"/>
                <w:szCs w:val="18"/>
                <w:lang w:val="en-GB"/>
              </w:rPr>
            </w:pPr>
            <w:r w:rsidRPr="00117F8F">
              <w:rPr>
                <w:sz w:val="18"/>
                <w:szCs w:val="18"/>
                <w:lang w:val="en-GB"/>
              </w:rPr>
              <w:t>183 449</w:t>
            </w:r>
          </w:p>
        </w:tc>
        <w:tc>
          <w:tcPr>
            <w:tcW w:w="1702" w:type="dxa"/>
          </w:tcPr>
          <w:p w:rsidR="00203323" w:rsidRPr="00117F8F" w:rsidRDefault="00740809">
            <w:pPr>
              <w:jc w:val="center"/>
              <w:rPr>
                <w:sz w:val="18"/>
                <w:szCs w:val="18"/>
                <w:lang w:val="en-GB"/>
              </w:rPr>
            </w:pPr>
            <w:r w:rsidRPr="00117F8F">
              <w:rPr>
                <w:sz w:val="18"/>
                <w:szCs w:val="18"/>
                <w:lang w:val="en-GB"/>
              </w:rPr>
              <w:t>4.0%</w:t>
            </w:r>
          </w:p>
        </w:tc>
      </w:tr>
    </w:tbl>
    <w:p w:rsidR="00203323" w:rsidRPr="00117F8F" w:rsidRDefault="00740809">
      <w:pPr>
        <w:pStyle w:val="source"/>
        <w:rPr>
          <w:lang w:val="en-GB"/>
        </w:rPr>
      </w:pPr>
      <w:r w:rsidRPr="00117F8F">
        <w:rPr>
          <w:lang w:val="en-GB"/>
        </w:rPr>
        <w:t xml:space="preserve">Source: SONES financial model updated in September 2021    </w:t>
      </w:r>
    </w:p>
    <w:p w:rsidR="00203323" w:rsidRPr="00117F8F" w:rsidRDefault="00740809">
      <w:pPr>
        <w:pStyle w:val="Lgende"/>
        <w:rPr>
          <w:lang w:val="en-GB"/>
        </w:rPr>
      </w:pPr>
      <w:r w:rsidRPr="00117F8F">
        <w:rPr>
          <w:lang w:val="en-GB"/>
        </w:rPr>
        <w:t xml:space="preserve">Table </w:t>
      </w:r>
      <w:r w:rsidR="00690C4E" w:rsidRPr="00117F8F">
        <w:rPr>
          <w:lang w:val="en-GB"/>
        </w:rPr>
        <w:t>2</w:t>
      </w:r>
      <w:r w:rsidRPr="00117F8F">
        <w:rPr>
          <w:lang w:val="en-GB"/>
        </w:rPr>
        <w:t>: Population by type of connection</w:t>
      </w:r>
    </w:p>
    <w:tbl>
      <w:tblPr>
        <w:tblpPr w:leftFromText="141" w:rightFromText="141" w:vertAnchor="text" w:horzAnchor="margin" w:tblpY="3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759"/>
        <w:gridCol w:w="1291"/>
        <w:gridCol w:w="2717"/>
        <w:gridCol w:w="921"/>
        <w:gridCol w:w="791"/>
        <w:gridCol w:w="791"/>
        <w:gridCol w:w="791"/>
      </w:tblGrid>
      <w:tr w:rsidR="00690C4E" w:rsidRPr="00117F8F" w:rsidTr="00A52985">
        <w:trPr>
          <w:trHeight w:val="274"/>
        </w:trPr>
        <w:tc>
          <w:tcPr>
            <w:tcW w:w="0" w:type="auto"/>
            <w:shd w:val="clear" w:color="auto" w:fill="1F3864" w:themeFill="accent1" w:themeFillShade="80"/>
            <w:vAlign w:val="center"/>
          </w:tcPr>
          <w:p w:rsidR="00203323" w:rsidRPr="00117F8F" w:rsidRDefault="00740809">
            <w:pPr>
              <w:jc w:val="center"/>
              <w:rPr>
                <w:rFonts w:cs="Arial"/>
                <w:b/>
                <w:bCs/>
                <w:sz w:val="18"/>
                <w:szCs w:val="18"/>
                <w:lang w:val="en-GB"/>
              </w:rPr>
            </w:pPr>
            <w:r w:rsidRPr="00117F8F">
              <w:rPr>
                <w:rFonts w:cs="Arial"/>
                <w:b/>
                <w:bCs/>
                <w:sz w:val="18"/>
                <w:szCs w:val="18"/>
                <w:lang w:val="en-GB"/>
              </w:rPr>
              <w:t>Territorial Directorate</w:t>
            </w:r>
          </w:p>
        </w:tc>
        <w:tc>
          <w:tcPr>
            <w:tcW w:w="0" w:type="auto"/>
            <w:shd w:val="clear" w:color="auto" w:fill="1F3864" w:themeFill="accent1" w:themeFillShade="80"/>
            <w:noWrap/>
            <w:vAlign w:val="center"/>
            <w:hideMark/>
          </w:tcPr>
          <w:p w:rsidR="00203323" w:rsidRPr="00117F8F" w:rsidRDefault="00740809">
            <w:pPr>
              <w:jc w:val="center"/>
              <w:rPr>
                <w:rFonts w:cs="Arial"/>
                <w:b/>
                <w:bCs/>
                <w:sz w:val="18"/>
                <w:szCs w:val="18"/>
                <w:lang w:val="en-GB"/>
              </w:rPr>
            </w:pPr>
            <w:r w:rsidRPr="00117F8F">
              <w:rPr>
                <w:rFonts w:cs="Arial"/>
                <w:b/>
                <w:bCs/>
                <w:sz w:val="18"/>
                <w:szCs w:val="18"/>
                <w:lang w:val="en-GB"/>
              </w:rPr>
              <w:t>Region</w:t>
            </w:r>
          </w:p>
        </w:tc>
        <w:tc>
          <w:tcPr>
            <w:tcW w:w="0" w:type="auto"/>
            <w:shd w:val="clear" w:color="auto" w:fill="1F3864" w:themeFill="accent1" w:themeFillShade="80"/>
            <w:vAlign w:val="center"/>
            <w:hideMark/>
          </w:tcPr>
          <w:p w:rsidR="00203323" w:rsidRPr="00117F8F" w:rsidRDefault="00740809">
            <w:pPr>
              <w:jc w:val="center"/>
              <w:rPr>
                <w:rFonts w:cs="Arial"/>
                <w:b/>
                <w:bCs/>
                <w:sz w:val="18"/>
                <w:szCs w:val="18"/>
                <w:lang w:val="en-GB"/>
              </w:rPr>
            </w:pPr>
            <w:r w:rsidRPr="00117F8F">
              <w:rPr>
                <w:rFonts w:cs="Arial"/>
                <w:b/>
                <w:sz w:val="18"/>
                <w:szCs w:val="18"/>
                <w:lang w:val="en-GB"/>
              </w:rPr>
              <w:t>Centres of the SONES leased perimeter</w:t>
            </w:r>
          </w:p>
        </w:tc>
        <w:tc>
          <w:tcPr>
            <w:tcW w:w="0" w:type="auto"/>
            <w:shd w:val="clear" w:color="auto" w:fill="1F3864" w:themeFill="accent1" w:themeFillShade="80"/>
            <w:noWrap/>
            <w:vAlign w:val="center"/>
            <w:hideMark/>
          </w:tcPr>
          <w:p w:rsidR="00203323" w:rsidRPr="00117F8F" w:rsidRDefault="00740809">
            <w:pPr>
              <w:jc w:val="center"/>
              <w:rPr>
                <w:rFonts w:cs="Arial"/>
                <w:b/>
                <w:bCs/>
                <w:sz w:val="18"/>
                <w:szCs w:val="18"/>
                <w:lang w:val="en-GB"/>
              </w:rPr>
            </w:pPr>
            <w:r w:rsidRPr="00117F8F">
              <w:rPr>
                <w:rFonts w:cs="Arial"/>
                <w:b/>
                <w:bCs/>
                <w:sz w:val="18"/>
                <w:szCs w:val="18"/>
                <w:lang w:val="en-GB"/>
              </w:rPr>
              <w:t>Category</w:t>
            </w:r>
          </w:p>
        </w:tc>
        <w:tc>
          <w:tcPr>
            <w:tcW w:w="0" w:type="auto"/>
            <w:shd w:val="clear" w:color="auto" w:fill="1F3864" w:themeFill="accent1" w:themeFillShade="80"/>
            <w:noWrap/>
            <w:vAlign w:val="center"/>
            <w:hideMark/>
          </w:tcPr>
          <w:p w:rsidR="00203323" w:rsidRPr="00117F8F" w:rsidRDefault="00740809">
            <w:pPr>
              <w:jc w:val="center"/>
              <w:rPr>
                <w:rFonts w:cs="Arial"/>
                <w:b/>
                <w:bCs/>
                <w:sz w:val="18"/>
                <w:szCs w:val="18"/>
                <w:lang w:val="en-GB"/>
              </w:rPr>
            </w:pPr>
            <w:r w:rsidRPr="00117F8F">
              <w:rPr>
                <w:rFonts w:cs="Arial"/>
                <w:b/>
                <w:bCs/>
                <w:sz w:val="18"/>
                <w:szCs w:val="18"/>
                <w:lang w:val="en-GB"/>
              </w:rPr>
              <w:t>2021</w:t>
            </w:r>
          </w:p>
        </w:tc>
        <w:tc>
          <w:tcPr>
            <w:tcW w:w="0" w:type="auto"/>
            <w:shd w:val="clear" w:color="auto" w:fill="1F3864" w:themeFill="accent1" w:themeFillShade="80"/>
            <w:noWrap/>
            <w:vAlign w:val="center"/>
            <w:hideMark/>
          </w:tcPr>
          <w:p w:rsidR="00203323" w:rsidRPr="00117F8F" w:rsidRDefault="00740809">
            <w:pPr>
              <w:jc w:val="center"/>
              <w:rPr>
                <w:rFonts w:cs="Arial"/>
                <w:b/>
                <w:bCs/>
                <w:sz w:val="18"/>
                <w:szCs w:val="18"/>
                <w:lang w:val="en-GB"/>
              </w:rPr>
            </w:pPr>
            <w:r w:rsidRPr="00117F8F">
              <w:rPr>
                <w:rFonts w:cs="Arial"/>
                <w:b/>
                <w:bCs/>
                <w:sz w:val="18"/>
                <w:szCs w:val="18"/>
                <w:lang w:val="en-GB"/>
              </w:rPr>
              <w:t>2030</w:t>
            </w:r>
          </w:p>
        </w:tc>
        <w:tc>
          <w:tcPr>
            <w:tcW w:w="0" w:type="auto"/>
            <w:shd w:val="clear" w:color="auto" w:fill="1F3864" w:themeFill="accent1" w:themeFillShade="80"/>
            <w:noWrap/>
            <w:vAlign w:val="center"/>
            <w:hideMark/>
          </w:tcPr>
          <w:p w:rsidR="00203323" w:rsidRPr="00117F8F" w:rsidRDefault="00740809">
            <w:pPr>
              <w:jc w:val="center"/>
              <w:rPr>
                <w:rFonts w:cs="Arial"/>
                <w:b/>
                <w:bCs/>
                <w:sz w:val="18"/>
                <w:szCs w:val="18"/>
                <w:lang w:val="en-GB"/>
              </w:rPr>
            </w:pPr>
            <w:r w:rsidRPr="00117F8F">
              <w:rPr>
                <w:rFonts w:cs="Arial"/>
                <w:b/>
                <w:bCs/>
                <w:sz w:val="18"/>
                <w:szCs w:val="18"/>
                <w:lang w:val="en-GB"/>
              </w:rPr>
              <w:t>2035</w:t>
            </w:r>
          </w:p>
        </w:tc>
      </w:tr>
      <w:tr w:rsidR="00690C4E" w:rsidRPr="00117F8F" w:rsidTr="00A52985">
        <w:trPr>
          <w:trHeight w:val="330"/>
        </w:trPr>
        <w:tc>
          <w:tcPr>
            <w:tcW w:w="0" w:type="auto"/>
            <w:vMerge w:val="restart"/>
            <w:shd w:val="clear" w:color="auto" w:fill="EDEDED" w:themeFill="accent3" w:themeFillTint="33"/>
            <w:vAlign w:val="center"/>
          </w:tcPr>
          <w:p w:rsidR="00203323" w:rsidRPr="00117F8F" w:rsidRDefault="00740809">
            <w:pPr>
              <w:jc w:val="center"/>
              <w:rPr>
                <w:rFonts w:cs="Arial"/>
                <w:b/>
                <w:sz w:val="18"/>
                <w:szCs w:val="18"/>
                <w:lang w:val="en-GB"/>
              </w:rPr>
            </w:pPr>
            <w:r w:rsidRPr="00117F8F">
              <w:rPr>
                <w:rFonts w:cs="Arial"/>
                <w:b/>
                <w:sz w:val="18"/>
                <w:szCs w:val="18"/>
                <w:lang w:val="en-GB"/>
              </w:rPr>
              <w:t>Kaolack</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Kaffrine</w:t>
            </w:r>
          </w:p>
        </w:tc>
        <w:tc>
          <w:tcPr>
            <w:tcW w:w="0" w:type="auto"/>
            <w:shd w:val="clear" w:color="auto" w:fill="auto"/>
            <w:vAlign w:val="center"/>
            <w:hideMark/>
          </w:tcPr>
          <w:p w:rsidR="00203323" w:rsidRPr="00117F8F" w:rsidRDefault="00740809">
            <w:pPr>
              <w:jc w:val="center"/>
              <w:rPr>
                <w:rFonts w:cs="Arial"/>
                <w:sz w:val="18"/>
                <w:szCs w:val="18"/>
                <w:lang w:val="en-GB"/>
              </w:rPr>
            </w:pPr>
            <w:r w:rsidRPr="00117F8F">
              <w:rPr>
                <w:rFonts w:cs="Arial"/>
                <w:sz w:val="18"/>
                <w:szCs w:val="18"/>
                <w:lang w:val="en-GB"/>
              </w:rPr>
              <w:t>Kaffrine</w:t>
            </w:r>
          </w:p>
        </w:tc>
        <w:tc>
          <w:tcPr>
            <w:tcW w:w="0" w:type="auto"/>
            <w:shd w:val="clear" w:color="auto" w:fill="auto"/>
            <w:noWrap/>
            <w:vAlign w:val="center"/>
            <w:hideMark/>
          </w:tcPr>
          <w:p w:rsidR="00203323" w:rsidRPr="00117F8F" w:rsidRDefault="00F853F7">
            <w:pPr>
              <w:jc w:val="center"/>
              <w:rPr>
                <w:rFonts w:cs="Arial"/>
                <w:sz w:val="18"/>
                <w:szCs w:val="18"/>
                <w:lang w:val="en-GB"/>
              </w:rPr>
            </w:pPr>
            <w:r>
              <w:rPr>
                <w:rFonts w:cs="Arial"/>
                <w:sz w:val="18"/>
                <w:szCs w:val="18"/>
                <w:lang w:val="en-GB"/>
              </w:rPr>
              <w:t>PC</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37 966</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80 624</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97 944</w:t>
            </w:r>
          </w:p>
        </w:tc>
      </w:tr>
      <w:tr w:rsidR="00690C4E" w:rsidRPr="00117F8F" w:rsidTr="00A52985">
        <w:trPr>
          <w:trHeight w:val="330"/>
        </w:trPr>
        <w:tc>
          <w:tcPr>
            <w:tcW w:w="0" w:type="auto"/>
            <w:vMerge/>
            <w:shd w:val="clear" w:color="auto" w:fill="EDEDED" w:themeFill="accent3" w:themeFillTint="33"/>
            <w:vAlign w:val="center"/>
          </w:tcPr>
          <w:p w:rsidR="00441EE0" w:rsidRPr="00117F8F" w:rsidRDefault="00441EE0" w:rsidP="00A52985">
            <w:pPr>
              <w:jc w:val="center"/>
              <w:rPr>
                <w:rFonts w:cs="Arial"/>
                <w:b/>
                <w:sz w:val="18"/>
                <w:szCs w:val="18"/>
                <w:lang w:val="en-GB"/>
              </w:rPr>
            </w:pP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Kaffrine</w:t>
            </w:r>
          </w:p>
        </w:tc>
        <w:tc>
          <w:tcPr>
            <w:tcW w:w="0" w:type="auto"/>
            <w:shd w:val="clear" w:color="auto" w:fill="auto"/>
            <w:vAlign w:val="center"/>
            <w:hideMark/>
          </w:tcPr>
          <w:p w:rsidR="00203323" w:rsidRPr="00117F8F" w:rsidRDefault="00740809">
            <w:pPr>
              <w:jc w:val="center"/>
              <w:rPr>
                <w:rFonts w:cs="Arial"/>
                <w:sz w:val="18"/>
                <w:szCs w:val="18"/>
                <w:lang w:val="en-GB"/>
              </w:rPr>
            </w:pPr>
            <w:r w:rsidRPr="00117F8F">
              <w:rPr>
                <w:rFonts w:cs="Arial"/>
                <w:sz w:val="18"/>
                <w:szCs w:val="18"/>
                <w:lang w:val="en-GB"/>
              </w:rPr>
              <w:t>Koungheul</w:t>
            </w:r>
          </w:p>
        </w:tc>
        <w:tc>
          <w:tcPr>
            <w:tcW w:w="0" w:type="auto"/>
            <w:shd w:val="clear" w:color="auto" w:fill="auto"/>
            <w:noWrap/>
            <w:vAlign w:val="center"/>
            <w:hideMark/>
          </w:tcPr>
          <w:p w:rsidR="00203323" w:rsidRPr="00117F8F" w:rsidRDefault="00F853F7">
            <w:pPr>
              <w:jc w:val="center"/>
              <w:rPr>
                <w:rFonts w:cs="Arial"/>
                <w:sz w:val="18"/>
                <w:szCs w:val="18"/>
                <w:lang w:val="en-GB"/>
              </w:rPr>
            </w:pPr>
            <w:r>
              <w:rPr>
                <w:rFonts w:cs="Arial"/>
                <w:sz w:val="18"/>
                <w:szCs w:val="18"/>
                <w:lang w:val="en-GB"/>
              </w:rPr>
              <w:t>PC</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24 295</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38 896</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46 666</w:t>
            </w:r>
          </w:p>
        </w:tc>
      </w:tr>
      <w:tr w:rsidR="00690C4E" w:rsidRPr="00117F8F" w:rsidTr="00A52985">
        <w:trPr>
          <w:trHeight w:val="330"/>
        </w:trPr>
        <w:tc>
          <w:tcPr>
            <w:tcW w:w="0" w:type="auto"/>
            <w:vMerge/>
            <w:shd w:val="clear" w:color="auto" w:fill="EDEDED" w:themeFill="accent3" w:themeFillTint="33"/>
            <w:vAlign w:val="center"/>
          </w:tcPr>
          <w:p w:rsidR="00441EE0" w:rsidRPr="00117F8F" w:rsidRDefault="00441EE0" w:rsidP="00A52985">
            <w:pPr>
              <w:jc w:val="center"/>
              <w:rPr>
                <w:rFonts w:cs="Arial"/>
                <w:b/>
                <w:sz w:val="18"/>
                <w:szCs w:val="18"/>
                <w:lang w:val="en-GB"/>
              </w:rPr>
            </w:pP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Kaolack</w:t>
            </w:r>
          </w:p>
        </w:tc>
        <w:tc>
          <w:tcPr>
            <w:tcW w:w="0" w:type="auto"/>
            <w:shd w:val="clear" w:color="auto" w:fill="auto"/>
            <w:vAlign w:val="center"/>
            <w:hideMark/>
          </w:tcPr>
          <w:p w:rsidR="00203323" w:rsidRPr="00117F8F" w:rsidRDefault="00740809">
            <w:pPr>
              <w:jc w:val="center"/>
              <w:rPr>
                <w:rFonts w:cs="Arial"/>
                <w:sz w:val="18"/>
                <w:szCs w:val="18"/>
                <w:lang w:val="en-GB"/>
              </w:rPr>
            </w:pPr>
            <w:r w:rsidRPr="00117F8F">
              <w:rPr>
                <w:rFonts w:cs="Arial"/>
                <w:sz w:val="18"/>
                <w:szCs w:val="18"/>
                <w:lang w:val="en-GB"/>
              </w:rPr>
              <w:t>Kaolack</w:t>
            </w:r>
          </w:p>
        </w:tc>
        <w:tc>
          <w:tcPr>
            <w:tcW w:w="0" w:type="auto"/>
            <w:shd w:val="clear" w:color="auto" w:fill="auto"/>
            <w:noWrap/>
            <w:vAlign w:val="center"/>
            <w:hideMark/>
          </w:tcPr>
          <w:p w:rsidR="00203323" w:rsidRPr="00117F8F" w:rsidRDefault="00F853F7">
            <w:pPr>
              <w:jc w:val="center"/>
              <w:rPr>
                <w:rFonts w:cs="Arial"/>
                <w:sz w:val="18"/>
                <w:szCs w:val="18"/>
                <w:lang w:val="en-GB"/>
              </w:rPr>
            </w:pPr>
            <w:r>
              <w:rPr>
                <w:rFonts w:cs="Arial"/>
                <w:sz w:val="18"/>
                <w:szCs w:val="18"/>
                <w:lang w:val="en-GB"/>
              </w:rPr>
              <w:t>PC</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300 809</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386 009</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443 372</w:t>
            </w:r>
          </w:p>
        </w:tc>
      </w:tr>
      <w:tr w:rsidR="00690C4E" w:rsidRPr="00117F8F" w:rsidTr="00A52985">
        <w:trPr>
          <w:trHeight w:val="330"/>
        </w:trPr>
        <w:tc>
          <w:tcPr>
            <w:tcW w:w="0" w:type="auto"/>
            <w:vMerge/>
            <w:shd w:val="clear" w:color="auto" w:fill="EDEDED" w:themeFill="accent3" w:themeFillTint="33"/>
            <w:vAlign w:val="center"/>
          </w:tcPr>
          <w:p w:rsidR="00441EE0" w:rsidRPr="00117F8F" w:rsidRDefault="00441EE0" w:rsidP="00A52985">
            <w:pPr>
              <w:jc w:val="center"/>
              <w:rPr>
                <w:rFonts w:cs="Arial"/>
                <w:b/>
                <w:sz w:val="18"/>
                <w:szCs w:val="18"/>
                <w:lang w:val="en-GB"/>
              </w:rPr>
            </w:pP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Kaolack</w:t>
            </w:r>
          </w:p>
        </w:tc>
        <w:tc>
          <w:tcPr>
            <w:tcW w:w="0" w:type="auto"/>
            <w:shd w:val="clear" w:color="auto" w:fill="auto"/>
            <w:vAlign w:val="center"/>
            <w:hideMark/>
          </w:tcPr>
          <w:p w:rsidR="00203323" w:rsidRPr="00117F8F" w:rsidRDefault="00740809">
            <w:pPr>
              <w:jc w:val="center"/>
              <w:rPr>
                <w:rFonts w:cs="Arial"/>
                <w:sz w:val="18"/>
                <w:szCs w:val="18"/>
                <w:lang w:val="en-GB"/>
              </w:rPr>
            </w:pPr>
            <w:r w:rsidRPr="00117F8F">
              <w:rPr>
                <w:rFonts w:cs="Arial"/>
                <w:sz w:val="18"/>
                <w:szCs w:val="18"/>
                <w:lang w:val="en-GB"/>
              </w:rPr>
              <w:t>Nioro du Rip</w:t>
            </w:r>
          </w:p>
        </w:tc>
        <w:tc>
          <w:tcPr>
            <w:tcW w:w="0" w:type="auto"/>
            <w:shd w:val="clear" w:color="auto" w:fill="auto"/>
            <w:noWrap/>
            <w:vAlign w:val="center"/>
            <w:hideMark/>
          </w:tcPr>
          <w:p w:rsidR="00203323" w:rsidRPr="00117F8F" w:rsidRDefault="00F853F7">
            <w:pPr>
              <w:jc w:val="center"/>
              <w:rPr>
                <w:rFonts w:cs="Arial"/>
                <w:sz w:val="18"/>
                <w:szCs w:val="18"/>
                <w:lang w:val="en-GB"/>
              </w:rPr>
            </w:pPr>
            <w:r>
              <w:rPr>
                <w:rFonts w:cs="Arial"/>
                <w:sz w:val="18"/>
                <w:szCs w:val="18"/>
                <w:lang w:val="en-GB"/>
              </w:rPr>
              <w:t>PC</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24 460</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38 378</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45 964</w:t>
            </w:r>
          </w:p>
        </w:tc>
      </w:tr>
      <w:tr w:rsidR="00690C4E" w:rsidRPr="00117F8F" w:rsidTr="00A52985">
        <w:trPr>
          <w:trHeight w:val="660"/>
        </w:trPr>
        <w:tc>
          <w:tcPr>
            <w:tcW w:w="0" w:type="auto"/>
            <w:vMerge w:val="restart"/>
            <w:shd w:val="clear" w:color="auto" w:fill="EDEDED" w:themeFill="accent3" w:themeFillTint="33"/>
            <w:vAlign w:val="center"/>
          </w:tcPr>
          <w:p w:rsidR="00203323" w:rsidRPr="00117F8F" w:rsidRDefault="00740809">
            <w:pPr>
              <w:jc w:val="center"/>
              <w:rPr>
                <w:rFonts w:cs="Arial"/>
                <w:b/>
                <w:sz w:val="18"/>
                <w:szCs w:val="18"/>
                <w:lang w:val="en-GB"/>
              </w:rPr>
            </w:pPr>
            <w:r w:rsidRPr="00117F8F">
              <w:rPr>
                <w:rFonts w:cs="Arial"/>
                <w:b/>
                <w:sz w:val="18"/>
                <w:szCs w:val="18"/>
                <w:lang w:val="en-GB"/>
              </w:rPr>
              <w:t>Tambacounda</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Tambacounda</w:t>
            </w:r>
          </w:p>
        </w:tc>
        <w:tc>
          <w:tcPr>
            <w:tcW w:w="0" w:type="auto"/>
            <w:shd w:val="clear" w:color="auto" w:fill="auto"/>
            <w:vAlign w:val="center"/>
            <w:hideMark/>
          </w:tcPr>
          <w:p w:rsidR="00203323" w:rsidRPr="00117F8F" w:rsidRDefault="00740809">
            <w:pPr>
              <w:jc w:val="center"/>
              <w:rPr>
                <w:rFonts w:cs="Arial"/>
                <w:sz w:val="18"/>
                <w:szCs w:val="18"/>
                <w:lang w:val="en-GB"/>
              </w:rPr>
            </w:pPr>
            <w:r w:rsidRPr="00117F8F">
              <w:rPr>
                <w:rFonts w:cs="Arial"/>
                <w:sz w:val="18"/>
                <w:szCs w:val="18"/>
                <w:lang w:val="en-GB"/>
              </w:rPr>
              <w:t>Tambacounda</w:t>
            </w:r>
          </w:p>
        </w:tc>
        <w:tc>
          <w:tcPr>
            <w:tcW w:w="0" w:type="auto"/>
            <w:shd w:val="clear" w:color="auto" w:fill="auto"/>
            <w:noWrap/>
            <w:vAlign w:val="center"/>
            <w:hideMark/>
          </w:tcPr>
          <w:p w:rsidR="00203323" w:rsidRPr="00117F8F" w:rsidRDefault="00F853F7">
            <w:pPr>
              <w:jc w:val="center"/>
              <w:rPr>
                <w:rFonts w:cs="Arial"/>
                <w:sz w:val="18"/>
                <w:szCs w:val="18"/>
                <w:lang w:val="en-GB"/>
              </w:rPr>
            </w:pPr>
            <w:r>
              <w:rPr>
                <w:rFonts w:cs="Arial"/>
                <w:sz w:val="18"/>
                <w:szCs w:val="18"/>
                <w:lang w:val="en-GB"/>
              </w:rPr>
              <w:t>PC</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122 409</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219 378</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270 740</w:t>
            </w:r>
          </w:p>
        </w:tc>
      </w:tr>
      <w:tr w:rsidR="00690C4E" w:rsidRPr="00117F8F" w:rsidTr="00A52985">
        <w:trPr>
          <w:trHeight w:val="330"/>
        </w:trPr>
        <w:tc>
          <w:tcPr>
            <w:tcW w:w="0" w:type="auto"/>
            <w:vMerge/>
            <w:shd w:val="clear" w:color="auto" w:fill="EDEDED" w:themeFill="accent3" w:themeFillTint="33"/>
            <w:vAlign w:val="center"/>
          </w:tcPr>
          <w:p w:rsidR="00441EE0" w:rsidRPr="00117F8F" w:rsidRDefault="00441EE0" w:rsidP="00A52985">
            <w:pPr>
              <w:jc w:val="center"/>
              <w:rPr>
                <w:rFonts w:cs="Arial"/>
                <w:b/>
                <w:sz w:val="18"/>
                <w:szCs w:val="18"/>
                <w:lang w:val="en-GB"/>
              </w:rPr>
            </w:pP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Kedougou</w:t>
            </w:r>
          </w:p>
        </w:tc>
        <w:tc>
          <w:tcPr>
            <w:tcW w:w="0" w:type="auto"/>
            <w:shd w:val="clear" w:color="auto" w:fill="auto"/>
            <w:vAlign w:val="center"/>
            <w:hideMark/>
          </w:tcPr>
          <w:p w:rsidR="00203323" w:rsidRPr="00117F8F" w:rsidRDefault="00740809">
            <w:pPr>
              <w:jc w:val="center"/>
              <w:rPr>
                <w:rFonts w:cs="Arial"/>
                <w:sz w:val="18"/>
                <w:szCs w:val="18"/>
                <w:lang w:val="en-GB"/>
              </w:rPr>
            </w:pPr>
            <w:r w:rsidRPr="00117F8F">
              <w:rPr>
                <w:rFonts w:cs="Arial"/>
                <w:sz w:val="18"/>
                <w:szCs w:val="18"/>
                <w:lang w:val="en-GB"/>
              </w:rPr>
              <w:t>Kédougou</w:t>
            </w:r>
          </w:p>
        </w:tc>
        <w:tc>
          <w:tcPr>
            <w:tcW w:w="0" w:type="auto"/>
            <w:shd w:val="clear" w:color="auto" w:fill="auto"/>
            <w:noWrap/>
            <w:vAlign w:val="center"/>
            <w:hideMark/>
          </w:tcPr>
          <w:p w:rsidR="00203323" w:rsidRPr="00117F8F" w:rsidRDefault="00F853F7">
            <w:pPr>
              <w:jc w:val="center"/>
              <w:rPr>
                <w:rFonts w:cs="Arial"/>
                <w:sz w:val="18"/>
                <w:szCs w:val="18"/>
                <w:lang w:val="en-GB"/>
              </w:rPr>
            </w:pPr>
            <w:r>
              <w:rPr>
                <w:rFonts w:cs="Arial"/>
                <w:sz w:val="18"/>
                <w:szCs w:val="18"/>
                <w:lang w:val="en-GB"/>
              </w:rPr>
              <w:t>PC</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26 153</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68 877</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87 907</w:t>
            </w:r>
          </w:p>
        </w:tc>
      </w:tr>
      <w:tr w:rsidR="00690C4E" w:rsidRPr="00117F8F" w:rsidTr="00A52985">
        <w:trPr>
          <w:trHeight w:val="330"/>
        </w:trPr>
        <w:tc>
          <w:tcPr>
            <w:tcW w:w="0" w:type="auto"/>
            <w:vMerge w:val="restart"/>
            <w:shd w:val="clear" w:color="auto" w:fill="EDEDED" w:themeFill="accent3" w:themeFillTint="33"/>
            <w:vAlign w:val="center"/>
          </w:tcPr>
          <w:p w:rsidR="00203323" w:rsidRPr="00117F8F" w:rsidRDefault="00740809">
            <w:pPr>
              <w:jc w:val="center"/>
              <w:rPr>
                <w:rFonts w:cs="Arial"/>
                <w:b/>
                <w:sz w:val="18"/>
                <w:szCs w:val="18"/>
                <w:lang w:val="en-GB"/>
              </w:rPr>
            </w:pPr>
            <w:r w:rsidRPr="00117F8F">
              <w:rPr>
                <w:rFonts w:cs="Arial"/>
                <w:b/>
                <w:sz w:val="18"/>
                <w:szCs w:val="18"/>
                <w:lang w:val="en-GB"/>
              </w:rPr>
              <w:t>Ziguinchor</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Kolda</w:t>
            </w:r>
          </w:p>
        </w:tc>
        <w:tc>
          <w:tcPr>
            <w:tcW w:w="0" w:type="auto"/>
            <w:shd w:val="clear" w:color="auto" w:fill="auto"/>
            <w:vAlign w:val="center"/>
            <w:hideMark/>
          </w:tcPr>
          <w:p w:rsidR="00203323" w:rsidRPr="00117F8F" w:rsidRDefault="00740809">
            <w:pPr>
              <w:jc w:val="center"/>
              <w:rPr>
                <w:rFonts w:cs="Arial"/>
                <w:sz w:val="18"/>
                <w:szCs w:val="18"/>
                <w:lang w:val="en-GB"/>
              </w:rPr>
            </w:pPr>
            <w:r w:rsidRPr="00117F8F">
              <w:rPr>
                <w:rFonts w:cs="Arial"/>
                <w:sz w:val="18"/>
                <w:szCs w:val="18"/>
                <w:lang w:val="en-GB"/>
              </w:rPr>
              <w:t>Kolda</w:t>
            </w:r>
          </w:p>
        </w:tc>
        <w:tc>
          <w:tcPr>
            <w:tcW w:w="0" w:type="auto"/>
            <w:shd w:val="clear" w:color="auto" w:fill="auto"/>
            <w:noWrap/>
            <w:vAlign w:val="center"/>
            <w:hideMark/>
          </w:tcPr>
          <w:p w:rsidR="00203323" w:rsidRPr="00117F8F" w:rsidRDefault="00F853F7">
            <w:pPr>
              <w:jc w:val="center"/>
              <w:rPr>
                <w:rFonts w:cs="Arial"/>
                <w:sz w:val="18"/>
                <w:szCs w:val="18"/>
                <w:lang w:val="en-GB"/>
              </w:rPr>
            </w:pPr>
            <w:r>
              <w:rPr>
                <w:rFonts w:cs="Arial"/>
                <w:sz w:val="18"/>
                <w:szCs w:val="18"/>
                <w:lang w:val="en-GB"/>
              </w:rPr>
              <w:t>PC</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60 021</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152 386</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183 448</w:t>
            </w:r>
          </w:p>
        </w:tc>
      </w:tr>
      <w:tr w:rsidR="00690C4E" w:rsidRPr="00117F8F" w:rsidTr="00A52985">
        <w:trPr>
          <w:trHeight w:val="330"/>
        </w:trPr>
        <w:tc>
          <w:tcPr>
            <w:tcW w:w="0" w:type="auto"/>
            <w:vMerge/>
            <w:shd w:val="clear" w:color="auto" w:fill="EDEDED" w:themeFill="accent3" w:themeFillTint="33"/>
            <w:vAlign w:val="center"/>
          </w:tcPr>
          <w:p w:rsidR="00441EE0" w:rsidRPr="00117F8F" w:rsidRDefault="00441EE0" w:rsidP="00A52985">
            <w:pPr>
              <w:jc w:val="center"/>
              <w:rPr>
                <w:rFonts w:cs="Arial"/>
                <w:b/>
                <w:sz w:val="18"/>
                <w:szCs w:val="18"/>
                <w:lang w:val="en-GB"/>
              </w:rPr>
            </w:pP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Kolda</w:t>
            </w:r>
          </w:p>
        </w:tc>
        <w:tc>
          <w:tcPr>
            <w:tcW w:w="0" w:type="auto"/>
            <w:shd w:val="clear" w:color="auto" w:fill="auto"/>
            <w:vAlign w:val="center"/>
            <w:hideMark/>
          </w:tcPr>
          <w:p w:rsidR="00203323" w:rsidRPr="00117F8F" w:rsidRDefault="00740809">
            <w:pPr>
              <w:jc w:val="center"/>
              <w:rPr>
                <w:rFonts w:cs="Arial"/>
                <w:sz w:val="18"/>
                <w:szCs w:val="18"/>
                <w:lang w:val="en-GB"/>
              </w:rPr>
            </w:pPr>
            <w:r w:rsidRPr="00117F8F">
              <w:rPr>
                <w:rFonts w:cs="Arial"/>
                <w:sz w:val="18"/>
                <w:szCs w:val="18"/>
                <w:lang w:val="en-GB"/>
              </w:rPr>
              <w:t>Vélingara</w:t>
            </w:r>
          </w:p>
        </w:tc>
        <w:tc>
          <w:tcPr>
            <w:tcW w:w="0" w:type="auto"/>
            <w:shd w:val="clear" w:color="auto" w:fill="auto"/>
            <w:noWrap/>
            <w:vAlign w:val="center"/>
            <w:hideMark/>
          </w:tcPr>
          <w:p w:rsidR="00203323" w:rsidRPr="00117F8F" w:rsidRDefault="00F853F7">
            <w:pPr>
              <w:jc w:val="center"/>
              <w:rPr>
                <w:rFonts w:cs="Arial"/>
                <w:sz w:val="18"/>
                <w:szCs w:val="18"/>
                <w:lang w:val="en-GB"/>
              </w:rPr>
            </w:pPr>
            <w:r>
              <w:rPr>
                <w:rFonts w:cs="Arial"/>
                <w:sz w:val="18"/>
                <w:szCs w:val="18"/>
                <w:lang w:val="en-GB"/>
              </w:rPr>
              <w:t>PC</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29 175</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63 488</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77 386</w:t>
            </w:r>
          </w:p>
        </w:tc>
      </w:tr>
      <w:tr w:rsidR="00690C4E" w:rsidRPr="00117F8F" w:rsidTr="00A52985">
        <w:trPr>
          <w:trHeight w:val="330"/>
        </w:trPr>
        <w:tc>
          <w:tcPr>
            <w:tcW w:w="0" w:type="auto"/>
            <w:vMerge w:val="restart"/>
            <w:shd w:val="clear" w:color="auto" w:fill="EDEDED" w:themeFill="accent3" w:themeFillTint="33"/>
            <w:vAlign w:val="center"/>
          </w:tcPr>
          <w:p w:rsidR="00203323" w:rsidRPr="00117F8F" w:rsidRDefault="00740809">
            <w:pPr>
              <w:jc w:val="center"/>
              <w:rPr>
                <w:rFonts w:cs="Arial"/>
                <w:b/>
                <w:sz w:val="18"/>
                <w:szCs w:val="18"/>
                <w:lang w:val="en-GB"/>
              </w:rPr>
            </w:pPr>
            <w:r w:rsidRPr="00117F8F">
              <w:rPr>
                <w:rFonts w:cs="Arial"/>
                <w:b/>
                <w:sz w:val="18"/>
                <w:szCs w:val="18"/>
                <w:lang w:val="en-GB"/>
              </w:rPr>
              <w:t>Kaolack</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Kaffrine</w:t>
            </w:r>
          </w:p>
        </w:tc>
        <w:tc>
          <w:tcPr>
            <w:tcW w:w="0" w:type="auto"/>
            <w:shd w:val="clear" w:color="auto" w:fill="auto"/>
            <w:vAlign w:val="center"/>
            <w:hideMark/>
          </w:tcPr>
          <w:p w:rsidR="00203323" w:rsidRPr="00117F8F" w:rsidRDefault="00740809">
            <w:pPr>
              <w:jc w:val="center"/>
              <w:rPr>
                <w:rFonts w:cs="Arial"/>
                <w:sz w:val="18"/>
                <w:szCs w:val="18"/>
                <w:lang w:val="en-GB"/>
              </w:rPr>
            </w:pPr>
            <w:r w:rsidRPr="00117F8F">
              <w:rPr>
                <w:rFonts w:cs="Arial"/>
                <w:sz w:val="18"/>
                <w:szCs w:val="18"/>
                <w:lang w:val="en-GB"/>
              </w:rPr>
              <w:t>Kaffrine</w:t>
            </w:r>
          </w:p>
        </w:tc>
        <w:tc>
          <w:tcPr>
            <w:tcW w:w="0" w:type="auto"/>
            <w:shd w:val="clear" w:color="auto" w:fill="auto"/>
            <w:noWrap/>
            <w:vAlign w:val="center"/>
            <w:hideMark/>
          </w:tcPr>
          <w:p w:rsidR="00203323" w:rsidRPr="00117F8F" w:rsidRDefault="00F853F7">
            <w:pPr>
              <w:jc w:val="center"/>
              <w:rPr>
                <w:rFonts w:cs="Arial"/>
                <w:sz w:val="18"/>
                <w:szCs w:val="18"/>
                <w:lang w:val="en-GB"/>
              </w:rPr>
            </w:pPr>
            <w:r>
              <w:rPr>
                <w:rFonts w:cs="Arial"/>
                <w:sz w:val="18"/>
                <w:szCs w:val="18"/>
                <w:lang w:val="en-GB"/>
              </w:rPr>
              <w:t>SP</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14 149</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2 418</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94</w:t>
            </w:r>
          </w:p>
        </w:tc>
      </w:tr>
      <w:tr w:rsidR="00690C4E" w:rsidRPr="00117F8F" w:rsidTr="00A52985">
        <w:trPr>
          <w:trHeight w:val="330"/>
        </w:trPr>
        <w:tc>
          <w:tcPr>
            <w:tcW w:w="0" w:type="auto"/>
            <w:vMerge/>
            <w:shd w:val="clear" w:color="auto" w:fill="EDEDED" w:themeFill="accent3" w:themeFillTint="33"/>
            <w:vAlign w:val="center"/>
          </w:tcPr>
          <w:p w:rsidR="00441EE0" w:rsidRPr="00117F8F" w:rsidRDefault="00441EE0" w:rsidP="00A52985">
            <w:pPr>
              <w:jc w:val="center"/>
              <w:rPr>
                <w:rFonts w:cs="Arial"/>
                <w:b/>
                <w:sz w:val="18"/>
                <w:szCs w:val="18"/>
                <w:lang w:val="en-GB"/>
              </w:rPr>
            </w:pP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Kaffrine</w:t>
            </w:r>
          </w:p>
        </w:tc>
        <w:tc>
          <w:tcPr>
            <w:tcW w:w="0" w:type="auto"/>
            <w:shd w:val="clear" w:color="auto" w:fill="auto"/>
            <w:vAlign w:val="center"/>
            <w:hideMark/>
          </w:tcPr>
          <w:p w:rsidR="00203323" w:rsidRPr="00117F8F" w:rsidRDefault="00740809">
            <w:pPr>
              <w:jc w:val="center"/>
              <w:rPr>
                <w:rFonts w:cs="Arial"/>
                <w:sz w:val="18"/>
                <w:szCs w:val="18"/>
                <w:lang w:val="en-GB"/>
              </w:rPr>
            </w:pPr>
            <w:r w:rsidRPr="00117F8F">
              <w:rPr>
                <w:rFonts w:cs="Arial"/>
                <w:sz w:val="18"/>
                <w:szCs w:val="18"/>
                <w:lang w:val="en-GB"/>
              </w:rPr>
              <w:t>Koungheul</w:t>
            </w:r>
          </w:p>
        </w:tc>
        <w:tc>
          <w:tcPr>
            <w:tcW w:w="0" w:type="auto"/>
            <w:shd w:val="clear" w:color="auto" w:fill="auto"/>
            <w:noWrap/>
            <w:vAlign w:val="center"/>
            <w:hideMark/>
          </w:tcPr>
          <w:p w:rsidR="00203323" w:rsidRPr="00117F8F" w:rsidRDefault="00F853F7">
            <w:pPr>
              <w:jc w:val="center"/>
              <w:rPr>
                <w:rFonts w:cs="Arial"/>
                <w:sz w:val="18"/>
                <w:szCs w:val="18"/>
                <w:lang w:val="en-GB"/>
              </w:rPr>
            </w:pPr>
            <w:r>
              <w:rPr>
                <w:rFonts w:cs="Arial"/>
                <w:sz w:val="18"/>
                <w:szCs w:val="18"/>
                <w:lang w:val="en-GB"/>
              </w:rPr>
              <w:t>SP</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3 406</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1 166</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408</w:t>
            </w:r>
          </w:p>
        </w:tc>
      </w:tr>
      <w:tr w:rsidR="00690C4E" w:rsidRPr="00117F8F" w:rsidTr="00A52985">
        <w:trPr>
          <w:trHeight w:val="330"/>
        </w:trPr>
        <w:tc>
          <w:tcPr>
            <w:tcW w:w="0" w:type="auto"/>
            <w:vMerge/>
            <w:shd w:val="clear" w:color="auto" w:fill="EDEDED" w:themeFill="accent3" w:themeFillTint="33"/>
            <w:vAlign w:val="center"/>
          </w:tcPr>
          <w:p w:rsidR="00441EE0" w:rsidRPr="00117F8F" w:rsidRDefault="00441EE0" w:rsidP="00A52985">
            <w:pPr>
              <w:jc w:val="center"/>
              <w:rPr>
                <w:rFonts w:cs="Arial"/>
                <w:b/>
                <w:sz w:val="18"/>
                <w:szCs w:val="18"/>
                <w:lang w:val="en-GB"/>
              </w:rPr>
            </w:pP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Kaolack</w:t>
            </w:r>
          </w:p>
        </w:tc>
        <w:tc>
          <w:tcPr>
            <w:tcW w:w="0" w:type="auto"/>
            <w:shd w:val="clear" w:color="auto" w:fill="auto"/>
            <w:vAlign w:val="center"/>
            <w:hideMark/>
          </w:tcPr>
          <w:p w:rsidR="00203323" w:rsidRPr="00117F8F" w:rsidRDefault="00740809">
            <w:pPr>
              <w:jc w:val="center"/>
              <w:rPr>
                <w:rFonts w:cs="Arial"/>
                <w:sz w:val="18"/>
                <w:szCs w:val="18"/>
                <w:lang w:val="en-GB"/>
              </w:rPr>
            </w:pPr>
            <w:r w:rsidRPr="00117F8F">
              <w:rPr>
                <w:rFonts w:cs="Arial"/>
                <w:sz w:val="18"/>
                <w:szCs w:val="18"/>
                <w:lang w:val="en-GB"/>
              </w:rPr>
              <w:t>Kaolack</w:t>
            </w:r>
          </w:p>
        </w:tc>
        <w:tc>
          <w:tcPr>
            <w:tcW w:w="0" w:type="auto"/>
            <w:shd w:val="clear" w:color="auto" w:fill="auto"/>
            <w:noWrap/>
            <w:vAlign w:val="center"/>
            <w:hideMark/>
          </w:tcPr>
          <w:p w:rsidR="00203323" w:rsidRPr="00117F8F" w:rsidRDefault="00F853F7">
            <w:pPr>
              <w:jc w:val="center"/>
              <w:rPr>
                <w:rFonts w:cs="Arial"/>
                <w:sz w:val="18"/>
                <w:szCs w:val="18"/>
                <w:lang w:val="en-GB"/>
              </w:rPr>
            </w:pPr>
            <w:r>
              <w:rPr>
                <w:rFonts w:cs="Arial"/>
                <w:sz w:val="18"/>
                <w:szCs w:val="18"/>
                <w:lang w:val="en-GB"/>
              </w:rPr>
              <w:t>SP</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45 506</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7 720</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547</w:t>
            </w:r>
          </w:p>
        </w:tc>
      </w:tr>
      <w:tr w:rsidR="00690C4E" w:rsidRPr="00117F8F" w:rsidTr="00A52985">
        <w:trPr>
          <w:trHeight w:val="330"/>
        </w:trPr>
        <w:tc>
          <w:tcPr>
            <w:tcW w:w="0" w:type="auto"/>
            <w:vMerge/>
            <w:shd w:val="clear" w:color="auto" w:fill="EDEDED" w:themeFill="accent3" w:themeFillTint="33"/>
            <w:vAlign w:val="center"/>
          </w:tcPr>
          <w:p w:rsidR="00441EE0" w:rsidRPr="00117F8F" w:rsidRDefault="00441EE0" w:rsidP="00A52985">
            <w:pPr>
              <w:jc w:val="center"/>
              <w:rPr>
                <w:rFonts w:cs="Arial"/>
                <w:b/>
                <w:sz w:val="18"/>
                <w:szCs w:val="18"/>
                <w:lang w:val="en-GB"/>
              </w:rPr>
            </w:pP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Kaolack</w:t>
            </w:r>
          </w:p>
        </w:tc>
        <w:tc>
          <w:tcPr>
            <w:tcW w:w="0" w:type="auto"/>
            <w:shd w:val="clear" w:color="auto" w:fill="auto"/>
            <w:vAlign w:val="center"/>
            <w:hideMark/>
          </w:tcPr>
          <w:p w:rsidR="00203323" w:rsidRPr="00117F8F" w:rsidRDefault="00740809">
            <w:pPr>
              <w:jc w:val="center"/>
              <w:rPr>
                <w:rFonts w:cs="Arial"/>
                <w:sz w:val="18"/>
                <w:szCs w:val="18"/>
                <w:lang w:val="en-GB"/>
              </w:rPr>
            </w:pPr>
            <w:r w:rsidRPr="00117F8F">
              <w:rPr>
                <w:rFonts w:cs="Arial"/>
                <w:sz w:val="18"/>
                <w:szCs w:val="18"/>
                <w:lang w:val="en-GB"/>
              </w:rPr>
              <w:t>Nioro du Rip</w:t>
            </w:r>
          </w:p>
        </w:tc>
        <w:tc>
          <w:tcPr>
            <w:tcW w:w="0" w:type="auto"/>
            <w:shd w:val="clear" w:color="auto" w:fill="auto"/>
            <w:noWrap/>
            <w:vAlign w:val="center"/>
            <w:hideMark/>
          </w:tcPr>
          <w:p w:rsidR="00203323" w:rsidRPr="00117F8F" w:rsidRDefault="00F853F7">
            <w:pPr>
              <w:jc w:val="center"/>
              <w:rPr>
                <w:rFonts w:cs="Arial"/>
                <w:sz w:val="18"/>
                <w:szCs w:val="18"/>
                <w:lang w:val="en-GB"/>
              </w:rPr>
            </w:pPr>
            <w:r>
              <w:rPr>
                <w:rFonts w:cs="Arial"/>
                <w:sz w:val="18"/>
                <w:szCs w:val="18"/>
                <w:lang w:val="en-GB"/>
              </w:rPr>
              <w:t>SP</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3 385</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1 014</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488</w:t>
            </w:r>
          </w:p>
        </w:tc>
      </w:tr>
      <w:tr w:rsidR="00690C4E" w:rsidRPr="00117F8F" w:rsidTr="00A52985">
        <w:trPr>
          <w:trHeight w:val="660"/>
        </w:trPr>
        <w:tc>
          <w:tcPr>
            <w:tcW w:w="0" w:type="auto"/>
            <w:vMerge w:val="restart"/>
            <w:shd w:val="clear" w:color="auto" w:fill="EDEDED" w:themeFill="accent3" w:themeFillTint="33"/>
            <w:vAlign w:val="center"/>
          </w:tcPr>
          <w:p w:rsidR="00203323" w:rsidRPr="00117F8F" w:rsidRDefault="00740809">
            <w:pPr>
              <w:jc w:val="center"/>
              <w:rPr>
                <w:rFonts w:cs="Arial"/>
                <w:b/>
                <w:sz w:val="18"/>
                <w:szCs w:val="18"/>
                <w:lang w:val="en-GB"/>
              </w:rPr>
            </w:pPr>
            <w:r w:rsidRPr="00117F8F">
              <w:rPr>
                <w:rFonts w:cs="Arial"/>
                <w:b/>
                <w:sz w:val="18"/>
                <w:szCs w:val="18"/>
                <w:lang w:val="en-GB"/>
              </w:rPr>
              <w:t>Tambacounda</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Tambacounda</w:t>
            </w:r>
          </w:p>
        </w:tc>
        <w:tc>
          <w:tcPr>
            <w:tcW w:w="0" w:type="auto"/>
            <w:shd w:val="clear" w:color="auto" w:fill="auto"/>
            <w:vAlign w:val="center"/>
            <w:hideMark/>
          </w:tcPr>
          <w:p w:rsidR="00203323" w:rsidRPr="00117F8F" w:rsidRDefault="00740809">
            <w:pPr>
              <w:jc w:val="center"/>
              <w:rPr>
                <w:rFonts w:cs="Arial"/>
                <w:sz w:val="18"/>
                <w:szCs w:val="18"/>
                <w:lang w:val="en-GB"/>
              </w:rPr>
            </w:pPr>
            <w:r w:rsidRPr="00117F8F">
              <w:rPr>
                <w:rFonts w:cs="Arial"/>
                <w:sz w:val="18"/>
                <w:szCs w:val="18"/>
                <w:lang w:val="en-GB"/>
              </w:rPr>
              <w:t>Tambacounda</w:t>
            </w:r>
          </w:p>
        </w:tc>
        <w:tc>
          <w:tcPr>
            <w:tcW w:w="0" w:type="auto"/>
            <w:shd w:val="clear" w:color="auto" w:fill="auto"/>
            <w:noWrap/>
            <w:vAlign w:val="center"/>
            <w:hideMark/>
          </w:tcPr>
          <w:p w:rsidR="00203323" w:rsidRPr="00117F8F" w:rsidRDefault="00F853F7">
            <w:pPr>
              <w:jc w:val="center"/>
              <w:rPr>
                <w:rFonts w:cs="Arial"/>
                <w:sz w:val="18"/>
                <w:szCs w:val="18"/>
                <w:lang w:val="en-GB"/>
              </w:rPr>
            </w:pPr>
            <w:r>
              <w:rPr>
                <w:rFonts w:cs="Arial"/>
                <w:sz w:val="18"/>
                <w:szCs w:val="18"/>
                <w:lang w:val="en-GB"/>
              </w:rPr>
              <w:t>SP</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9 262</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2 583</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1 281</w:t>
            </w:r>
          </w:p>
        </w:tc>
      </w:tr>
      <w:tr w:rsidR="00690C4E" w:rsidRPr="00117F8F" w:rsidTr="00A52985">
        <w:trPr>
          <w:trHeight w:val="330"/>
        </w:trPr>
        <w:tc>
          <w:tcPr>
            <w:tcW w:w="0" w:type="auto"/>
            <w:vMerge/>
            <w:shd w:val="clear" w:color="auto" w:fill="EDEDED" w:themeFill="accent3" w:themeFillTint="33"/>
            <w:vAlign w:val="center"/>
          </w:tcPr>
          <w:p w:rsidR="00441EE0" w:rsidRPr="00117F8F" w:rsidRDefault="00441EE0" w:rsidP="00A52985">
            <w:pPr>
              <w:jc w:val="center"/>
              <w:rPr>
                <w:rFonts w:cs="Arial"/>
                <w:b/>
                <w:sz w:val="18"/>
                <w:szCs w:val="18"/>
                <w:lang w:val="en-GB"/>
              </w:rPr>
            </w:pP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Kedougou</w:t>
            </w:r>
          </w:p>
        </w:tc>
        <w:tc>
          <w:tcPr>
            <w:tcW w:w="0" w:type="auto"/>
            <w:shd w:val="clear" w:color="auto" w:fill="auto"/>
            <w:vAlign w:val="center"/>
            <w:hideMark/>
          </w:tcPr>
          <w:p w:rsidR="00203323" w:rsidRPr="00117F8F" w:rsidRDefault="00740809">
            <w:pPr>
              <w:jc w:val="center"/>
              <w:rPr>
                <w:rFonts w:cs="Arial"/>
                <w:sz w:val="18"/>
                <w:szCs w:val="18"/>
                <w:lang w:val="en-GB"/>
              </w:rPr>
            </w:pPr>
            <w:r w:rsidRPr="00117F8F">
              <w:rPr>
                <w:rFonts w:cs="Arial"/>
                <w:sz w:val="18"/>
                <w:szCs w:val="18"/>
                <w:lang w:val="en-GB"/>
              </w:rPr>
              <w:t>Kédougou</w:t>
            </w:r>
          </w:p>
        </w:tc>
        <w:tc>
          <w:tcPr>
            <w:tcW w:w="0" w:type="auto"/>
            <w:shd w:val="clear" w:color="auto" w:fill="auto"/>
            <w:noWrap/>
            <w:vAlign w:val="center"/>
            <w:hideMark/>
          </w:tcPr>
          <w:p w:rsidR="00203323" w:rsidRPr="00117F8F" w:rsidRDefault="00F853F7">
            <w:pPr>
              <w:jc w:val="center"/>
              <w:rPr>
                <w:rFonts w:cs="Arial"/>
                <w:sz w:val="18"/>
                <w:szCs w:val="18"/>
                <w:lang w:val="en-GB"/>
              </w:rPr>
            </w:pPr>
            <w:r>
              <w:rPr>
                <w:rFonts w:cs="Arial"/>
                <w:sz w:val="18"/>
                <w:szCs w:val="18"/>
                <w:lang w:val="en-GB"/>
              </w:rPr>
              <w:t>SP</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1 023</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468</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240</w:t>
            </w:r>
          </w:p>
        </w:tc>
      </w:tr>
      <w:tr w:rsidR="00690C4E" w:rsidRPr="00117F8F" w:rsidTr="00A52985">
        <w:trPr>
          <w:trHeight w:val="330"/>
        </w:trPr>
        <w:tc>
          <w:tcPr>
            <w:tcW w:w="0" w:type="auto"/>
            <w:vMerge w:val="restart"/>
            <w:shd w:val="clear" w:color="auto" w:fill="EDEDED" w:themeFill="accent3" w:themeFillTint="33"/>
            <w:vAlign w:val="center"/>
          </w:tcPr>
          <w:p w:rsidR="00203323" w:rsidRPr="00117F8F" w:rsidRDefault="00740809">
            <w:pPr>
              <w:jc w:val="center"/>
              <w:rPr>
                <w:rFonts w:cs="Arial"/>
                <w:b/>
                <w:sz w:val="18"/>
                <w:szCs w:val="18"/>
                <w:lang w:val="en-GB"/>
              </w:rPr>
            </w:pPr>
            <w:r w:rsidRPr="00117F8F">
              <w:rPr>
                <w:rFonts w:cs="Arial"/>
                <w:b/>
                <w:sz w:val="18"/>
                <w:szCs w:val="18"/>
                <w:lang w:val="en-GB"/>
              </w:rPr>
              <w:t>Ziguinchor</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Kolda</w:t>
            </w:r>
          </w:p>
        </w:tc>
        <w:tc>
          <w:tcPr>
            <w:tcW w:w="0" w:type="auto"/>
            <w:shd w:val="clear" w:color="auto" w:fill="auto"/>
            <w:vAlign w:val="center"/>
            <w:hideMark/>
          </w:tcPr>
          <w:p w:rsidR="00203323" w:rsidRPr="00117F8F" w:rsidRDefault="00740809">
            <w:pPr>
              <w:jc w:val="center"/>
              <w:rPr>
                <w:rFonts w:cs="Arial"/>
                <w:sz w:val="18"/>
                <w:szCs w:val="18"/>
                <w:lang w:val="en-GB"/>
              </w:rPr>
            </w:pPr>
            <w:r w:rsidRPr="00117F8F">
              <w:rPr>
                <w:rFonts w:cs="Arial"/>
                <w:sz w:val="18"/>
                <w:szCs w:val="18"/>
                <w:lang w:val="en-GB"/>
              </w:rPr>
              <w:t>Kolda</w:t>
            </w:r>
          </w:p>
        </w:tc>
        <w:tc>
          <w:tcPr>
            <w:tcW w:w="0" w:type="auto"/>
            <w:shd w:val="clear" w:color="auto" w:fill="auto"/>
            <w:noWrap/>
            <w:vAlign w:val="center"/>
            <w:hideMark/>
          </w:tcPr>
          <w:p w:rsidR="00203323" w:rsidRPr="00117F8F" w:rsidRDefault="00F853F7">
            <w:pPr>
              <w:jc w:val="center"/>
              <w:rPr>
                <w:rFonts w:cs="Arial"/>
                <w:sz w:val="18"/>
                <w:szCs w:val="18"/>
                <w:lang w:val="en-GB"/>
              </w:rPr>
            </w:pPr>
            <w:r>
              <w:rPr>
                <w:rFonts w:cs="Arial"/>
                <w:sz w:val="18"/>
                <w:szCs w:val="18"/>
                <w:lang w:val="en-GB"/>
              </w:rPr>
              <w:t>SP</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701</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300</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145</w:t>
            </w:r>
          </w:p>
        </w:tc>
      </w:tr>
      <w:tr w:rsidR="00690C4E" w:rsidRPr="00117F8F" w:rsidTr="00A52985">
        <w:trPr>
          <w:trHeight w:val="330"/>
        </w:trPr>
        <w:tc>
          <w:tcPr>
            <w:tcW w:w="0" w:type="auto"/>
            <w:vMerge/>
            <w:shd w:val="clear" w:color="auto" w:fill="EDEDED" w:themeFill="accent3" w:themeFillTint="33"/>
            <w:vAlign w:val="center"/>
          </w:tcPr>
          <w:p w:rsidR="00441EE0" w:rsidRPr="00117F8F" w:rsidRDefault="00441EE0" w:rsidP="00A52985">
            <w:pPr>
              <w:jc w:val="center"/>
              <w:rPr>
                <w:rFonts w:cs="Arial"/>
                <w:b/>
                <w:sz w:val="18"/>
                <w:szCs w:val="18"/>
                <w:lang w:val="en-GB"/>
              </w:rPr>
            </w:pP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Kolda</w:t>
            </w:r>
          </w:p>
        </w:tc>
        <w:tc>
          <w:tcPr>
            <w:tcW w:w="0" w:type="auto"/>
            <w:shd w:val="clear" w:color="auto" w:fill="auto"/>
            <w:vAlign w:val="center"/>
            <w:hideMark/>
          </w:tcPr>
          <w:p w:rsidR="00203323" w:rsidRPr="00117F8F" w:rsidRDefault="00740809">
            <w:pPr>
              <w:jc w:val="center"/>
              <w:rPr>
                <w:rFonts w:cs="Arial"/>
                <w:sz w:val="18"/>
                <w:szCs w:val="18"/>
                <w:lang w:val="en-GB"/>
              </w:rPr>
            </w:pPr>
            <w:r w:rsidRPr="00117F8F">
              <w:rPr>
                <w:rFonts w:cs="Arial"/>
                <w:sz w:val="18"/>
                <w:szCs w:val="18"/>
                <w:lang w:val="en-GB"/>
              </w:rPr>
              <w:t>Vélingara</w:t>
            </w:r>
          </w:p>
        </w:tc>
        <w:tc>
          <w:tcPr>
            <w:tcW w:w="0" w:type="auto"/>
            <w:shd w:val="clear" w:color="auto" w:fill="auto"/>
            <w:noWrap/>
            <w:vAlign w:val="center"/>
            <w:hideMark/>
          </w:tcPr>
          <w:p w:rsidR="00203323" w:rsidRPr="00117F8F" w:rsidRDefault="00F853F7">
            <w:pPr>
              <w:jc w:val="center"/>
              <w:rPr>
                <w:rFonts w:cs="Arial"/>
                <w:sz w:val="18"/>
                <w:szCs w:val="18"/>
                <w:lang w:val="en-GB"/>
              </w:rPr>
            </w:pPr>
            <w:r>
              <w:rPr>
                <w:rFonts w:cs="Arial"/>
                <w:sz w:val="18"/>
                <w:szCs w:val="18"/>
                <w:lang w:val="en-GB"/>
              </w:rPr>
              <w:t>SP</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456</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240</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117</w:t>
            </w:r>
          </w:p>
        </w:tc>
      </w:tr>
    </w:tbl>
    <w:p w:rsidR="00203323" w:rsidRPr="00117F8F" w:rsidRDefault="00740809">
      <w:pPr>
        <w:pStyle w:val="source"/>
        <w:rPr>
          <w:lang w:val="en-GB"/>
        </w:rPr>
      </w:pPr>
      <w:r w:rsidRPr="00117F8F">
        <w:rPr>
          <w:lang w:val="en-GB"/>
        </w:rPr>
        <w:t>Source: SONES financial m</w:t>
      </w:r>
      <w:r w:rsidR="00F853F7">
        <w:rPr>
          <w:lang w:val="en-GB"/>
        </w:rPr>
        <w:t xml:space="preserve">odel updated in September 2021 </w:t>
      </w:r>
      <w:r w:rsidRPr="00117F8F">
        <w:rPr>
          <w:lang w:val="en-GB"/>
        </w:rPr>
        <w:t>P</w:t>
      </w:r>
      <w:r w:rsidR="00F853F7">
        <w:rPr>
          <w:lang w:val="en-GB"/>
        </w:rPr>
        <w:t>C</w:t>
      </w:r>
      <w:r w:rsidRPr="00117F8F">
        <w:rPr>
          <w:lang w:val="en-GB"/>
        </w:rPr>
        <w:t xml:space="preserve">: Private connection; </w:t>
      </w:r>
      <w:r w:rsidR="00F853F7">
        <w:rPr>
          <w:lang w:val="en-GB"/>
        </w:rPr>
        <w:t>SP</w:t>
      </w:r>
      <w:r w:rsidRPr="00117F8F">
        <w:rPr>
          <w:lang w:val="en-GB"/>
        </w:rPr>
        <w:t xml:space="preserve">: </w:t>
      </w:r>
      <w:r w:rsidR="00F853F7">
        <w:rPr>
          <w:lang w:val="en-GB"/>
        </w:rPr>
        <w:t>standpipes</w:t>
      </w:r>
    </w:p>
    <w:p w:rsidR="00203323" w:rsidRPr="00117F8F" w:rsidRDefault="00740809">
      <w:pPr>
        <w:pStyle w:val="Lgende"/>
        <w:rPr>
          <w:lang w:val="en-GB"/>
        </w:rPr>
      </w:pPr>
      <w:bookmarkStart w:id="294" w:name="_Ref80172442"/>
      <w:r w:rsidRPr="00117F8F">
        <w:rPr>
          <w:lang w:val="en-GB"/>
        </w:rPr>
        <w:t>Table</w:t>
      </w:r>
      <w:bookmarkEnd w:id="294"/>
      <w:r w:rsidRPr="00117F8F">
        <w:rPr>
          <w:lang w:val="en-GB"/>
        </w:rPr>
        <w:t xml:space="preserve"> 3: Consumption [km3/year]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512"/>
        <w:gridCol w:w="755"/>
        <w:gridCol w:w="1824"/>
        <w:gridCol w:w="1824"/>
      </w:tblGrid>
      <w:tr w:rsidR="00441EE0" w:rsidRPr="00117F8F" w:rsidTr="00A52985">
        <w:trPr>
          <w:trHeight w:val="300"/>
          <w:jc w:val="center"/>
        </w:trPr>
        <w:tc>
          <w:tcPr>
            <w:tcW w:w="0" w:type="auto"/>
            <w:vMerge w:val="restart"/>
            <w:shd w:val="clear" w:color="auto" w:fill="9CC2E5" w:themeFill="accent5" w:themeFillTint="99"/>
            <w:vAlign w:val="center"/>
          </w:tcPr>
          <w:p w:rsidR="00203323" w:rsidRPr="00117F8F" w:rsidRDefault="00740809">
            <w:pPr>
              <w:jc w:val="center"/>
              <w:rPr>
                <w:rFonts w:cs="Arial"/>
                <w:b/>
                <w:i/>
                <w:sz w:val="18"/>
                <w:szCs w:val="18"/>
                <w:lang w:val="en-GB"/>
              </w:rPr>
            </w:pPr>
            <w:r w:rsidRPr="00117F8F">
              <w:rPr>
                <w:rFonts w:cs="Arial"/>
                <w:b/>
                <w:i/>
                <w:sz w:val="18"/>
                <w:szCs w:val="18"/>
                <w:lang w:val="en-GB"/>
              </w:rPr>
              <w:t>Centres of the SONES leased perimeter</w:t>
            </w:r>
          </w:p>
        </w:tc>
        <w:tc>
          <w:tcPr>
            <w:tcW w:w="0" w:type="auto"/>
            <w:gridSpan w:val="3"/>
            <w:shd w:val="clear" w:color="auto" w:fill="9CC2E5" w:themeFill="accent5" w:themeFillTint="99"/>
            <w:noWrap/>
            <w:vAlign w:val="center"/>
            <w:hideMark/>
          </w:tcPr>
          <w:p w:rsidR="00203323" w:rsidRPr="00117F8F" w:rsidRDefault="00740809">
            <w:pPr>
              <w:jc w:val="center"/>
              <w:rPr>
                <w:rFonts w:cs="Arial"/>
                <w:b/>
                <w:i/>
                <w:sz w:val="18"/>
                <w:szCs w:val="18"/>
                <w:lang w:val="en-GB"/>
              </w:rPr>
            </w:pPr>
            <w:r w:rsidRPr="00117F8F">
              <w:rPr>
                <w:rFonts w:cs="Arial"/>
                <w:b/>
                <w:i/>
                <w:sz w:val="18"/>
                <w:szCs w:val="18"/>
                <w:lang w:val="en-GB"/>
              </w:rPr>
              <w:t>Consumption [km</w:t>
            </w:r>
            <w:r w:rsidRPr="00117F8F">
              <w:rPr>
                <w:rFonts w:cs="Arial"/>
                <w:b/>
                <w:i/>
                <w:sz w:val="18"/>
                <w:szCs w:val="18"/>
                <w:vertAlign w:val="superscript"/>
                <w:lang w:val="en-GB"/>
              </w:rPr>
              <w:t>3</w:t>
            </w:r>
            <w:r w:rsidRPr="00117F8F">
              <w:rPr>
                <w:rFonts w:cs="Arial"/>
                <w:b/>
                <w:i/>
                <w:sz w:val="18"/>
                <w:szCs w:val="18"/>
                <w:lang w:val="en-GB"/>
              </w:rPr>
              <w:t xml:space="preserve"> /year]</w:t>
            </w:r>
          </w:p>
        </w:tc>
      </w:tr>
      <w:tr w:rsidR="00441EE0" w:rsidRPr="00117F8F" w:rsidTr="00A52985">
        <w:trPr>
          <w:trHeight w:val="300"/>
          <w:jc w:val="center"/>
        </w:trPr>
        <w:tc>
          <w:tcPr>
            <w:tcW w:w="0" w:type="auto"/>
            <w:vMerge/>
            <w:shd w:val="clear" w:color="auto" w:fill="9CC2E5" w:themeFill="accent5" w:themeFillTint="99"/>
            <w:vAlign w:val="center"/>
          </w:tcPr>
          <w:p w:rsidR="00441EE0" w:rsidRPr="00117F8F" w:rsidRDefault="00441EE0" w:rsidP="00A52985">
            <w:pPr>
              <w:jc w:val="center"/>
              <w:rPr>
                <w:rFonts w:cs="Arial"/>
                <w:b/>
                <w:i/>
                <w:sz w:val="18"/>
                <w:szCs w:val="18"/>
                <w:lang w:val="en-GB"/>
              </w:rPr>
            </w:pPr>
          </w:p>
        </w:tc>
        <w:tc>
          <w:tcPr>
            <w:tcW w:w="0" w:type="auto"/>
            <w:shd w:val="clear" w:color="auto" w:fill="9CC2E5" w:themeFill="accent5" w:themeFillTint="99"/>
            <w:noWrap/>
            <w:vAlign w:val="center"/>
            <w:hideMark/>
          </w:tcPr>
          <w:p w:rsidR="00203323" w:rsidRPr="00117F8F" w:rsidRDefault="00740809">
            <w:pPr>
              <w:jc w:val="center"/>
              <w:rPr>
                <w:rFonts w:cs="Arial"/>
                <w:b/>
                <w:i/>
                <w:sz w:val="18"/>
                <w:szCs w:val="18"/>
                <w:lang w:val="en-GB"/>
              </w:rPr>
            </w:pPr>
            <w:r w:rsidRPr="00117F8F">
              <w:rPr>
                <w:rFonts w:cs="Arial"/>
                <w:b/>
                <w:i/>
                <w:sz w:val="18"/>
                <w:szCs w:val="18"/>
                <w:lang w:val="en-GB"/>
              </w:rPr>
              <w:t>2020</w:t>
            </w:r>
          </w:p>
        </w:tc>
        <w:tc>
          <w:tcPr>
            <w:tcW w:w="0" w:type="auto"/>
            <w:shd w:val="clear" w:color="auto" w:fill="9CC2E5" w:themeFill="accent5" w:themeFillTint="99"/>
            <w:noWrap/>
            <w:vAlign w:val="center"/>
            <w:hideMark/>
          </w:tcPr>
          <w:p w:rsidR="00203323" w:rsidRPr="00117F8F" w:rsidRDefault="00740809">
            <w:pPr>
              <w:jc w:val="center"/>
              <w:rPr>
                <w:rFonts w:cs="Arial"/>
                <w:b/>
                <w:i/>
                <w:sz w:val="18"/>
                <w:szCs w:val="18"/>
                <w:lang w:val="en-GB"/>
              </w:rPr>
            </w:pPr>
            <w:r w:rsidRPr="00117F8F">
              <w:rPr>
                <w:rFonts w:cs="Arial"/>
                <w:b/>
                <w:i/>
                <w:sz w:val="18"/>
                <w:szCs w:val="18"/>
                <w:lang w:val="en-GB"/>
              </w:rPr>
              <w:t>2030</w:t>
            </w:r>
          </w:p>
        </w:tc>
        <w:tc>
          <w:tcPr>
            <w:tcW w:w="0" w:type="auto"/>
            <w:shd w:val="clear" w:color="auto" w:fill="9CC2E5" w:themeFill="accent5" w:themeFillTint="99"/>
            <w:noWrap/>
            <w:vAlign w:val="center"/>
            <w:hideMark/>
          </w:tcPr>
          <w:p w:rsidR="00203323" w:rsidRPr="00117F8F" w:rsidRDefault="00740809">
            <w:pPr>
              <w:jc w:val="center"/>
              <w:rPr>
                <w:rFonts w:cs="Arial"/>
                <w:b/>
                <w:i/>
                <w:sz w:val="18"/>
                <w:szCs w:val="18"/>
                <w:lang w:val="en-GB"/>
              </w:rPr>
            </w:pPr>
            <w:r w:rsidRPr="00117F8F">
              <w:rPr>
                <w:rFonts w:cs="Arial"/>
                <w:b/>
                <w:i/>
                <w:sz w:val="18"/>
                <w:szCs w:val="18"/>
                <w:lang w:val="en-GB"/>
              </w:rPr>
              <w:t>2035</w:t>
            </w:r>
          </w:p>
        </w:tc>
      </w:tr>
      <w:tr w:rsidR="00441EE0" w:rsidRPr="00117F8F" w:rsidTr="00A52985">
        <w:trPr>
          <w:trHeight w:val="300"/>
          <w:jc w:val="center"/>
        </w:trPr>
        <w:tc>
          <w:tcPr>
            <w:tcW w:w="0" w:type="auto"/>
            <w:vMerge/>
            <w:vAlign w:val="center"/>
          </w:tcPr>
          <w:p w:rsidR="00441EE0" w:rsidRPr="00117F8F" w:rsidRDefault="00441EE0" w:rsidP="00A52985">
            <w:pPr>
              <w:jc w:val="center"/>
              <w:rPr>
                <w:rFonts w:cs="Arial"/>
                <w:b/>
                <w:i/>
                <w:sz w:val="18"/>
                <w:szCs w:val="18"/>
                <w:lang w:val="en-GB"/>
              </w:rPr>
            </w:pPr>
          </w:p>
        </w:tc>
        <w:tc>
          <w:tcPr>
            <w:tcW w:w="0" w:type="auto"/>
            <w:shd w:val="clear" w:color="auto" w:fill="auto"/>
            <w:noWrap/>
            <w:vAlign w:val="center"/>
          </w:tcPr>
          <w:p w:rsidR="00203323" w:rsidRPr="00117F8F" w:rsidRDefault="00740809">
            <w:pPr>
              <w:jc w:val="center"/>
              <w:rPr>
                <w:rFonts w:cs="Arial"/>
                <w:b/>
                <w:i/>
                <w:sz w:val="18"/>
                <w:szCs w:val="18"/>
                <w:lang w:val="en-GB"/>
              </w:rPr>
            </w:pPr>
            <w:r w:rsidRPr="00117F8F">
              <w:rPr>
                <w:rFonts w:cs="Arial"/>
                <w:b/>
                <w:i/>
                <w:sz w:val="18"/>
                <w:szCs w:val="18"/>
                <w:lang w:val="en-GB"/>
              </w:rPr>
              <w:t>Billing</w:t>
            </w:r>
          </w:p>
        </w:tc>
        <w:tc>
          <w:tcPr>
            <w:tcW w:w="3648" w:type="dxa"/>
            <w:gridSpan w:val="2"/>
            <w:vAlign w:val="center"/>
          </w:tcPr>
          <w:p w:rsidR="00203323" w:rsidRPr="00117F8F" w:rsidRDefault="00740809">
            <w:pPr>
              <w:jc w:val="center"/>
              <w:rPr>
                <w:rFonts w:cs="Arial"/>
                <w:b/>
                <w:i/>
                <w:iCs/>
                <w:sz w:val="18"/>
                <w:szCs w:val="18"/>
                <w:lang w:val="en-GB"/>
              </w:rPr>
            </w:pPr>
            <w:r w:rsidRPr="00117F8F">
              <w:rPr>
                <w:rFonts w:cs="Arial"/>
                <w:b/>
                <w:i/>
                <w:iCs/>
                <w:sz w:val="18"/>
                <w:szCs w:val="18"/>
                <w:lang w:val="en-GB"/>
              </w:rPr>
              <w:t>Estimate</w:t>
            </w:r>
          </w:p>
        </w:tc>
      </w:tr>
      <w:tr w:rsidR="00441EE0" w:rsidRPr="00117F8F" w:rsidTr="00A52985">
        <w:trPr>
          <w:trHeight w:val="300"/>
          <w:jc w:val="center"/>
        </w:trPr>
        <w:tc>
          <w:tcPr>
            <w:tcW w:w="0" w:type="auto"/>
            <w:shd w:val="clear" w:color="auto" w:fill="D5DCE4" w:themeFill="text2" w:themeFillTint="33"/>
            <w:vAlign w:val="center"/>
          </w:tcPr>
          <w:p w:rsidR="00203323" w:rsidRPr="00117F8F" w:rsidRDefault="00740809">
            <w:pPr>
              <w:jc w:val="center"/>
              <w:rPr>
                <w:rFonts w:cs="Arial"/>
                <w:b/>
                <w:sz w:val="18"/>
                <w:szCs w:val="18"/>
                <w:lang w:val="en-GB"/>
              </w:rPr>
            </w:pPr>
            <w:r w:rsidRPr="00117F8F">
              <w:rPr>
                <w:rFonts w:cs="Arial"/>
                <w:b/>
                <w:sz w:val="18"/>
                <w:szCs w:val="18"/>
                <w:lang w:val="en-GB"/>
              </w:rPr>
              <w:t>Kaffrine</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 xml:space="preserve">926 </w:t>
            </w:r>
          </w:p>
        </w:tc>
        <w:tc>
          <w:tcPr>
            <w:tcW w:w="0" w:type="auto"/>
            <w:shd w:val="clear" w:color="auto" w:fill="auto"/>
            <w:noWrap/>
            <w:vAlign w:val="center"/>
            <w:hideMark/>
          </w:tcPr>
          <w:p w:rsidR="00203323" w:rsidRPr="00117F8F" w:rsidRDefault="00740809">
            <w:pPr>
              <w:jc w:val="center"/>
              <w:rPr>
                <w:rFonts w:cs="Arial"/>
                <w:i/>
                <w:iCs/>
                <w:sz w:val="18"/>
                <w:szCs w:val="18"/>
                <w:lang w:val="en-GB"/>
              </w:rPr>
            </w:pPr>
            <w:r w:rsidRPr="00117F8F">
              <w:rPr>
                <w:rFonts w:cs="Arial"/>
                <w:i/>
                <w:iCs/>
                <w:sz w:val="18"/>
                <w:szCs w:val="18"/>
                <w:lang w:val="en-GB"/>
              </w:rPr>
              <w:t>2899</w:t>
            </w:r>
          </w:p>
        </w:tc>
        <w:tc>
          <w:tcPr>
            <w:tcW w:w="0" w:type="auto"/>
            <w:shd w:val="clear" w:color="auto" w:fill="auto"/>
            <w:noWrap/>
            <w:vAlign w:val="center"/>
            <w:hideMark/>
          </w:tcPr>
          <w:p w:rsidR="00203323" w:rsidRPr="00117F8F" w:rsidRDefault="00740809">
            <w:pPr>
              <w:jc w:val="center"/>
              <w:rPr>
                <w:rFonts w:cs="Arial"/>
                <w:i/>
                <w:iCs/>
                <w:sz w:val="18"/>
                <w:szCs w:val="18"/>
                <w:lang w:val="en-GB"/>
              </w:rPr>
            </w:pPr>
            <w:r w:rsidRPr="00117F8F">
              <w:rPr>
                <w:rFonts w:cs="Arial"/>
                <w:i/>
                <w:iCs/>
                <w:sz w:val="18"/>
                <w:szCs w:val="18"/>
                <w:lang w:val="en-GB"/>
              </w:rPr>
              <w:t>3480</w:t>
            </w:r>
          </w:p>
        </w:tc>
      </w:tr>
      <w:tr w:rsidR="00441EE0" w:rsidRPr="00117F8F" w:rsidTr="00A52985">
        <w:trPr>
          <w:trHeight w:val="300"/>
          <w:jc w:val="center"/>
        </w:trPr>
        <w:tc>
          <w:tcPr>
            <w:tcW w:w="0" w:type="auto"/>
            <w:shd w:val="clear" w:color="auto" w:fill="D5DCE4" w:themeFill="text2" w:themeFillTint="33"/>
            <w:vAlign w:val="center"/>
          </w:tcPr>
          <w:p w:rsidR="00203323" w:rsidRPr="00117F8F" w:rsidRDefault="00740809">
            <w:pPr>
              <w:jc w:val="center"/>
              <w:rPr>
                <w:rFonts w:cs="Arial"/>
                <w:b/>
                <w:sz w:val="18"/>
                <w:szCs w:val="18"/>
                <w:lang w:val="en-GB"/>
              </w:rPr>
            </w:pPr>
            <w:r w:rsidRPr="00117F8F">
              <w:rPr>
                <w:rFonts w:cs="Arial"/>
                <w:b/>
                <w:sz w:val="18"/>
                <w:szCs w:val="18"/>
                <w:lang w:val="en-GB"/>
              </w:rPr>
              <w:t>Koungheul</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520</w:t>
            </w:r>
          </w:p>
        </w:tc>
        <w:tc>
          <w:tcPr>
            <w:tcW w:w="0" w:type="auto"/>
            <w:shd w:val="clear" w:color="auto" w:fill="auto"/>
            <w:noWrap/>
            <w:vAlign w:val="center"/>
            <w:hideMark/>
          </w:tcPr>
          <w:p w:rsidR="00203323" w:rsidRPr="00117F8F" w:rsidRDefault="00740809">
            <w:pPr>
              <w:jc w:val="center"/>
              <w:rPr>
                <w:rFonts w:cs="Arial"/>
                <w:i/>
                <w:iCs/>
                <w:sz w:val="18"/>
                <w:szCs w:val="18"/>
                <w:lang w:val="en-GB"/>
              </w:rPr>
            </w:pPr>
            <w:r w:rsidRPr="00117F8F">
              <w:rPr>
                <w:rFonts w:cs="Arial"/>
                <w:i/>
                <w:iCs/>
                <w:sz w:val="18"/>
                <w:szCs w:val="18"/>
                <w:lang w:val="en-GB"/>
              </w:rPr>
              <w:t>1340</w:t>
            </w:r>
          </w:p>
        </w:tc>
        <w:tc>
          <w:tcPr>
            <w:tcW w:w="0" w:type="auto"/>
            <w:shd w:val="clear" w:color="auto" w:fill="auto"/>
            <w:noWrap/>
            <w:vAlign w:val="center"/>
            <w:hideMark/>
          </w:tcPr>
          <w:p w:rsidR="00203323" w:rsidRPr="00117F8F" w:rsidRDefault="00740809">
            <w:pPr>
              <w:jc w:val="center"/>
              <w:rPr>
                <w:rFonts w:cs="Arial"/>
                <w:i/>
                <w:iCs/>
                <w:sz w:val="18"/>
                <w:szCs w:val="18"/>
                <w:lang w:val="en-GB"/>
              </w:rPr>
            </w:pPr>
            <w:r w:rsidRPr="00117F8F">
              <w:rPr>
                <w:rFonts w:cs="Arial"/>
                <w:i/>
                <w:iCs/>
                <w:sz w:val="18"/>
                <w:szCs w:val="18"/>
                <w:lang w:val="en-GB"/>
              </w:rPr>
              <w:t>1598</w:t>
            </w:r>
          </w:p>
        </w:tc>
      </w:tr>
      <w:tr w:rsidR="00441EE0" w:rsidRPr="00117F8F" w:rsidTr="00A52985">
        <w:trPr>
          <w:trHeight w:val="300"/>
          <w:jc w:val="center"/>
        </w:trPr>
        <w:tc>
          <w:tcPr>
            <w:tcW w:w="0" w:type="auto"/>
            <w:shd w:val="clear" w:color="auto" w:fill="D5DCE4" w:themeFill="text2" w:themeFillTint="33"/>
            <w:vAlign w:val="center"/>
          </w:tcPr>
          <w:p w:rsidR="00203323" w:rsidRPr="00117F8F" w:rsidRDefault="00740809">
            <w:pPr>
              <w:jc w:val="center"/>
              <w:rPr>
                <w:rFonts w:cs="Arial"/>
                <w:b/>
                <w:sz w:val="18"/>
                <w:szCs w:val="18"/>
                <w:lang w:val="en-GB"/>
              </w:rPr>
            </w:pPr>
            <w:r w:rsidRPr="00117F8F">
              <w:rPr>
                <w:rFonts w:cs="Arial"/>
                <w:b/>
                <w:sz w:val="18"/>
                <w:szCs w:val="18"/>
                <w:lang w:val="en-GB"/>
              </w:rPr>
              <w:t>Kaolack</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5677</w:t>
            </w:r>
          </w:p>
        </w:tc>
        <w:tc>
          <w:tcPr>
            <w:tcW w:w="0" w:type="auto"/>
            <w:shd w:val="clear" w:color="auto" w:fill="auto"/>
            <w:noWrap/>
            <w:vAlign w:val="center"/>
            <w:hideMark/>
          </w:tcPr>
          <w:p w:rsidR="00203323" w:rsidRPr="00117F8F" w:rsidRDefault="00740809">
            <w:pPr>
              <w:jc w:val="center"/>
              <w:rPr>
                <w:rFonts w:cs="Arial"/>
                <w:i/>
                <w:iCs/>
                <w:sz w:val="18"/>
                <w:szCs w:val="18"/>
                <w:lang w:val="en-GB"/>
              </w:rPr>
            </w:pPr>
            <w:r w:rsidRPr="00117F8F">
              <w:rPr>
                <w:rFonts w:cs="Arial"/>
                <w:i/>
                <w:iCs/>
                <w:sz w:val="18"/>
                <w:szCs w:val="18"/>
                <w:lang w:val="en-GB"/>
              </w:rPr>
              <w:t>11 343</w:t>
            </w:r>
          </w:p>
        </w:tc>
        <w:tc>
          <w:tcPr>
            <w:tcW w:w="0" w:type="auto"/>
            <w:shd w:val="clear" w:color="auto" w:fill="auto"/>
            <w:noWrap/>
            <w:vAlign w:val="center"/>
            <w:hideMark/>
          </w:tcPr>
          <w:p w:rsidR="00203323" w:rsidRPr="00117F8F" w:rsidRDefault="00740809">
            <w:pPr>
              <w:jc w:val="center"/>
              <w:rPr>
                <w:rFonts w:cs="Arial"/>
                <w:i/>
                <w:iCs/>
                <w:sz w:val="18"/>
                <w:szCs w:val="18"/>
                <w:lang w:val="en-GB"/>
              </w:rPr>
            </w:pPr>
            <w:r w:rsidRPr="00117F8F">
              <w:rPr>
                <w:rFonts w:cs="Arial"/>
                <w:i/>
                <w:iCs/>
                <w:sz w:val="18"/>
                <w:szCs w:val="18"/>
                <w:lang w:val="en-GB"/>
              </w:rPr>
              <w:t>13 028</w:t>
            </w:r>
          </w:p>
        </w:tc>
      </w:tr>
      <w:tr w:rsidR="00441EE0" w:rsidRPr="00117F8F" w:rsidTr="00A52985">
        <w:trPr>
          <w:trHeight w:val="300"/>
          <w:jc w:val="center"/>
        </w:trPr>
        <w:tc>
          <w:tcPr>
            <w:tcW w:w="0" w:type="auto"/>
            <w:shd w:val="clear" w:color="auto" w:fill="D5DCE4" w:themeFill="text2" w:themeFillTint="33"/>
            <w:vAlign w:val="center"/>
          </w:tcPr>
          <w:p w:rsidR="00203323" w:rsidRPr="00117F8F" w:rsidRDefault="00740809">
            <w:pPr>
              <w:jc w:val="center"/>
              <w:rPr>
                <w:rFonts w:cs="Arial"/>
                <w:b/>
                <w:sz w:val="18"/>
                <w:szCs w:val="18"/>
                <w:lang w:val="en-GB"/>
              </w:rPr>
            </w:pPr>
            <w:r w:rsidRPr="00117F8F">
              <w:rPr>
                <w:rFonts w:cs="Arial"/>
                <w:b/>
                <w:sz w:val="18"/>
                <w:szCs w:val="18"/>
                <w:lang w:val="en-GB"/>
              </w:rPr>
              <w:t>Nioro du rip</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501</w:t>
            </w:r>
          </w:p>
        </w:tc>
        <w:tc>
          <w:tcPr>
            <w:tcW w:w="0" w:type="auto"/>
            <w:shd w:val="clear" w:color="auto" w:fill="auto"/>
            <w:noWrap/>
            <w:vAlign w:val="center"/>
            <w:hideMark/>
          </w:tcPr>
          <w:p w:rsidR="00203323" w:rsidRPr="00117F8F" w:rsidRDefault="00740809">
            <w:pPr>
              <w:jc w:val="center"/>
              <w:rPr>
                <w:rFonts w:cs="Arial"/>
                <w:i/>
                <w:iCs/>
                <w:sz w:val="18"/>
                <w:szCs w:val="18"/>
                <w:lang w:val="en-GB"/>
              </w:rPr>
            </w:pPr>
            <w:r w:rsidRPr="00117F8F">
              <w:rPr>
                <w:rFonts w:cs="Arial"/>
                <w:i/>
                <w:iCs/>
                <w:sz w:val="18"/>
                <w:szCs w:val="18"/>
                <w:lang w:val="en-GB"/>
              </w:rPr>
              <w:t>1 217</w:t>
            </w:r>
          </w:p>
        </w:tc>
        <w:tc>
          <w:tcPr>
            <w:tcW w:w="0" w:type="auto"/>
            <w:shd w:val="clear" w:color="auto" w:fill="auto"/>
            <w:noWrap/>
            <w:vAlign w:val="center"/>
            <w:hideMark/>
          </w:tcPr>
          <w:p w:rsidR="00203323" w:rsidRPr="00117F8F" w:rsidRDefault="00740809">
            <w:pPr>
              <w:jc w:val="center"/>
              <w:rPr>
                <w:rFonts w:cs="Arial"/>
                <w:i/>
                <w:iCs/>
                <w:sz w:val="18"/>
                <w:szCs w:val="18"/>
                <w:lang w:val="en-GB"/>
              </w:rPr>
            </w:pPr>
            <w:r w:rsidRPr="00117F8F">
              <w:rPr>
                <w:rFonts w:cs="Arial"/>
                <w:i/>
                <w:iCs/>
                <w:sz w:val="18"/>
                <w:szCs w:val="18"/>
                <w:lang w:val="en-GB"/>
              </w:rPr>
              <w:t>1449</w:t>
            </w:r>
          </w:p>
        </w:tc>
      </w:tr>
      <w:tr w:rsidR="00441EE0" w:rsidRPr="00117F8F" w:rsidTr="00A52985">
        <w:trPr>
          <w:trHeight w:val="300"/>
          <w:jc w:val="center"/>
        </w:trPr>
        <w:tc>
          <w:tcPr>
            <w:tcW w:w="0" w:type="auto"/>
            <w:shd w:val="clear" w:color="auto" w:fill="D5DCE4" w:themeFill="text2" w:themeFillTint="33"/>
            <w:vAlign w:val="center"/>
          </w:tcPr>
          <w:p w:rsidR="00203323" w:rsidRPr="00117F8F" w:rsidRDefault="00740809">
            <w:pPr>
              <w:jc w:val="center"/>
              <w:rPr>
                <w:rFonts w:cs="Arial"/>
                <w:b/>
                <w:sz w:val="18"/>
                <w:szCs w:val="18"/>
                <w:lang w:val="en-GB"/>
              </w:rPr>
            </w:pPr>
            <w:r w:rsidRPr="00117F8F">
              <w:rPr>
                <w:rFonts w:cs="Arial"/>
                <w:b/>
                <w:sz w:val="18"/>
                <w:szCs w:val="18"/>
                <w:lang w:val="en-GB"/>
              </w:rPr>
              <w:t>Tambacounda</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2 240</w:t>
            </w:r>
          </w:p>
        </w:tc>
        <w:tc>
          <w:tcPr>
            <w:tcW w:w="0" w:type="auto"/>
            <w:shd w:val="clear" w:color="auto" w:fill="auto"/>
            <w:noWrap/>
            <w:vAlign w:val="center"/>
            <w:hideMark/>
          </w:tcPr>
          <w:p w:rsidR="00203323" w:rsidRPr="00117F8F" w:rsidRDefault="00740809">
            <w:pPr>
              <w:jc w:val="center"/>
              <w:rPr>
                <w:rFonts w:cs="Arial"/>
                <w:i/>
                <w:iCs/>
                <w:sz w:val="18"/>
                <w:szCs w:val="18"/>
                <w:lang w:val="en-GB"/>
              </w:rPr>
            </w:pPr>
            <w:r w:rsidRPr="00117F8F">
              <w:rPr>
                <w:rFonts w:cs="Arial"/>
                <w:i/>
                <w:iCs/>
                <w:sz w:val="18"/>
                <w:szCs w:val="18"/>
                <w:lang w:val="en-GB"/>
              </w:rPr>
              <w:t>5 934</w:t>
            </w:r>
          </w:p>
        </w:tc>
        <w:tc>
          <w:tcPr>
            <w:tcW w:w="0" w:type="auto"/>
            <w:shd w:val="clear" w:color="auto" w:fill="auto"/>
            <w:noWrap/>
            <w:vAlign w:val="center"/>
            <w:hideMark/>
          </w:tcPr>
          <w:p w:rsidR="00203323" w:rsidRPr="00117F8F" w:rsidRDefault="00740809">
            <w:pPr>
              <w:jc w:val="center"/>
              <w:rPr>
                <w:rFonts w:cs="Arial"/>
                <w:i/>
                <w:iCs/>
                <w:sz w:val="18"/>
                <w:szCs w:val="18"/>
                <w:lang w:val="en-GB"/>
              </w:rPr>
            </w:pPr>
            <w:r w:rsidRPr="00117F8F">
              <w:rPr>
                <w:rFonts w:cs="Arial"/>
                <w:i/>
                <w:iCs/>
                <w:sz w:val="18"/>
                <w:szCs w:val="18"/>
                <w:lang w:val="en-GB"/>
              </w:rPr>
              <w:t>7298</w:t>
            </w:r>
          </w:p>
        </w:tc>
      </w:tr>
      <w:tr w:rsidR="00441EE0" w:rsidRPr="00117F8F" w:rsidTr="00A52985">
        <w:trPr>
          <w:trHeight w:val="300"/>
          <w:jc w:val="center"/>
        </w:trPr>
        <w:tc>
          <w:tcPr>
            <w:tcW w:w="0" w:type="auto"/>
            <w:shd w:val="clear" w:color="auto" w:fill="D5DCE4" w:themeFill="text2" w:themeFillTint="33"/>
            <w:vAlign w:val="center"/>
          </w:tcPr>
          <w:p w:rsidR="00203323" w:rsidRPr="00117F8F" w:rsidRDefault="00740809">
            <w:pPr>
              <w:jc w:val="center"/>
              <w:rPr>
                <w:rFonts w:cs="Arial"/>
                <w:b/>
                <w:sz w:val="18"/>
                <w:szCs w:val="18"/>
                <w:lang w:val="en-GB"/>
              </w:rPr>
            </w:pPr>
            <w:r w:rsidRPr="00117F8F">
              <w:rPr>
                <w:rFonts w:cs="Arial"/>
                <w:b/>
                <w:sz w:val="18"/>
                <w:szCs w:val="18"/>
                <w:lang w:val="en-GB"/>
              </w:rPr>
              <w:t>Kédougou</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 xml:space="preserve">404 </w:t>
            </w:r>
          </w:p>
        </w:tc>
        <w:tc>
          <w:tcPr>
            <w:tcW w:w="0" w:type="auto"/>
            <w:shd w:val="clear" w:color="auto" w:fill="auto"/>
            <w:noWrap/>
            <w:vAlign w:val="center"/>
            <w:hideMark/>
          </w:tcPr>
          <w:p w:rsidR="00203323" w:rsidRPr="00117F8F" w:rsidRDefault="00740809">
            <w:pPr>
              <w:jc w:val="center"/>
              <w:rPr>
                <w:rFonts w:cs="Arial"/>
                <w:i/>
                <w:iCs/>
                <w:sz w:val="18"/>
                <w:szCs w:val="18"/>
                <w:lang w:val="en-GB"/>
              </w:rPr>
            </w:pPr>
            <w:r w:rsidRPr="00117F8F">
              <w:rPr>
                <w:rFonts w:cs="Arial"/>
                <w:i/>
                <w:iCs/>
                <w:sz w:val="18"/>
                <w:szCs w:val="18"/>
                <w:lang w:val="en-GB"/>
              </w:rPr>
              <w:t>1 652</w:t>
            </w:r>
          </w:p>
        </w:tc>
        <w:tc>
          <w:tcPr>
            <w:tcW w:w="0" w:type="auto"/>
            <w:shd w:val="clear" w:color="auto" w:fill="auto"/>
            <w:noWrap/>
            <w:vAlign w:val="center"/>
            <w:hideMark/>
          </w:tcPr>
          <w:p w:rsidR="00203323" w:rsidRPr="00117F8F" w:rsidRDefault="00740809">
            <w:pPr>
              <w:jc w:val="center"/>
              <w:rPr>
                <w:rFonts w:cs="Arial"/>
                <w:i/>
                <w:iCs/>
                <w:sz w:val="18"/>
                <w:szCs w:val="18"/>
                <w:lang w:val="en-GB"/>
              </w:rPr>
            </w:pPr>
            <w:r w:rsidRPr="00117F8F">
              <w:rPr>
                <w:rFonts w:cs="Arial"/>
                <w:i/>
                <w:iCs/>
                <w:sz w:val="18"/>
                <w:szCs w:val="18"/>
                <w:lang w:val="en-GB"/>
              </w:rPr>
              <w:t>2090</w:t>
            </w:r>
          </w:p>
        </w:tc>
      </w:tr>
      <w:tr w:rsidR="00441EE0" w:rsidRPr="00117F8F" w:rsidTr="00A52985">
        <w:trPr>
          <w:trHeight w:val="300"/>
          <w:jc w:val="center"/>
        </w:trPr>
        <w:tc>
          <w:tcPr>
            <w:tcW w:w="0" w:type="auto"/>
            <w:shd w:val="clear" w:color="auto" w:fill="D5DCE4" w:themeFill="text2" w:themeFillTint="33"/>
            <w:vAlign w:val="center"/>
          </w:tcPr>
          <w:p w:rsidR="00203323" w:rsidRPr="00117F8F" w:rsidRDefault="00740809">
            <w:pPr>
              <w:jc w:val="center"/>
              <w:rPr>
                <w:rFonts w:cs="Arial"/>
                <w:b/>
                <w:sz w:val="18"/>
                <w:szCs w:val="18"/>
                <w:lang w:val="en-GB"/>
              </w:rPr>
            </w:pPr>
            <w:r w:rsidRPr="00117F8F">
              <w:rPr>
                <w:rFonts w:cs="Arial"/>
                <w:b/>
                <w:sz w:val="18"/>
                <w:szCs w:val="18"/>
                <w:lang w:val="en-GB"/>
              </w:rPr>
              <w:lastRenderedPageBreak/>
              <w:t>Kolda</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990</w:t>
            </w:r>
          </w:p>
        </w:tc>
        <w:tc>
          <w:tcPr>
            <w:tcW w:w="0" w:type="auto"/>
            <w:shd w:val="clear" w:color="auto" w:fill="auto"/>
            <w:noWrap/>
            <w:vAlign w:val="center"/>
            <w:hideMark/>
          </w:tcPr>
          <w:p w:rsidR="00203323" w:rsidRPr="00117F8F" w:rsidRDefault="00740809">
            <w:pPr>
              <w:jc w:val="center"/>
              <w:rPr>
                <w:rFonts w:cs="Arial"/>
                <w:i/>
                <w:iCs/>
                <w:sz w:val="18"/>
                <w:szCs w:val="18"/>
                <w:lang w:val="en-GB"/>
              </w:rPr>
            </w:pPr>
            <w:r w:rsidRPr="00117F8F">
              <w:rPr>
                <w:rFonts w:cs="Arial"/>
                <w:i/>
                <w:iCs/>
                <w:sz w:val="18"/>
                <w:szCs w:val="18"/>
                <w:lang w:val="en-GB"/>
              </w:rPr>
              <w:t xml:space="preserve">3 643 </w:t>
            </w:r>
          </w:p>
        </w:tc>
        <w:tc>
          <w:tcPr>
            <w:tcW w:w="0" w:type="auto"/>
            <w:shd w:val="clear" w:color="auto" w:fill="auto"/>
            <w:noWrap/>
            <w:vAlign w:val="center"/>
            <w:hideMark/>
          </w:tcPr>
          <w:p w:rsidR="00203323" w:rsidRPr="00117F8F" w:rsidRDefault="00740809">
            <w:pPr>
              <w:jc w:val="center"/>
              <w:rPr>
                <w:rFonts w:cs="Arial"/>
                <w:i/>
                <w:iCs/>
                <w:sz w:val="18"/>
                <w:szCs w:val="18"/>
                <w:lang w:val="en-GB"/>
              </w:rPr>
            </w:pPr>
            <w:r w:rsidRPr="00117F8F">
              <w:rPr>
                <w:rFonts w:cs="Arial"/>
                <w:i/>
                <w:iCs/>
                <w:sz w:val="18"/>
                <w:szCs w:val="18"/>
                <w:lang w:val="en-GB"/>
              </w:rPr>
              <w:t>4441</w:t>
            </w:r>
          </w:p>
        </w:tc>
      </w:tr>
      <w:tr w:rsidR="00441EE0" w:rsidRPr="00117F8F" w:rsidTr="00A52985">
        <w:trPr>
          <w:trHeight w:val="300"/>
          <w:jc w:val="center"/>
        </w:trPr>
        <w:tc>
          <w:tcPr>
            <w:tcW w:w="0" w:type="auto"/>
            <w:shd w:val="clear" w:color="auto" w:fill="D5DCE4" w:themeFill="text2" w:themeFillTint="33"/>
            <w:vAlign w:val="center"/>
          </w:tcPr>
          <w:p w:rsidR="00203323" w:rsidRPr="00117F8F" w:rsidRDefault="00740809">
            <w:pPr>
              <w:jc w:val="center"/>
              <w:rPr>
                <w:rFonts w:cs="Arial"/>
                <w:b/>
                <w:sz w:val="18"/>
                <w:szCs w:val="18"/>
                <w:lang w:val="en-GB"/>
              </w:rPr>
            </w:pPr>
            <w:r w:rsidRPr="00117F8F">
              <w:rPr>
                <w:rFonts w:cs="Arial"/>
                <w:b/>
                <w:sz w:val="18"/>
                <w:szCs w:val="18"/>
                <w:lang w:val="en-GB"/>
              </w:rPr>
              <w:t>Vélingara</w:t>
            </w:r>
          </w:p>
        </w:tc>
        <w:tc>
          <w:tcPr>
            <w:tcW w:w="0" w:type="auto"/>
            <w:shd w:val="clear" w:color="auto" w:fill="auto"/>
            <w:noWrap/>
            <w:vAlign w:val="center"/>
            <w:hideMark/>
          </w:tcPr>
          <w:p w:rsidR="00203323" w:rsidRPr="00117F8F" w:rsidRDefault="00740809">
            <w:pPr>
              <w:jc w:val="center"/>
              <w:rPr>
                <w:rFonts w:cs="Arial"/>
                <w:sz w:val="18"/>
                <w:szCs w:val="18"/>
                <w:lang w:val="en-GB"/>
              </w:rPr>
            </w:pPr>
            <w:r w:rsidRPr="00117F8F">
              <w:rPr>
                <w:rFonts w:cs="Arial"/>
                <w:sz w:val="18"/>
                <w:szCs w:val="18"/>
                <w:lang w:val="en-GB"/>
              </w:rPr>
              <w:t>335</w:t>
            </w:r>
          </w:p>
        </w:tc>
        <w:tc>
          <w:tcPr>
            <w:tcW w:w="0" w:type="auto"/>
            <w:shd w:val="clear" w:color="auto" w:fill="auto"/>
            <w:noWrap/>
            <w:vAlign w:val="center"/>
            <w:hideMark/>
          </w:tcPr>
          <w:p w:rsidR="00203323" w:rsidRPr="00117F8F" w:rsidRDefault="00740809">
            <w:pPr>
              <w:jc w:val="center"/>
              <w:rPr>
                <w:rFonts w:cs="Arial"/>
                <w:i/>
                <w:iCs/>
                <w:sz w:val="18"/>
                <w:szCs w:val="18"/>
                <w:lang w:val="en-GB"/>
              </w:rPr>
            </w:pPr>
            <w:r w:rsidRPr="00117F8F">
              <w:rPr>
                <w:rFonts w:cs="Arial"/>
                <w:i/>
                <w:iCs/>
                <w:sz w:val="18"/>
                <w:szCs w:val="18"/>
                <w:lang w:val="en-GB"/>
              </w:rPr>
              <w:t xml:space="preserve">1 118 </w:t>
            </w:r>
          </w:p>
        </w:tc>
        <w:tc>
          <w:tcPr>
            <w:tcW w:w="0" w:type="auto"/>
            <w:shd w:val="clear" w:color="auto" w:fill="auto"/>
            <w:noWrap/>
            <w:vAlign w:val="center"/>
            <w:hideMark/>
          </w:tcPr>
          <w:p w:rsidR="00203323" w:rsidRPr="00117F8F" w:rsidRDefault="00740809">
            <w:pPr>
              <w:jc w:val="center"/>
              <w:rPr>
                <w:rFonts w:cs="Arial"/>
                <w:i/>
                <w:iCs/>
                <w:sz w:val="18"/>
                <w:szCs w:val="18"/>
                <w:lang w:val="en-GB"/>
              </w:rPr>
            </w:pPr>
            <w:r w:rsidRPr="00117F8F">
              <w:rPr>
                <w:rFonts w:cs="Arial"/>
                <w:i/>
                <w:iCs/>
                <w:sz w:val="18"/>
                <w:szCs w:val="18"/>
                <w:lang w:val="en-GB"/>
              </w:rPr>
              <w:t>1438</w:t>
            </w:r>
          </w:p>
        </w:tc>
      </w:tr>
    </w:tbl>
    <w:p w:rsidR="00203323" w:rsidRPr="00117F8F" w:rsidRDefault="00740809">
      <w:pPr>
        <w:pStyle w:val="source"/>
        <w:rPr>
          <w:lang w:val="en-GB"/>
        </w:rPr>
      </w:pPr>
      <w:r w:rsidRPr="00117F8F">
        <w:rPr>
          <w:lang w:val="en-GB"/>
        </w:rPr>
        <w:t>Source: SONES financial model updated in September 2021</w:t>
      </w:r>
    </w:p>
    <w:p w:rsidR="00441EE0" w:rsidRPr="00117F8F" w:rsidRDefault="00441EE0" w:rsidP="00441EE0">
      <w:pPr>
        <w:jc w:val="center"/>
        <w:rPr>
          <w:sz w:val="20"/>
          <w:lang w:val="en-GB"/>
        </w:rPr>
      </w:pPr>
    </w:p>
    <w:p w:rsidR="00203323" w:rsidRPr="00117F8F" w:rsidRDefault="00740809">
      <w:pPr>
        <w:pStyle w:val="Paragraphedeliste"/>
        <w:numPr>
          <w:ilvl w:val="0"/>
          <w:numId w:val="45"/>
        </w:numPr>
        <w:spacing w:after="160" w:line="259" w:lineRule="auto"/>
        <w:rPr>
          <w:i/>
          <w:iCs/>
          <w:sz w:val="20"/>
          <w:lang w:val="en-GB"/>
        </w:rPr>
      </w:pPr>
      <w:r w:rsidRPr="00117F8F">
        <w:rPr>
          <w:i/>
          <w:iCs/>
          <w:sz w:val="20"/>
          <w:lang w:val="en-GB"/>
        </w:rPr>
        <w:t>Characterisation of the Water Supply Systems already in place:</w:t>
      </w:r>
    </w:p>
    <w:p w:rsidR="00203323" w:rsidRPr="00117F8F" w:rsidRDefault="00740809">
      <w:pPr>
        <w:pStyle w:val="Paragraphedeliste"/>
        <w:numPr>
          <w:ilvl w:val="0"/>
          <w:numId w:val="46"/>
        </w:numPr>
        <w:spacing w:after="160" w:line="259" w:lineRule="auto"/>
        <w:ind w:left="714" w:hanging="357"/>
        <w:rPr>
          <w:sz w:val="20"/>
          <w:lang w:val="en-GB"/>
        </w:rPr>
      </w:pPr>
      <w:r w:rsidRPr="00117F8F">
        <w:rPr>
          <w:sz w:val="20"/>
          <w:lang w:val="en-GB"/>
        </w:rPr>
        <w:t>Inventory and geo-referenced mapping of existing water systems;</w:t>
      </w:r>
    </w:p>
    <w:p w:rsidR="00203323" w:rsidRPr="00117F8F" w:rsidRDefault="00740809">
      <w:pPr>
        <w:pStyle w:val="ps"/>
        <w:rPr>
          <w:i/>
          <w:lang w:val="en-GB"/>
        </w:rPr>
      </w:pPr>
      <w:r w:rsidRPr="00117F8F">
        <w:rPr>
          <w:i/>
          <w:lang w:val="en-GB"/>
        </w:rPr>
        <w:t>SONES response: Collection of georeferenced AEP plans. They will be transmitted later.</w:t>
      </w:r>
    </w:p>
    <w:p w:rsidR="005B67E9" w:rsidRPr="00117F8F" w:rsidRDefault="005B67E9" w:rsidP="00441EE0">
      <w:pPr>
        <w:pStyle w:val="Paragraphedeliste"/>
        <w:ind w:left="714"/>
        <w:rPr>
          <w:rFonts w:eastAsia="Arial Narrow" w:cs="Arial"/>
          <w:i/>
          <w:sz w:val="20"/>
          <w:lang w:val="en-GB"/>
        </w:rPr>
      </w:pPr>
    </w:p>
    <w:p w:rsidR="00203323" w:rsidRPr="00117F8F" w:rsidRDefault="00740809">
      <w:pPr>
        <w:pStyle w:val="Paragraphedeliste"/>
        <w:numPr>
          <w:ilvl w:val="0"/>
          <w:numId w:val="46"/>
        </w:numPr>
        <w:spacing w:after="160" w:line="259" w:lineRule="auto"/>
        <w:rPr>
          <w:sz w:val="20"/>
          <w:lang w:val="en-GB"/>
        </w:rPr>
      </w:pPr>
      <w:r w:rsidRPr="00117F8F">
        <w:rPr>
          <w:sz w:val="20"/>
          <w:lang w:val="en-GB"/>
        </w:rPr>
        <w:t>Characterisation of each of the systems: water resources (groundwater, surface water), maximum flows collected and treated, annual volumes of water collected, treated and consumed, components of each of the water systems and their condition (equipment, civil engineering), extension of the networks, type of connection;</w:t>
      </w:r>
    </w:p>
    <w:p w:rsidR="00203323" w:rsidRPr="00117F8F" w:rsidRDefault="00740809">
      <w:pPr>
        <w:pStyle w:val="ps"/>
        <w:rPr>
          <w:i/>
          <w:iCs/>
          <w:lang w:val="en-GB"/>
        </w:rPr>
      </w:pPr>
      <w:r w:rsidRPr="00117F8F">
        <w:rPr>
          <w:i/>
          <w:lang w:val="en-GB"/>
        </w:rPr>
        <w:t xml:space="preserve">SONES response: See </w:t>
      </w:r>
      <w:r w:rsidR="005B67E9" w:rsidRPr="00117F8F">
        <w:rPr>
          <w:i/>
          <w:lang w:val="en-GB"/>
        </w:rPr>
        <w:t>Table 4</w:t>
      </w:r>
      <w:r w:rsidRPr="00117F8F">
        <w:rPr>
          <w:i/>
          <w:lang w:val="en-GB"/>
        </w:rPr>
        <w:t>. For the type of connection, refer to Table 2</w:t>
      </w:r>
      <w:r w:rsidR="005B67E9" w:rsidRPr="00117F8F">
        <w:rPr>
          <w:i/>
          <w:lang w:val="en-GB"/>
        </w:rPr>
        <w:t xml:space="preserve">. </w:t>
      </w:r>
      <w:r w:rsidRPr="00117F8F">
        <w:rPr>
          <w:i/>
          <w:iCs/>
          <w:lang w:val="en-GB"/>
        </w:rPr>
        <w:t>Collection of inventory files including the characterisation of the works is in progress.</w:t>
      </w:r>
      <w:r w:rsidRPr="00117F8F">
        <w:rPr>
          <w:i/>
          <w:lang w:val="en-GB"/>
        </w:rPr>
        <w:t xml:space="preserve"> They will be transmitted at a later date.</w:t>
      </w:r>
    </w:p>
    <w:p w:rsidR="00441EE0" w:rsidRPr="00117F8F" w:rsidRDefault="00441EE0" w:rsidP="00441EE0">
      <w:pPr>
        <w:pStyle w:val="Paragraphedeliste"/>
        <w:rPr>
          <w:i/>
          <w:iCs/>
          <w:sz w:val="20"/>
          <w:lang w:val="en-GB"/>
        </w:rPr>
      </w:pPr>
    </w:p>
    <w:p w:rsidR="00203323" w:rsidRPr="00117F8F" w:rsidRDefault="00740809">
      <w:pPr>
        <w:pStyle w:val="Paragraphedeliste"/>
        <w:numPr>
          <w:ilvl w:val="0"/>
          <w:numId w:val="46"/>
        </w:numPr>
        <w:spacing w:after="160" w:line="259" w:lineRule="auto"/>
        <w:rPr>
          <w:sz w:val="20"/>
          <w:lang w:val="en-GB"/>
        </w:rPr>
      </w:pPr>
      <w:r w:rsidRPr="00117F8F">
        <w:rPr>
          <w:sz w:val="20"/>
          <w:lang w:val="en-GB"/>
        </w:rPr>
        <w:t>Monitoring of the chemical and bacteriological quality of the water at source;</w:t>
      </w:r>
    </w:p>
    <w:p w:rsidR="00203323" w:rsidRPr="00117F8F" w:rsidRDefault="00740809">
      <w:pPr>
        <w:pStyle w:val="ps"/>
        <w:rPr>
          <w:i/>
          <w:lang w:val="en-GB"/>
        </w:rPr>
      </w:pPr>
      <w:r w:rsidRPr="00117F8F">
        <w:rPr>
          <w:i/>
          <w:iCs/>
          <w:lang w:val="en-GB"/>
        </w:rPr>
        <w:t xml:space="preserve">SONES response: See the appendix for </w:t>
      </w:r>
      <w:r w:rsidRPr="00117F8F">
        <w:rPr>
          <w:i/>
          <w:lang w:val="en-GB"/>
        </w:rPr>
        <w:t>SEN'EAU data on monitoring the physico-chemical quality of the water distributed in 2020 in the centres concerned by this study. For raw water, we have the SDE data up to 2019, as the 2020 data from SEN'EAU are not yet available.</w:t>
      </w:r>
    </w:p>
    <w:p w:rsidR="00441EE0" w:rsidRPr="00117F8F" w:rsidRDefault="00441EE0" w:rsidP="00441EE0">
      <w:pPr>
        <w:pStyle w:val="Paragraphedeliste"/>
        <w:rPr>
          <w:i/>
          <w:iCs/>
          <w:sz w:val="20"/>
          <w:lang w:val="en-GB"/>
        </w:rPr>
      </w:pPr>
    </w:p>
    <w:p w:rsidR="00203323" w:rsidRPr="00117F8F" w:rsidRDefault="00740809">
      <w:pPr>
        <w:pStyle w:val="Paragraphedeliste"/>
        <w:numPr>
          <w:ilvl w:val="0"/>
          <w:numId w:val="46"/>
        </w:numPr>
        <w:spacing w:after="160" w:line="259" w:lineRule="auto"/>
        <w:ind w:left="714" w:hanging="357"/>
        <w:rPr>
          <w:sz w:val="20"/>
          <w:lang w:val="en-GB"/>
        </w:rPr>
      </w:pPr>
      <w:r w:rsidRPr="00117F8F">
        <w:rPr>
          <w:sz w:val="20"/>
          <w:lang w:val="en-GB"/>
        </w:rPr>
        <w:t>Operating constraints of SONES systems (water quality and quantity of water available for distribution, flow rates and pressure, network extension, frequent pipe breaks,)</w:t>
      </w:r>
    </w:p>
    <w:p w:rsidR="00203323" w:rsidRPr="00117F8F" w:rsidRDefault="00740809">
      <w:pPr>
        <w:pStyle w:val="ps"/>
        <w:rPr>
          <w:i/>
          <w:lang w:val="en-GB"/>
        </w:rPr>
      </w:pPr>
      <w:r w:rsidRPr="00117F8F">
        <w:rPr>
          <w:i/>
          <w:lang w:val="en-GB"/>
        </w:rPr>
        <w:t>SONES response: SONES is not in charge of operations. It will be necessary to contact the current operator, SEN'EAU, to obtain operating data (flow rates, pressure, pipe breaks, network extensions, etc.)</w:t>
      </w:r>
      <w:bookmarkStart w:id="295" w:name="_Ref80173977"/>
    </w:p>
    <w:p w:rsidR="00441EE0" w:rsidRPr="00117F8F" w:rsidRDefault="00441EE0" w:rsidP="00441EE0">
      <w:pPr>
        <w:pStyle w:val="Paragraphedeliste"/>
        <w:ind w:left="714"/>
        <w:rPr>
          <w:lang w:val="en-GB"/>
        </w:rPr>
      </w:pPr>
    </w:p>
    <w:p w:rsidR="00203323" w:rsidRPr="00117F8F" w:rsidRDefault="00740809">
      <w:pPr>
        <w:pStyle w:val="Lgende"/>
        <w:rPr>
          <w:lang w:val="en-GB"/>
        </w:rPr>
      </w:pPr>
      <w:r w:rsidRPr="00117F8F">
        <w:rPr>
          <w:lang w:val="en-GB"/>
        </w:rPr>
        <w:t>Table 4:</w:t>
      </w:r>
      <w:bookmarkEnd w:id="295"/>
      <w:r w:rsidRPr="00117F8F">
        <w:rPr>
          <w:lang w:val="en-GB"/>
        </w:rPr>
        <w:t xml:space="preserve"> Annual volumes of water abstracted and treated</w:t>
      </w:r>
    </w:p>
    <w:tbl>
      <w:tblPr>
        <w:tblStyle w:val="Grilledutableau"/>
        <w:tblW w:w="0" w:type="auto"/>
        <w:jc w:val="center"/>
        <w:tblLook w:val="04A0" w:firstRow="1" w:lastRow="0" w:firstColumn="1" w:lastColumn="0" w:noHBand="0" w:noVBand="1"/>
      </w:tblPr>
      <w:tblGrid>
        <w:gridCol w:w="2883"/>
        <w:gridCol w:w="1907"/>
        <w:gridCol w:w="2399"/>
        <w:gridCol w:w="1872"/>
      </w:tblGrid>
      <w:tr w:rsidR="005B67E9" w:rsidRPr="00117F8F" w:rsidTr="00A52985">
        <w:trPr>
          <w:trHeight w:val="975"/>
          <w:jc w:val="center"/>
        </w:trPr>
        <w:tc>
          <w:tcPr>
            <w:tcW w:w="0" w:type="auto"/>
            <w:shd w:val="clear" w:color="auto" w:fill="1F3864" w:themeFill="accent1" w:themeFillShade="80"/>
            <w:vAlign w:val="center"/>
          </w:tcPr>
          <w:p w:rsidR="00203323" w:rsidRPr="00117F8F" w:rsidRDefault="00740809">
            <w:pPr>
              <w:jc w:val="center"/>
              <w:rPr>
                <w:rFonts w:cs="Arial"/>
                <w:b/>
                <w:sz w:val="18"/>
                <w:szCs w:val="18"/>
                <w:lang w:val="en-GB"/>
              </w:rPr>
            </w:pPr>
            <w:r w:rsidRPr="00117F8F">
              <w:rPr>
                <w:rFonts w:cs="Arial"/>
                <w:b/>
                <w:sz w:val="18"/>
                <w:szCs w:val="18"/>
                <w:lang w:val="en-GB"/>
              </w:rPr>
              <w:t>Centres of the SONES leased perimeter</w:t>
            </w:r>
          </w:p>
        </w:tc>
        <w:tc>
          <w:tcPr>
            <w:tcW w:w="0" w:type="auto"/>
            <w:shd w:val="clear" w:color="auto" w:fill="1F3864" w:themeFill="accent1" w:themeFillShade="80"/>
            <w:noWrap/>
            <w:vAlign w:val="center"/>
            <w:hideMark/>
          </w:tcPr>
          <w:p w:rsidR="00203323" w:rsidRPr="00117F8F" w:rsidRDefault="00740809">
            <w:pPr>
              <w:jc w:val="center"/>
              <w:rPr>
                <w:rFonts w:cs="Arial"/>
                <w:b/>
                <w:sz w:val="18"/>
                <w:szCs w:val="18"/>
                <w:lang w:val="en-GB"/>
              </w:rPr>
            </w:pPr>
            <w:r w:rsidRPr="00117F8F">
              <w:rPr>
                <w:rFonts w:cs="Arial"/>
                <w:b/>
                <w:sz w:val="18"/>
                <w:szCs w:val="18"/>
                <w:lang w:val="en-GB"/>
              </w:rPr>
              <w:t>List of boreholes</w:t>
            </w:r>
          </w:p>
        </w:tc>
        <w:tc>
          <w:tcPr>
            <w:tcW w:w="0" w:type="auto"/>
            <w:shd w:val="clear" w:color="auto" w:fill="1F3864" w:themeFill="accent1" w:themeFillShade="80"/>
            <w:vAlign w:val="center"/>
            <w:hideMark/>
          </w:tcPr>
          <w:p w:rsidR="00203323" w:rsidRPr="00117F8F" w:rsidRDefault="00740809">
            <w:pPr>
              <w:jc w:val="center"/>
              <w:rPr>
                <w:rFonts w:cs="Arial"/>
                <w:b/>
                <w:sz w:val="18"/>
                <w:szCs w:val="18"/>
                <w:lang w:val="en-GB"/>
              </w:rPr>
            </w:pPr>
            <w:r w:rsidRPr="00117F8F">
              <w:rPr>
                <w:rFonts w:cs="Arial"/>
                <w:b/>
                <w:sz w:val="18"/>
                <w:szCs w:val="18"/>
                <w:lang w:val="en-GB"/>
              </w:rPr>
              <w:t>Volume produced [m</w:t>
            </w:r>
            <w:r w:rsidRPr="00117F8F">
              <w:rPr>
                <w:rFonts w:cs="Arial"/>
                <w:b/>
                <w:sz w:val="18"/>
                <w:szCs w:val="18"/>
                <w:vertAlign w:val="superscript"/>
                <w:lang w:val="en-GB"/>
              </w:rPr>
              <w:t>3</w:t>
            </w:r>
            <w:r w:rsidRPr="00117F8F">
              <w:rPr>
                <w:rFonts w:cs="Arial"/>
                <w:b/>
                <w:sz w:val="18"/>
                <w:szCs w:val="18"/>
                <w:lang w:val="en-GB"/>
              </w:rPr>
              <w:t xml:space="preserve"> /year]-2020</w:t>
            </w:r>
          </w:p>
        </w:tc>
        <w:tc>
          <w:tcPr>
            <w:tcW w:w="0" w:type="auto"/>
            <w:shd w:val="clear" w:color="auto" w:fill="1F3864" w:themeFill="accent1" w:themeFillShade="80"/>
            <w:vAlign w:val="center"/>
            <w:hideMark/>
          </w:tcPr>
          <w:p w:rsidR="00203323" w:rsidRPr="00117F8F" w:rsidRDefault="00740809">
            <w:pPr>
              <w:jc w:val="center"/>
              <w:rPr>
                <w:rFonts w:cs="Arial"/>
                <w:b/>
                <w:sz w:val="18"/>
                <w:szCs w:val="18"/>
                <w:lang w:val="en-GB"/>
              </w:rPr>
            </w:pPr>
            <w:r w:rsidRPr="00117F8F">
              <w:rPr>
                <w:rFonts w:cs="Arial"/>
                <w:b/>
                <w:sz w:val="18"/>
                <w:szCs w:val="18"/>
                <w:lang w:val="en-GB"/>
              </w:rPr>
              <w:t>Installed capacity [m</w:t>
            </w:r>
            <w:r w:rsidRPr="00117F8F">
              <w:rPr>
                <w:rFonts w:cs="Arial"/>
                <w:b/>
                <w:sz w:val="18"/>
                <w:szCs w:val="18"/>
                <w:vertAlign w:val="superscript"/>
                <w:lang w:val="en-GB"/>
              </w:rPr>
              <w:t>3</w:t>
            </w:r>
            <w:r w:rsidRPr="00117F8F">
              <w:rPr>
                <w:rFonts w:cs="Arial"/>
                <w:b/>
                <w:sz w:val="18"/>
                <w:szCs w:val="18"/>
                <w:lang w:val="en-GB"/>
              </w:rPr>
              <w:t xml:space="preserve"> /h]</w:t>
            </w:r>
          </w:p>
        </w:tc>
      </w:tr>
      <w:tr w:rsidR="005B67E9" w:rsidRPr="00117F8F" w:rsidTr="00BD1E08">
        <w:trPr>
          <w:trHeight w:val="397"/>
          <w:jc w:val="center"/>
        </w:trPr>
        <w:tc>
          <w:tcPr>
            <w:tcW w:w="0" w:type="auto"/>
            <w:vMerge w:val="restart"/>
            <w:shd w:val="clear" w:color="auto" w:fill="D9E2F3" w:themeFill="accent1" w:themeFillTint="33"/>
            <w:vAlign w:val="center"/>
          </w:tcPr>
          <w:p w:rsidR="00203323" w:rsidRPr="00117F8F" w:rsidRDefault="00740809">
            <w:pPr>
              <w:jc w:val="center"/>
              <w:rPr>
                <w:rFonts w:cs="Arial"/>
                <w:b/>
                <w:sz w:val="18"/>
                <w:szCs w:val="18"/>
                <w:lang w:val="en-GB"/>
              </w:rPr>
            </w:pPr>
            <w:r w:rsidRPr="00117F8F">
              <w:rPr>
                <w:rFonts w:cs="Arial"/>
                <w:b/>
                <w:sz w:val="18"/>
                <w:szCs w:val="18"/>
                <w:lang w:val="en-GB"/>
              </w:rPr>
              <w:t>Kaffrine</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Kaffrine F2</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955 570</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119</w:t>
            </w:r>
          </w:p>
        </w:tc>
      </w:tr>
      <w:tr w:rsidR="005B67E9" w:rsidRPr="00117F8F" w:rsidTr="00BD1E08">
        <w:trPr>
          <w:trHeight w:val="397"/>
          <w:jc w:val="center"/>
        </w:trPr>
        <w:tc>
          <w:tcPr>
            <w:tcW w:w="0" w:type="auto"/>
            <w:vMerge/>
            <w:shd w:val="clear" w:color="auto" w:fill="D9E2F3" w:themeFill="accent1" w:themeFillTint="33"/>
            <w:vAlign w:val="center"/>
          </w:tcPr>
          <w:p w:rsidR="00441EE0" w:rsidRPr="00117F8F" w:rsidRDefault="00441EE0" w:rsidP="00A52985">
            <w:pPr>
              <w:jc w:val="center"/>
              <w:rPr>
                <w:rFonts w:cs="Arial"/>
                <w:b/>
                <w:sz w:val="18"/>
                <w:szCs w:val="18"/>
                <w:lang w:val="en-GB"/>
              </w:rPr>
            </w:pP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Kaffrine F3</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1 935 230</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241</w:t>
            </w:r>
          </w:p>
        </w:tc>
      </w:tr>
      <w:tr w:rsidR="005B67E9" w:rsidRPr="00117F8F" w:rsidTr="00BD1E08">
        <w:trPr>
          <w:trHeight w:val="397"/>
          <w:jc w:val="center"/>
        </w:trPr>
        <w:tc>
          <w:tcPr>
            <w:tcW w:w="0" w:type="auto"/>
            <w:vMerge w:val="restart"/>
            <w:shd w:val="clear" w:color="auto" w:fill="D9E2F3" w:themeFill="accent1" w:themeFillTint="33"/>
            <w:vAlign w:val="center"/>
          </w:tcPr>
          <w:p w:rsidR="00203323" w:rsidRPr="00117F8F" w:rsidRDefault="00740809">
            <w:pPr>
              <w:jc w:val="center"/>
              <w:rPr>
                <w:rFonts w:cs="Arial"/>
                <w:b/>
                <w:sz w:val="18"/>
                <w:szCs w:val="18"/>
                <w:lang w:val="en-GB"/>
              </w:rPr>
            </w:pPr>
            <w:r w:rsidRPr="00117F8F">
              <w:rPr>
                <w:rFonts w:cs="Arial"/>
                <w:b/>
                <w:sz w:val="18"/>
                <w:szCs w:val="18"/>
                <w:lang w:val="en-GB"/>
              </w:rPr>
              <w:t>Koungheul</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Koungheul F1</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425 590</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53</w:t>
            </w:r>
          </w:p>
        </w:tc>
      </w:tr>
      <w:tr w:rsidR="005B67E9" w:rsidRPr="00117F8F" w:rsidTr="00BD1E08">
        <w:trPr>
          <w:trHeight w:val="397"/>
          <w:jc w:val="center"/>
        </w:trPr>
        <w:tc>
          <w:tcPr>
            <w:tcW w:w="0" w:type="auto"/>
            <w:vMerge/>
            <w:shd w:val="clear" w:color="auto" w:fill="D9E2F3" w:themeFill="accent1" w:themeFillTint="33"/>
            <w:vAlign w:val="center"/>
          </w:tcPr>
          <w:p w:rsidR="00441EE0" w:rsidRPr="00117F8F" w:rsidRDefault="00441EE0" w:rsidP="00A52985">
            <w:pPr>
              <w:jc w:val="center"/>
              <w:rPr>
                <w:rFonts w:cs="Arial"/>
                <w:b/>
                <w:sz w:val="18"/>
                <w:szCs w:val="18"/>
                <w:lang w:val="en-GB"/>
              </w:rPr>
            </w:pP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Koungheul F2</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240 535</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659</w:t>
            </w:r>
          </w:p>
        </w:tc>
      </w:tr>
      <w:tr w:rsidR="005B67E9" w:rsidRPr="00117F8F" w:rsidTr="00BD1E08">
        <w:trPr>
          <w:trHeight w:val="397"/>
          <w:jc w:val="center"/>
        </w:trPr>
        <w:tc>
          <w:tcPr>
            <w:tcW w:w="0" w:type="auto"/>
            <w:vMerge w:val="restart"/>
            <w:shd w:val="clear" w:color="auto" w:fill="D9E2F3" w:themeFill="accent1" w:themeFillTint="33"/>
            <w:vAlign w:val="center"/>
          </w:tcPr>
          <w:p w:rsidR="00203323" w:rsidRPr="00117F8F" w:rsidRDefault="00740809">
            <w:pPr>
              <w:jc w:val="center"/>
              <w:rPr>
                <w:rFonts w:cs="Arial"/>
                <w:b/>
                <w:sz w:val="18"/>
                <w:szCs w:val="18"/>
                <w:lang w:val="en-GB"/>
              </w:rPr>
            </w:pPr>
            <w:r w:rsidRPr="00117F8F">
              <w:rPr>
                <w:rFonts w:cs="Arial"/>
                <w:b/>
                <w:sz w:val="18"/>
                <w:szCs w:val="18"/>
                <w:lang w:val="en-GB"/>
              </w:rPr>
              <w:t>Kaolack</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Kaolack F1 bis</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1 051 930</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2131</w:t>
            </w:r>
          </w:p>
        </w:tc>
      </w:tr>
      <w:tr w:rsidR="005B67E9" w:rsidRPr="00117F8F" w:rsidTr="00BD1E08">
        <w:trPr>
          <w:trHeight w:val="397"/>
          <w:jc w:val="center"/>
        </w:trPr>
        <w:tc>
          <w:tcPr>
            <w:tcW w:w="0" w:type="auto"/>
            <w:vMerge/>
            <w:shd w:val="clear" w:color="auto" w:fill="D9E2F3" w:themeFill="accent1" w:themeFillTint="33"/>
            <w:vAlign w:val="center"/>
          </w:tcPr>
          <w:p w:rsidR="00441EE0" w:rsidRPr="00117F8F" w:rsidRDefault="00441EE0" w:rsidP="00A52985">
            <w:pPr>
              <w:jc w:val="center"/>
              <w:rPr>
                <w:rFonts w:cs="Arial"/>
                <w:b/>
                <w:sz w:val="18"/>
                <w:szCs w:val="18"/>
                <w:lang w:val="en-GB"/>
              </w:rPr>
            </w:pP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Kaolack F2 bis</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256 960</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32</w:t>
            </w:r>
          </w:p>
        </w:tc>
      </w:tr>
      <w:tr w:rsidR="005B67E9" w:rsidRPr="00117F8F" w:rsidTr="00BD1E08">
        <w:trPr>
          <w:trHeight w:val="397"/>
          <w:jc w:val="center"/>
        </w:trPr>
        <w:tc>
          <w:tcPr>
            <w:tcW w:w="0" w:type="auto"/>
            <w:vMerge/>
            <w:shd w:val="clear" w:color="auto" w:fill="D9E2F3" w:themeFill="accent1" w:themeFillTint="33"/>
            <w:vAlign w:val="center"/>
          </w:tcPr>
          <w:p w:rsidR="00441EE0" w:rsidRPr="00117F8F" w:rsidRDefault="00441EE0" w:rsidP="00A52985">
            <w:pPr>
              <w:jc w:val="center"/>
              <w:rPr>
                <w:rFonts w:cs="Arial"/>
                <w:b/>
                <w:sz w:val="18"/>
                <w:szCs w:val="18"/>
                <w:lang w:val="en-GB"/>
              </w:rPr>
            </w:pP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Kaolack F3 bis</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1 373 130</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171</w:t>
            </w:r>
          </w:p>
        </w:tc>
      </w:tr>
      <w:tr w:rsidR="005B67E9" w:rsidRPr="00117F8F" w:rsidTr="00BD1E08">
        <w:trPr>
          <w:trHeight w:val="397"/>
          <w:jc w:val="center"/>
        </w:trPr>
        <w:tc>
          <w:tcPr>
            <w:tcW w:w="0" w:type="auto"/>
            <w:vMerge/>
            <w:shd w:val="clear" w:color="auto" w:fill="D9E2F3" w:themeFill="accent1" w:themeFillTint="33"/>
            <w:vAlign w:val="center"/>
          </w:tcPr>
          <w:p w:rsidR="00441EE0" w:rsidRPr="00117F8F" w:rsidRDefault="00441EE0" w:rsidP="00A52985">
            <w:pPr>
              <w:jc w:val="center"/>
              <w:rPr>
                <w:rFonts w:cs="Arial"/>
                <w:b/>
                <w:sz w:val="18"/>
                <w:szCs w:val="18"/>
                <w:lang w:val="en-GB"/>
              </w:rPr>
            </w:pP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Kaolack F4</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1 051 930</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131</w:t>
            </w:r>
          </w:p>
        </w:tc>
      </w:tr>
      <w:tr w:rsidR="005B67E9" w:rsidRPr="00117F8F" w:rsidTr="00BD1E08">
        <w:trPr>
          <w:trHeight w:val="397"/>
          <w:jc w:val="center"/>
        </w:trPr>
        <w:tc>
          <w:tcPr>
            <w:tcW w:w="0" w:type="auto"/>
            <w:vMerge/>
            <w:shd w:val="clear" w:color="auto" w:fill="D9E2F3" w:themeFill="accent1" w:themeFillTint="33"/>
            <w:vAlign w:val="center"/>
          </w:tcPr>
          <w:p w:rsidR="00441EE0" w:rsidRPr="00117F8F" w:rsidRDefault="00441EE0" w:rsidP="00A52985">
            <w:pPr>
              <w:jc w:val="center"/>
              <w:rPr>
                <w:rFonts w:cs="Arial"/>
                <w:b/>
                <w:sz w:val="18"/>
                <w:szCs w:val="18"/>
                <w:lang w:val="en-GB"/>
              </w:rPr>
            </w:pP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Kaolack F5</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1 405 250</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175</w:t>
            </w:r>
          </w:p>
        </w:tc>
      </w:tr>
      <w:tr w:rsidR="005B67E9" w:rsidRPr="00117F8F" w:rsidTr="00BD1E08">
        <w:trPr>
          <w:trHeight w:val="397"/>
          <w:jc w:val="center"/>
        </w:trPr>
        <w:tc>
          <w:tcPr>
            <w:tcW w:w="0" w:type="auto"/>
            <w:vMerge/>
            <w:shd w:val="clear" w:color="auto" w:fill="D9E2F3" w:themeFill="accent1" w:themeFillTint="33"/>
            <w:vAlign w:val="center"/>
          </w:tcPr>
          <w:p w:rsidR="00441EE0" w:rsidRPr="00117F8F" w:rsidRDefault="00441EE0" w:rsidP="00A52985">
            <w:pPr>
              <w:jc w:val="center"/>
              <w:rPr>
                <w:rFonts w:cs="Arial"/>
                <w:b/>
                <w:sz w:val="18"/>
                <w:szCs w:val="18"/>
                <w:lang w:val="en-GB"/>
              </w:rPr>
            </w:pP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Kaolack F6</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1 292 830</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161</w:t>
            </w:r>
          </w:p>
        </w:tc>
      </w:tr>
      <w:tr w:rsidR="005B67E9" w:rsidRPr="00117F8F" w:rsidTr="00BD1E08">
        <w:trPr>
          <w:trHeight w:val="397"/>
          <w:jc w:val="center"/>
        </w:trPr>
        <w:tc>
          <w:tcPr>
            <w:tcW w:w="0" w:type="auto"/>
            <w:shd w:val="clear" w:color="auto" w:fill="D9E2F3" w:themeFill="accent1" w:themeFillTint="33"/>
            <w:vAlign w:val="center"/>
          </w:tcPr>
          <w:p w:rsidR="00203323" w:rsidRPr="00117F8F" w:rsidRDefault="00740809">
            <w:pPr>
              <w:jc w:val="center"/>
              <w:rPr>
                <w:rFonts w:cs="Arial"/>
                <w:b/>
                <w:sz w:val="18"/>
                <w:szCs w:val="18"/>
                <w:lang w:val="en-GB"/>
              </w:rPr>
            </w:pPr>
            <w:r w:rsidRPr="00117F8F">
              <w:rPr>
                <w:rFonts w:cs="Arial"/>
                <w:b/>
                <w:sz w:val="18"/>
                <w:szCs w:val="18"/>
                <w:lang w:val="en-GB"/>
              </w:rPr>
              <w:t>Kahone</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Kahone F1</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1 100 110</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137</w:t>
            </w:r>
          </w:p>
        </w:tc>
      </w:tr>
      <w:tr w:rsidR="005B67E9" w:rsidRPr="00117F8F" w:rsidTr="00BD1E08">
        <w:trPr>
          <w:trHeight w:val="397"/>
          <w:jc w:val="center"/>
        </w:trPr>
        <w:tc>
          <w:tcPr>
            <w:tcW w:w="0" w:type="auto"/>
            <w:vMerge w:val="restart"/>
            <w:shd w:val="clear" w:color="auto" w:fill="D9E2F3" w:themeFill="accent1" w:themeFillTint="33"/>
            <w:vAlign w:val="center"/>
          </w:tcPr>
          <w:p w:rsidR="00203323" w:rsidRPr="00117F8F" w:rsidRDefault="00740809">
            <w:pPr>
              <w:jc w:val="center"/>
              <w:rPr>
                <w:rFonts w:cs="Arial"/>
                <w:b/>
                <w:sz w:val="18"/>
                <w:szCs w:val="18"/>
                <w:lang w:val="en-GB"/>
              </w:rPr>
            </w:pPr>
            <w:r w:rsidRPr="00117F8F">
              <w:rPr>
                <w:rFonts w:cs="Arial"/>
                <w:b/>
                <w:sz w:val="18"/>
                <w:szCs w:val="18"/>
                <w:lang w:val="en-GB"/>
              </w:rPr>
              <w:t>Nioro du Rip</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Nioro du Rip F2</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297 110</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37</w:t>
            </w:r>
          </w:p>
        </w:tc>
      </w:tr>
      <w:tr w:rsidR="005B67E9" w:rsidRPr="00117F8F" w:rsidTr="00BD1E08">
        <w:trPr>
          <w:trHeight w:val="397"/>
          <w:jc w:val="center"/>
        </w:trPr>
        <w:tc>
          <w:tcPr>
            <w:tcW w:w="0" w:type="auto"/>
            <w:vMerge/>
            <w:shd w:val="clear" w:color="auto" w:fill="D9E2F3" w:themeFill="accent1" w:themeFillTint="33"/>
            <w:vAlign w:val="center"/>
          </w:tcPr>
          <w:p w:rsidR="00441EE0" w:rsidRPr="00117F8F" w:rsidRDefault="00441EE0" w:rsidP="00A52985">
            <w:pPr>
              <w:jc w:val="center"/>
              <w:rPr>
                <w:rFonts w:cs="Arial"/>
                <w:b/>
                <w:sz w:val="18"/>
                <w:szCs w:val="18"/>
                <w:lang w:val="en-GB"/>
              </w:rPr>
            </w:pP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Nioro du Rip F3</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144 540</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18</w:t>
            </w:r>
          </w:p>
        </w:tc>
      </w:tr>
      <w:tr w:rsidR="005B67E9" w:rsidRPr="00117F8F" w:rsidTr="00BD1E08">
        <w:trPr>
          <w:trHeight w:val="397"/>
          <w:jc w:val="center"/>
        </w:trPr>
        <w:tc>
          <w:tcPr>
            <w:tcW w:w="0" w:type="auto"/>
            <w:vMerge/>
            <w:shd w:val="clear" w:color="auto" w:fill="D9E2F3" w:themeFill="accent1" w:themeFillTint="33"/>
            <w:vAlign w:val="center"/>
          </w:tcPr>
          <w:p w:rsidR="00441EE0" w:rsidRPr="00117F8F" w:rsidRDefault="00441EE0" w:rsidP="00A52985">
            <w:pPr>
              <w:jc w:val="center"/>
              <w:rPr>
                <w:rFonts w:cs="Arial"/>
                <w:b/>
                <w:sz w:val="18"/>
                <w:szCs w:val="18"/>
                <w:lang w:val="en-GB"/>
              </w:rPr>
            </w:pP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Nioro du Rip F5</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433 620</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54</w:t>
            </w:r>
          </w:p>
        </w:tc>
      </w:tr>
      <w:tr w:rsidR="005B67E9" w:rsidRPr="00117F8F" w:rsidTr="00BD1E08">
        <w:trPr>
          <w:trHeight w:val="397"/>
          <w:jc w:val="center"/>
        </w:trPr>
        <w:tc>
          <w:tcPr>
            <w:tcW w:w="0" w:type="auto"/>
            <w:vMerge w:val="restart"/>
            <w:shd w:val="clear" w:color="auto" w:fill="D9E2F3" w:themeFill="accent1" w:themeFillTint="33"/>
            <w:vAlign w:val="center"/>
          </w:tcPr>
          <w:p w:rsidR="00203323" w:rsidRPr="00117F8F" w:rsidRDefault="00740809">
            <w:pPr>
              <w:jc w:val="center"/>
              <w:rPr>
                <w:rFonts w:cs="Arial"/>
                <w:b/>
                <w:sz w:val="18"/>
                <w:szCs w:val="18"/>
                <w:lang w:val="en-GB"/>
              </w:rPr>
            </w:pPr>
            <w:r w:rsidRPr="00117F8F">
              <w:rPr>
                <w:rFonts w:cs="Arial"/>
                <w:b/>
                <w:sz w:val="18"/>
                <w:szCs w:val="18"/>
                <w:lang w:val="en-GB"/>
              </w:rPr>
              <w:t>Tambacounda</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Tambacounda F1 bis</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990 610</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2714</w:t>
            </w:r>
          </w:p>
        </w:tc>
      </w:tr>
      <w:tr w:rsidR="005B67E9" w:rsidRPr="00117F8F" w:rsidTr="00BD1E08">
        <w:trPr>
          <w:trHeight w:val="397"/>
          <w:jc w:val="center"/>
        </w:trPr>
        <w:tc>
          <w:tcPr>
            <w:tcW w:w="0" w:type="auto"/>
            <w:vMerge/>
            <w:shd w:val="clear" w:color="auto" w:fill="D9E2F3" w:themeFill="accent1" w:themeFillTint="33"/>
            <w:vAlign w:val="center"/>
          </w:tcPr>
          <w:p w:rsidR="00441EE0" w:rsidRPr="00117F8F" w:rsidRDefault="00441EE0" w:rsidP="00A52985">
            <w:pPr>
              <w:jc w:val="center"/>
              <w:rPr>
                <w:rFonts w:cs="Arial"/>
                <w:b/>
                <w:sz w:val="18"/>
                <w:szCs w:val="18"/>
                <w:lang w:val="en-GB"/>
              </w:rPr>
            </w:pP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Tambacounda F2</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455 520</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1248</w:t>
            </w:r>
          </w:p>
        </w:tc>
      </w:tr>
      <w:tr w:rsidR="005B67E9" w:rsidRPr="00117F8F" w:rsidTr="00BD1E08">
        <w:trPr>
          <w:trHeight w:val="397"/>
          <w:jc w:val="center"/>
        </w:trPr>
        <w:tc>
          <w:tcPr>
            <w:tcW w:w="0" w:type="auto"/>
            <w:vMerge/>
            <w:shd w:val="clear" w:color="auto" w:fill="D9E2F3" w:themeFill="accent1" w:themeFillTint="33"/>
            <w:vAlign w:val="center"/>
          </w:tcPr>
          <w:p w:rsidR="00441EE0" w:rsidRPr="00117F8F" w:rsidRDefault="00441EE0" w:rsidP="00A52985">
            <w:pPr>
              <w:jc w:val="center"/>
              <w:rPr>
                <w:rFonts w:cs="Arial"/>
                <w:b/>
                <w:sz w:val="18"/>
                <w:szCs w:val="18"/>
                <w:lang w:val="en-GB"/>
              </w:rPr>
            </w:pP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Tambacounda F4</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673 425</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123</w:t>
            </w:r>
          </w:p>
        </w:tc>
      </w:tr>
      <w:tr w:rsidR="005B67E9" w:rsidRPr="00117F8F" w:rsidTr="00BD1E08">
        <w:trPr>
          <w:trHeight w:val="397"/>
          <w:jc w:val="center"/>
        </w:trPr>
        <w:tc>
          <w:tcPr>
            <w:tcW w:w="0" w:type="auto"/>
            <w:vMerge/>
            <w:shd w:val="clear" w:color="auto" w:fill="D9E2F3" w:themeFill="accent1" w:themeFillTint="33"/>
            <w:vAlign w:val="center"/>
          </w:tcPr>
          <w:p w:rsidR="00441EE0" w:rsidRPr="00117F8F" w:rsidRDefault="00441EE0" w:rsidP="00A52985">
            <w:pPr>
              <w:jc w:val="center"/>
              <w:rPr>
                <w:rFonts w:cs="Arial"/>
                <w:b/>
                <w:sz w:val="18"/>
                <w:szCs w:val="18"/>
                <w:lang w:val="en-GB"/>
              </w:rPr>
            </w:pP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Tambacounda F5</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941 700</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117</w:t>
            </w:r>
          </w:p>
        </w:tc>
      </w:tr>
      <w:tr w:rsidR="0006488C" w:rsidRPr="00117F8F" w:rsidTr="00BD1E08">
        <w:trPr>
          <w:trHeight w:val="397"/>
          <w:jc w:val="center"/>
        </w:trPr>
        <w:tc>
          <w:tcPr>
            <w:tcW w:w="0" w:type="auto"/>
            <w:vMerge w:val="restart"/>
            <w:shd w:val="clear" w:color="auto" w:fill="D9E2F3" w:themeFill="accent1" w:themeFillTint="33"/>
            <w:vAlign w:val="center"/>
          </w:tcPr>
          <w:p w:rsidR="0006488C" w:rsidRPr="00117F8F" w:rsidRDefault="0006488C">
            <w:pPr>
              <w:jc w:val="center"/>
              <w:rPr>
                <w:rFonts w:cs="Arial"/>
                <w:b/>
                <w:sz w:val="18"/>
                <w:szCs w:val="18"/>
                <w:lang w:val="en-GB"/>
              </w:rPr>
            </w:pPr>
            <w:r w:rsidRPr="00117F8F">
              <w:rPr>
                <w:rFonts w:cs="Arial"/>
                <w:b/>
                <w:sz w:val="18"/>
                <w:szCs w:val="18"/>
                <w:lang w:val="en-GB"/>
              </w:rPr>
              <w:t>Kédougou</w:t>
            </w:r>
          </w:p>
        </w:tc>
        <w:tc>
          <w:tcPr>
            <w:tcW w:w="0" w:type="auto"/>
            <w:noWrap/>
            <w:vAlign w:val="center"/>
            <w:hideMark/>
          </w:tcPr>
          <w:p w:rsidR="0006488C" w:rsidRPr="00117F8F" w:rsidRDefault="0006488C">
            <w:pPr>
              <w:spacing w:line="240" w:lineRule="exact"/>
              <w:jc w:val="center"/>
              <w:rPr>
                <w:rFonts w:cs="Arial"/>
                <w:sz w:val="18"/>
                <w:szCs w:val="18"/>
                <w:lang w:val="en-GB"/>
              </w:rPr>
            </w:pPr>
            <w:r w:rsidRPr="00117F8F">
              <w:rPr>
                <w:rFonts w:cs="Arial"/>
                <w:sz w:val="18"/>
                <w:szCs w:val="18"/>
                <w:lang w:val="en-GB"/>
              </w:rPr>
              <w:t>Kédougou F1</w:t>
            </w:r>
          </w:p>
        </w:tc>
        <w:tc>
          <w:tcPr>
            <w:tcW w:w="0" w:type="auto"/>
            <w:noWrap/>
            <w:vAlign w:val="center"/>
            <w:hideMark/>
          </w:tcPr>
          <w:p w:rsidR="0006488C" w:rsidRPr="00117F8F" w:rsidRDefault="0006488C">
            <w:pPr>
              <w:spacing w:line="240" w:lineRule="exact"/>
              <w:jc w:val="center"/>
              <w:rPr>
                <w:rFonts w:cs="Arial"/>
                <w:sz w:val="18"/>
                <w:szCs w:val="18"/>
                <w:lang w:val="en-GB"/>
              </w:rPr>
            </w:pPr>
            <w:r w:rsidRPr="00117F8F">
              <w:rPr>
                <w:rFonts w:cs="Arial"/>
                <w:sz w:val="18"/>
                <w:szCs w:val="18"/>
                <w:lang w:val="en-GB"/>
              </w:rPr>
              <w:t>56 940</w:t>
            </w:r>
          </w:p>
        </w:tc>
        <w:tc>
          <w:tcPr>
            <w:tcW w:w="0" w:type="auto"/>
            <w:noWrap/>
            <w:vAlign w:val="center"/>
            <w:hideMark/>
          </w:tcPr>
          <w:p w:rsidR="0006488C" w:rsidRPr="00117F8F" w:rsidRDefault="0006488C">
            <w:pPr>
              <w:spacing w:line="240" w:lineRule="exact"/>
              <w:jc w:val="center"/>
              <w:rPr>
                <w:rFonts w:cs="Arial"/>
                <w:sz w:val="18"/>
                <w:szCs w:val="18"/>
                <w:lang w:val="en-GB"/>
              </w:rPr>
            </w:pPr>
            <w:r w:rsidRPr="00117F8F">
              <w:rPr>
                <w:rFonts w:cs="Arial"/>
                <w:sz w:val="18"/>
                <w:szCs w:val="18"/>
                <w:lang w:val="en-GB"/>
              </w:rPr>
              <w:t>7</w:t>
            </w:r>
          </w:p>
        </w:tc>
      </w:tr>
      <w:tr w:rsidR="0006488C" w:rsidRPr="00117F8F" w:rsidTr="00BD1E08">
        <w:trPr>
          <w:trHeight w:val="397"/>
          <w:jc w:val="center"/>
        </w:trPr>
        <w:tc>
          <w:tcPr>
            <w:tcW w:w="0" w:type="auto"/>
            <w:vMerge/>
            <w:shd w:val="clear" w:color="auto" w:fill="D9E2F3" w:themeFill="accent1" w:themeFillTint="33"/>
            <w:vAlign w:val="center"/>
          </w:tcPr>
          <w:p w:rsidR="0006488C" w:rsidRPr="00117F8F" w:rsidRDefault="0006488C" w:rsidP="00A52985">
            <w:pPr>
              <w:jc w:val="center"/>
              <w:rPr>
                <w:rFonts w:cs="Arial"/>
                <w:b/>
                <w:sz w:val="18"/>
                <w:szCs w:val="18"/>
                <w:lang w:val="en-GB"/>
              </w:rPr>
            </w:pPr>
          </w:p>
        </w:tc>
        <w:tc>
          <w:tcPr>
            <w:tcW w:w="0" w:type="auto"/>
            <w:noWrap/>
            <w:vAlign w:val="center"/>
            <w:hideMark/>
          </w:tcPr>
          <w:p w:rsidR="0006488C" w:rsidRPr="00117F8F" w:rsidRDefault="0006488C">
            <w:pPr>
              <w:spacing w:line="240" w:lineRule="exact"/>
              <w:jc w:val="center"/>
              <w:rPr>
                <w:rFonts w:cs="Arial"/>
                <w:sz w:val="18"/>
                <w:szCs w:val="18"/>
                <w:lang w:val="en-GB"/>
              </w:rPr>
            </w:pPr>
            <w:r w:rsidRPr="00117F8F">
              <w:rPr>
                <w:rFonts w:cs="Arial"/>
                <w:sz w:val="18"/>
                <w:szCs w:val="18"/>
                <w:lang w:val="en-GB"/>
              </w:rPr>
              <w:t>Kédougou F2</w:t>
            </w:r>
          </w:p>
        </w:tc>
        <w:tc>
          <w:tcPr>
            <w:tcW w:w="0" w:type="auto"/>
            <w:noWrap/>
            <w:vAlign w:val="center"/>
            <w:hideMark/>
          </w:tcPr>
          <w:p w:rsidR="0006488C" w:rsidRPr="00117F8F" w:rsidRDefault="0006488C">
            <w:pPr>
              <w:spacing w:line="240" w:lineRule="exact"/>
              <w:jc w:val="center"/>
              <w:rPr>
                <w:rFonts w:cs="Arial"/>
                <w:sz w:val="18"/>
                <w:szCs w:val="18"/>
                <w:lang w:val="en-GB"/>
              </w:rPr>
            </w:pPr>
            <w:r w:rsidRPr="00117F8F">
              <w:rPr>
                <w:rFonts w:cs="Arial"/>
                <w:sz w:val="18"/>
                <w:szCs w:val="18"/>
                <w:lang w:val="en-GB"/>
              </w:rPr>
              <w:t>105 120</w:t>
            </w:r>
          </w:p>
        </w:tc>
        <w:tc>
          <w:tcPr>
            <w:tcW w:w="0" w:type="auto"/>
            <w:noWrap/>
            <w:vAlign w:val="center"/>
            <w:hideMark/>
          </w:tcPr>
          <w:p w:rsidR="0006488C" w:rsidRPr="00117F8F" w:rsidRDefault="0006488C">
            <w:pPr>
              <w:spacing w:line="240" w:lineRule="exact"/>
              <w:jc w:val="center"/>
              <w:rPr>
                <w:rFonts w:cs="Arial"/>
                <w:sz w:val="18"/>
                <w:szCs w:val="18"/>
                <w:lang w:val="en-GB"/>
              </w:rPr>
            </w:pPr>
            <w:r w:rsidRPr="00117F8F">
              <w:rPr>
                <w:rFonts w:cs="Arial"/>
                <w:sz w:val="18"/>
                <w:szCs w:val="18"/>
                <w:lang w:val="en-GB"/>
              </w:rPr>
              <w:t>13</w:t>
            </w:r>
          </w:p>
        </w:tc>
      </w:tr>
      <w:tr w:rsidR="0006488C" w:rsidRPr="00117F8F" w:rsidTr="00BD1E08">
        <w:trPr>
          <w:trHeight w:val="397"/>
          <w:jc w:val="center"/>
        </w:trPr>
        <w:tc>
          <w:tcPr>
            <w:tcW w:w="0" w:type="auto"/>
            <w:vMerge/>
            <w:shd w:val="clear" w:color="auto" w:fill="D9E2F3" w:themeFill="accent1" w:themeFillTint="33"/>
            <w:vAlign w:val="center"/>
          </w:tcPr>
          <w:p w:rsidR="0006488C" w:rsidRPr="00117F8F" w:rsidRDefault="0006488C" w:rsidP="00A52985">
            <w:pPr>
              <w:jc w:val="center"/>
              <w:rPr>
                <w:rFonts w:cs="Arial"/>
                <w:b/>
                <w:sz w:val="18"/>
                <w:szCs w:val="18"/>
                <w:lang w:val="en-GB"/>
              </w:rPr>
            </w:pPr>
          </w:p>
        </w:tc>
        <w:tc>
          <w:tcPr>
            <w:tcW w:w="0" w:type="auto"/>
            <w:noWrap/>
            <w:vAlign w:val="center"/>
            <w:hideMark/>
          </w:tcPr>
          <w:p w:rsidR="0006488C" w:rsidRPr="00117F8F" w:rsidRDefault="0006488C">
            <w:pPr>
              <w:spacing w:line="240" w:lineRule="exact"/>
              <w:jc w:val="center"/>
              <w:rPr>
                <w:rFonts w:cs="Arial"/>
                <w:sz w:val="18"/>
                <w:szCs w:val="18"/>
                <w:lang w:val="en-GB"/>
              </w:rPr>
            </w:pPr>
            <w:r w:rsidRPr="00117F8F">
              <w:rPr>
                <w:rFonts w:cs="Arial"/>
                <w:sz w:val="18"/>
                <w:szCs w:val="18"/>
                <w:lang w:val="en-GB"/>
              </w:rPr>
              <w:t>Kédougou F3</w:t>
            </w:r>
          </w:p>
        </w:tc>
        <w:tc>
          <w:tcPr>
            <w:tcW w:w="0" w:type="auto"/>
            <w:noWrap/>
            <w:vAlign w:val="center"/>
            <w:hideMark/>
          </w:tcPr>
          <w:p w:rsidR="0006488C" w:rsidRPr="00117F8F" w:rsidRDefault="0006488C">
            <w:pPr>
              <w:spacing w:line="240" w:lineRule="exact"/>
              <w:jc w:val="center"/>
              <w:rPr>
                <w:rFonts w:cs="Arial"/>
                <w:sz w:val="18"/>
                <w:szCs w:val="18"/>
                <w:lang w:val="en-GB"/>
              </w:rPr>
            </w:pPr>
            <w:r w:rsidRPr="00117F8F">
              <w:rPr>
                <w:rFonts w:cs="Arial"/>
                <w:sz w:val="18"/>
                <w:szCs w:val="18"/>
                <w:lang w:val="en-GB"/>
              </w:rPr>
              <w:t>39 785</w:t>
            </w:r>
          </w:p>
        </w:tc>
        <w:tc>
          <w:tcPr>
            <w:tcW w:w="0" w:type="auto"/>
            <w:noWrap/>
            <w:vAlign w:val="center"/>
            <w:hideMark/>
          </w:tcPr>
          <w:p w:rsidR="0006488C" w:rsidRPr="00117F8F" w:rsidRDefault="0006488C">
            <w:pPr>
              <w:spacing w:line="240" w:lineRule="exact"/>
              <w:jc w:val="center"/>
              <w:rPr>
                <w:rFonts w:cs="Arial"/>
                <w:sz w:val="18"/>
                <w:szCs w:val="18"/>
                <w:lang w:val="en-GB"/>
              </w:rPr>
            </w:pPr>
            <w:r w:rsidRPr="00117F8F">
              <w:rPr>
                <w:rFonts w:cs="Arial"/>
                <w:sz w:val="18"/>
                <w:szCs w:val="18"/>
                <w:lang w:val="en-GB"/>
              </w:rPr>
              <w:t>5</w:t>
            </w:r>
          </w:p>
        </w:tc>
      </w:tr>
      <w:tr w:rsidR="0006488C" w:rsidRPr="00117F8F" w:rsidTr="00BD1E08">
        <w:trPr>
          <w:trHeight w:val="397"/>
          <w:jc w:val="center"/>
        </w:trPr>
        <w:tc>
          <w:tcPr>
            <w:tcW w:w="0" w:type="auto"/>
            <w:vMerge/>
            <w:shd w:val="clear" w:color="auto" w:fill="D9E2F3" w:themeFill="accent1" w:themeFillTint="33"/>
            <w:vAlign w:val="center"/>
          </w:tcPr>
          <w:p w:rsidR="0006488C" w:rsidRPr="00117F8F" w:rsidRDefault="0006488C" w:rsidP="00A52985">
            <w:pPr>
              <w:jc w:val="center"/>
              <w:rPr>
                <w:rFonts w:cs="Arial"/>
                <w:b/>
                <w:sz w:val="18"/>
                <w:szCs w:val="18"/>
                <w:lang w:val="en-GB"/>
              </w:rPr>
            </w:pPr>
          </w:p>
        </w:tc>
        <w:tc>
          <w:tcPr>
            <w:tcW w:w="0" w:type="auto"/>
            <w:noWrap/>
            <w:vAlign w:val="center"/>
            <w:hideMark/>
          </w:tcPr>
          <w:p w:rsidR="0006488C" w:rsidRPr="00117F8F" w:rsidRDefault="0006488C">
            <w:pPr>
              <w:spacing w:line="240" w:lineRule="exact"/>
              <w:jc w:val="center"/>
              <w:rPr>
                <w:rFonts w:cs="Arial"/>
                <w:sz w:val="18"/>
                <w:szCs w:val="18"/>
                <w:lang w:val="en-GB"/>
              </w:rPr>
            </w:pPr>
            <w:r w:rsidRPr="00117F8F">
              <w:rPr>
                <w:rFonts w:cs="Arial"/>
                <w:sz w:val="18"/>
                <w:szCs w:val="18"/>
                <w:lang w:val="en-GB"/>
              </w:rPr>
              <w:t>Kédougou K1</w:t>
            </w:r>
          </w:p>
        </w:tc>
        <w:tc>
          <w:tcPr>
            <w:tcW w:w="0" w:type="auto"/>
            <w:noWrap/>
            <w:vAlign w:val="center"/>
            <w:hideMark/>
          </w:tcPr>
          <w:p w:rsidR="0006488C" w:rsidRPr="00117F8F" w:rsidRDefault="0006488C">
            <w:pPr>
              <w:spacing w:line="240" w:lineRule="exact"/>
              <w:jc w:val="center"/>
              <w:rPr>
                <w:rFonts w:cs="Arial"/>
                <w:sz w:val="18"/>
                <w:szCs w:val="18"/>
                <w:lang w:val="en-GB"/>
              </w:rPr>
            </w:pPr>
            <w:r w:rsidRPr="00117F8F">
              <w:rPr>
                <w:rFonts w:cs="Arial"/>
                <w:sz w:val="18"/>
                <w:szCs w:val="18"/>
                <w:lang w:val="en-GB"/>
              </w:rPr>
              <w:t>59 130</w:t>
            </w:r>
          </w:p>
        </w:tc>
        <w:tc>
          <w:tcPr>
            <w:tcW w:w="0" w:type="auto"/>
            <w:noWrap/>
            <w:vAlign w:val="center"/>
            <w:hideMark/>
          </w:tcPr>
          <w:p w:rsidR="0006488C" w:rsidRPr="00117F8F" w:rsidRDefault="0006488C">
            <w:pPr>
              <w:spacing w:line="240" w:lineRule="exact"/>
              <w:jc w:val="center"/>
              <w:rPr>
                <w:rFonts w:cs="Arial"/>
                <w:sz w:val="18"/>
                <w:szCs w:val="18"/>
                <w:lang w:val="en-GB"/>
              </w:rPr>
            </w:pPr>
            <w:r w:rsidRPr="00117F8F">
              <w:rPr>
                <w:rFonts w:cs="Arial"/>
                <w:sz w:val="18"/>
                <w:szCs w:val="18"/>
                <w:lang w:val="en-GB"/>
              </w:rPr>
              <w:t>7</w:t>
            </w:r>
          </w:p>
        </w:tc>
      </w:tr>
      <w:tr w:rsidR="0006488C" w:rsidRPr="00117F8F" w:rsidTr="00BD1E08">
        <w:trPr>
          <w:trHeight w:val="397"/>
          <w:jc w:val="center"/>
        </w:trPr>
        <w:tc>
          <w:tcPr>
            <w:tcW w:w="0" w:type="auto"/>
            <w:vMerge/>
            <w:shd w:val="clear" w:color="auto" w:fill="D9E2F3" w:themeFill="accent1" w:themeFillTint="33"/>
            <w:vAlign w:val="center"/>
          </w:tcPr>
          <w:p w:rsidR="0006488C" w:rsidRPr="00117F8F" w:rsidRDefault="0006488C" w:rsidP="00A52985">
            <w:pPr>
              <w:jc w:val="center"/>
              <w:rPr>
                <w:rFonts w:cs="Arial"/>
                <w:b/>
                <w:sz w:val="18"/>
                <w:szCs w:val="18"/>
                <w:lang w:val="en-GB"/>
              </w:rPr>
            </w:pPr>
          </w:p>
        </w:tc>
        <w:tc>
          <w:tcPr>
            <w:tcW w:w="0" w:type="auto"/>
            <w:noWrap/>
            <w:vAlign w:val="center"/>
            <w:hideMark/>
          </w:tcPr>
          <w:p w:rsidR="0006488C" w:rsidRPr="00117F8F" w:rsidRDefault="0006488C">
            <w:pPr>
              <w:spacing w:line="240" w:lineRule="exact"/>
              <w:jc w:val="center"/>
              <w:rPr>
                <w:rFonts w:cs="Arial"/>
                <w:sz w:val="18"/>
                <w:szCs w:val="18"/>
                <w:lang w:val="en-GB"/>
              </w:rPr>
            </w:pPr>
            <w:r w:rsidRPr="00117F8F">
              <w:rPr>
                <w:rFonts w:cs="Arial"/>
                <w:sz w:val="18"/>
                <w:szCs w:val="18"/>
                <w:lang w:val="en-GB"/>
              </w:rPr>
              <w:t>Kédougou F4</w:t>
            </w:r>
          </w:p>
        </w:tc>
        <w:tc>
          <w:tcPr>
            <w:tcW w:w="0" w:type="auto"/>
            <w:noWrap/>
            <w:vAlign w:val="center"/>
            <w:hideMark/>
          </w:tcPr>
          <w:p w:rsidR="0006488C" w:rsidRPr="00117F8F" w:rsidRDefault="0006488C">
            <w:pPr>
              <w:spacing w:line="240" w:lineRule="exact"/>
              <w:jc w:val="center"/>
              <w:rPr>
                <w:rFonts w:cs="Arial"/>
                <w:sz w:val="18"/>
                <w:szCs w:val="18"/>
                <w:lang w:val="en-GB"/>
              </w:rPr>
            </w:pPr>
            <w:r w:rsidRPr="00117F8F">
              <w:rPr>
                <w:rFonts w:cs="Arial"/>
                <w:sz w:val="18"/>
                <w:szCs w:val="18"/>
                <w:lang w:val="en-GB"/>
              </w:rPr>
              <w:t>263 165</w:t>
            </w:r>
          </w:p>
        </w:tc>
        <w:tc>
          <w:tcPr>
            <w:tcW w:w="0" w:type="auto"/>
            <w:noWrap/>
            <w:vAlign w:val="center"/>
            <w:hideMark/>
          </w:tcPr>
          <w:p w:rsidR="0006488C" w:rsidRPr="00117F8F" w:rsidRDefault="0006488C">
            <w:pPr>
              <w:spacing w:line="240" w:lineRule="exact"/>
              <w:jc w:val="center"/>
              <w:rPr>
                <w:rFonts w:cs="Arial"/>
                <w:sz w:val="18"/>
                <w:szCs w:val="18"/>
                <w:lang w:val="en-GB"/>
              </w:rPr>
            </w:pPr>
            <w:r w:rsidRPr="00117F8F">
              <w:rPr>
                <w:rFonts w:cs="Arial"/>
                <w:sz w:val="18"/>
                <w:szCs w:val="18"/>
                <w:lang w:val="en-GB"/>
              </w:rPr>
              <w:t>32</w:t>
            </w:r>
          </w:p>
        </w:tc>
      </w:tr>
      <w:tr w:rsidR="0006488C" w:rsidRPr="00117F8F" w:rsidTr="00BD1E08">
        <w:trPr>
          <w:trHeight w:val="397"/>
          <w:jc w:val="center"/>
        </w:trPr>
        <w:tc>
          <w:tcPr>
            <w:tcW w:w="0" w:type="auto"/>
            <w:vMerge/>
            <w:shd w:val="clear" w:color="auto" w:fill="D9E2F3" w:themeFill="accent1" w:themeFillTint="33"/>
            <w:vAlign w:val="center"/>
          </w:tcPr>
          <w:p w:rsidR="0006488C" w:rsidRPr="00117F8F" w:rsidRDefault="0006488C" w:rsidP="00A52985">
            <w:pPr>
              <w:jc w:val="center"/>
              <w:rPr>
                <w:rFonts w:cs="Arial"/>
                <w:b/>
                <w:sz w:val="18"/>
                <w:szCs w:val="18"/>
                <w:lang w:val="en-GB"/>
              </w:rPr>
            </w:pPr>
          </w:p>
        </w:tc>
        <w:tc>
          <w:tcPr>
            <w:tcW w:w="0" w:type="auto"/>
            <w:noWrap/>
            <w:vAlign w:val="center"/>
            <w:hideMark/>
          </w:tcPr>
          <w:p w:rsidR="0006488C" w:rsidRPr="00117F8F" w:rsidRDefault="0006488C">
            <w:pPr>
              <w:spacing w:line="240" w:lineRule="exact"/>
              <w:jc w:val="center"/>
              <w:rPr>
                <w:rFonts w:cs="Arial"/>
                <w:sz w:val="18"/>
                <w:szCs w:val="18"/>
                <w:lang w:val="en-GB"/>
              </w:rPr>
            </w:pPr>
            <w:r w:rsidRPr="00117F8F">
              <w:rPr>
                <w:rFonts w:cs="Arial"/>
                <w:sz w:val="18"/>
                <w:szCs w:val="18"/>
                <w:lang w:val="en-GB"/>
              </w:rPr>
              <w:t>Kédougou F8</w:t>
            </w:r>
          </w:p>
        </w:tc>
        <w:tc>
          <w:tcPr>
            <w:tcW w:w="0" w:type="auto"/>
            <w:noWrap/>
            <w:vAlign w:val="center"/>
            <w:hideMark/>
          </w:tcPr>
          <w:p w:rsidR="0006488C" w:rsidRPr="00117F8F" w:rsidRDefault="0006488C">
            <w:pPr>
              <w:spacing w:line="240" w:lineRule="exact"/>
              <w:jc w:val="center"/>
              <w:rPr>
                <w:rFonts w:cs="Arial"/>
                <w:sz w:val="18"/>
                <w:szCs w:val="18"/>
                <w:lang w:val="en-GB"/>
              </w:rPr>
            </w:pPr>
            <w:r w:rsidRPr="00117F8F">
              <w:rPr>
                <w:rFonts w:cs="Arial"/>
                <w:sz w:val="18"/>
                <w:szCs w:val="18"/>
                <w:lang w:val="en-GB"/>
              </w:rPr>
              <w:t>34 310</w:t>
            </w:r>
          </w:p>
        </w:tc>
        <w:tc>
          <w:tcPr>
            <w:tcW w:w="0" w:type="auto"/>
            <w:noWrap/>
            <w:vAlign w:val="center"/>
            <w:hideMark/>
          </w:tcPr>
          <w:p w:rsidR="0006488C" w:rsidRPr="00117F8F" w:rsidRDefault="0006488C">
            <w:pPr>
              <w:spacing w:line="240" w:lineRule="exact"/>
              <w:jc w:val="center"/>
              <w:rPr>
                <w:rFonts w:cs="Arial"/>
                <w:sz w:val="18"/>
                <w:szCs w:val="18"/>
                <w:lang w:val="en-GB"/>
              </w:rPr>
            </w:pPr>
            <w:r w:rsidRPr="00117F8F">
              <w:rPr>
                <w:rFonts w:cs="Arial"/>
                <w:sz w:val="18"/>
                <w:szCs w:val="18"/>
                <w:lang w:val="en-GB"/>
              </w:rPr>
              <w:t>4</w:t>
            </w:r>
          </w:p>
        </w:tc>
      </w:tr>
      <w:tr w:rsidR="0006488C" w:rsidRPr="00117F8F" w:rsidTr="00BD1E08">
        <w:trPr>
          <w:trHeight w:val="397"/>
          <w:jc w:val="center"/>
        </w:trPr>
        <w:tc>
          <w:tcPr>
            <w:tcW w:w="0" w:type="auto"/>
            <w:vMerge/>
            <w:shd w:val="clear" w:color="auto" w:fill="D9E2F3" w:themeFill="accent1" w:themeFillTint="33"/>
            <w:vAlign w:val="center"/>
          </w:tcPr>
          <w:p w:rsidR="0006488C" w:rsidRPr="00117F8F" w:rsidRDefault="0006488C" w:rsidP="00A52985">
            <w:pPr>
              <w:jc w:val="center"/>
              <w:rPr>
                <w:rFonts w:cs="Arial"/>
                <w:b/>
                <w:sz w:val="18"/>
                <w:szCs w:val="18"/>
                <w:lang w:val="en-GB"/>
              </w:rPr>
            </w:pPr>
          </w:p>
        </w:tc>
        <w:tc>
          <w:tcPr>
            <w:tcW w:w="0" w:type="auto"/>
            <w:noWrap/>
            <w:vAlign w:val="center"/>
            <w:hideMark/>
          </w:tcPr>
          <w:p w:rsidR="0006488C" w:rsidRPr="00117F8F" w:rsidRDefault="0006488C">
            <w:pPr>
              <w:spacing w:line="240" w:lineRule="exact"/>
              <w:jc w:val="center"/>
              <w:rPr>
                <w:rFonts w:cs="Arial"/>
                <w:sz w:val="18"/>
                <w:szCs w:val="18"/>
                <w:lang w:val="en-GB"/>
              </w:rPr>
            </w:pPr>
            <w:r w:rsidRPr="00117F8F">
              <w:rPr>
                <w:rFonts w:cs="Arial"/>
                <w:sz w:val="18"/>
                <w:szCs w:val="18"/>
                <w:lang w:val="en-GB"/>
              </w:rPr>
              <w:t>Kédougou F9</w:t>
            </w:r>
          </w:p>
        </w:tc>
        <w:tc>
          <w:tcPr>
            <w:tcW w:w="0" w:type="auto"/>
            <w:noWrap/>
            <w:vAlign w:val="center"/>
            <w:hideMark/>
          </w:tcPr>
          <w:p w:rsidR="0006488C" w:rsidRPr="00117F8F" w:rsidRDefault="0006488C">
            <w:pPr>
              <w:spacing w:line="240" w:lineRule="exact"/>
              <w:jc w:val="center"/>
              <w:rPr>
                <w:rFonts w:cs="Arial"/>
                <w:sz w:val="18"/>
                <w:szCs w:val="18"/>
                <w:lang w:val="en-GB"/>
              </w:rPr>
            </w:pPr>
            <w:r w:rsidRPr="00117F8F">
              <w:rPr>
                <w:rFonts w:cs="Arial"/>
                <w:sz w:val="18"/>
                <w:szCs w:val="18"/>
                <w:lang w:val="en-GB"/>
              </w:rPr>
              <w:t>150 015</w:t>
            </w:r>
          </w:p>
        </w:tc>
        <w:tc>
          <w:tcPr>
            <w:tcW w:w="0" w:type="auto"/>
            <w:noWrap/>
            <w:vAlign w:val="center"/>
            <w:hideMark/>
          </w:tcPr>
          <w:p w:rsidR="0006488C" w:rsidRPr="00117F8F" w:rsidRDefault="0006488C">
            <w:pPr>
              <w:spacing w:line="240" w:lineRule="exact"/>
              <w:jc w:val="center"/>
              <w:rPr>
                <w:rFonts w:cs="Arial"/>
                <w:sz w:val="18"/>
                <w:szCs w:val="18"/>
                <w:lang w:val="en-GB"/>
              </w:rPr>
            </w:pPr>
            <w:r w:rsidRPr="00117F8F">
              <w:rPr>
                <w:rFonts w:cs="Arial"/>
                <w:sz w:val="18"/>
                <w:szCs w:val="18"/>
                <w:lang w:val="en-GB"/>
              </w:rPr>
              <w:t>18</w:t>
            </w:r>
          </w:p>
        </w:tc>
      </w:tr>
      <w:tr w:rsidR="0006488C" w:rsidRPr="00117F8F" w:rsidTr="00BD1E08">
        <w:trPr>
          <w:trHeight w:val="397"/>
          <w:jc w:val="center"/>
        </w:trPr>
        <w:tc>
          <w:tcPr>
            <w:tcW w:w="0" w:type="auto"/>
            <w:vMerge/>
            <w:shd w:val="clear" w:color="auto" w:fill="D9E2F3" w:themeFill="accent1" w:themeFillTint="33"/>
            <w:vAlign w:val="center"/>
          </w:tcPr>
          <w:p w:rsidR="0006488C" w:rsidRPr="00117F8F" w:rsidRDefault="0006488C" w:rsidP="00A52985">
            <w:pPr>
              <w:jc w:val="center"/>
              <w:rPr>
                <w:rFonts w:cs="Arial"/>
                <w:b/>
                <w:sz w:val="18"/>
                <w:szCs w:val="18"/>
                <w:lang w:val="en-GB"/>
              </w:rPr>
            </w:pPr>
          </w:p>
        </w:tc>
        <w:tc>
          <w:tcPr>
            <w:tcW w:w="0" w:type="auto"/>
            <w:noWrap/>
            <w:vAlign w:val="center"/>
          </w:tcPr>
          <w:p w:rsidR="0006488C" w:rsidRPr="00117F8F" w:rsidRDefault="0006488C">
            <w:pPr>
              <w:spacing w:line="240" w:lineRule="exact"/>
              <w:jc w:val="center"/>
              <w:rPr>
                <w:rFonts w:cs="Arial"/>
                <w:sz w:val="18"/>
                <w:szCs w:val="18"/>
                <w:lang w:val="en-GB"/>
              </w:rPr>
            </w:pPr>
            <w:r w:rsidRPr="00117F8F">
              <w:rPr>
                <w:rFonts w:cs="Arial"/>
                <w:sz w:val="18"/>
                <w:szCs w:val="18"/>
                <w:lang w:val="en-GB"/>
              </w:rPr>
              <w:t>Kédougou-Usine</w:t>
            </w:r>
          </w:p>
        </w:tc>
        <w:tc>
          <w:tcPr>
            <w:tcW w:w="0" w:type="auto"/>
            <w:noWrap/>
            <w:vAlign w:val="center"/>
          </w:tcPr>
          <w:p w:rsidR="0006488C" w:rsidRPr="00117F8F" w:rsidRDefault="0006488C">
            <w:pPr>
              <w:spacing w:line="240" w:lineRule="exact"/>
              <w:jc w:val="center"/>
              <w:rPr>
                <w:rFonts w:cs="Arial"/>
                <w:sz w:val="18"/>
                <w:szCs w:val="18"/>
                <w:lang w:val="en-GB"/>
              </w:rPr>
            </w:pPr>
            <w:r w:rsidRPr="00117F8F">
              <w:rPr>
                <w:rFonts w:cs="Arial"/>
                <w:sz w:val="18"/>
                <w:szCs w:val="18"/>
                <w:lang w:val="en-GB"/>
              </w:rPr>
              <w:t>722 700</w:t>
            </w:r>
          </w:p>
        </w:tc>
        <w:tc>
          <w:tcPr>
            <w:tcW w:w="0" w:type="auto"/>
            <w:noWrap/>
            <w:vAlign w:val="center"/>
          </w:tcPr>
          <w:p w:rsidR="0006488C" w:rsidRPr="00117F8F" w:rsidRDefault="0006488C">
            <w:pPr>
              <w:spacing w:line="240" w:lineRule="exact"/>
              <w:jc w:val="center"/>
              <w:rPr>
                <w:rFonts w:cs="Arial"/>
                <w:sz w:val="18"/>
                <w:szCs w:val="18"/>
                <w:lang w:val="en-GB"/>
              </w:rPr>
            </w:pPr>
            <w:r w:rsidRPr="00117F8F">
              <w:rPr>
                <w:rFonts w:cs="Arial"/>
                <w:sz w:val="18"/>
                <w:szCs w:val="18"/>
                <w:lang w:val="en-GB"/>
              </w:rPr>
              <w:t>90</w:t>
            </w:r>
          </w:p>
        </w:tc>
      </w:tr>
      <w:tr w:rsidR="005B67E9" w:rsidRPr="00117F8F" w:rsidTr="00BD1E08">
        <w:trPr>
          <w:trHeight w:val="397"/>
          <w:jc w:val="center"/>
        </w:trPr>
        <w:tc>
          <w:tcPr>
            <w:tcW w:w="0" w:type="auto"/>
            <w:vMerge w:val="restart"/>
            <w:shd w:val="clear" w:color="auto" w:fill="D9E2F3" w:themeFill="accent1" w:themeFillTint="33"/>
            <w:vAlign w:val="center"/>
          </w:tcPr>
          <w:p w:rsidR="00203323" w:rsidRPr="00117F8F" w:rsidRDefault="00740809">
            <w:pPr>
              <w:jc w:val="center"/>
              <w:rPr>
                <w:rFonts w:cs="Arial"/>
                <w:b/>
                <w:sz w:val="18"/>
                <w:szCs w:val="18"/>
                <w:lang w:val="en-GB"/>
              </w:rPr>
            </w:pPr>
            <w:r w:rsidRPr="00117F8F">
              <w:rPr>
                <w:rFonts w:cs="Arial"/>
                <w:b/>
                <w:sz w:val="18"/>
                <w:szCs w:val="18"/>
                <w:lang w:val="en-GB"/>
              </w:rPr>
              <w:t>Kolda</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Kolda F1 bis</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534 360</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66</w:t>
            </w:r>
          </w:p>
        </w:tc>
      </w:tr>
      <w:tr w:rsidR="005B67E9" w:rsidRPr="00117F8F" w:rsidTr="00BD1E08">
        <w:trPr>
          <w:trHeight w:val="397"/>
          <w:jc w:val="center"/>
        </w:trPr>
        <w:tc>
          <w:tcPr>
            <w:tcW w:w="0" w:type="auto"/>
            <w:vMerge/>
            <w:shd w:val="clear" w:color="auto" w:fill="D9E2F3" w:themeFill="accent1" w:themeFillTint="33"/>
            <w:vAlign w:val="center"/>
          </w:tcPr>
          <w:p w:rsidR="00441EE0" w:rsidRPr="00117F8F" w:rsidRDefault="00441EE0" w:rsidP="00A52985">
            <w:pPr>
              <w:jc w:val="center"/>
              <w:rPr>
                <w:rFonts w:cs="Arial"/>
                <w:b/>
                <w:sz w:val="18"/>
                <w:szCs w:val="18"/>
                <w:lang w:val="en-GB"/>
              </w:rPr>
            </w:pP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Kolda F1</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0</w:t>
            </w:r>
          </w:p>
        </w:tc>
        <w:tc>
          <w:tcPr>
            <w:tcW w:w="0" w:type="auto"/>
            <w:noWrap/>
            <w:vAlign w:val="center"/>
            <w:hideMark/>
          </w:tcPr>
          <w:p w:rsidR="00441EE0" w:rsidRPr="00117F8F" w:rsidRDefault="00441EE0" w:rsidP="00BD1E08">
            <w:pPr>
              <w:spacing w:line="240" w:lineRule="exact"/>
              <w:jc w:val="center"/>
              <w:rPr>
                <w:rFonts w:cs="Arial"/>
                <w:sz w:val="18"/>
                <w:szCs w:val="18"/>
                <w:lang w:val="en-GB"/>
              </w:rPr>
            </w:pPr>
          </w:p>
        </w:tc>
      </w:tr>
      <w:tr w:rsidR="005B67E9" w:rsidRPr="00117F8F" w:rsidTr="00BD1E08">
        <w:trPr>
          <w:trHeight w:val="397"/>
          <w:jc w:val="center"/>
        </w:trPr>
        <w:tc>
          <w:tcPr>
            <w:tcW w:w="0" w:type="auto"/>
            <w:vMerge/>
            <w:shd w:val="clear" w:color="auto" w:fill="D9E2F3" w:themeFill="accent1" w:themeFillTint="33"/>
            <w:vAlign w:val="center"/>
          </w:tcPr>
          <w:p w:rsidR="00441EE0" w:rsidRPr="00117F8F" w:rsidRDefault="00441EE0" w:rsidP="00A52985">
            <w:pPr>
              <w:jc w:val="center"/>
              <w:rPr>
                <w:rFonts w:cs="Arial"/>
                <w:b/>
                <w:sz w:val="18"/>
                <w:szCs w:val="18"/>
                <w:lang w:val="en-GB"/>
              </w:rPr>
            </w:pP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Kolda F2</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788 035</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98</w:t>
            </w:r>
          </w:p>
        </w:tc>
      </w:tr>
      <w:tr w:rsidR="005B67E9" w:rsidRPr="00117F8F" w:rsidTr="00BD1E08">
        <w:trPr>
          <w:trHeight w:val="397"/>
          <w:jc w:val="center"/>
        </w:trPr>
        <w:tc>
          <w:tcPr>
            <w:tcW w:w="0" w:type="auto"/>
            <w:vMerge w:val="restart"/>
            <w:shd w:val="clear" w:color="auto" w:fill="D9E2F3" w:themeFill="accent1" w:themeFillTint="33"/>
            <w:vAlign w:val="center"/>
          </w:tcPr>
          <w:p w:rsidR="00203323" w:rsidRPr="00117F8F" w:rsidRDefault="00740809">
            <w:pPr>
              <w:jc w:val="center"/>
              <w:rPr>
                <w:rFonts w:cs="Arial"/>
                <w:b/>
                <w:sz w:val="18"/>
                <w:szCs w:val="18"/>
                <w:lang w:val="en-GB"/>
              </w:rPr>
            </w:pPr>
            <w:r w:rsidRPr="00117F8F">
              <w:rPr>
                <w:rFonts w:cs="Arial"/>
                <w:b/>
                <w:sz w:val="18"/>
                <w:szCs w:val="18"/>
                <w:lang w:val="en-GB"/>
              </w:rPr>
              <w:t>Vélingara</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Vélingara F1</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472 310</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58</w:t>
            </w:r>
          </w:p>
        </w:tc>
      </w:tr>
      <w:tr w:rsidR="005B67E9" w:rsidRPr="00117F8F" w:rsidTr="00BD1E08">
        <w:trPr>
          <w:trHeight w:val="397"/>
          <w:jc w:val="center"/>
        </w:trPr>
        <w:tc>
          <w:tcPr>
            <w:tcW w:w="0" w:type="auto"/>
            <w:vMerge/>
            <w:shd w:val="clear" w:color="auto" w:fill="D9E2F3" w:themeFill="accent1" w:themeFillTint="33"/>
            <w:vAlign w:val="center"/>
          </w:tcPr>
          <w:p w:rsidR="00441EE0" w:rsidRPr="00117F8F" w:rsidRDefault="00441EE0" w:rsidP="00A52985">
            <w:pPr>
              <w:jc w:val="center"/>
              <w:rPr>
                <w:rFonts w:cs="Arial"/>
                <w:b/>
                <w:sz w:val="18"/>
                <w:szCs w:val="18"/>
                <w:lang w:val="en-GB"/>
              </w:rPr>
            </w:pP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Vélingara F4</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585 460</w:t>
            </w:r>
          </w:p>
        </w:tc>
        <w:tc>
          <w:tcPr>
            <w:tcW w:w="0" w:type="auto"/>
            <w:noWrap/>
            <w:vAlign w:val="center"/>
            <w:hideMark/>
          </w:tcPr>
          <w:p w:rsidR="00203323" w:rsidRPr="00117F8F" w:rsidRDefault="00740809">
            <w:pPr>
              <w:spacing w:line="240" w:lineRule="exact"/>
              <w:jc w:val="center"/>
              <w:rPr>
                <w:rFonts w:cs="Arial"/>
                <w:sz w:val="18"/>
                <w:szCs w:val="18"/>
                <w:lang w:val="en-GB"/>
              </w:rPr>
            </w:pPr>
            <w:r w:rsidRPr="00117F8F">
              <w:rPr>
                <w:rFonts w:cs="Arial"/>
                <w:sz w:val="18"/>
                <w:szCs w:val="18"/>
                <w:lang w:val="en-GB"/>
              </w:rPr>
              <w:t>73</w:t>
            </w:r>
          </w:p>
        </w:tc>
      </w:tr>
    </w:tbl>
    <w:p w:rsidR="00203323" w:rsidRPr="00117F8F" w:rsidRDefault="00740809">
      <w:pPr>
        <w:pStyle w:val="source"/>
        <w:rPr>
          <w:lang w:val="en-GB"/>
        </w:rPr>
      </w:pPr>
      <w:r w:rsidRPr="00117F8F">
        <w:rPr>
          <w:lang w:val="en-GB"/>
        </w:rPr>
        <w:t xml:space="preserve">Source: SONES financial model updated in September 2021 </w:t>
      </w:r>
    </w:p>
    <w:p w:rsidR="00441EE0" w:rsidRPr="00117F8F" w:rsidRDefault="00441EE0" w:rsidP="00441EE0">
      <w:pPr>
        <w:rPr>
          <w:sz w:val="20"/>
          <w:lang w:val="en-GB"/>
        </w:rPr>
      </w:pPr>
    </w:p>
    <w:p w:rsidR="00203323" w:rsidRPr="00117F8F" w:rsidRDefault="00740809">
      <w:pPr>
        <w:pStyle w:val="Paragraphedeliste"/>
        <w:numPr>
          <w:ilvl w:val="0"/>
          <w:numId w:val="45"/>
        </w:numPr>
        <w:spacing w:after="160" w:line="259" w:lineRule="auto"/>
        <w:rPr>
          <w:i/>
          <w:iCs/>
          <w:sz w:val="20"/>
          <w:lang w:val="en-GB"/>
        </w:rPr>
      </w:pPr>
      <w:r w:rsidRPr="00117F8F">
        <w:rPr>
          <w:i/>
          <w:iCs/>
          <w:sz w:val="20"/>
          <w:lang w:val="en-GB"/>
        </w:rPr>
        <w:t xml:space="preserve">Prospects for the evolution of water supply systems </w:t>
      </w:r>
      <w:r w:rsidRPr="00117F8F">
        <w:rPr>
          <w:sz w:val="20"/>
          <w:lang w:val="en-GB"/>
        </w:rPr>
        <w:t>to cope with changing consumption patterns</w:t>
      </w:r>
    </w:p>
    <w:p w:rsidR="00203323" w:rsidRPr="00117F8F" w:rsidRDefault="00740809">
      <w:pPr>
        <w:pStyle w:val="Paragraphedeliste"/>
        <w:numPr>
          <w:ilvl w:val="0"/>
          <w:numId w:val="46"/>
        </w:numPr>
        <w:spacing w:after="160" w:line="259" w:lineRule="auto"/>
        <w:jc w:val="both"/>
        <w:rPr>
          <w:sz w:val="20"/>
          <w:lang w:val="en-GB"/>
        </w:rPr>
      </w:pPr>
      <w:r w:rsidRPr="00117F8F">
        <w:rPr>
          <w:sz w:val="20"/>
          <w:lang w:val="en-GB"/>
        </w:rPr>
        <w:t xml:space="preserve">Cities with programming to increase the production capacity of the existing system and cities where the increase in capacity will be made from a new system. Planning to implement new systems for a new water source; characterisation of systems and planned investments? </w:t>
      </w:r>
    </w:p>
    <w:p w:rsidR="00203323" w:rsidRPr="00117F8F" w:rsidRDefault="00740809">
      <w:pPr>
        <w:pStyle w:val="ps"/>
        <w:rPr>
          <w:i/>
          <w:lang w:val="en-GB"/>
        </w:rPr>
      </w:pPr>
      <w:r w:rsidRPr="00117F8F">
        <w:rPr>
          <w:i/>
          <w:lang w:val="en-GB"/>
        </w:rPr>
        <w:t xml:space="preserve">SONES response: SONES has a provisional investment programme up to </w:t>
      </w:r>
      <w:r w:rsidR="0006488C">
        <w:rPr>
          <w:i/>
          <w:lang w:val="en-GB"/>
        </w:rPr>
        <w:t>2035. By 2025, it is planned to</w:t>
      </w:r>
      <w:r w:rsidRPr="00117F8F">
        <w:rPr>
          <w:i/>
          <w:lang w:val="en-GB"/>
        </w:rPr>
        <w:t xml:space="preserve">: </w:t>
      </w:r>
    </w:p>
    <w:p w:rsidR="00203323" w:rsidRPr="00117F8F" w:rsidRDefault="00740809">
      <w:pPr>
        <w:pStyle w:val="ps"/>
        <w:rPr>
          <w:i/>
          <w:lang w:val="en-GB"/>
        </w:rPr>
      </w:pPr>
      <w:r w:rsidRPr="00117F8F">
        <w:rPr>
          <w:i/>
          <w:lang w:val="en-GB"/>
        </w:rPr>
        <w:t>in Kolda, the construction of three new 150 m3/hour boreholes, the construction of a new 500 m3/hour deferrisation station, the laying of a DN 400 mm water transfer pipe over 13 km and the construction of two new water towers with a unit capacity of 1500 m3</w:t>
      </w:r>
    </w:p>
    <w:p w:rsidR="00203323" w:rsidRPr="00117F8F" w:rsidRDefault="00740809">
      <w:pPr>
        <w:pStyle w:val="ps"/>
        <w:rPr>
          <w:i/>
          <w:lang w:val="en-GB"/>
        </w:rPr>
      </w:pPr>
      <w:r w:rsidRPr="00117F8F">
        <w:rPr>
          <w:i/>
          <w:lang w:val="en-GB"/>
        </w:rPr>
        <w:t>in Kaolack, the construction of three new 200 m3/h wells, two chloride and fluoride treatment plants with a total capacity of 1800 m3/h, the construction of two water towers with a unit capacity of 3200m3</w:t>
      </w:r>
    </w:p>
    <w:p w:rsidR="00203323" w:rsidRPr="00117F8F" w:rsidRDefault="00740809">
      <w:pPr>
        <w:pStyle w:val="ps"/>
        <w:rPr>
          <w:i/>
          <w:lang w:val="en-GB"/>
        </w:rPr>
      </w:pPr>
      <w:r w:rsidRPr="00117F8F">
        <w:rPr>
          <w:i/>
          <w:lang w:val="en-GB"/>
        </w:rPr>
        <w:t>The study to update the urban water master plan planned for 2022 will make it possible to specify the overall investments to be planned in these centres and in all the centres within the leased area up to 2040.</w:t>
      </w:r>
    </w:p>
    <w:p w:rsidR="005B67E9" w:rsidRPr="00117F8F" w:rsidRDefault="005B67E9" w:rsidP="004D78AB">
      <w:pPr>
        <w:pStyle w:val="ps"/>
        <w:rPr>
          <w:i/>
          <w:lang w:val="en-GB"/>
        </w:rPr>
      </w:pPr>
    </w:p>
    <w:p w:rsidR="00203323" w:rsidRPr="00117F8F" w:rsidRDefault="00740809">
      <w:pPr>
        <w:pStyle w:val="Paragraphedeliste"/>
        <w:numPr>
          <w:ilvl w:val="0"/>
          <w:numId w:val="46"/>
        </w:numPr>
        <w:spacing w:after="160" w:line="259" w:lineRule="auto"/>
        <w:jc w:val="both"/>
        <w:rPr>
          <w:sz w:val="20"/>
          <w:lang w:val="en-GB"/>
        </w:rPr>
      </w:pPr>
      <w:r w:rsidRPr="00117F8F">
        <w:rPr>
          <w:sz w:val="20"/>
          <w:lang w:val="en-GB"/>
        </w:rPr>
        <w:t xml:space="preserve">In the regions concerned, water resources generally come from underground water sources, but for example in Kédougou, and perhaps in Kolda, underground water sources are not very productive or of good quality. Are transfers from the Gambia River or other rivers already </w:t>
      </w:r>
      <w:r w:rsidRPr="00117F8F">
        <w:rPr>
          <w:sz w:val="20"/>
          <w:lang w:val="en-GB"/>
        </w:rPr>
        <w:lastRenderedPageBreak/>
        <w:t xml:space="preserve">planned in the future to supply towns in the </w:t>
      </w:r>
      <w:r w:rsidR="00D429A8">
        <w:rPr>
          <w:sz w:val="20"/>
          <w:lang w:val="en-GB"/>
        </w:rPr>
        <w:t>PDDI</w:t>
      </w:r>
      <w:r w:rsidRPr="00117F8F">
        <w:rPr>
          <w:sz w:val="20"/>
          <w:lang w:val="en-GB"/>
        </w:rPr>
        <w:t xml:space="preserve"> regions that do not have good quality and abundant groundwater resources?</w:t>
      </w:r>
    </w:p>
    <w:p w:rsidR="00203323" w:rsidRPr="00117F8F" w:rsidRDefault="00740809">
      <w:pPr>
        <w:pStyle w:val="ps"/>
        <w:rPr>
          <w:i/>
          <w:lang w:val="en-GB"/>
        </w:rPr>
      </w:pPr>
      <w:r w:rsidRPr="00117F8F">
        <w:rPr>
          <w:i/>
          <w:lang w:val="en-GB"/>
        </w:rPr>
        <w:t>SONES response: The city of Kédougou is already supplied by the Gambia River thanks to a water intake located at Itato. As far as Kolda is concerned, the underground resource is productive but the water is ferruginous. The possibility of transferring water from the Gambia River is actually being considered by SONES with the implementation of the Sambangalou dam. The OMVS/OMVG unit has even sent a letter to SONES listing the projected water needs in this regard.</w:t>
      </w:r>
    </w:p>
    <w:p w:rsidR="005B67E9" w:rsidRPr="00117F8F" w:rsidRDefault="005B67E9" w:rsidP="004D78AB">
      <w:pPr>
        <w:pStyle w:val="ps"/>
        <w:rPr>
          <w:i/>
          <w:lang w:val="en-GB"/>
        </w:rPr>
      </w:pPr>
    </w:p>
    <w:p w:rsidR="00203323" w:rsidRPr="00117F8F" w:rsidRDefault="00740809">
      <w:pPr>
        <w:pStyle w:val="Paragraphedeliste"/>
        <w:numPr>
          <w:ilvl w:val="0"/>
          <w:numId w:val="46"/>
        </w:numPr>
        <w:spacing w:after="160" w:line="259" w:lineRule="auto"/>
        <w:jc w:val="both"/>
        <w:rPr>
          <w:sz w:val="20"/>
          <w:lang w:val="en-GB"/>
        </w:rPr>
      </w:pPr>
      <w:r w:rsidRPr="00117F8F">
        <w:rPr>
          <w:sz w:val="20"/>
          <w:lang w:val="en-GB"/>
        </w:rPr>
        <w:t>Does SONES have master plans defining water transfers to supply urban systems?</w:t>
      </w:r>
    </w:p>
    <w:p w:rsidR="00203323" w:rsidRPr="00117F8F" w:rsidRDefault="00740809">
      <w:pPr>
        <w:pStyle w:val="ps"/>
        <w:rPr>
          <w:i/>
          <w:lang w:val="en-GB"/>
        </w:rPr>
      </w:pPr>
      <w:r w:rsidRPr="00117F8F">
        <w:rPr>
          <w:i/>
          <w:lang w:val="en-GB"/>
        </w:rPr>
        <w:t>SONES response: A master plan drawn up in 2010 exists. An update is planned for 2022.</w:t>
      </w:r>
    </w:p>
    <w:p w:rsidR="005B67E9" w:rsidRPr="00117F8F" w:rsidRDefault="005B67E9" w:rsidP="004D78AB">
      <w:pPr>
        <w:pStyle w:val="ps"/>
        <w:rPr>
          <w:i/>
          <w:lang w:val="en-GB"/>
        </w:rPr>
      </w:pPr>
    </w:p>
    <w:p w:rsidR="00203323" w:rsidRPr="00117F8F" w:rsidRDefault="00740809">
      <w:pPr>
        <w:pStyle w:val="Paragraphedeliste"/>
        <w:numPr>
          <w:ilvl w:val="0"/>
          <w:numId w:val="46"/>
        </w:numPr>
        <w:spacing w:after="160" w:line="259" w:lineRule="auto"/>
        <w:jc w:val="both"/>
        <w:rPr>
          <w:sz w:val="20"/>
          <w:lang w:val="en-GB"/>
        </w:rPr>
      </w:pPr>
      <w:r w:rsidRPr="00117F8F">
        <w:rPr>
          <w:sz w:val="20"/>
          <w:lang w:val="en-GB"/>
        </w:rPr>
        <w:t>Does SONES have studies on alternatives for the construction of surface water treatment plants: for example, is it defined whether it is a plant for each city or a large treatment plant upstream, next to the water intake, for several cities or an intermediate situation?</w:t>
      </w:r>
    </w:p>
    <w:p w:rsidR="00203323" w:rsidRPr="00117F8F" w:rsidRDefault="00740809">
      <w:pPr>
        <w:pStyle w:val="ps"/>
        <w:rPr>
          <w:i/>
          <w:lang w:val="en-GB"/>
        </w:rPr>
      </w:pPr>
      <w:r w:rsidRPr="00117F8F">
        <w:rPr>
          <w:i/>
          <w:lang w:val="en-GB"/>
        </w:rPr>
        <w:t>SONES response: This type of study is not yet available. However, SONES is considering this new approach of large-scale transfer of raw water and then treatment at delivery points or consumption areas. The update of the master plan planned for 2022 will allow this reflection to be refined.</w:t>
      </w:r>
    </w:p>
    <w:p w:rsidR="005B67E9" w:rsidRPr="00117F8F" w:rsidRDefault="005B67E9" w:rsidP="004D78AB">
      <w:pPr>
        <w:pStyle w:val="ps"/>
        <w:rPr>
          <w:i/>
          <w:lang w:val="en-GB"/>
        </w:rPr>
      </w:pPr>
    </w:p>
    <w:p w:rsidR="00203323" w:rsidRPr="00117F8F" w:rsidRDefault="00740809">
      <w:pPr>
        <w:pStyle w:val="Paragraphedeliste"/>
        <w:numPr>
          <w:ilvl w:val="0"/>
          <w:numId w:val="46"/>
        </w:numPr>
        <w:spacing w:after="160" w:line="259" w:lineRule="auto"/>
        <w:ind w:left="714" w:hanging="357"/>
        <w:jc w:val="both"/>
        <w:rPr>
          <w:lang w:val="en-GB"/>
        </w:rPr>
      </w:pPr>
      <w:r w:rsidRPr="00117F8F">
        <w:rPr>
          <w:sz w:val="20"/>
          <w:lang w:val="en-GB"/>
        </w:rPr>
        <w:t>It is planned to supply water to small towns or even villages along the route of the treated water supply.</w:t>
      </w:r>
    </w:p>
    <w:p w:rsidR="00203323" w:rsidRPr="00117F8F" w:rsidRDefault="00740809">
      <w:pPr>
        <w:pStyle w:val="ps"/>
        <w:rPr>
          <w:i/>
          <w:lang w:val="en-GB"/>
        </w:rPr>
      </w:pPr>
      <w:r w:rsidRPr="00117F8F">
        <w:rPr>
          <w:i/>
          <w:lang w:val="en-GB"/>
        </w:rPr>
        <w:t xml:space="preserve">SONES response: This option is considered on a case-by-case basis, according to the guidelines of the </w:t>
      </w:r>
      <w:r w:rsidRPr="00117F8F">
        <w:rPr>
          <w:i/>
          <w:lang w:val="en-GB"/>
        </w:rPr>
        <w:tab/>
        <w:t>line ministry.</w:t>
      </w:r>
    </w:p>
    <w:p w:rsidR="005B67E9" w:rsidRPr="00117F8F" w:rsidRDefault="005B67E9" w:rsidP="004D78AB">
      <w:pPr>
        <w:pStyle w:val="ps"/>
        <w:rPr>
          <w:i/>
          <w:lang w:val="en-GB"/>
        </w:rPr>
      </w:pPr>
    </w:p>
    <w:p w:rsidR="00203323" w:rsidRPr="00117F8F" w:rsidRDefault="00740809">
      <w:pPr>
        <w:ind w:left="357" w:hanging="357"/>
        <w:jc w:val="both"/>
        <w:rPr>
          <w:sz w:val="20"/>
          <w:lang w:val="en-GB"/>
        </w:rPr>
      </w:pPr>
      <w:r w:rsidRPr="00117F8F">
        <w:rPr>
          <w:i/>
          <w:iCs/>
          <w:sz w:val="20"/>
          <w:lang w:val="en-GB"/>
        </w:rPr>
        <w:t>d</w:t>
      </w:r>
      <w:r w:rsidRPr="00117F8F">
        <w:rPr>
          <w:sz w:val="20"/>
          <w:lang w:val="en-GB"/>
        </w:rPr>
        <w:t xml:space="preserve">) Would it be </w:t>
      </w:r>
      <w:r w:rsidRPr="00117F8F">
        <w:rPr>
          <w:sz w:val="20"/>
          <w:lang w:val="en-GB"/>
        </w:rPr>
        <w:tab/>
        <w:t xml:space="preserve">possible for SONES to provide for the </w:t>
      </w:r>
      <w:r w:rsidR="00D429A8">
        <w:rPr>
          <w:sz w:val="20"/>
          <w:lang w:val="en-GB"/>
        </w:rPr>
        <w:t>PDDI</w:t>
      </w:r>
      <w:r w:rsidRPr="00117F8F">
        <w:rPr>
          <w:sz w:val="20"/>
          <w:lang w:val="en-GB"/>
        </w:rPr>
        <w:t xml:space="preserve"> documents on the National Strategy for the Development of Public Water Services in Urban Centres, and the Master Plans for transfers and also elements of the Projects to implement, rehabilitate and increase the capacity of existing water supply systems in urban centres?</w:t>
      </w:r>
    </w:p>
    <w:p w:rsidR="00203323" w:rsidRPr="00117F8F" w:rsidRDefault="00740809">
      <w:pPr>
        <w:pStyle w:val="ps"/>
        <w:rPr>
          <w:i/>
          <w:lang w:val="en-GB"/>
        </w:rPr>
      </w:pPr>
      <w:r w:rsidRPr="00117F8F">
        <w:rPr>
          <w:i/>
          <w:lang w:val="en-GB"/>
        </w:rPr>
        <w:t>SONES response: SONES remains open to any exchange of documents, however, as indicated above, the drinking water master plans for the leased centres are being updated in 2022.</w:t>
      </w:r>
    </w:p>
    <w:p w:rsidR="005B67E9" w:rsidRPr="00117F8F" w:rsidRDefault="005B67E9" w:rsidP="004D78AB">
      <w:pPr>
        <w:pStyle w:val="ps"/>
        <w:rPr>
          <w:i/>
          <w:lang w:val="en-GB"/>
        </w:rPr>
      </w:pPr>
    </w:p>
    <w:p w:rsidR="00203323" w:rsidRPr="00117F8F" w:rsidRDefault="00740809">
      <w:pPr>
        <w:pStyle w:val="Paragraphedeliste"/>
        <w:numPr>
          <w:ilvl w:val="0"/>
          <w:numId w:val="45"/>
        </w:numPr>
        <w:spacing w:after="160" w:line="259" w:lineRule="auto"/>
        <w:ind w:left="357" w:hanging="357"/>
        <w:jc w:val="both"/>
        <w:rPr>
          <w:sz w:val="20"/>
          <w:lang w:val="en-GB"/>
        </w:rPr>
      </w:pPr>
      <w:r w:rsidRPr="00117F8F">
        <w:rPr>
          <w:sz w:val="20"/>
          <w:lang w:val="en-GB"/>
        </w:rPr>
        <w:t>Does SONES directly operate the systems it owns or does it establish concession agreements with private companies? What is the average cost per cubic metre of water paid by urban users? Can you tell me the average annual cost per cubic metre per system, including operation and maintenance?</w:t>
      </w:r>
    </w:p>
    <w:p w:rsidR="00203323" w:rsidRPr="00117F8F" w:rsidRDefault="00740809">
      <w:pPr>
        <w:pStyle w:val="ps"/>
        <w:rPr>
          <w:i/>
          <w:lang w:val="en-GB"/>
        </w:rPr>
      </w:pPr>
      <w:r w:rsidRPr="00117F8F">
        <w:rPr>
          <w:i/>
          <w:lang w:val="en-GB"/>
        </w:rPr>
        <w:t>SONES response: In Senegal, there are three entities involved in the management of urban drinking water supply: the State, SONES and the farmer</w:t>
      </w:r>
    </w:p>
    <w:p w:rsidR="00203323" w:rsidRPr="00117F8F" w:rsidRDefault="00740809">
      <w:pPr>
        <w:pStyle w:val="ps"/>
        <w:rPr>
          <w:i/>
          <w:lang w:val="en-GB"/>
        </w:rPr>
      </w:pPr>
      <w:r w:rsidRPr="00117F8F">
        <w:rPr>
          <w:i/>
          <w:lang w:val="en-GB"/>
        </w:rPr>
        <w:t>SONES is the concessionaire of the public drinking water supply service. As such, it is responsible for "the management of all the State's water assets in urban and semi-urban areas" (Law No. 95-10 of 7 April 1995 creating SONES), for controlling the quality of operations and for raising public awareness. It is bound to the State by a concession contract.</w:t>
      </w:r>
    </w:p>
    <w:p w:rsidR="00203323" w:rsidRPr="00117F8F" w:rsidRDefault="00740809">
      <w:pPr>
        <w:pStyle w:val="ps"/>
        <w:rPr>
          <w:i/>
          <w:lang w:val="en-GB"/>
        </w:rPr>
      </w:pPr>
      <w:r w:rsidRPr="00117F8F">
        <w:rPr>
          <w:i/>
          <w:lang w:val="en-GB"/>
        </w:rPr>
        <w:t>The operator is responsible for the technical and commercial operation of the facilities, maintenance of the infrastructure and operating equipment, renewal of the operating equipment and part of the drinking water distribution network. Its relationship with the State is governed by a leasing contract. The current contractor is called "SEN EAU", and its leasing contract came into force on 1 January 2020 for a period of 15 years.</w:t>
      </w:r>
    </w:p>
    <w:p w:rsidR="00203323" w:rsidRPr="00117F8F" w:rsidRDefault="00740809">
      <w:pPr>
        <w:pStyle w:val="ps"/>
        <w:rPr>
          <w:i/>
          <w:lang w:val="en-GB"/>
        </w:rPr>
      </w:pPr>
      <w:r w:rsidRPr="00117F8F">
        <w:rPr>
          <w:i/>
          <w:lang w:val="en-GB"/>
        </w:rPr>
        <w:t>In 2020, in the area managed by SONES, the average price of drinking water excluding sanitation charges is CFAF 446.93 per cubic metre</w:t>
      </w:r>
    </w:p>
    <w:p w:rsidR="00203323" w:rsidRPr="00117F8F" w:rsidRDefault="00740809">
      <w:pPr>
        <w:pStyle w:val="ps"/>
        <w:rPr>
          <w:i/>
          <w:lang w:val="en-GB"/>
        </w:rPr>
      </w:pPr>
      <w:r w:rsidRPr="00117F8F">
        <w:rPr>
          <w:i/>
          <w:lang w:val="en-GB"/>
        </w:rPr>
        <w:lastRenderedPageBreak/>
        <w:t xml:space="preserve">The operating price paid to the farmer, SEN 'EAU, is 298.5 FCFA excluding taxes per cubic metre in 2020. This price is indexed each year according to variations in operating parameters. For the average annual cost per cubic metre per system, including operation and maintenance, the consultant can contact SEN'EAU. </w:t>
      </w:r>
    </w:p>
    <w:p w:rsidR="00441EE0" w:rsidRPr="00117F8F" w:rsidRDefault="00930A8E" w:rsidP="00441EE0">
      <w:pPr>
        <w:tabs>
          <w:tab w:val="left" w:pos="1603"/>
        </w:tabs>
        <w:jc w:val="both"/>
        <w:rPr>
          <w:b/>
          <w:i/>
          <w:iCs/>
          <w:color w:val="00B050"/>
          <w:sz w:val="20"/>
          <w:lang w:val="en-GB"/>
        </w:rPr>
      </w:pPr>
      <w:r w:rsidRPr="00117F8F">
        <w:rPr>
          <w:b/>
          <w:i/>
          <w:iCs/>
          <w:color w:val="00B050"/>
          <w:sz w:val="20"/>
          <w:lang w:val="en-GB"/>
        </w:rPr>
        <w:t xml:space="preserve"> </w:t>
      </w:r>
      <w:r w:rsidR="00441EE0" w:rsidRPr="00117F8F">
        <w:rPr>
          <w:b/>
          <w:i/>
          <w:iCs/>
          <w:color w:val="00B050"/>
          <w:sz w:val="20"/>
          <w:lang w:val="en-GB"/>
        </w:rPr>
        <w:t xml:space="preserve"> </w:t>
      </w:r>
    </w:p>
    <w:p w:rsidR="00203323" w:rsidRPr="00117F8F" w:rsidRDefault="00740809">
      <w:pPr>
        <w:tabs>
          <w:tab w:val="left" w:pos="2174"/>
        </w:tabs>
        <w:jc w:val="center"/>
        <w:rPr>
          <w:b/>
          <w:bCs/>
          <w:sz w:val="20"/>
          <w:lang w:val="en-GB"/>
        </w:rPr>
      </w:pPr>
      <w:r w:rsidRPr="00117F8F">
        <w:rPr>
          <w:b/>
          <w:bCs/>
          <w:sz w:val="20"/>
          <w:lang w:val="en-GB"/>
        </w:rPr>
        <w:t>ANNEX</w:t>
      </w:r>
    </w:p>
    <w:p w:rsidR="00A36E45" w:rsidRPr="00117F8F" w:rsidRDefault="00740809" w:rsidP="00352A00">
      <w:pPr>
        <w:pStyle w:val="ps"/>
        <w:rPr>
          <w:lang w:val="en-GB"/>
        </w:rPr>
        <w:sectPr w:rsidR="00A36E45" w:rsidRPr="00117F8F" w:rsidSect="00D023D4">
          <w:pgSz w:w="11907" w:h="16840" w:code="9"/>
          <w:pgMar w:top="1134" w:right="1418" w:bottom="1134" w:left="1418" w:header="720" w:footer="624" w:gutter="0"/>
          <w:cols w:space="720"/>
          <w:docGrid w:linePitch="299"/>
        </w:sectPr>
      </w:pPr>
      <w:r w:rsidRPr="00117F8F">
        <w:rPr>
          <w:lang w:val="en-GB"/>
        </w:rPr>
        <w:t>Excel file on water quality monitoring until 2020_Kaolack_Kaffrine_Koungheul_Nioro_ Tamba_Kédougou_Kolda and Ziguinchor</w:t>
      </w:r>
    </w:p>
    <w:p w:rsidR="00203323" w:rsidRPr="00117F8F" w:rsidRDefault="00740809">
      <w:pPr>
        <w:tabs>
          <w:tab w:val="left" w:pos="2174"/>
        </w:tabs>
        <w:rPr>
          <w:sz w:val="20"/>
          <w:lang w:val="en-GB"/>
        </w:rPr>
      </w:pPr>
      <w:r w:rsidRPr="00117F8F">
        <w:rPr>
          <w:noProof/>
          <w:sz w:val="20"/>
        </w:rPr>
        <w:lastRenderedPageBreak/>
        <mc:AlternateContent>
          <mc:Choice Requires="wpg">
            <w:drawing>
              <wp:anchor distT="0" distB="0" distL="114300" distR="114300" simplePos="0" relativeHeight="251658247" behindDoc="0" locked="0" layoutInCell="1" allowOverlap="1" wp14:anchorId="0F0CBA14" wp14:editId="17BA9DEA">
                <wp:simplePos x="0" y="0"/>
                <wp:positionH relativeFrom="column">
                  <wp:posOffset>-37633</wp:posOffset>
                </wp:positionH>
                <wp:positionV relativeFrom="paragraph">
                  <wp:posOffset>6695292</wp:posOffset>
                </wp:positionV>
                <wp:extent cx="6118225" cy="2469515"/>
                <wp:effectExtent l="0" t="0" r="0" b="6985"/>
                <wp:wrapNone/>
                <wp:docPr id="11"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118225" cy="2469515"/>
                          <a:chOff x="0" y="0"/>
                          <a:chExt cx="6118225" cy="2475865"/>
                        </a:xfrm>
                      </wpg:grpSpPr>
                      <wpg:grpSp>
                        <wpg:cNvPr id="228" name="Groupe 228"/>
                        <wpg:cNvGrpSpPr/>
                        <wpg:grpSpPr>
                          <a:xfrm>
                            <a:off x="857250" y="0"/>
                            <a:ext cx="5260975" cy="2475865"/>
                            <a:chOff x="862235" y="0"/>
                            <a:chExt cx="5261985" cy="2475141"/>
                          </a:xfrm>
                        </wpg:grpSpPr>
                        <pic:pic xmlns:pic="http://schemas.openxmlformats.org/drawingml/2006/picture">
                          <pic:nvPicPr>
                            <pic:cNvPr id="229" name="Image 229" descr="C:\Users\vmathieu\AppData\Local\Microsoft\Windows\Temporary Internet Files\Content.Word\formes_couv.png"/>
                            <pic:cNvPicPr>
                              <a:picLocks noChangeAspect="1"/>
                            </pic:cNvPicPr>
                          </pic:nvPicPr>
                          <pic:blipFill>
                            <a:blip r:embed="rId16" cstate="print"/>
                            <a:srcRect/>
                            <a:stretch>
                              <a:fillRect/>
                            </a:stretch>
                          </pic:blipFill>
                          <pic:spPr bwMode="auto">
                            <a:xfrm flipH="1">
                              <a:off x="927100" y="0"/>
                              <a:ext cx="1436370" cy="1371600"/>
                            </a:xfrm>
                            <a:prstGeom prst="rect">
                              <a:avLst/>
                            </a:prstGeom>
                            <a:noFill/>
                            <a:ln>
                              <a:noFill/>
                            </a:ln>
                          </pic:spPr>
                        </pic:pic>
                        <pic:pic xmlns:pic="http://schemas.openxmlformats.org/drawingml/2006/picture">
                          <pic:nvPicPr>
                            <pic:cNvPr id="230" name="image1.png"/>
                            <pic:cNvPicPr>
                              <a:picLocks noChangeAspect="1"/>
                            </pic:cNvPicPr>
                          </pic:nvPicPr>
                          <pic:blipFill>
                            <a:blip r:embed="rId179" cstate="print"/>
                            <a:stretch>
                              <a:fillRect/>
                            </a:stretch>
                          </pic:blipFill>
                          <pic:spPr>
                            <a:xfrm>
                              <a:off x="3873500" y="304800"/>
                              <a:ext cx="1616075" cy="1065530"/>
                            </a:xfrm>
                            <a:prstGeom prst="rect">
                              <a:avLst/>
                            </a:prstGeom>
                          </pic:spPr>
                        </pic:pic>
                        <wps:wsp>
                          <wps:cNvPr id="231" name="Zone de texte 231"/>
                          <wps:cNvSpPr txBox="1">
                            <a:spLocks noChangeArrowheads="1"/>
                          </wps:cNvSpPr>
                          <wps:spPr bwMode="auto">
                            <a:xfrm>
                              <a:off x="862235" y="1667269"/>
                              <a:ext cx="2895521" cy="782829"/>
                            </a:xfrm>
                            <a:prstGeom prst="rect">
                              <a:avLst/>
                            </a:prstGeom>
                            <a:solidFill>
                              <a:srgbClr val="FFFFFF"/>
                            </a:solidFill>
                            <a:ln>
                              <a:noFill/>
                            </a:ln>
                          </wps:spPr>
                          <wps:txbx>
                            <w:txbxContent>
                              <w:p w:rsidR="00B9536A" w:rsidRPr="00740809" w:rsidRDefault="00AA1822">
                                <w:pPr>
                                  <w:pStyle w:val="www"/>
                                  <w:ind w:left="0"/>
                                  <w:rPr>
                                    <w:rFonts w:ascii="Arial" w:eastAsia="Arial" w:hAnsi="Arial" w:cs="Arial"/>
                                    <w:sz w:val="36"/>
                                    <w:szCs w:val="36"/>
                                    <w:lang w:val="en-GB"/>
                                  </w:rPr>
                                </w:pPr>
                                <w:hyperlink r:id="rId180">
                                  <w:r w:rsidR="00B9536A" w:rsidRPr="00740809">
                                    <w:rPr>
                                      <w:rFonts w:ascii="Arial"/>
                                      <w:b/>
                                      <w:color w:val="00B4C4"/>
                                      <w:spacing w:val="-2"/>
                                      <w:sz w:val="36"/>
                                      <w:lang w:val="en-GB"/>
                                    </w:rPr>
                                    <w:t>www.brl.fr/brli</w:t>
                                  </w:r>
                                </w:hyperlink>
                              </w:p>
                              <w:p w:rsidR="00B9536A" w:rsidRPr="00740809" w:rsidRDefault="00B9536A">
                                <w:pPr>
                                  <w:pStyle w:val="Ad"/>
                                  <w:widowControl w:val="0"/>
                                  <w:spacing w:before="120"/>
                                  <w:rPr>
                                    <w:rFonts w:ascii="HelveticaNeue LT 45 Light" w:eastAsia="HelveticaNeue LT 45 Light" w:hAnsi="HelveticaNeue LT 45 Light"/>
                                    <w:i/>
                                    <w:color w:val="595959" w:themeColor="text1" w:themeTint="A6"/>
                                    <w:sz w:val="16"/>
                                    <w:szCs w:val="16"/>
                                    <w:lang w:val="en-GB" w:eastAsia="en-US"/>
                                  </w:rPr>
                                </w:pPr>
                                <w:r w:rsidRPr="00740809">
                                  <w:rPr>
                                    <w:rFonts w:ascii="HelveticaNeue LT 45 Light" w:eastAsia="HelveticaNeue LT 45 Light" w:hAnsi="HelveticaNeue LT 45 Light"/>
                                    <w:i/>
                                    <w:color w:val="595959" w:themeColor="text1" w:themeTint="A6"/>
                                    <w:sz w:val="16"/>
                                    <w:szCs w:val="16"/>
                                    <w:lang w:val="en-GB" w:eastAsia="en-US"/>
                                  </w:rPr>
                                  <w:t>Public limited company with a capital of 3 183 349 euros</w:t>
                                </w:r>
                              </w:p>
                              <w:p w:rsidR="00B9536A" w:rsidRPr="00DA4614" w:rsidRDefault="00B9536A">
                                <w:pPr>
                                  <w:pStyle w:val="Ad"/>
                                  <w:widowControl w:val="0"/>
                                  <w:rPr>
                                    <w:rFonts w:ascii="HelveticaNeue LT 45 Light" w:eastAsia="HelveticaNeue LT 45 Light" w:hAnsi="HelveticaNeue LT 45 Light"/>
                                    <w:i/>
                                    <w:color w:val="595959" w:themeColor="text1" w:themeTint="A6"/>
                                    <w:sz w:val="16"/>
                                    <w:szCs w:val="16"/>
                                    <w:lang w:val="en-GB" w:eastAsia="en-US"/>
                                  </w:rPr>
                                </w:pPr>
                                <w:r w:rsidRPr="00DA4614">
                                  <w:rPr>
                                    <w:rFonts w:ascii="HelveticaNeue LT 45 Light" w:eastAsia="HelveticaNeue LT 45 Light" w:hAnsi="HelveticaNeue LT 45 Light"/>
                                    <w:i/>
                                    <w:color w:val="595959" w:themeColor="text1" w:themeTint="A6"/>
                                    <w:sz w:val="16"/>
                                    <w:szCs w:val="16"/>
                                    <w:lang w:val="en-GB" w:eastAsia="en-US"/>
                                  </w:rPr>
                                  <w:t>SIRET : 391 484 862 000 19 - RCS : NÎMES B 391 484 862</w:t>
                                </w:r>
                              </w:p>
                              <w:p w:rsidR="00B9536A" w:rsidRPr="00DA4614" w:rsidRDefault="00B9536A">
                                <w:pPr>
                                  <w:pStyle w:val="Ad"/>
                                  <w:widowControl w:val="0"/>
                                  <w:rPr>
                                    <w:rFonts w:ascii="HelveticaNeue LT 45 Light" w:eastAsia="HelveticaNeue LT 45 Light" w:hAnsi="HelveticaNeue LT 45 Light"/>
                                    <w:i/>
                                    <w:color w:val="595959" w:themeColor="text1" w:themeTint="A6"/>
                                    <w:sz w:val="16"/>
                                    <w:szCs w:val="16"/>
                                    <w:lang w:val="en-GB" w:eastAsia="en-US"/>
                                  </w:rPr>
                                </w:pPr>
                                <w:r w:rsidRPr="00DA4614">
                                  <w:rPr>
                                    <w:rFonts w:ascii="HelveticaNeue LT 45 Light" w:eastAsia="HelveticaNeue LT 45 Light" w:hAnsi="HelveticaNeue LT 45 Light"/>
                                    <w:i/>
                                    <w:color w:val="595959" w:themeColor="text1" w:themeTint="A6"/>
                                    <w:sz w:val="16"/>
                                    <w:szCs w:val="16"/>
                                    <w:lang w:val="en-GB" w:eastAsia="en-US"/>
                                  </w:rPr>
                                  <w:t>Intracom VAT number: FR 35 391 484 862 000 19</w:t>
                                </w:r>
                              </w:p>
                            </w:txbxContent>
                          </wps:txbx>
                          <wps:bodyPr rot="0" vert="horz" wrap="none" lIns="91440" tIns="45720" rIns="91440" bIns="45720" anchor="t" anchorCtr="0" upright="1">
                            <a:spAutoFit/>
                          </wps:bodyPr>
                        </wps:wsp>
                        <wps:wsp>
                          <wps:cNvPr id="232" name="Zone de texte 232"/>
                          <wps:cNvSpPr txBox="1">
                            <a:spLocks noChangeArrowheads="1"/>
                          </wps:cNvSpPr>
                          <wps:spPr bwMode="auto">
                            <a:xfrm>
                              <a:off x="3778816" y="1561692"/>
                              <a:ext cx="2345404" cy="913449"/>
                            </a:xfrm>
                            <a:prstGeom prst="rect">
                              <a:avLst/>
                            </a:prstGeom>
                            <a:solidFill>
                              <a:srgbClr val="FFFFFF"/>
                            </a:solidFill>
                            <a:ln w="9525">
                              <a:noFill/>
                              <a:miter lim="800000"/>
                              <a:headEnd/>
                              <a:tailEnd/>
                            </a:ln>
                          </wps:spPr>
                          <wps:txbx>
                            <w:txbxContent>
                              <w:p w:rsidR="00B9536A" w:rsidRDefault="00B9536A">
                                <w:pPr>
                                  <w:pStyle w:val="coordonnesbrli"/>
                                </w:pPr>
                                <w:r w:rsidRPr="00F135D4">
                                  <w:t xml:space="preserve">1105, avenue Pierre Mendès-France </w:t>
                                </w:r>
                                <w:r w:rsidRPr="00F135D4">
                                  <w:br/>
                                  <w:t>BP 94001 - 30 001 Nîmes Cedex 5 FRANCE</w:t>
                                </w:r>
                              </w:p>
                              <w:p w:rsidR="00B9536A" w:rsidRPr="00DA4614" w:rsidRDefault="00B9536A">
                                <w:pPr>
                                  <w:pStyle w:val="coordonnesbrli"/>
                                  <w:rPr>
                                    <w:rFonts w:eastAsia="Arial"/>
                                    <w:lang w:val="pt-PT"/>
                                  </w:rPr>
                                </w:pPr>
                                <w:r w:rsidRPr="00DA4614">
                                  <w:rPr>
                                    <w:lang w:val="pt-PT"/>
                                  </w:rPr>
                                  <w:t>Tel: +33 (0) 4 66 84 81 11</w:t>
                                </w:r>
                              </w:p>
                              <w:p w:rsidR="00B9536A" w:rsidRPr="00DA4614" w:rsidRDefault="00B9536A">
                                <w:pPr>
                                  <w:pStyle w:val="coordonnesbrli"/>
                                  <w:rPr>
                                    <w:rFonts w:eastAsia="Arial"/>
                                    <w:lang w:val="pt-PT"/>
                                  </w:rPr>
                                </w:pPr>
                                <w:r w:rsidRPr="00DA4614">
                                  <w:rPr>
                                    <w:lang w:val="pt-PT"/>
                                  </w:rPr>
                                  <w:t>Fax: +33 (0) 4 66 87 51 09</w:t>
                                </w:r>
                              </w:p>
                              <w:p w:rsidR="00B9536A" w:rsidRPr="00DA4614" w:rsidRDefault="00B9536A">
                                <w:pPr>
                                  <w:pStyle w:val="coordonnesbrli"/>
                                  <w:rPr>
                                    <w:lang w:val="pt-PT"/>
                                  </w:rPr>
                                </w:pPr>
                                <w:r w:rsidRPr="00DA4614">
                                  <w:rPr>
                                    <w:lang w:val="pt-PT"/>
                                  </w:rPr>
                                  <w:t xml:space="preserve">e-mail: </w:t>
                                </w:r>
                                <w:hyperlink r:id="rId181">
                                  <w:r w:rsidRPr="00DA4614">
                                    <w:rPr>
                                      <w:lang w:val="pt-PT"/>
                                    </w:rPr>
                                    <w:t>brli@brl.fr</w:t>
                                  </w:r>
                                </w:hyperlink>
                              </w:p>
                            </w:txbxContent>
                          </wps:txbx>
                          <wps:bodyPr rot="0" vert="horz" wrap="square" lIns="91440" tIns="45720" rIns="91440" bIns="45720" anchor="t" anchorCtr="0" upright="1">
                            <a:spAutoFit/>
                          </wps:bodyPr>
                        </wps:wsp>
                      </wpg:grpSp>
                      <pic:pic xmlns:pic="http://schemas.openxmlformats.org/drawingml/2006/picture">
                        <pic:nvPicPr>
                          <pic:cNvPr id="233" name="Image 233" descr="C:\Users\vmathieu\AppData\Local\Microsoft\Windows\INetCache\Content.Word\qr-code_BRLI.GIF"/>
                          <pic:cNvPicPr>
                            <a:picLocks noChangeAspect="1"/>
                          </pic:cNvPicPr>
                        </pic:nvPicPr>
                        <pic:blipFill>
                          <a:blip r:embed="rId182" cstate="print"/>
                          <a:srcRect/>
                          <a:stretch>
                            <a:fillRect/>
                          </a:stretch>
                        </pic:blipFill>
                        <pic:spPr bwMode="auto">
                          <a:xfrm>
                            <a:off x="0" y="1533525"/>
                            <a:ext cx="935990" cy="935990"/>
                          </a:xfrm>
                          <a:prstGeom prst="rect">
                            <a:avLst/>
                          </a:prstGeom>
                          <a:noFill/>
                          <a:ln>
                            <a:noFill/>
                          </a:ln>
                        </pic:spPr>
                      </pic:pic>
                    </wpg:wgp>
                  </a:graphicData>
                </a:graphic>
                <wp14:sizeRelH relativeFrom="page">
                  <wp14:pctWidth>0</wp14:pctWidth>
                </wp14:sizeRelH>
                <wp14:sizeRelV relativeFrom="page">
                  <wp14:pctHeight>0</wp14:pctHeight>
                </wp14:sizeRelV>
              </wp:anchor>
            </w:drawing>
          </mc:Choice>
          <mc:Fallback>
            <w:pict>
              <v:group w14:anchorId="0F0CBA14" id="Group 11" o:spid="_x0000_s1034" style="position:absolute;margin-left:-2.95pt;margin-top:527.2pt;width:481.75pt;height:194.45pt;z-index:251658247" coordsize="61182,24758" o:gfxdata="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">
                <v:group id="Groupe 228" o:spid="_x0000_s1035" style="position:absolute;left:8572;width:52610;height:24758" coordorigin="8622" coordsize="52619,247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Uiq0bCAAAA3AAAAA8A&#10;AAAAAAAAAAAAAAAAqgIAAGRycy9kb3ducmV2LnhtbFBLBQYAAAAABAAEAPoAAACZAwAAAAA=&#10;">
                  <v:shape id="Image 229" o:spid="_x0000_s1036" type="#_x0000_t75" style="position:absolute;left:9271;width:14363;height:13716;flip:x;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2DperCAAAA3AAAAA8AAABkcnMvZG93bnJldi54bWxEj1FrwkAQhN8L/odjBV+KXhpEavQUsVj6&#10;JNT6A9bcmgRze+Fu1fTf9wShj8PMfMMs171r1Y1CbDwbeJtkoIhLbxuuDBx/duN3UFGQLbaeycAv&#10;RVivBi9LLKy/8zfdDlKpBOFYoIFapCu0jmVNDuPEd8TJO/vgUJIMlbYB7wnuWp1n2Uw7bDgt1NjR&#10;tqbycrg6A5/2NJuG+Lr9CI7O+6uzmczFmNGw3yxACfXyH362v6yBPJ/D40w6Anr1B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dg6XqwgAAANwAAAAPAAAAAAAAAAAAAAAAAJ8C&#10;AABkcnMvZG93bnJldi54bWxQSwUGAAAAAAQABAD3AAAAjgMAAAAA&#10;">
                    <v:imagedata r:id="rId183" o:title="formes_couv"/>
                    <v:path arrowok="t"/>
                  </v:shape>
                  <v:shape id="image1.png" o:spid="_x0000_s1037" type="#_x0000_t75" style="position:absolute;left:38735;top:3048;width:16160;height:106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VZSli/AAAA3AAAAA8AAABkcnMvZG93bnJldi54bWxET8uKwjAU3Qv+Q7iCG9F0FEapjSLDOLjU&#10;+lhfmtum2NyUJqP17ycLYZaH8862vW3EgzpfO1bwMUtAEBdO11wpuJz30xUIH5A1No5JwYs8bDfD&#10;QYapdk8+0SMPlYgh7FNUYEJoUyl9Yciin7mWOHKl6yyGCLtK6g6fMdw2cp4kn9JizbHBYEtfhop7&#10;/msV/NTfK77lS30y4ViU1TWfoH8pNR71uzWIQH34F7/dB61gvojz45l4BOTmD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AVWUpYvwAAANwAAAAPAAAAAAAAAAAAAAAAAJ8CAABk&#10;cnMvZG93bnJldi54bWxQSwUGAAAAAAQABAD3AAAAiwMAAAAA&#10;">
                    <v:imagedata r:id="rId184" o:title=""/>
                    <v:path arrowok="t"/>
                  </v:shape>
                  <v:shape id="Zone de texte 231" o:spid="_x0000_s1038" type="#_x0000_t202" style="position:absolute;left:8622;top:16672;width:28955;height:782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nNBcQA&#10;AADcAAAADwAAAGRycy9kb3ducmV2LnhtbESP3WoCMRSE74W+QziF3mlWBX+2RpEWwSII2j7AMTnu&#10;Lt2crEl0t2/fCIKXw8x8wyxWna3FjXyoHCsYDjIQxNqZigsFP9+b/gxEiMgGa8ek4I8CrJYvvQXm&#10;xrV8oNsxFiJBOOSooIyxyaUMuiSLYeAa4uSdnbcYk/SFNB7bBLe1HGXZRFqsOC2U2NBHSfr3eLUK&#10;Pit/umg33k6mu7neH8K5/dpLpd5eu/U7iEhdfIYf7a1RMBoP4X4mHQ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pzQXEAAAA3AAAAA8AAAAAAAAAAAAAAAAAmAIAAGRycy9k&#10;b3ducmV2LnhtbFBLBQYAAAAABAAEAPUAAACJAwAAAAA=&#10;" stroked="f">
                    <v:textbox style="mso-fit-shape-to-text:t">
                      <w:txbxContent>
                        <w:p w:rsidR="00B9536A" w:rsidRPr="00740809" w:rsidRDefault="00AA1822">
                          <w:pPr>
                            <w:pStyle w:val="www"/>
                            <w:ind w:left="0"/>
                            <w:rPr>
                              <w:rFonts w:ascii="Arial" w:eastAsia="Arial" w:hAnsi="Arial" w:cs="Arial"/>
                              <w:sz w:val="36"/>
                              <w:szCs w:val="36"/>
                              <w:lang w:val="en-GB"/>
                            </w:rPr>
                          </w:pPr>
                          <w:hyperlink r:id="rId185">
                            <w:r w:rsidR="00B9536A" w:rsidRPr="00740809">
                              <w:rPr>
                                <w:rFonts w:ascii="Arial"/>
                                <w:b/>
                                <w:color w:val="00B4C4"/>
                                <w:spacing w:val="-2"/>
                                <w:sz w:val="36"/>
                                <w:lang w:val="en-GB"/>
                              </w:rPr>
                              <w:t>www.brl.fr/brli</w:t>
                            </w:r>
                          </w:hyperlink>
                        </w:p>
                        <w:p w:rsidR="00B9536A" w:rsidRPr="00740809" w:rsidRDefault="00B9536A">
                          <w:pPr>
                            <w:pStyle w:val="Ad"/>
                            <w:widowControl w:val="0"/>
                            <w:spacing w:before="120"/>
                            <w:rPr>
                              <w:rFonts w:ascii="HelveticaNeue LT 45 Light" w:eastAsia="HelveticaNeue LT 45 Light" w:hAnsi="HelveticaNeue LT 45 Light"/>
                              <w:i/>
                              <w:color w:val="595959" w:themeColor="text1" w:themeTint="A6"/>
                              <w:sz w:val="16"/>
                              <w:szCs w:val="16"/>
                              <w:lang w:val="en-GB" w:eastAsia="en-US"/>
                            </w:rPr>
                          </w:pPr>
                          <w:r w:rsidRPr="00740809">
                            <w:rPr>
                              <w:rFonts w:ascii="HelveticaNeue LT 45 Light" w:eastAsia="HelveticaNeue LT 45 Light" w:hAnsi="HelveticaNeue LT 45 Light"/>
                              <w:i/>
                              <w:color w:val="595959" w:themeColor="text1" w:themeTint="A6"/>
                              <w:sz w:val="16"/>
                              <w:szCs w:val="16"/>
                              <w:lang w:val="en-GB" w:eastAsia="en-US"/>
                            </w:rPr>
                            <w:t>Public limited company with a capital of 3 183 349 euros</w:t>
                          </w:r>
                        </w:p>
                        <w:p w:rsidR="00B9536A" w:rsidRPr="00DA4614" w:rsidRDefault="00B9536A">
                          <w:pPr>
                            <w:pStyle w:val="Ad"/>
                            <w:widowControl w:val="0"/>
                            <w:rPr>
                              <w:rFonts w:ascii="HelveticaNeue LT 45 Light" w:eastAsia="HelveticaNeue LT 45 Light" w:hAnsi="HelveticaNeue LT 45 Light"/>
                              <w:i/>
                              <w:color w:val="595959" w:themeColor="text1" w:themeTint="A6"/>
                              <w:sz w:val="16"/>
                              <w:szCs w:val="16"/>
                              <w:lang w:val="en-GB" w:eastAsia="en-US"/>
                            </w:rPr>
                          </w:pPr>
                          <w:r w:rsidRPr="00DA4614">
                            <w:rPr>
                              <w:rFonts w:ascii="HelveticaNeue LT 45 Light" w:eastAsia="HelveticaNeue LT 45 Light" w:hAnsi="HelveticaNeue LT 45 Light"/>
                              <w:i/>
                              <w:color w:val="595959" w:themeColor="text1" w:themeTint="A6"/>
                              <w:sz w:val="16"/>
                              <w:szCs w:val="16"/>
                              <w:lang w:val="en-GB" w:eastAsia="en-US"/>
                            </w:rPr>
                            <w:t>SIRET : 391 484 862 000 19 - RCS : NÎMES B 391 484 862</w:t>
                          </w:r>
                        </w:p>
                        <w:p w:rsidR="00B9536A" w:rsidRPr="00DA4614" w:rsidRDefault="00B9536A">
                          <w:pPr>
                            <w:pStyle w:val="Ad"/>
                            <w:widowControl w:val="0"/>
                            <w:rPr>
                              <w:rFonts w:ascii="HelveticaNeue LT 45 Light" w:eastAsia="HelveticaNeue LT 45 Light" w:hAnsi="HelveticaNeue LT 45 Light"/>
                              <w:i/>
                              <w:color w:val="595959" w:themeColor="text1" w:themeTint="A6"/>
                              <w:sz w:val="16"/>
                              <w:szCs w:val="16"/>
                              <w:lang w:val="en-GB" w:eastAsia="en-US"/>
                            </w:rPr>
                          </w:pPr>
                          <w:r w:rsidRPr="00DA4614">
                            <w:rPr>
                              <w:rFonts w:ascii="HelveticaNeue LT 45 Light" w:eastAsia="HelveticaNeue LT 45 Light" w:hAnsi="HelveticaNeue LT 45 Light"/>
                              <w:i/>
                              <w:color w:val="595959" w:themeColor="text1" w:themeTint="A6"/>
                              <w:sz w:val="16"/>
                              <w:szCs w:val="16"/>
                              <w:lang w:val="en-GB" w:eastAsia="en-US"/>
                            </w:rPr>
                            <w:t>Intracom VAT number: FR 35 391 484 862 000 19</w:t>
                          </w:r>
                        </w:p>
                      </w:txbxContent>
                    </v:textbox>
                  </v:shape>
                  <v:shape id="Zone de texte 232" o:spid="_x0000_s1039" type="#_x0000_t202" style="position:absolute;left:37788;top:15616;width:23454;height:91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3HYMQA&#10;AADcAAAADwAAAGRycy9kb3ducmV2LnhtbESPS2vCQBSF9wX/w3CF7uokKRVJHUWEQiku1Hbh8pK5&#10;zcRk7sTM5NF/7xQKXR7O4+Ost5NtxECdrxwrSBcJCOLC6YpLBV+fb08rED4ga2wck4If8rDdzB7W&#10;mGs38omGcyhFHGGfowITQptL6QtDFv3CtcTR+3adxRBlV0rd4RjHbSOzJFlKixVHgsGW9oaK+tzb&#10;CDn4oj+52zU91PJi6iW+HM2HUo/zafcKItAU/sN/7XetIHvO4PdMPAJyc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g9x2DEAAAA3AAAAA8AAAAAAAAAAAAAAAAAmAIAAGRycy9k&#10;b3ducmV2LnhtbFBLBQYAAAAABAAEAPUAAACJAwAAAAA=&#10;" stroked="f">
                    <v:textbox style="mso-fit-shape-to-text:t">
                      <w:txbxContent>
                        <w:p w:rsidR="00B9536A" w:rsidRDefault="00B9536A">
                          <w:pPr>
                            <w:pStyle w:val="coordonnesbrli"/>
                          </w:pPr>
                          <w:r w:rsidRPr="00F135D4">
                            <w:t xml:space="preserve">1105, avenue Pierre Mendès-France </w:t>
                          </w:r>
                          <w:r w:rsidRPr="00F135D4">
                            <w:br/>
                            <w:t>BP 94001 - 30 001 Nîmes Cedex 5 FRANCE</w:t>
                          </w:r>
                        </w:p>
                        <w:p w:rsidR="00B9536A" w:rsidRPr="00DA4614" w:rsidRDefault="00B9536A">
                          <w:pPr>
                            <w:pStyle w:val="coordonnesbrli"/>
                            <w:rPr>
                              <w:rFonts w:eastAsia="Arial"/>
                              <w:lang w:val="pt-PT"/>
                            </w:rPr>
                          </w:pPr>
                          <w:r w:rsidRPr="00DA4614">
                            <w:rPr>
                              <w:lang w:val="pt-PT"/>
                            </w:rPr>
                            <w:t>Tel: +33 (0) 4 66 84 81 11</w:t>
                          </w:r>
                        </w:p>
                        <w:p w:rsidR="00B9536A" w:rsidRPr="00DA4614" w:rsidRDefault="00B9536A">
                          <w:pPr>
                            <w:pStyle w:val="coordonnesbrli"/>
                            <w:rPr>
                              <w:rFonts w:eastAsia="Arial"/>
                              <w:lang w:val="pt-PT"/>
                            </w:rPr>
                          </w:pPr>
                          <w:r w:rsidRPr="00DA4614">
                            <w:rPr>
                              <w:lang w:val="pt-PT"/>
                            </w:rPr>
                            <w:t>Fax: +33 (0) 4 66 87 51 09</w:t>
                          </w:r>
                        </w:p>
                        <w:p w:rsidR="00B9536A" w:rsidRPr="00DA4614" w:rsidRDefault="00B9536A">
                          <w:pPr>
                            <w:pStyle w:val="coordonnesbrli"/>
                            <w:rPr>
                              <w:lang w:val="pt-PT"/>
                            </w:rPr>
                          </w:pPr>
                          <w:r w:rsidRPr="00DA4614">
                            <w:rPr>
                              <w:lang w:val="pt-PT"/>
                            </w:rPr>
                            <w:t xml:space="preserve">e-mail: </w:t>
                          </w:r>
                          <w:hyperlink r:id="rId186">
                            <w:r w:rsidRPr="00DA4614">
                              <w:rPr>
                                <w:lang w:val="pt-PT"/>
                              </w:rPr>
                              <w:t>brli@brl.fr</w:t>
                            </w:r>
                          </w:hyperlink>
                        </w:p>
                      </w:txbxContent>
                    </v:textbox>
                  </v:shape>
                </v:group>
                <v:shape id="Image 233" o:spid="_x0000_s1040" type="#_x0000_t75" style="position:absolute;top:15335;width:9359;height:93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KbpZfCAAAA3AAAAA8AAABkcnMvZG93bnJldi54bWxEj0+LwjAUxO8L+x3CW/C2JlpYpBpF3FXE&#10;g+C/+7N5ttXmpTRR67ffCILHYWZ+w4wmra3EjRpfOtbQ6yoQxJkzJeca9rv59wCED8gGK8ek4UEe&#10;JuPPjxGmxt15Q7dtyEWEsE9RQxFCnUrps4Is+q6riaN3co3FEGWTS9PgPcJtJftK/UiLJceFAmua&#10;FZRdtler4UDr4wof6vCncJGcDV425nevdeernQ5BBGrDO/xqL42GfpLA80w8AnL8D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Sm6WXwgAAANwAAAAPAAAAAAAAAAAAAAAAAJ8C&#10;AABkcnMvZG93bnJldi54bWxQSwUGAAAAAAQABAD3AAAAjgMAAAAA&#10;">
                  <v:imagedata r:id="rId187" o:title="qr-code_BRLI"/>
                  <v:path arrowok="t"/>
                </v:shape>
              </v:group>
            </w:pict>
          </mc:Fallback>
        </mc:AlternateContent>
      </w:r>
    </w:p>
    <w:sectPr w:rsidR="00203323" w:rsidRPr="00117F8F" w:rsidSect="00D023D4">
      <w:headerReference w:type="even" r:id="rId188"/>
      <w:footerReference w:type="even" r:id="rId189"/>
      <w:pgSz w:w="11907" w:h="16840" w:code="9"/>
      <w:pgMar w:top="1134" w:right="1418" w:bottom="1134" w:left="1418" w:header="720" w:footer="624"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55EA3" w:rsidRDefault="00D55EA3" w:rsidP="0004057D">
      <w:r>
        <w:separator/>
      </w:r>
    </w:p>
  </w:endnote>
  <w:endnote w:type="continuationSeparator" w:id="0">
    <w:p w:rsidR="00D55EA3" w:rsidRDefault="00D55EA3" w:rsidP="0004057D">
      <w:r>
        <w:continuationSeparator/>
      </w:r>
    </w:p>
  </w:endnote>
  <w:endnote w:type="continuationNotice" w:id="1">
    <w:p w:rsidR="00D55EA3" w:rsidRDefault="00D55EA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3">
    <w:panose1 w:val="050401020108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w Cen MT Condensed">
    <w:panose1 w:val="020B0606020104020203"/>
    <w:charset w:val="00"/>
    <w:family w:val="swiss"/>
    <w:pitch w:val="variable"/>
    <w:sig w:usb0="00000007" w:usb1="00000000" w:usb2="00000000" w:usb3="00000000" w:csb0="00000003" w:csb1="00000000"/>
  </w:font>
  <w:font w:name="HelveticaNeue LT 55 Roman">
    <w:altName w:val="Arial"/>
    <w:charset w:val="00"/>
    <w:family w:val="swiss"/>
    <w:pitch w:val="variable"/>
    <w:sig w:usb0="00000003" w:usb1="4000004A" w:usb2="00000000" w:usb3="00000000" w:csb0="00000001" w:csb1="00000000"/>
  </w:font>
  <w:font w:name="Tw Cen MT">
    <w:panose1 w:val="020B0602020104020603"/>
    <w:charset w:val="00"/>
    <w:family w:val="swiss"/>
    <w:pitch w:val="variable"/>
    <w:sig w:usb0="00000007" w:usb1="00000000" w:usb2="00000000" w:usb3="00000000" w:csb0="00000003"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 w:name="Batang">
    <w:altName w:val="바탕"/>
    <w:panose1 w:val="02030600000101010101"/>
    <w:charset w:val="81"/>
    <w:family w:val="auto"/>
    <w:notTrueType/>
    <w:pitch w:val="fixed"/>
    <w:sig w:usb0="00000001" w:usb1="09060000" w:usb2="00000010" w:usb3="00000000" w:csb0="00080000" w:csb1="00000000"/>
  </w:font>
  <w:font w:name="Arial Gras">
    <w:altName w:val="Times New Roman"/>
    <w:panose1 w:val="020B0704020202020204"/>
    <w:charset w:val="00"/>
    <w:family w:val="roman"/>
    <w:notTrueType/>
    <w:pitch w:val="default"/>
    <w:sig w:usb0="00000003" w:usb1="00000000" w:usb2="00000000" w:usb3="00000000" w:csb0="00000001" w:csb1="00000000"/>
  </w:font>
  <w:font w:name="Tms Rmn">
    <w:panose1 w:val="02020603040505020304"/>
    <w:charset w:val="00"/>
    <w:family w:val="roman"/>
    <w:notTrueType/>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Catamaran">
    <w:altName w:val="Courier New"/>
    <w:charset w:val="00"/>
    <w:family w:val="auto"/>
    <w:pitch w:val="variable"/>
    <w:sig w:usb0="00000001" w:usb1="00000000" w:usb2="00000000" w:usb3="00000000" w:csb0="00000093" w:csb1="00000000"/>
  </w:font>
  <w:font w:name="Bahnschrift SemiBold">
    <w:panose1 w:val="020B0502040204020203"/>
    <w:charset w:val="00"/>
    <w:family w:val="swiss"/>
    <w:pitch w:val="variable"/>
    <w:sig w:usb0="A00002C7" w:usb1="00000002" w:usb2="00000000" w:usb3="00000000" w:csb0="0000019F" w:csb1="00000000"/>
  </w:font>
  <w:font w:name="Bahnschrift Light SemiCondensed">
    <w:panose1 w:val="020B0502040204020203"/>
    <w:charset w:val="00"/>
    <w:family w:val="swiss"/>
    <w:pitch w:val="variable"/>
    <w:sig w:usb0="A00002C7" w:usb1="00000002" w:usb2="00000000" w:usb3="00000000" w:csb0="0000019F" w:csb1="00000000"/>
  </w:font>
  <w:font w:name="Segoe UI Light">
    <w:panose1 w:val="020B0502040204020203"/>
    <w:charset w:val="00"/>
    <w:family w:val="swiss"/>
    <w:pitch w:val="variable"/>
    <w:sig w:usb0="E4002EFF" w:usb1="C000E47F" w:usb2="00000009" w:usb3="00000000" w:csb0="000001FF" w:csb1="00000000"/>
  </w:font>
  <w:font w:name="Segoe UI Semibold">
    <w:panose1 w:val="020B0702040204020203"/>
    <w:charset w:val="00"/>
    <w:family w:val="swiss"/>
    <w:pitch w:val="variable"/>
    <w:sig w:usb0="E4002EFF" w:usb1="C000E47F" w:usb2="00000009" w:usb3="00000000" w:csb0="000001FF" w:csb1="00000000"/>
  </w:font>
  <w:font w:name="Segoe UI">
    <w:panose1 w:val="020B0502040204020203"/>
    <w:charset w:val="00"/>
    <w:family w:val="swiss"/>
    <w:pitch w:val="variable"/>
    <w:sig w:usb0="E4002EFF" w:usb1="C000E47F" w:usb2="00000009" w:usb3="00000000" w:csb0="000001FF" w:csb1="00000000"/>
  </w:font>
  <w:font w:name="Narkisim">
    <w:altName w:val="Segoe UI"/>
    <w:charset w:val="B1"/>
    <w:family w:val="swiss"/>
    <w:pitch w:val="variable"/>
    <w:sig w:usb0="00000803" w:usb1="00000000" w:usb2="00000000" w:usb3="00000000" w:csb0="00000021" w:csb1="00000000"/>
  </w:font>
  <w:font w:name="HelveticaNeue LT 45 Light">
    <w:altName w:val="Swis721 Lt BT"/>
    <w:charset w:val="00"/>
    <w:family w:val="swiss"/>
    <w:pitch w:val="variable"/>
    <w:sig w:usb0="00000003" w:usb1="4000004A"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9536A" w:rsidRPr="00194D66" w:rsidRDefault="00B9536A" w:rsidP="00194D66">
    <w:pPr>
      <w:pStyle w:val="Pieddepag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9536A" w:rsidRPr="00194D66" w:rsidRDefault="00B9536A" w:rsidP="00194D66">
    <w:pPr>
      <w:pStyle w:val="Pieddepag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9536A" w:rsidRDefault="00B9536A">
    <w:pPr>
      <w:pStyle w:val="zcellule"/>
    </w:pPr>
    <w:r>
      <w:rPr>
        <w:noProof/>
      </w:rPr>
      <mc:AlternateContent>
        <mc:Choice Requires="wps">
          <w:drawing>
            <wp:anchor distT="0" distB="0" distL="114300" distR="114300" simplePos="0" relativeHeight="251658242" behindDoc="0" locked="0" layoutInCell="1" allowOverlap="1" wp14:anchorId="791FC7D5" wp14:editId="707EAC87">
              <wp:simplePos x="0" y="0"/>
              <wp:positionH relativeFrom="page">
                <wp:posOffset>723900</wp:posOffset>
              </wp:positionH>
              <wp:positionV relativeFrom="line">
                <wp:posOffset>-105410</wp:posOffset>
              </wp:positionV>
              <wp:extent cx="4082415" cy="390525"/>
              <wp:effectExtent l="0" t="0" r="0" b="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82415" cy="3905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9536A" w:rsidRPr="00740809" w:rsidRDefault="00B9536A">
                          <w:pPr>
                            <w:rPr>
                              <w:i/>
                              <w:iCs/>
                              <w:color w:val="808080" w:themeColor="background1" w:themeShade="80"/>
                              <w:sz w:val="16"/>
                              <w:szCs w:val="16"/>
                              <w:lang w:val="en-GB"/>
                            </w:rPr>
                          </w:pPr>
                          <w:r w:rsidRPr="00740809">
                            <w:rPr>
                              <w:i/>
                              <w:iCs/>
                              <w:color w:val="808080" w:themeColor="background1" w:themeShade="80"/>
                              <w:sz w:val="16"/>
                              <w:szCs w:val="16"/>
                              <w:lang w:val="en-GB"/>
                            </w:rPr>
                            <w:t xml:space="preserve">BRL Ingénierie's personal data protection policy is available on its website at </w:t>
                          </w:r>
                          <w:hyperlink r:id="rId1" w:history="1">
                            <w:r w:rsidRPr="00740809">
                              <w:rPr>
                                <w:i/>
                                <w:color w:val="808080" w:themeColor="background1" w:themeShade="80"/>
                                <w:sz w:val="16"/>
                                <w:szCs w:val="16"/>
                                <w:lang w:val="en-GB"/>
                              </w:rPr>
                              <w:t>https://brli.brl.fr/donnees-personnelles-102.html</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91FC7D5" id="_x0000_t202" coordsize="21600,21600" o:spt="202" path="m,l,21600r21600,l21600,xe">
              <v:stroke joinstyle="miter"/>
              <v:path gradientshapeok="t" o:connecttype="rect"/>
            </v:shapetype>
            <v:shape id="Text Box 7" o:spid="_x0000_s1041" type="#_x0000_t202" style="position:absolute;margin-left:57pt;margin-top:-8.3pt;width:321.45pt;height:30.75pt;z-index:251658242;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" fillcolor="white [3201]" stroked="f" strokeweight=".5pt">
              <v:path arrowok="t"/>
              <v:textbox>
                <w:txbxContent>
                  <w:p w:rsidR="00B9536A" w:rsidRPr="00740809" w:rsidRDefault="00B9536A">
                    <w:pPr>
                      <w:rPr>
                        <w:i/>
                        <w:iCs/>
                        <w:color w:val="808080" w:themeColor="background1" w:themeShade="80"/>
                        <w:sz w:val="16"/>
                        <w:szCs w:val="16"/>
                        <w:lang w:val="en-GB"/>
                      </w:rPr>
                    </w:pPr>
                    <w:r w:rsidRPr="00740809">
                      <w:rPr>
                        <w:i/>
                        <w:iCs/>
                        <w:color w:val="808080" w:themeColor="background1" w:themeShade="80"/>
                        <w:sz w:val="16"/>
                        <w:szCs w:val="16"/>
                        <w:lang w:val="en-GB"/>
                      </w:rPr>
                      <w:t xml:space="preserve">BRL Ingénierie's personal data protection policy is available on its website at </w:t>
                    </w:r>
                    <w:hyperlink r:id="rId2" w:history="1">
                      <w:r w:rsidRPr="00740809">
                        <w:rPr>
                          <w:i/>
                          <w:color w:val="808080" w:themeColor="background1" w:themeShade="80"/>
                          <w:sz w:val="16"/>
                          <w:szCs w:val="16"/>
                          <w:lang w:val="en-GB"/>
                        </w:rPr>
                        <w:t>https://brli.brl.fr/donnees-personnelles-102.html</w:t>
                      </w:r>
                    </w:hyperlink>
                  </w:p>
                </w:txbxContent>
              </v:textbox>
              <w10:wrap anchorx="page" anchory="line"/>
            </v:shape>
          </w:pict>
        </mc:Fallback>
      </mc:AlternateContent>
    </w:r>
    <w:r>
      <w:rPr>
        <w:noProof/>
      </w:rPr>
      <mc:AlternateContent>
        <mc:Choice Requires="wps">
          <w:drawing>
            <wp:anchor distT="0" distB="0" distL="114300" distR="114300" simplePos="0" relativeHeight="251658240" behindDoc="0" locked="0" layoutInCell="1" allowOverlap="1" wp14:anchorId="63CB1A10" wp14:editId="1BB9255E">
              <wp:simplePos x="0" y="0"/>
              <wp:positionH relativeFrom="margin">
                <wp:align>right</wp:align>
              </wp:positionH>
              <wp:positionV relativeFrom="paragraph">
                <wp:posOffset>-107950</wp:posOffset>
              </wp:positionV>
              <wp:extent cx="572135" cy="36195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135" cy="361950"/>
                      </a:xfrm>
                      <a:prstGeom prst="rect">
                        <a:avLst/>
                      </a:prstGeom>
                      <a:noFill/>
                      <a:ln>
                        <a:noFill/>
                      </a:ln>
                    </wps:spPr>
                    <wps:txbx>
                      <w:txbxContent>
                        <w:p w:rsidR="00B9536A" w:rsidRDefault="00B9536A" w:rsidP="005B66A9">
                          <w:r>
                            <w:rPr>
                              <w:noProof/>
                            </w:rPr>
                            <w:drawing>
                              <wp:inline distT="0" distB="0" distL="0" distR="0" wp14:anchorId="190D4331" wp14:editId="2CD77409">
                                <wp:extent cx="561975" cy="361950"/>
                                <wp:effectExtent l="0" t="0" r="9525" b="0"/>
                                <wp:docPr id="106206" name="Image 2" descr="BRLi_contours_noi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RLi_contours_noirs"/>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561975" cy="361950"/>
                                        </a:xfrm>
                                        <a:prstGeom prst="rect">
                                          <a:avLst/>
                                        </a:prstGeom>
                                        <a:noFill/>
                                        <a:ln>
                                          <a:noFill/>
                                        </a:ln>
                                      </pic:spPr>
                                    </pic:pic>
                                  </a:graphicData>
                                </a:graphic>
                              </wp:inline>
                            </w:drawing>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3CB1A10" id="Text Box 4" o:spid="_x0000_s1042" type="#_x0000_t202" style="position:absolute;margin-left:-6.15pt;margin-top:-8.5pt;width:45.05pt;height:28.5pt;z-index:251658240;visibility:visible;mso-wrap-style:non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" filled="f" stroked="f">
              <v:textbox style="mso-fit-shape-to-text:t" inset="0,0,0,0">
                <w:txbxContent>
                  <w:p w:rsidR="00B9536A" w:rsidRDefault="00B9536A" w:rsidP="005B66A9">
                    <w:r>
                      <w:rPr>
                        <w:noProof/>
                      </w:rPr>
                      <w:drawing>
                        <wp:inline distT="0" distB="0" distL="0" distR="0" wp14:anchorId="190D4331" wp14:editId="2CD77409">
                          <wp:extent cx="561975" cy="361950"/>
                          <wp:effectExtent l="0" t="0" r="9525" b="0"/>
                          <wp:docPr id="106206" name="Image 2" descr="BRLi_contours_noi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RLi_contours_noirs"/>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561975" cy="361950"/>
                                  </a:xfrm>
                                  <a:prstGeom prst="rect">
                                    <a:avLst/>
                                  </a:prstGeom>
                                  <a:noFill/>
                                  <a:ln>
                                    <a:noFill/>
                                  </a:ln>
                                </pic:spPr>
                              </pic:pic>
                            </a:graphicData>
                          </a:graphic>
                        </wp:inline>
                      </w:drawing>
                    </w:r>
                  </w:p>
                </w:txbxContent>
              </v:textbox>
              <w10:wrap anchorx="margin"/>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94D66" w:rsidRDefault="00194D66">
    <w:pPr>
      <w:pStyle w:val="zcellule"/>
    </w:pPr>
    <w:r>
      <w:rPr>
        <w:noProof/>
      </w:rPr>
      <mc:AlternateContent>
        <mc:Choice Requires="wps">
          <w:drawing>
            <wp:anchor distT="0" distB="0" distL="114300" distR="114300" simplePos="0" relativeHeight="251682824" behindDoc="0" locked="0" layoutInCell="1" allowOverlap="1" wp14:anchorId="4A33129E" wp14:editId="245E0FBE">
              <wp:simplePos x="0" y="0"/>
              <wp:positionH relativeFrom="margin">
                <wp:align>right</wp:align>
              </wp:positionH>
              <wp:positionV relativeFrom="paragraph">
                <wp:posOffset>-107950</wp:posOffset>
              </wp:positionV>
              <wp:extent cx="572135" cy="361950"/>
              <wp:effectExtent l="0" t="0" r="0" b="0"/>
              <wp:wrapNone/>
              <wp:docPr id="10618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135" cy="361950"/>
                      </a:xfrm>
                      <a:prstGeom prst="rect">
                        <a:avLst/>
                      </a:prstGeom>
                      <a:noFill/>
                      <a:ln>
                        <a:noFill/>
                      </a:ln>
                    </wps:spPr>
                    <wps:txbx>
                      <w:txbxContent>
                        <w:p w:rsidR="00194D66" w:rsidRDefault="00194D66" w:rsidP="005B66A9"/>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4A33129E" id="_x0000_t202" coordsize="21600,21600" o:spt="202" path="m,l,21600r21600,l21600,xe">
              <v:stroke joinstyle="miter"/>
              <v:path gradientshapeok="t" o:connecttype="rect"/>
            </v:shapetype>
            <v:shape id="_x0000_s1043" type="#_x0000_t202" style="position:absolute;margin-left:-6.15pt;margin-top:-8.5pt;width:45.05pt;height:28.5pt;z-index:251682824;visibility:visible;mso-wrap-style:non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" filled="f" stroked="f">
              <v:textbox style="mso-fit-shape-to-text:t" inset="0,0,0,0">
                <w:txbxContent>
                  <w:p w:rsidR="00194D66" w:rsidRDefault="00194D66" w:rsidP="005B66A9"/>
                </w:txbxContent>
              </v:textbox>
              <w10:wrap anchorx="margin"/>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94D66" w:rsidRDefault="00194D66">
    <w:pPr>
      <w:pStyle w:val="zcellule"/>
    </w:pPr>
    <w:r>
      <w:rPr>
        <w:noProof/>
      </w:rPr>
      <mc:AlternateContent>
        <mc:Choice Requires="wps">
          <w:drawing>
            <wp:anchor distT="0" distB="0" distL="114300" distR="114300" simplePos="0" relativeHeight="251680776" behindDoc="0" locked="0" layoutInCell="1" allowOverlap="1" wp14:anchorId="6D325C55" wp14:editId="400D16A6">
              <wp:simplePos x="0" y="0"/>
              <wp:positionH relativeFrom="margin">
                <wp:align>right</wp:align>
              </wp:positionH>
              <wp:positionV relativeFrom="paragraph">
                <wp:posOffset>-107950</wp:posOffset>
              </wp:positionV>
              <wp:extent cx="572135" cy="361950"/>
              <wp:effectExtent l="0" t="0" r="0" b="0"/>
              <wp:wrapNone/>
              <wp:docPr id="6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135" cy="361950"/>
                      </a:xfrm>
                      <a:prstGeom prst="rect">
                        <a:avLst/>
                      </a:prstGeom>
                      <a:noFill/>
                      <a:ln>
                        <a:noFill/>
                      </a:ln>
                    </wps:spPr>
                    <wps:txbx>
                      <w:txbxContent>
                        <w:p w:rsidR="00194D66" w:rsidRDefault="00194D66" w:rsidP="005B66A9"/>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6D325C55" id="_x0000_t202" coordsize="21600,21600" o:spt="202" path="m,l,21600r21600,l21600,xe">
              <v:stroke joinstyle="miter"/>
              <v:path gradientshapeok="t" o:connecttype="rect"/>
            </v:shapetype>
            <v:shape id="_x0000_s1044" type="#_x0000_t202" style="position:absolute;margin-left:-6.15pt;margin-top:-8.5pt;width:45.05pt;height:28.5pt;z-index:251680776;visibility:visible;mso-wrap-style:non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" filled="f" stroked="f">
              <v:textbox style="mso-fit-shape-to-text:t" inset="0,0,0,0">
                <w:txbxContent>
                  <w:p w:rsidR="00194D66" w:rsidRDefault="00194D66" w:rsidP="005B66A9"/>
                </w:txbxContent>
              </v:textbox>
              <w10:wrap anchorx="margin"/>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9536A" w:rsidRPr="00740809" w:rsidRDefault="00B9536A" w:rsidP="00352A00">
    <w:pPr>
      <w:pStyle w:val="fich"/>
      <w:tabs>
        <w:tab w:val="left" w:pos="3216"/>
        <w:tab w:val="center" w:pos="4536"/>
      </w:tabs>
      <w:jc w:val="left"/>
      <w:rPr>
        <w:lang w:val="en-GB"/>
      </w:rPr>
    </w:pPr>
    <w:r>
      <w:rPr>
        <w:lang w:val="en-GB"/>
      </w:rPr>
      <w:tab/>
    </w:r>
    <w:r>
      <w:rPr>
        <w:lang w:val="en-GB"/>
      </w:rPr>
      <w:tab/>
    </w:r>
    <w:r w:rsidRPr="00761294">
      <mc:AlternateContent>
        <mc:Choice Requires="wpg">
          <w:drawing>
            <wp:anchor distT="0" distB="0" distL="114300" distR="114300" simplePos="0" relativeHeight="251658248" behindDoc="0" locked="0" layoutInCell="1" allowOverlap="1" wp14:anchorId="422E8AA1" wp14:editId="0E891031">
              <wp:simplePos x="0" y="0"/>
              <wp:positionH relativeFrom="margin">
                <wp:align>left</wp:align>
              </wp:positionH>
              <wp:positionV relativeFrom="paragraph">
                <wp:posOffset>92221</wp:posOffset>
              </wp:positionV>
              <wp:extent cx="818321" cy="504000"/>
              <wp:effectExtent l="0" t="0" r="1270" b="0"/>
              <wp:wrapNone/>
              <wp:docPr id="38" name="Groupe 8"/>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818321" cy="504000"/>
                        <a:chOff x="0" y="0"/>
                        <a:chExt cx="1088809" cy="668360"/>
                      </a:xfrm>
                    </wpg:grpSpPr>
                    <pic:pic xmlns:pic="http://schemas.openxmlformats.org/drawingml/2006/picture">
                      <pic:nvPicPr>
                        <pic:cNvPr id="39" name="Image 39"/>
                        <pic:cNvPicPr>
                          <a:picLocks noChangeAspect="1"/>
                        </pic:cNvPicPr>
                      </pic:nvPicPr>
                      <pic:blipFill rotWithShape="1">
                        <a:blip r:embed="rId1" cstate="print">
                          <a:extLst>
                            <a:ext uri="{28A0092B-C50C-407E-A947-70E740481C1C}">
                              <a14:useLocalDpi xmlns:a14="http://schemas.microsoft.com/office/drawing/2010/main" val="0"/>
                            </a:ext>
                          </a:extLst>
                        </a:blip>
                        <a:srcRect t="62084"/>
                        <a:stretch/>
                      </pic:blipFill>
                      <pic:spPr>
                        <a:xfrm>
                          <a:off x="561975" y="0"/>
                          <a:ext cx="526834" cy="245276"/>
                        </a:xfrm>
                        <a:prstGeom prst="rect">
                          <a:avLst/>
                        </a:prstGeom>
                      </pic:spPr>
                    </pic:pic>
                    <pic:pic xmlns:pic="http://schemas.openxmlformats.org/drawingml/2006/picture">
                      <pic:nvPicPr>
                        <pic:cNvPr id="40" name="Image 40" descr="BRLi_contours_noirs"/>
                        <pic:cNvPicPr/>
                      </pic:nvPicPr>
                      <pic:blipFill>
                        <a:blip r:embed="rId2">
                          <a:extLst>
                            <a:ext uri="{28A0092B-C50C-407E-A947-70E740481C1C}">
                              <a14:useLocalDpi xmlns:a14="http://schemas.microsoft.com/office/drawing/2010/main" val="0"/>
                            </a:ext>
                          </a:extLst>
                        </a:blip>
                        <a:srcRect/>
                        <a:stretch>
                          <a:fillRect/>
                        </a:stretch>
                      </pic:blipFill>
                      <pic:spPr bwMode="auto">
                        <a:xfrm>
                          <a:off x="0" y="122638"/>
                          <a:ext cx="561975" cy="361950"/>
                        </a:xfrm>
                        <a:prstGeom prst="rect">
                          <a:avLst/>
                        </a:prstGeom>
                        <a:noFill/>
                        <a:ln>
                          <a:noFill/>
                        </a:ln>
                      </pic:spPr>
                    </pic:pic>
                    <pic:pic xmlns:pic="http://schemas.openxmlformats.org/drawingml/2006/picture">
                      <pic:nvPicPr>
                        <pic:cNvPr id="41" name="Image 41"/>
                        <pic:cNvPicPr/>
                      </pic:nvPicPr>
                      <pic:blipFill rotWithShape="1">
                        <a:blip r:embed="rId3">
                          <a:grayscl/>
                          <a:extLst>
                            <a:ext uri="{28A0092B-C50C-407E-A947-70E740481C1C}">
                              <a14:useLocalDpi xmlns:a14="http://schemas.microsoft.com/office/drawing/2010/main" val="0"/>
                            </a:ext>
                          </a:extLst>
                        </a:blip>
                        <a:srcRect l="80010" t="5675" r="659" b="4687"/>
                        <a:stretch/>
                      </pic:blipFill>
                      <pic:spPr bwMode="auto">
                        <a:xfrm>
                          <a:off x="630611" y="269973"/>
                          <a:ext cx="401234" cy="398387"/>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v:group id="Groupe 8" style="position:absolute;margin-left:0;margin-top:7.25pt;width:64.45pt;height:39.7pt;z-index:251658248;mso-position-horizontal:left;mso-position-horizontal-relative:margin;mso-width-relative:margin;mso-height-relative:margin" coordsize="10888,6683" o:spid="_x0000_s102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" w14:anchorId="531DB8A9">
              <o:lock v:ext="edit" aspectratio="t"/>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Image 39" style="position:absolute;left:5619;width:5269;height:2452;visibility:visible;mso-wrap-style:square" o:spid="_x0000_s1027" type="#_x0000_t75"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7S7rEAAAA2wAAAA8AAABkcnMvZG93bnJldi54bWxEj0FrwkAUhO8F/8PyBC+lbqqlpNFVrNrg&#10;sVUpeHtkn0l0923Irhr/fbdQ6HGYmW+Y6byzRlyp9bVjBc/DBARx4XTNpYL97uMpBeEDskbjmBTc&#10;ycN81nuYYqbdjb/oug2liBD2GSqoQmgyKX1RkUU/dA1x9I6utRiibEupW7xFuDVylCSv0mLNcaHC&#10;hpYVFeftxUaKdJfvx8NLuVrn9/w9zc3p0xmlBv1uMQERqAv/4b/2RisYv8Hvl/gD5Ow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E/7S7rEAAAA2wAAAA8AAAAAAAAAAAAAAAAA&#10;nwIAAGRycy9kb3ducmV2LnhtbFBLBQYAAAAABAAEAPcAAACQAwAAAAA=&#10;">
                <v:imagedata croptop="40687f" o:title="" r:id="rId4"/>
                <v:path arrowok="t"/>
              </v:shape>
              <v:shape id="Image 40" style="position:absolute;top:1226;width:5619;height:3619;visibility:visible;mso-wrap-style:square" alt="BRLi_contours_noirs" o:spid="_x0000_s1028" type="#_x0000_t75"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JwqI7BAAAA2wAAAA8AAABkcnMvZG93bnJldi54bWxET89rwjAUvg/8H8ITvM1UEZFqFCkIiowx&#10;52G9PZpnU2xeShK1869fDgOPH9/v1aa3rbiTD41jBZNxBoK4crrhWsH5e/e+ABEissbWMSn4pQCb&#10;9eBthbl2D/6i+ynWIoVwyFGBibHLpQyVIYth7DrixF2ctxgT9LXUHh8p3LZymmVzabHh1GCwo8JQ&#10;dT3drIJmNv85nsvi+aTCl+Xx8zAxH6VSo2G/XYKI1MeX+N+91wpmaX36kn6AXP8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HJwqI7BAAAA2wAAAA8AAAAAAAAAAAAAAAAAnwIA&#10;AGRycy9kb3ducmV2LnhtbFBLBQYAAAAABAAEAPcAAACNAwAAAAA=&#10;">
                <v:imagedata o:title="BRLi_contours_noirs" r:id="rId5"/>
              </v:shape>
              <v:shape id="Image 41" style="position:absolute;left:6306;top:2699;width:4012;height:3984;visibility:visible;mso-wrap-style:square" o:spid="_x0000_s1029" type="#_x0000_t75"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JvryvGAAAA2wAAAA8AAABkcnMvZG93bnJldi54bWxEj0FLw0AUhO9C/8PyCt7sJkVKid0U01Za&#10;bxql5vjIPrOx2bchu7bRX+8KgsdhZr5hVuvRduJMg28dK0hnCQji2umWGwWvLw83SxA+IGvsHJOC&#10;L/KwzidXK8y0u/AzncvQiAhhn6ECE0KfSelrQxb9zPXE0Xt3g8UQ5dBIPeAlwm0n50mykBZbjgsG&#10;e9oYqk/lp1VQvJWFqXfVsnraHNJie/w47h+/lbqejvd3IAKN4T/81z5oBbcp/H6JP0DmP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Em+vK8YAAADbAAAADwAAAAAAAAAAAAAA&#10;AACfAgAAZHJzL2Rvd25yZXYueG1sUEsFBgAAAAAEAAQA9wAAAJIDAAAAAA==&#10;">
                <v:imagedata cropleft="52435f" croptop="3719f" cropright="432f" cropbottom="3072f" grayscale="t" o:title="" r:id="rId6"/>
              </v:shape>
              <w10:wrap anchorx="margin"/>
            </v:group>
          </w:pict>
        </mc:Fallback>
      </mc:AlternateContent>
    </w:r>
    <w:r w:rsidRPr="00740809" w:rsidDel="00F34642">
      <w:rPr>
        <w:lang w:val="en-GB"/>
      </w:rPr>
      <w:t xml:space="preserve"> </w:t>
    </w:r>
  </w:p>
  <w:p w:rsidR="00B9536A" w:rsidRPr="00740809" w:rsidRDefault="00B9536A">
    <w:pPr>
      <w:pStyle w:val="Pieddepage"/>
      <w:ind w:left="1418" w:right="-1"/>
      <w:rPr>
        <w:lang w:val="en-GB"/>
      </w:rPr>
    </w:pPr>
    <w:r>
      <w:rPr>
        <w:bCs/>
      </w:rPr>
      <w:fldChar w:fldCharType="begin"/>
    </w:r>
    <w:r w:rsidRPr="00740809">
      <w:rPr>
        <w:bCs/>
        <w:lang w:val="en-GB"/>
      </w:rPr>
      <w:instrText xml:space="preserve"> STYLEREF titre \* MERGEFORMAT </w:instrText>
    </w:r>
    <w:r>
      <w:rPr>
        <w:bCs/>
      </w:rPr>
      <w:fldChar w:fldCharType="separate"/>
    </w:r>
    <w:r w:rsidR="00AA1822">
      <w:rPr>
        <w:bCs/>
        <w:lang w:val="en-GB"/>
      </w:rPr>
      <w:t>Master Plan for the Integrated Development of the Gambia, Kayanga-Geba and Koliba-Corubal River Basins</w:t>
    </w:r>
    <w:r>
      <w:rPr>
        <w:bCs/>
      </w:rPr>
      <w:fldChar w:fldCharType="end"/>
    </w:r>
    <w:r w:rsidRPr="00740809">
      <w:rPr>
        <w:lang w:val="en-GB"/>
      </w:rPr>
      <w:t xml:space="preserve"> - </w:t>
    </w:r>
    <w:r>
      <w:fldChar w:fldCharType="begin"/>
    </w:r>
    <w:r w:rsidRPr="00740809">
      <w:rPr>
        <w:lang w:val="en-GB"/>
      </w:rPr>
      <w:instrText xml:space="preserve"> STYLEREF  dispositif  \* MERGEFORMAT </w:instrText>
    </w:r>
    <w:r>
      <w:fldChar w:fldCharType="separate"/>
    </w:r>
    <w:r w:rsidR="00AA1822">
      <w:rPr>
        <w:lang w:val="en-GB"/>
      </w:rPr>
      <w:t>Phase 2 - Sectoral Plan - Drinking Water Supply - Sanitation - Health - Education</w:t>
    </w:r>
    <w: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94D66" w:rsidRPr="00740809" w:rsidRDefault="00194D66">
    <w:pPr>
      <w:pStyle w:val="fich"/>
      <w:rPr>
        <w:lang w:val="en-GB"/>
      </w:rPr>
    </w:pPr>
    <w:r>
      <mc:AlternateContent>
        <mc:Choice Requires="wpg">
          <w:drawing>
            <wp:anchor distT="0" distB="0" distL="114300" distR="114300" simplePos="0" relativeHeight="251678728" behindDoc="0" locked="0" layoutInCell="1" allowOverlap="1" wp14:anchorId="6710F9A9" wp14:editId="1146AF20">
              <wp:simplePos x="0" y="0"/>
              <wp:positionH relativeFrom="margin">
                <wp:align>right</wp:align>
              </wp:positionH>
              <wp:positionV relativeFrom="paragraph">
                <wp:posOffset>93345</wp:posOffset>
              </wp:positionV>
              <wp:extent cx="818515" cy="504190"/>
              <wp:effectExtent l="0" t="0" r="0" b="0"/>
              <wp:wrapNone/>
              <wp:docPr id="51" name="Group 9"/>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818515" cy="504190"/>
                        <a:chOff x="55416" y="55416"/>
                        <a:chExt cx="1088809" cy="668360"/>
                      </a:xfrm>
                    </wpg:grpSpPr>
                    <pic:pic xmlns:pic="http://schemas.openxmlformats.org/drawingml/2006/picture">
                      <pic:nvPicPr>
                        <pic:cNvPr id="54" name="Image 54"/>
                        <pic:cNvPicPr>
                          <a:picLocks noChangeAspect="1"/>
                        </pic:cNvPicPr>
                      </pic:nvPicPr>
                      <pic:blipFill rotWithShape="1">
                        <a:blip r:embed="rId1" cstate="print"/>
                        <a:srcRect t="62084"/>
                        <a:stretch/>
                      </pic:blipFill>
                      <pic:spPr>
                        <a:xfrm>
                          <a:off x="617391" y="55416"/>
                          <a:ext cx="526834" cy="245276"/>
                        </a:xfrm>
                        <a:prstGeom prst="rect">
                          <a:avLst/>
                        </a:prstGeom>
                      </pic:spPr>
                    </pic:pic>
                    <pic:pic xmlns:pic="http://schemas.openxmlformats.org/drawingml/2006/picture">
                      <pic:nvPicPr>
                        <pic:cNvPr id="59" name="Image 59" descr="BRLi_contours_noirs"/>
                        <pic:cNvPicPr/>
                      </pic:nvPicPr>
                      <pic:blipFill>
                        <a:blip r:embed="rId2"/>
                        <a:srcRect/>
                        <a:stretch>
                          <a:fillRect/>
                        </a:stretch>
                      </pic:blipFill>
                      <pic:spPr bwMode="auto">
                        <a:xfrm>
                          <a:off x="55416" y="178054"/>
                          <a:ext cx="561975" cy="361950"/>
                        </a:xfrm>
                        <a:prstGeom prst="rect">
                          <a:avLst/>
                        </a:prstGeom>
                        <a:noFill/>
                        <a:ln>
                          <a:noFill/>
                        </a:ln>
                      </pic:spPr>
                    </pic:pic>
                    <pic:pic xmlns:pic="http://schemas.openxmlformats.org/drawingml/2006/picture">
                      <pic:nvPicPr>
                        <pic:cNvPr id="60" name="Image 60"/>
                        <pic:cNvPicPr/>
                      </pic:nvPicPr>
                      <pic:blipFill rotWithShape="1">
                        <a:blip r:embed="rId3">
                          <a:grayscl/>
                        </a:blip>
                        <a:srcRect l="80010" t="5675" r="659" b="4687"/>
                        <a:stretch/>
                      </pic:blipFill>
                      <pic:spPr bwMode="auto">
                        <a:xfrm>
                          <a:off x="686027" y="325389"/>
                          <a:ext cx="401234" cy="398387"/>
                        </a:xfrm>
                        <a:prstGeom prst="rect">
                          <a:avLst/>
                        </a:prstGeom>
                        <a:ln>
                          <a:noFill/>
                        </a:ln>
                      </pic:spPr>
                    </pic:pic>
                  </wpg:wgp>
                </a:graphicData>
              </a:graphic>
              <wp14:sizeRelH relativeFrom="margin">
                <wp14:pctWidth>0</wp14:pctWidth>
              </wp14:sizeRelH>
              <wp14:sizeRelV relativeFrom="margin">
                <wp14:pctHeight>0</wp14:pctHeight>
              </wp14:sizeRelV>
            </wp:anchor>
          </w:drawing>
        </mc:Choice>
        <mc:Fallback>
          <w:pict>
            <v:group w14:anchorId="51A6E34F" id="Group 9" o:spid="_x0000_s1026" style="position:absolute;margin-left:13.25pt;margin-top:7.35pt;width:64.45pt;height:39.7pt;z-index:251678728;mso-position-horizontal:right;mso-position-horizontal-relative:margin;mso-width-relative:margin;mso-height-relative:margin" coordorigin="554,554" coordsize="10888,668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&#1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54" o:spid="_x0000_s1027" type="#_x0000_t75" style="position:absolute;left:6173;top:554;width:5269;height:24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wlAYTEAAAA2wAAAA8AAABkcnMvZG93bnJldi54bWxEj0FrAjEUhO+C/yE8oZdSsy0qsjWK1Xbx&#10;qFaE3h6b5+5q8rJsoq7/3ggFj8PMfMNMZq014kKNrxwreO8nIIhzpysuFOx+f97GIHxA1mgck4Ib&#10;eZhNu50JptpdeUOXbShEhLBPUUEZQp1K6fOSLPq+q4mjd3CNxRBlU0jd4DXCrZEfSTKSFiuOCyXW&#10;tCgpP23PNlKkO+9f/wbF8ju7ZV/jzBzXzij10mvnnyACteEZ/m+vtILhAB5f4g+Q0zs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wlAYTEAAAA2wAAAA8AAAAAAAAAAAAAAAAA&#10;nwIAAGRycy9kb3ducmV2LnhtbFBLBQYAAAAABAAEAPcAAACQAwAAAAA=&#10;">
                <v:imagedata r:id="rId4" o:title="" croptop="40687f"/>
                <v:path arrowok="t"/>
              </v:shape>
              <v:shape id="Image 59" o:spid="_x0000_s1028" type="#_x0000_t75" alt="BRLi_contours_noirs" style="position:absolute;left:554;top:1780;width:5619;height:36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aTl87FAAAA2wAAAA8AAABkcnMvZG93bnJldi54bWxEj0FrAjEUhO8F/0N4Qm+aVVppV6PIQqFF&#10;itR6cG+PzXOzuHlZklS3/vpGEHocZuYbZrHqbSvO5EPjWMFknIEgrpxuuFaw/34bvYAIEVlj65gU&#10;/FKA1XLwsMBcuwt/0XkXa5EgHHJUYGLscilDZchiGLuOOHlH5y3GJH0ttcdLgttWTrNsJi02nBYM&#10;dlQYqk67H6ugeZodNvuyuF6p8GW52X5MzGep1OOwX89BROrjf/jeftcKnl/h9iX9ALn8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mk5fOxQAAANsAAAAPAAAAAAAAAAAAAAAA&#10;AJ8CAABkcnMvZG93bnJldi54bWxQSwUGAAAAAAQABAD3AAAAkQMAAAAA&#10;">
                <v:imagedata r:id="rId5" o:title="BRLi_contours_noirs"/>
              </v:shape>
              <v:shape id="Image 60" o:spid="_x0000_s1029" type="#_x0000_t75" style="position:absolute;left:6860;top:3253;width:4012;height:398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aWVtDCAAAA2wAAAA8AAABkcnMvZG93bnJldi54bWxETz1vwjAQ3Sv1P1hXia04dEAoYBABKmCj&#10;oaKMp/iIA/E5ig2k/fV4qMT49L4ns87W4katrxwrGPQTEMSF0xWXCr73n+8jED4ga6wdk4Jf8jCb&#10;vr5MMNXuzl90y0MpYgj7FBWYEJpUSl8Ysuj7riGO3Mm1FkOEbSl1i/cYbmv5kSRDabHi2GCwoYWh&#10;4pJfrYLsJ89MsTqOjrvFZpAtD+fDevunVO+tm49BBOrCU/zv3mgFw7g+fok/QE4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2llbQwgAAANsAAAAPAAAAAAAAAAAAAAAAAJ8C&#10;AABkcnMvZG93bnJldi54bWxQSwUGAAAAAAQABAD3AAAAjgMAAAAA&#10;">
                <v:imagedata r:id="rId6" o:title="" croptop="3719f" cropbottom="3072f" cropleft="52435f" cropright="432f" grayscale="t"/>
              </v:shape>
              <w10:wrap anchorx="margin"/>
            </v:group>
          </w:pict>
        </mc:Fallback>
      </mc:AlternateContent>
    </w:r>
    <w:r w:rsidRPr="00740809">
      <w:rPr>
        <w:lang w:val="en-GB"/>
      </w:rPr>
      <w:t xml:space="preserve"> </w:t>
    </w:r>
  </w:p>
  <w:p w:rsidR="00194D66" w:rsidRPr="00740809" w:rsidRDefault="00194D66">
    <w:pPr>
      <w:pStyle w:val="Pieddepage"/>
      <w:ind w:right="1416"/>
      <w:rPr>
        <w:lang w:val="en-GB"/>
      </w:rPr>
    </w:pPr>
    <w:r>
      <w:fldChar w:fldCharType="begin"/>
    </w:r>
    <w:r w:rsidRPr="00740809">
      <w:rPr>
        <w:lang w:val="en-GB"/>
      </w:rPr>
      <w:instrText xml:space="preserve"> STYLEREF titre \* MERGEFORMAT </w:instrText>
    </w:r>
    <w:r>
      <w:fldChar w:fldCharType="separate"/>
    </w:r>
    <w:r w:rsidR="00AA1822">
      <w:rPr>
        <w:lang w:val="en-GB"/>
      </w:rPr>
      <w:t>Master Plan for the Integrated Development of the Gambia, Kayanga-Geba and Koliba-Corubal River Basins</w:t>
    </w:r>
    <w:r>
      <w:fldChar w:fldCharType="end"/>
    </w:r>
    <w:r w:rsidRPr="00740809">
      <w:rPr>
        <w:lang w:val="en-GB"/>
      </w:rPr>
      <w:t xml:space="preserve"> - </w:t>
    </w:r>
    <w:r>
      <w:rPr>
        <w:bCs/>
      </w:rPr>
      <w:fldChar w:fldCharType="begin"/>
    </w:r>
    <w:r w:rsidRPr="00740809">
      <w:rPr>
        <w:bCs/>
        <w:lang w:val="en-GB"/>
      </w:rPr>
      <w:instrText xml:space="preserve"> STYLEREF  dispositif  \* MERGEFORMAT </w:instrText>
    </w:r>
    <w:r>
      <w:rPr>
        <w:bCs/>
      </w:rPr>
      <w:fldChar w:fldCharType="separate"/>
    </w:r>
    <w:r w:rsidR="00AA1822">
      <w:rPr>
        <w:bCs/>
        <w:lang w:val="en-GB"/>
      </w:rPr>
      <w:t>Phase 2 - Sectoral Plan - Drinking Water Supply - Sanitation - Health - Education</w:t>
    </w:r>
    <w: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9536A" w:rsidRPr="00352A00" w:rsidRDefault="00B9536A" w:rsidP="00352A00">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55EA3" w:rsidRDefault="00D55EA3" w:rsidP="0004057D">
      <w:r>
        <w:separator/>
      </w:r>
    </w:p>
  </w:footnote>
  <w:footnote w:type="continuationSeparator" w:id="0">
    <w:p w:rsidR="00D55EA3" w:rsidRDefault="00D55EA3" w:rsidP="0004057D">
      <w:r>
        <w:continuationSeparator/>
      </w:r>
    </w:p>
  </w:footnote>
  <w:footnote w:type="continuationNotice" w:id="1">
    <w:p w:rsidR="00D55EA3" w:rsidRDefault="00D55EA3"/>
  </w:footnote>
  <w:footnote w:id="2">
    <w:p w:rsidR="00B9536A" w:rsidRPr="00B50F3E" w:rsidRDefault="00B9536A" w:rsidP="00473149">
      <w:pPr>
        <w:pStyle w:val="Notedebasdepage"/>
        <w:rPr>
          <w:b w:val="0"/>
          <w:lang w:val="en-GB"/>
        </w:rPr>
      </w:pPr>
      <w:r w:rsidRPr="00D93FE7">
        <w:rPr>
          <w:rStyle w:val="Appelnotedebasdep"/>
          <w:b w:val="0"/>
        </w:rPr>
        <w:footnoteRef/>
      </w:r>
      <w:r w:rsidRPr="00B50F3E">
        <w:rPr>
          <w:b w:val="0"/>
          <w:i/>
          <w:lang w:val="en-GB"/>
        </w:rPr>
        <w:t xml:space="preserve"> </w:t>
      </w:r>
      <w:r w:rsidRPr="00981955">
        <w:rPr>
          <w:b w:val="0"/>
          <w:i/>
          <w:lang w:val="en-GB"/>
        </w:rPr>
        <w:t>The title of this plan, initially dedicated solely to institutional development, has been expanded to include the knowledge, management and development of water resources in the basins</w:t>
      </w:r>
      <w:r w:rsidRPr="00B50F3E">
        <w:rPr>
          <w:b w:val="0"/>
          <w:i/>
          <w:lang w:val="en-GB"/>
        </w:rPr>
        <w:t>.</w:t>
      </w:r>
    </w:p>
  </w:footnote>
  <w:footnote w:id="3">
    <w:p w:rsidR="00B9536A" w:rsidRPr="00740809" w:rsidRDefault="00B9536A">
      <w:pPr>
        <w:pStyle w:val="Notedebasdepage"/>
        <w:rPr>
          <w:lang w:val="en-GB"/>
        </w:rPr>
      </w:pPr>
      <w:r>
        <w:rPr>
          <w:rStyle w:val="Appelnotedebasdep"/>
        </w:rPr>
        <w:footnoteRef/>
      </w:r>
      <w:r w:rsidRPr="00740809">
        <w:rPr>
          <w:lang w:val="en-GB"/>
        </w:rPr>
        <w:t xml:space="preserve"> OFOR Bulletin N°03, page 37 | June 2017 | Website : http://www.forages-ruraux.sn</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9536A" w:rsidRDefault="00B9536A">
    <w:pPr>
      <w:pStyle w:val="En-tte"/>
    </w:pPr>
    <w:r>
      <w:rPr>
        <w:noProof/>
      </w:rP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9536A" w:rsidRPr="00A338D1" w:rsidRDefault="00B9536A" w:rsidP="005B66A9">
    <w:pPr>
      <w:pStyle w:val="En-tte"/>
      <w:pBdr>
        <w:bottom w:val="none" w:sz="0" w:space="0" w:color="auto"/>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9536A" w:rsidRPr="0083225E" w:rsidRDefault="00B9536A" w:rsidP="005B66A9">
    <w:pPr>
      <w:pStyle w:val="En-tte"/>
      <w:pBdr>
        <w:bottom w:val="none" w:sz="0" w:space="0" w:color="auto"/>
      </w:pBd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9536A" w:rsidRPr="009B5CCD" w:rsidRDefault="00B9536A" w:rsidP="005B66A9">
    <w:pPr>
      <w:pStyle w:val="En-tte"/>
      <w:pBdr>
        <w:bottom w:val="none" w:sz="0" w:space="0" w:color="auto"/>
      </w:pBd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9536A" w:rsidRDefault="00B9536A">
    <w:pPr>
      <w:pStyle w:val="En-tte"/>
      <w:jc w:val="right"/>
      <w:rPr>
        <w:rFonts w:ascii="Tw Cen MT Condensed" w:hAnsi="Tw Cen MT Condensed"/>
        <w:i w:val="0"/>
        <w:caps/>
        <w:noProof/>
        <w:sz w:val="24"/>
        <w:szCs w:val="24"/>
      </w:rPr>
    </w:pPr>
    <w:r w:rsidRPr="004858E7">
      <w:rPr>
        <w:rFonts w:ascii="Tw Cen MT Condensed" w:hAnsi="Tw Cen MT Condensed"/>
        <w:i w:val="0"/>
        <w:caps/>
        <w:noProof/>
        <w:sz w:val="24"/>
        <w:szCs w:val="24"/>
      </w:rPr>
      <w:fldChar w:fldCharType="begin"/>
    </w:r>
    <w:r w:rsidRPr="004858E7">
      <w:rPr>
        <w:rFonts w:ascii="Tw Cen MT Condensed" w:hAnsi="Tw Cen MT Condensed"/>
        <w:i w:val="0"/>
        <w:caps/>
        <w:noProof/>
        <w:sz w:val="24"/>
        <w:szCs w:val="24"/>
      </w:rPr>
      <w:instrText xml:space="preserve"> STYLEREF \n"Titre 1" \* MERGEFORMAT </w:instrText>
    </w:r>
    <w:r w:rsidRPr="004858E7">
      <w:rPr>
        <w:rFonts w:ascii="Tw Cen MT Condensed" w:hAnsi="Tw Cen MT Condensed"/>
        <w:i w:val="0"/>
        <w:caps/>
        <w:noProof/>
        <w:sz w:val="24"/>
        <w:szCs w:val="24"/>
      </w:rPr>
      <w:fldChar w:fldCharType="separate"/>
    </w:r>
    <w:r w:rsidR="00AA1822">
      <w:rPr>
        <w:rFonts w:ascii="Tw Cen MT Condensed" w:hAnsi="Tw Cen MT Condensed"/>
        <w:i w:val="0"/>
        <w:caps/>
        <w:noProof/>
        <w:sz w:val="24"/>
        <w:szCs w:val="24"/>
      </w:rPr>
      <w:t>1</w:t>
    </w:r>
    <w:r w:rsidRPr="004858E7">
      <w:rPr>
        <w:rFonts w:ascii="Tw Cen MT Condensed" w:hAnsi="Tw Cen MT Condensed"/>
        <w:i w:val="0"/>
        <w:caps/>
        <w:noProof/>
        <w:sz w:val="24"/>
        <w:szCs w:val="24"/>
      </w:rPr>
      <w:fldChar w:fldCharType="end"/>
    </w:r>
    <w:r w:rsidRPr="004858E7">
      <w:rPr>
        <w:rFonts w:ascii="Tw Cen MT Condensed" w:hAnsi="Tw Cen MT Condensed"/>
        <w:i w:val="0"/>
        <w:caps/>
        <w:noProof/>
        <w:sz w:val="24"/>
        <w:szCs w:val="24"/>
      </w:rPr>
      <w:t xml:space="preserve">. </w:t>
    </w:r>
    <w:r w:rsidRPr="004858E7">
      <w:rPr>
        <w:rFonts w:ascii="Tw Cen MT Condensed" w:hAnsi="Tw Cen MT Condensed"/>
        <w:i w:val="0"/>
        <w:caps/>
        <w:noProof/>
        <w:sz w:val="24"/>
        <w:szCs w:val="24"/>
      </w:rPr>
      <w:fldChar w:fldCharType="begin"/>
    </w:r>
    <w:r w:rsidRPr="004858E7">
      <w:rPr>
        <w:rFonts w:ascii="Tw Cen MT Condensed" w:hAnsi="Tw Cen MT Condensed"/>
        <w:i w:val="0"/>
        <w:caps/>
        <w:noProof/>
        <w:sz w:val="24"/>
        <w:szCs w:val="24"/>
      </w:rPr>
      <w:instrText xml:space="preserve"> STYLEREF "Titre 1" \* MERGEFORMAT </w:instrText>
    </w:r>
    <w:r w:rsidR="00AA1822">
      <w:rPr>
        <w:rFonts w:ascii="Tw Cen MT Condensed" w:hAnsi="Tw Cen MT Condensed"/>
        <w:i w:val="0"/>
        <w:caps/>
        <w:noProof/>
        <w:sz w:val="24"/>
        <w:szCs w:val="24"/>
      </w:rPr>
      <w:fldChar w:fldCharType="separate"/>
    </w:r>
    <w:r w:rsidR="00AA1822">
      <w:rPr>
        <w:rFonts w:ascii="Tw Cen MT Condensed" w:hAnsi="Tw Cen MT Condensed"/>
        <w:i w:val="0"/>
        <w:caps/>
        <w:noProof/>
        <w:sz w:val="24"/>
        <w:szCs w:val="24"/>
      </w:rPr>
      <w:t>Introduction</w:t>
    </w:r>
    <w:r w:rsidRPr="004858E7">
      <w:rPr>
        <w:rFonts w:ascii="Tw Cen MT Condensed" w:hAnsi="Tw Cen MT Condensed"/>
        <w:i w:val="0"/>
        <w:caps/>
        <w:noProof/>
        <w:sz w:val="24"/>
        <w:szCs w:val="24"/>
      </w:rPr>
      <w:fldChar w:fldCharType="end"/>
    </w:r>
    <w:r>
      <w:rPr>
        <w:rFonts w:ascii="Tw Cen MT Condensed" w:hAnsi="Tw Cen MT Condensed"/>
        <w:i w:val="0"/>
        <w:caps/>
        <w:noProof/>
        <w:sz w:val="24"/>
        <w:szCs w:val="24"/>
      </w:rPr>
      <mc:AlternateContent>
        <mc:Choice Requires="wps">
          <w:drawing>
            <wp:anchor distT="0" distB="0" distL="114300" distR="114300" simplePos="0" relativeHeight="251662344" behindDoc="0" locked="0" layoutInCell="0" allowOverlap="1" wp14:anchorId="0BD3B426" wp14:editId="53B2BDBE">
              <wp:simplePos x="0" y="0"/>
              <wp:positionH relativeFrom="page">
                <wp:align>outside</wp:align>
              </wp:positionH>
              <wp:positionV relativeFrom="page">
                <wp:align>center</wp:align>
              </wp:positionV>
              <wp:extent cx="539750" cy="360045"/>
              <wp:effectExtent l="0" t="0" r="0" b="0"/>
              <wp:wrapNone/>
              <wp:docPr id="106196"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9750" cy="3600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9536A" w:rsidRDefault="00B9536A">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AA1822">
                            <w:rPr>
                              <w:noProof/>
                              <w:color w:val="auto"/>
                            </w:rPr>
                            <w:t>8</w:t>
                          </w:r>
                          <w:r w:rsidRPr="00F544B9">
                            <w:rPr>
                              <w:color w:val="auto"/>
                            </w:rPr>
                            <w:fldChar w:fldCharType="end"/>
                          </w:r>
                        </w:p>
                      </w:txbxContent>
                    </wps:txbx>
                    <wps:bodyPr rot="0" vert="horz" wrap="square" lIns="91440" tIns="45720" rIns="9144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0BD3B426" id="Rectangle 39" o:spid="_x0000_s1045" style="position:absolute;left:0;text-align:left;margin-left:-8.7pt;margin-top:0;width:42.5pt;height:28.35pt;z-index:251662344;visibility:visible;mso-wrap-style:square;mso-width-percent:0;mso-height-percent:0;mso-wrap-distance-left:9pt;mso-wrap-distance-top:0;mso-wrap-distance-right:9pt;mso-wrap-distance-bottom:0;mso-position-horizontal:outside;mso-position-horizontal-relative:page;mso-position-vertical:center;mso-position-vertical-relative:page;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" o:allowincell="f" stroked="f">
              <v:textbox>
                <w:txbxContent>
                  <w:p w:rsidR="00B9536A" w:rsidRDefault="00B9536A">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AA1822">
                      <w:rPr>
                        <w:noProof/>
                        <w:color w:val="auto"/>
                      </w:rPr>
                      <w:t>8</w:t>
                    </w:r>
                    <w:r w:rsidRPr="00F544B9">
                      <w:rPr>
                        <w:color w:val="auto"/>
                      </w:rPr>
                      <w:fldChar w:fldCharType="end"/>
                    </w:r>
                  </w:p>
                </w:txbxContent>
              </v:textbox>
              <w10:wrap anchorx="page" anchory="page"/>
            </v:rect>
          </w:pict>
        </mc:Fallback>
      </mc:AlternateConten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9536A" w:rsidRDefault="00B9536A">
    <w:pPr>
      <w:pStyle w:val="En-tte"/>
      <w:rPr>
        <w:rFonts w:ascii="Tw Cen MT Condensed" w:hAnsi="Tw Cen MT Condensed"/>
        <w:i w:val="0"/>
        <w:caps/>
        <w:noProof/>
        <w:sz w:val="24"/>
        <w:szCs w:val="24"/>
      </w:rPr>
    </w:pPr>
    <w:r w:rsidRPr="004858E7">
      <w:rPr>
        <w:rFonts w:ascii="Tw Cen MT Condensed" w:hAnsi="Tw Cen MT Condensed"/>
        <w:i w:val="0"/>
        <w:caps/>
        <w:noProof/>
        <w:sz w:val="24"/>
        <w:szCs w:val="24"/>
      </w:rPr>
      <w:fldChar w:fldCharType="begin"/>
    </w:r>
    <w:r w:rsidRPr="004858E7">
      <w:rPr>
        <w:rFonts w:ascii="Tw Cen MT Condensed" w:hAnsi="Tw Cen MT Condensed"/>
        <w:i w:val="0"/>
        <w:caps/>
        <w:noProof/>
        <w:sz w:val="24"/>
        <w:szCs w:val="24"/>
      </w:rPr>
      <w:instrText xml:space="preserve"> STYLEREF \n"Titre 1" \* MERGEFORMAT </w:instrText>
    </w:r>
    <w:r w:rsidRPr="004858E7">
      <w:rPr>
        <w:rFonts w:ascii="Tw Cen MT Condensed" w:hAnsi="Tw Cen MT Condensed"/>
        <w:i w:val="0"/>
        <w:caps/>
        <w:noProof/>
        <w:sz w:val="24"/>
        <w:szCs w:val="24"/>
      </w:rPr>
      <w:fldChar w:fldCharType="separate"/>
    </w:r>
    <w:r w:rsidR="00AA1822">
      <w:rPr>
        <w:rFonts w:ascii="Tw Cen MT Condensed" w:hAnsi="Tw Cen MT Condensed"/>
        <w:i w:val="0"/>
        <w:caps/>
        <w:noProof/>
        <w:sz w:val="24"/>
        <w:szCs w:val="24"/>
      </w:rPr>
      <w:t>1</w:t>
    </w:r>
    <w:r w:rsidRPr="004858E7">
      <w:rPr>
        <w:rFonts w:ascii="Tw Cen MT Condensed" w:hAnsi="Tw Cen MT Condensed"/>
        <w:i w:val="0"/>
        <w:caps/>
        <w:noProof/>
        <w:sz w:val="24"/>
        <w:szCs w:val="24"/>
      </w:rPr>
      <w:fldChar w:fldCharType="end"/>
    </w:r>
    <w:r w:rsidRPr="004858E7">
      <w:rPr>
        <w:rFonts w:ascii="Tw Cen MT Condensed" w:hAnsi="Tw Cen MT Condensed"/>
        <w:i w:val="0"/>
        <w:caps/>
        <w:noProof/>
        <w:sz w:val="24"/>
        <w:szCs w:val="24"/>
      </w:rPr>
      <w:t xml:space="preserve">. </w:t>
    </w:r>
    <w:r w:rsidRPr="004858E7">
      <w:rPr>
        <w:rFonts w:ascii="Tw Cen MT Condensed" w:hAnsi="Tw Cen MT Condensed"/>
        <w:i w:val="0"/>
        <w:caps/>
        <w:noProof/>
        <w:sz w:val="24"/>
        <w:szCs w:val="24"/>
      </w:rPr>
      <w:fldChar w:fldCharType="begin"/>
    </w:r>
    <w:r w:rsidRPr="004858E7">
      <w:rPr>
        <w:rFonts w:ascii="Tw Cen MT Condensed" w:hAnsi="Tw Cen MT Condensed"/>
        <w:i w:val="0"/>
        <w:caps/>
        <w:noProof/>
        <w:sz w:val="24"/>
        <w:szCs w:val="24"/>
      </w:rPr>
      <w:instrText xml:space="preserve"> STYLEREF "Titre 1" \* MERGEFORMAT </w:instrText>
    </w:r>
    <w:r w:rsidR="00AA1822">
      <w:rPr>
        <w:rFonts w:ascii="Tw Cen MT Condensed" w:hAnsi="Tw Cen MT Condensed"/>
        <w:i w:val="0"/>
        <w:caps/>
        <w:noProof/>
        <w:sz w:val="24"/>
        <w:szCs w:val="24"/>
      </w:rPr>
      <w:fldChar w:fldCharType="separate"/>
    </w:r>
    <w:r w:rsidR="00AA1822">
      <w:rPr>
        <w:rFonts w:ascii="Tw Cen MT Condensed" w:hAnsi="Tw Cen MT Condensed"/>
        <w:i w:val="0"/>
        <w:caps/>
        <w:noProof/>
        <w:sz w:val="24"/>
        <w:szCs w:val="24"/>
      </w:rPr>
      <w:t>Introduction</w:t>
    </w:r>
    <w:r w:rsidRPr="004858E7">
      <w:rPr>
        <w:rFonts w:ascii="Tw Cen MT Condensed" w:hAnsi="Tw Cen MT Condensed"/>
        <w:i w:val="0"/>
        <w:caps/>
        <w:noProof/>
        <w:sz w:val="24"/>
        <w:szCs w:val="24"/>
      </w:rPr>
      <w:fldChar w:fldCharType="end"/>
    </w:r>
    <w:r>
      <w:rPr>
        <w:rFonts w:ascii="Tw Cen MT Condensed" w:hAnsi="Tw Cen MT Condensed"/>
        <w:i w:val="0"/>
        <w:caps/>
        <w:noProof/>
        <w:sz w:val="24"/>
        <w:szCs w:val="24"/>
      </w:rPr>
      <mc:AlternateContent>
        <mc:Choice Requires="wps">
          <w:drawing>
            <wp:anchor distT="0" distB="0" distL="114300" distR="114300" simplePos="0" relativeHeight="251660296" behindDoc="0" locked="0" layoutInCell="0" allowOverlap="1" wp14:anchorId="5543495C" wp14:editId="116220C5">
              <wp:simplePos x="0" y="0"/>
              <wp:positionH relativeFrom="page">
                <wp:align>outside</wp:align>
              </wp:positionH>
              <wp:positionV relativeFrom="page">
                <wp:align>center</wp:align>
              </wp:positionV>
              <wp:extent cx="539750" cy="360045"/>
              <wp:effectExtent l="0" t="0" r="0" b="0"/>
              <wp:wrapNone/>
              <wp:docPr id="106181"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9750" cy="3600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9536A" w:rsidRDefault="00B9536A">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AA1822">
                            <w:rPr>
                              <w:noProof/>
                              <w:color w:val="auto"/>
                            </w:rPr>
                            <w:t>7</w:t>
                          </w:r>
                          <w:r w:rsidRPr="00F544B9">
                            <w:rPr>
                              <w:color w:val="auto"/>
                            </w:rPr>
                            <w:fldChar w:fldCharType="end"/>
                          </w:r>
                        </w:p>
                      </w:txbxContent>
                    </wps:txbx>
                    <wps:bodyPr rot="0" vert="horz" wrap="square" lIns="91440" tIns="45720" rIns="9144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5543495C" id="_x0000_s1046" style="position:absolute;margin-left:-8.7pt;margin-top:0;width:42.5pt;height:28.35pt;z-index:251660296;visibility:visible;mso-wrap-style:square;mso-width-percent:0;mso-height-percent:0;mso-wrap-distance-left:9pt;mso-wrap-distance-top:0;mso-wrap-distance-right:9pt;mso-wrap-distance-bottom:0;mso-position-horizontal:outside;mso-position-horizontal-relative:page;mso-position-vertical:center;mso-position-vertical-relative:page;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" o:allowincell="f" stroked="f">
              <v:textbox>
                <w:txbxContent>
                  <w:p w:rsidR="00B9536A" w:rsidRDefault="00B9536A">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AA1822">
                      <w:rPr>
                        <w:noProof/>
                        <w:color w:val="auto"/>
                      </w:rPr>
                      <w:t>7</w:t>
                    </w:r>
                    <w:r w:rsidRPr="00F544B9">
                      <w:rPr>
                        <w:color w:val="auto"/>
                      </w:rPr>
                      <w:fldChar w:fldCharType="end"/>
                    </w:r>
                  </w:p>
                </w:txbxContent>
              </v:textbox>
              <w10:wrap anchorx="page" anchory="page"/>
            </v:rect>
          </w:pict>
        </mc:Fallback>
      </mc:AlternateConten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9536A" w:rsidRDefault="00B9536A">
    <w:pPr>
      <w:pStyle w:val="En-tte"/>
      <w:rPr>
        <w:rFonts w:ascii="Tw Cen MT Condensed" w:hAnsi="Tw Cen MT Condensed"/>
        <w:i w:val="0"/>
        <w:caps/>
        <w:noProof/>
        <w:sz w:val="24"/>
        <w:szCs w:val="24"/>
      </w:rPr>
    </w:pPr>
    <w:r>
      <w:rPr>
        <w:rFonts w:ascii="Tw Cen MT Condensed" w:hAnsi="Tw Cen MT Condensed"/>
        <w:i w:val="0"/>
        <w:caps/>
        <w:noProof/>
        <w:sz w:val="24"/>
        <w:szCs w:val="24"/>
      </w:rPr>
      <mc:AlternateContent>
        <mc:Choice Requires="wps">
          <w:drawing>
            <wp:anchor distT="0" distB="0" distL="114300" distR="114300" simplePos="0" relativeHeight="251672584" behindDoc="0" locked="0" layoutInCell="0" allowOverlap="1" wp14:anchorId="6C69C1B2" wp14:editId="3038BAE2">
              <wp:simplePos x="0" y="0"/>
              <wp:positionH relativeFrom="page">
                <wp:align>outside</wp:align>
              </wp:positionH>
              <wp:positionV relativeFrom="page">
                <wp:align>center</wp:align>
              </wp:positionV>
              <wp:extent cx="539750" cy="360045"/>
              <wp:effectExtent l="0" t="0" r="0" b="0"/>
              <wp:wrapNone/>
              <wp:docPr id="50"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9750" cy="3600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9536A" w:rsidRDefault="00B9536A">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AA1822">
                            <w:rPr>
                              <w:noProof/>
                              <w:color w:val="auto"/>
                            </w:rPr>
                            <w:t>119</w:t>
                          </w:r>
                          <w:r w:rsidRPr="00F544B9">
                            <w:rPr>
                              <w:color w:val="auto"/>
                            </w:rPr>
                            <w:fldChar w:fldCharType="end"/>
                          </w:r>
                        </w:p>
                      </w:txbxContent>
                    </wps:txbx>
                    <wps:bodyPr rot="0" vert="horz" wrap="square" lIns="91440" tIns="45720" rIns="9144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6C69C1B2" id="_x0000_s1047" style="position:absolute;margin-left:-8.7pt;margin-top:0;width:42.5pt;height:28.35pt;z-index:251672584;visibility:visible;mso-wrap-style:square;mso-width-percent:0;mso-height-percent:0;mso-wrap-distance-left:9pt;mso-wrap-distance-top:0;mso-wrap-distance-right:9pt;mso-wrap-distance-bottom:0;mso-position-horizontal:outside;mso-position-horizontal-relative:page;mso-position-vertical:center;mso-position-vertical-relative:page;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" o:allowincell="f" stroked="f">
              <v:textbox>
                <w:txbxContent>
                  <w:p w:rsidR="00B9536A" w:rsidRDefault="00B9536A">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AA1822">
                      <w:rPr>
                        <w:noProof/>
                        <w:color w:val="auto"/>
                      </w:rPr>
                      <w:t>119</w:t>
                    </w:r>
                    <w:r w:rsidRPr="00F544B9">
                      <w:rPr>
                        <w:color w:val="auto"/>
                      </w:rPr>
                      <w:fldChar w:fldCharType="end"/>
                    </w:r>
                  </w:p>
                </w:txbxContent>
              </v:textbox>
              <w10:wrap anchorx="page" anchory="page"/>
            </v:rect>
          </w:pict>
        </mc:Fallback>
      </mc:AlternateContent>
    </w:r>
    <w:r>
      <w:rPr>
        <w:rFonts w:ascii="Tw Cen MT Condensed" w:hAnsi="Tw Cen MT Condensed"/>
        <w:i w:val="0"/>
        <w:caps/>
        <w:noProof/>
        <w:sz w:val="24"/>
        <w:szCs w:val="24"/>
      </w:rPr>
      <w:t>Annexes</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9536A" w:rsidRDefault="00B9536A">
    <w:pPr>
      <w:pStyle w:val="En-tte"/>
      <w:jc w:val="right"/>
      <w:rPr>
        <w:rFonts w:ascii="Tw Cen MT Condensed" w:hAnsi="Tw Cen MT Condensed"/>
        <w:i w:val="0"/>
        <w:caps/>
        <w:noProof/>
        <w:sz w:val="24"/>
        <w:szCs w:val="24"/>
      </w:rPr>
    </w:pPr>
    <w:r>
      <w:rPr>
        <w:rFonts w:ascii="Tw Cen MT Condensed" w:hAnsi="Tw Cen MT Condensed"/>
        <w:i w:val="0"/>
        <w:caps/>
        <w:noProof/>
        <w:sz w:val="24"/>
        <w:szCs w:val="24"/>
      </w:rPr>
      <mc:AlternateContent>
        <mc:Choice Requires="wps">
          <w:drawing>
            <wp:anchor distT="0" distB="0" distL="114300" distR="114300" simplePos="0" relativeHeight="251676680" behindDoc="0" locked="0" layoutInCell="0" allowOverlap="1" wp14:anchorId="21D8C75B" wp14:editId="14649FAA">
              <wp:simplePos x="0" y="0"/>
              <wp:positionH relativeFrom="page">
                <wp:align>outside</wp:align>
              </wp:positionH>
              <wp:positionV relativeFrom="page">
                <wp:align>center</wp:align>
              </wp:positionV>
              <wp:extent cx="539750" cy="360045"/>
              <wp:effectExtent l="0" t="0" r="0" b="0"/>
              <wp:wrapNone/>
              <wp:docPr id="106211"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9750" cy="3600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9536A" w:rsidRDefault="00B9536A">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AA1822">
                            <w:rPr>
                              <w:noProof/>
                              <w:color w:val="auto"/>
                            </w:rPr>
                            <w:t>118</w:t>
                          </w:r>
                          <w:r w:rsidRPr="00F544B9">
                            <w:rPr>
                              <w:color w:val="auto"/>
                            </w:rPr>
                            <w:fldChar w:fldCharType="end"/>
                          </w:r>
                        </w:p>
                      </w:txbxContent>
                    </wps:txbx>
                    <wps:bodyPr rot="0" vert="horz" wrap="square" lIns="91440" tIns="45720" rIns="9144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21D8C75B" id="_x0000_s1048" style="position:absolute;left:0;text-align:left;margin-left:-8.7pt;margin-top:0;width:42.5pt;height:28.35pt;z-index:251676680;visibility:visible;mso-wrap-style:square;mso-width-percent:0;mso-height-percent:0;mso-wrap-distance-left:9pt;mso-wrap-distance-top:0;mso-wrap-distance-right:9pt;mso-wrap-distance-bottom:0;mso-position-horizontal:outside;mso-position-horizontal-relative:page;mso-position-vertical:center;mso-position-vertical-relative:page;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" o:allowincell="f" stroked="f">
              <v:textbox>
                <w:txbxContent>
                  <w:p w:rsidR="00B9536A" w:rsidRDefault="00B9536A">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AA1822">
                      <w:rPr>
                        <w:noProof/>
                        <w:color w:val="auto"/>
                      </w:rPr>
                      <w:t>118</w:t>
                    </w:r>
                    <w:r w:rsidRPr="00F544B9">
                      <w:rPr>
                        <w:color w:val="auto"/>
                      </w:rPr>
                      <w:fldChar w:fldCharType="end"/>
                    </w:r>
                  </w:p>
                </w:txbxContent>
              </v:textbox>
              <w10:wrap anchorx="page" anchory="page"/>
            </v:rect>
          </w:pict>
        </mc:Fallback>
      </mc:AlternateContent>
    </w:r>
    <w:r>
      <w:rPr>
        <w:rFonts w:ascii="Tw Cen MT Condensed" w:hAnsi="Tw Cen MT Condensed"/>
        <w:i w:val="0"/>
        <w:caps/>
        <w:noProof/>
        <w:sz w:val="24"/>
        <w:szCs w:val="24"/>
      </w:rPr>
      <w:t>Annexes</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9536A" w:rsidRPr="004D78AB" w:rsidRDefault="00B9536A" w:rsidP="004D78AB">
    <w:pPr>
      <w:pStyle w:val="En-tte"/>
      <w:jc w:val="right"/>
      <w:rPr>
        <w:rFonts w:ascii="Tw Cen MT Condensed" w:hAnsi="Tw Cen MT Condensed"/>
        <w:i w:val="0"/>
        <w:caps/>
        <w:noProof/>
        <w:sz w:val="24"/>
        <w:szCs w:val="24"/>
      </w:rPr>
    </w:pPr>
    <w:r w:rsidDel="001A71CA">
      <w:rPr>
        <w:rFonts w:ascii="Tw Cen MT Condensed" w:hAnsi="Tw Cen MT Condensed"/>
        <w:i w:val="0"/>
        <w:caps/>
        <w:noProof/>
        <w:sz w:val="24"/>
        <w:szCs w:val="24"/>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3F1F85"/>
    <w:multiLevelType w:val="hybridMultilevel"/>
    <w:tmpl w:val="C2FE1680"/>
    <w:lvl w:ilvl="0" w:tplc="DF2080F8">
      <w:start w:val="1"/>
      <w:numFmt w:val="bullet"/>
      <w:lvlText w:val=""/>
      <w:lvlJc w:val="left"/>
      <w:pPr>
        <w:ind w:left="360" w:hanging="360"/>
      </w:pPr>
      <w:rPr>
        <w:rFonts w:ascii="Wingdings 3" w:hAnsi="Wingdings 3" w:hint="default"/>
        <w:color w:val="auto"/>
        <w:sz w:val="20"/>
        <w:szCs w:val="20"/>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 w15:restartNumberingAfterBreak="0">
    <w:nsid w:val="007B1C36"/>
    <w:multiLevelType w:val="singleLevel"/>
    <w:tmpl w:val="2F4E248C"/>
    <w:lvl w:ilvl="0">
      <w:start w:val="1"/>
      <w:numFmt w:val="bullet"/>
      <w:pStyle w:val="pr-eb"/>
      <w:lvlText w:val=""/>
      <w:lvlJc w:val="left"/>
      <w:pPr>
        <w:tabs>
          <w:tab w:val="num" w:pos="454"/>
        </w:tabs>
        <w:ind w:left="454" w:hanging="454"/>
      </w:pPr>
      <w:rPr>
        <w:rFonts w:ascii="Wingdings" w:hAnsi="Wingdings" w:hint="default"/>
      </w:rPr>
    </w:lvl>
  </w:abstractNum>
  <w:abstractNum w:abstractNumId="2" w15:restartNumberingAfterBreak="0">
    <w:nsid w:val="014F670A"/>
    <w:multiLevelType w:val="hybridMultilevel"/>
    <w:tmpl w:val="654692AC"/>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 w15:restartNumberingAfterBreak="0">
    <w:nsid w:val="054E364C"/>
    <w:multiLevelType w:val="hybridMultilevel"/>
    <w:tmpl w:val="812AB256"/>
    <w:lvl w:ilvl="0" w:tplc="382EB314">
      <w:start w:val="1"/>
      <w:numFmt w:val="bullet"/>
      <w:lvlText w:val="-"/>
      <w:lvlJc w:val="left"/>
      <w:pPr>
        <w:ind w:left="360" w:hanging="360"/>
      </w:pPr>
      <w:rPr>
        <w:rFonts w:ascii="Courier New" w:hAnsi="Courier New" w:hint="default"/>
      </w:rPr>
    </w:lvl>
    <w:lvl w:ilvl="1" w:tplc="08160003">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tentative="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abstractNum w:abstractNumId="4" w15:restartNumberingAfterBreak="0">
    <w:nsid w:val="056116D0"/>
    <w:multiLevelType w:val="multilevel"/>
    <w:tmpl w:val="D432431A"/>
    <w:lvl w:ilvl="0">
      <w:start w:val="2"/>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07237A78"/>
    <w:multiLevelType w:val="hybridMultilevel"/>
    <w:tmpl w:val="5A3E5642"/>
    <w:lvl w:ilvl="0" w:tplc="DF2080F8">
      <w:start w:val="1"/>
      <w:numFmt w:val="bullet"/>
      <w:lvlText w:val=""/>
      <w:lvlJc w:val="left"/>
      <w:pPr>
        <w:ind w:left="360" w:hanging="360"/>
      </w:pPr>
      <w:rPr>
        <w:rFonts w:ascii="Wingdings 3" w:hAnsi="Wingdings 3" w:hint="default"/>
        <w:color w:val="auto"/>
        <w:sz w:val="20"/>
        <w:szCs w:val="20"/>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6" w15:restartNumberingAfterBreak="0">
    <w:nsid w:val="08990BC4"/>
    <w:multiLevelType w:val="hybridMultilevel"/>
    <w:tmpl w:val="45C4D470"/>
    <w:lvl w:ilvl="0" w:tplc="DF2080F8">
      <w:start w:val="1"/>
      <w:numFmt w:val="bullet"/>
      <w:lvlText w:val=""/>
      <w:lvlJc w:val="left"/>
      <w:pPr>
        <w:ind w:left="360" w:hanging="360"/>
      </w:pPr>
      <w:rPr>
        <w:rFonts w:ascii="Wingdings 3" w:hAnsi="Wingdings 3" w:hint="default"/>
        <w:color w:val="auto"/>
        <w:sz w:val="20"/>
        <w:szCs w:val="20"/>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7" w15:restartNumberingAfterBreak="0">
    <w:nsid w:val="08B70FCA"/>
    <w:multiLevelType w:val="hybridMultilevel"/>
    <w:tmpl w:val="EB20CEA8"/>
    <w:lvl w:ilvl="0" w:tplc="0816000B">
      <w:start w:val="1"/>
      <w:numFmt w:val="bullet"/>
      <w:lvlText w:val=""/>
      <w:lvlJc w:val="left"/>
      <w:pPr>
        <w:ind w:left="720" w:hanging="360"/>
      </w:pPr>
      <w:rPr>
        <w:rFonts w:ascii="Wingdings" w:hAnsi="Wingdings"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8" w15:restartNumberingAfterBreak="0">
    <w:nsid w:val="0A516865"/>
    <w:multiLevelType w:val="hybridMultilevel"/>
    <w:tmpl w:val="72B02276"/>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9" w15:restartNumberingAfterBreak="0">
    <w:nsid w:val="0A935148"/>
    <w:multiLevelType w:val="hybridMultilevel"/>
    <w:tmpl w:val="DB34E35A"/>
    <w:lvl w:ilvl="0" w:tplc="08160001">
      <w:start w:val="1"/>
      <w:numFmt w:val="bullet"/>
      <w:lvlText w:val=""/>
      <w:lvlJc w:val="left"/>
      <w:pPr>
        <w:ind w:left="360" w:hanging="360"/>
      </w:pPr>
      <w:rPr>
        <w:rFonts w:ascii="Symbol" w:hAnsi="Symbol" w:hint="default"/>
      </w:rPr>
    </w:lvl>
    <w:lvl w:ilvl="1" w:tplc="08160003" w:tentative="1">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tentative="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abstractNum w:abstractNumId="10" w15:restartNumberingAfterBreak="0">
    <w:nsid w:val="0B43324C"/>
    <w:multiLevelType w:val="hybridMultilevel"/>
    <w:tmpl w:val="9FDA0840"/>
    <w:lvl w:ilvl="0" w:tplc="382EB314">
      <w:start w:val="1"/>
      <w:numFmt w:val="bullet"/>
      <w:lvlText w:val="-"/>
      <w:lvlJc w:val="left"/>
      <w:pPr>
        <w:ind w:left="720" w:hanging="360"/>
      </w:pPr>
      <w:rPr>
        <w:rFonts w:ascii="Courier New" w:hAnsi="Courier New"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1" w15:restartNumberingAfterBreak="0">
    <w:nsid w:val="0B7830DA"/>
    <w:multiLevelType w:val="hybridMultilevel"/>
    <w:tmpl w:val="9A9260E4"/>
    <w:lvl w:ilvl="0" w:tplc="08160001">
      <w:start w:val="1"/>
      <w:numFmt w:val="bullet"/>
      <w:lvlText w:val=""/>
      <w:lvlJc w:val="left"/>
      <w:pPr>
        <w:ind w:left="360" w:hanging="360"/>
      </w:pPr>
      <w:rPr>
        <w:rFonts w:ascii="Symbol" w:hAnsi="Symbol" w:hint="default"/>
      </w:rPr>
    </w:lvl>
    <w:lvl w:ilvl="1" w:tplc="08160003" w:tentative="1">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tentative="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abstractNum w:abstractNumId="12" w15:restartNumberingAfterBreak="0">
    <w:nsid w:val="0BBD0FBB"/>
    <w:multiLevelType w:val="hybridMultilevel"/>
    <w:tmpl w:val="6E785606"/>
    <w:lvl w:ilvl="0" w:tplc="DF2080F8">
      <w:start w:val="1"/>
      <w:numFmt w:val="bullet"/>
      <w:lvlText w:val=""/>
      <w:lvlJc w:val="left"/>
      <w:pPr>
        <w:ind w:left="360" w:hanging="360"/>
      </w:pPr>
      <w:rPr>
        <w:rFonts w:ascii="Wingdings 3" w:hAnsi="Wingdings 3" w:hint="default"/>
        <w:color w:val="auto"/>
        <w:sz w:val="20"/>
        <w:szCs w:val="20"/>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3" w15:restartNumberingAfterBreak="0">
    <w:nsid w:val="0CB238E4"/>
    <w:multiLevelType w:val="multilevel"/>
    <w:tmpl w:val="39FCEB54"/>
    <w:lvl w:ilvl="0">
      <w:start w:val="2"/>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0FE750EA"/>
    <w:multiLevelType w:val="hybridMultilevel"/>
    <w:tmpl w:val="CC44ECC0"/>
    <w:lvl w:ilvl="0" w:tplc="DF2080F8">
      <w:start w:val="1"/>
      <w:numFmt w:val="bullet"/>
      <w:lvlText w:val=""/>
      <w:lvlJc w:val="left"/>
      <w:pPr>
        <w:ind w:left="360" w:hanging="360"/>
      </w:pPr>
      <w:rPr>
        <w:rFonts w:ascii="Wingdings 3" w:hAnsi="Wingdings 3" w:hint="default"/>
        <w:color w:val="auto"/>
        <w:sz w:val="20"/>
        <w:szCs w:val="20"/>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5" w15:restartNumberingAfterBreak="0">
    <w:nsid w:val="110D5C84"/>
    <w:multiLevelType w:val="hybridMultilevel"/>
    <w:tmpl w:val="13D433CE"/>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6" w15:restartNumberingAfterBreak="0">
    <w:nsid w:val="11E7063E"/>
    <w:multiLevelType w:val="hybridMultilevel"/>
    <w:tmpl w:val="67BE529E"/>
    <w:lvl w:ilvl="0" w:tplc="DF2080F8">
      <w:start w:val="1"/>
      <w:numFmt w:val="bullet"/>
      <w:lvlText w:val=""/>
      <w:lvlJc w:val="left"/>
      <w:pPr>
        <w:ind w:left="360" w:hanging="360"/>
      </w:pPr>
      <w:rPr>
        <w:rFonts w:ascii="Wingdings 3" w:hAnsi="Wingdings 3" w:hint="default"/>
        <w:color w:val="auto"/>
        <w:sz w:val="20"/>
        <w:szCs w:val="20"/>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7" w15:restartNumberingAfterBreak="0">
    <w:nsid w:val="11FE6FA4"/>
    <w:multiLevelType w:val="hybridMultilevel"/>
    <w:tmpl w:val="71180FAE"/>
    <w:lvl w:ilvl="0" w:tplc="08160001">
      <w:start w:val="1"/>
      <w:numFmt w:val="bullet"/>
      <w:lvlText w:val=""/>
      <w:lvlJc w:val="left"/>
      <w:pPr>
        <w:ind w:left="360" w:hanging="360"/>
      </w:pPr>
      <w:rPr>
        <w:rFonts w:ascii="Symbol" w:hAnsi="Symbol" w:hint="default"/>
      </w:rPr>
    </w:lvl>
    <w:lvl w:ilvl="1" w:tplc="08160003" w:tentative="1">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tentative="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abstractNum w:abstractNumId="18" w15:restartNumberingAfterBreak="0">
    <w:nsid w:val="122D72BE"/>
    <w:multiLevelType w:val="hybridMultilevel"/>
    <w:tmpl w:val="49D27F1E"/>
    <w:lvl w:ilvl="0" w:tplc="08160001">
      <w:start w:val="1"/>
      <w:numFmt w:val="bullet"/>
      <w:lvlText w:val=""/>
      <w:lvlJc w:val="left"/>
      <w:pPr>
        <w:ind w:left="360" w:hanging="360"/>
      </w:pPr>
      <w:rPr>
        <w:rFonts w:ascii="Symbol" w:hAnsi="Symbol" w:hint="default"/>
      </w:rPr>
    </w:lvl>
    <w:lvl w:ilvl="1" w:tplc="08160003" w:tentative="1">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tentative="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abstractNum w:abstractNumId="19" w15:restartNumberingAfterBreak="0">
    <w:nsid w:val="12C840A8"/>
    <w:multiLevelType w:val="hybridMultilevel"/>
    <w:tmpl w:val="6E4267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15F807BE"/>
    <w:multiLevelType w:val="hybridMultilevel"/>
    <w:tmpl w:val="B96E20A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15:restartNumberingAfterBreak="0">
    <w:nsid w:val="16514F13"/>
    <w:multiLevelType w:val="hybridMultilevel"/>
    <w:tmpl w:val="9FBEB01E"/>
    <w:lvl w:ilvl="0" w:tplc="382EB314">
      <w:start w:val="1"/>
      <w:numFmt w:val="bullet"/>
      <w:lvlText w:val="-"/>
      <w:lvlJc w:val="left"/>
      <w:pPr>
        <w:ind w:left="360" w:hanging="360"/>
      </w:pPr>
      <w:rPr>
        <w:rFonts w:ascii="Courier New" w:hAnsi="Courier New" w:hint="default"/>
      </w:rPr>
    </w:lvl>
    <w:lvl w:ilvl="1" w:tplc="FFFFFFFF">
      <w:start w:val="1"/>
      <w:numFmt w:val="bullet"/>
      <w:lvlText w:val="o"/>
      <w:lvlJc w:val="left"/>
      <w:pPr>
        <w:ind w:left="1080" w:hanging="360"/>
      </w:pPr>
      <w:rPr>
        <w:rFonts w:ascii="Courier New" w:hAnsi="Courier New" w:cs="Courier New" w:hint="default"/>
      </w:rPr>
    </w:lvl>
    <w:lvl w:ilvl="2" w:tplc="FFFFFFFF">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2" w15:restartNumberingAfterBreak="0">
    <w:nsid w:val="16BE3082"/>
    <w:multiLevelType w:val="hybridMultilevel"/>
    <w:tmpl w:val="69F43AEE"/>
    <w:lvl w:ilvl="0" w:tplc="08160001">
      <w:start w:val="1"/>
      <w:numFmt w:val="bullet"/>
      <w:lvlText w:val=""/>
      <w:lvlJc w:val="left"/>
      <w:pPr>
        <w:ind w:left="360" w:hanging="360"/>
      </w:pPr>
      <w:rPr>
        <w:rFonts w:ascii="Symbol" w:hAnsi="Symbol" w:hint="default"/>
      </w:rPr>
    </w:lvl>
    <w:lvl w:ilvl="1" w:tplc="08160003">
      <w:start w:val="1"/>
      <w:numFmt w:val="bullet"/>
      <w:lvlText w:val="o"/>
      <w:lvlJc w:val="left"/>
      <w:pPr>
        <w:ind w:left="1080" w:hanging="360"/>
      </w:pPr>
      <w:rPr>
        <w:rFonts w:ascii="Courier New" w:hAnsi="Courier New" w:cs="Courier New" w:hint="default"/>
      </w:rPr>
    </w:lvl>
    <w:lvl w:ilvl="2" w:tplc="08160005">
      <w:start w:val="1"/>
      <w:numFmt w:val="bullet"/>
      <w:lvlText w:val=""/>
      <w:lvlJc w:val="left"/>
      <w:pPr>
        <w:ind w:left="1800" w:hanging="360"/>
      </w:pPr>
      <w:rPr>
        <w:rFonts w:ascii="Wingdings" w:hAnsi="Wingdings" w:hint="default"/>
      </w:rPr>
    </w:lvl>
    <w:lvl w:ilvl="3" w:tplc="0816000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abstractNum w:abstractNumId="23" w15:restartNumberingAfterBreak="0">
    <w:nsid w:val="187A240A"/>
    <w:multiLevelType w:val="multilevel"/>
    <w:tmpl w:val="F55A001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190A549B"/>
    <w:multiLevelType w:val="hybridMultilevel"/>
    <w:tmpl w:val="4BB6E770"/>
    <w:lvl w:ilvl="0" w:tplc="60646D70">
      <w:start w:val="1"/>
      <w:numFmt w:val="bullet"/>
      <w:pStyle w:val="Pi"/>
      <w:lvlText w:val="■"/>
      <w:lvlJc w:val="left"/>
      <w:pPr>
        <w:ind w:left="502" w:hanging="360"/>
      </w:pPr>
      <w:rPr>
        <w:rFonts w:ascii="Century Gothic" w:hAnsi="Century Gothic" w:hint="default"/>
        <w:caps w:val="0"/>
        <w:strike w:val="0"/>
        <w:dstrike w:val="0"/>
        <w:vanish w:val="0"/>
        <w:color w:val="00AAC0"/>
        <w:sz w:val="20"/>
        <w:szCs w:val="20"/>
        <w:vertAlign w:val="baseline"/>
      </w:rPr>
    </w:lvl>
    <w:lvl w:ilvl="1" w:tplc="040C0003" w:tentative="1">
      <w:start w:val="1"/>
      <w:numFmt w:val="bullet"/>
      <w:lvlText w:val="o"/>
      <w:lvlJc w:val="left"/>
      <w:pPr>
        <w:ind w:left="1222" w:hanging="360"/>
      </w:pPr>
      <w:rPr>
        <w:rFonts w:ascii="Courier New" w:hAnsi="Courier New" w:cs="Courier New" w:hint="default"/>
      </w:rPr>
    </w:lvl>
    <w:lvl w:ilvl="2" w:tplc="040C0005" w:tentative="1">
      <w:start w:val="1"/>
      <w:numFmt w:val="bullet"/>
      <w:lvlText w:val=""/>
      <w:lvlJc w:val="left"/>
      <w:pPr>
        <w:ind w:left="1942" w:hanging="360"/>
      </w:pPr>
      <w:rPr>
        <w:rFonts w:ascii="Wingdings" w:hAnsi="Wingdings" w:hint="default"/>
      </w:rPr>
    </w:lvl>
    <w:lvl w:ilvl="3" w:tplc="040C0001" w:tentative="1">
      <w:start w:val="1"/>
      <w:numFmt w:val="bullet"/>
      <w:lvlText w:val=""/>
      <w:lvlJc w:val="left"/>
      <w:pPr>
        <w:ind w:left="2662" w:hanging="360"/>
      </w:pPr>
      <w:rPr>
        <w:rFonts w:ascii="Symbol" w:hAnsi="Symbol" w:hint="default"/>
      </w:rPr>
    </w:lvl>
    <w:lvl w:ilvl="4" w:tplc="040C0003" w:tentative="1">
      <w:start w:val="1"/>
      <w:numFmt w:val="bullet"/>
      <w:lvlText w:val="o"/>
      <w:lvlJc w:val="left"/>
      <w:pPr>
        <w:ind w:left="3382" w:hanging="360"/>
      </w:pPr>
      <w:rPr>
        <w:rFonts w:ascii="Courier New" w:hAnsi="Courier New" w:cs="Courier New" w:hint="default"/>
      </w:rPr>
    </w:lvl>
    <w:lvl w:ilvl="5" w:tplc="040C0005" w:tentative="1">
      <w:start w:val="1"/>
      <w:numFmt w:val="bullet"/>
      <w:lvlText w:val=""/>
      <w:lvlJc w:val="left"/>
      <w:pPr>
        <w:ind w:left="4102" w:hanging="360"/>
      </w:pPr>
      <w:rPr>
        <w:rFonts w:ascii="Wingdings" w:hAnsi="Wingdings" w:hint="default"/>
      </w:rPr>
    </w:lvl>
    <w:lvl w:ilvl="6" w:tplc="040C0001" w:tentative="1">
      <w:start w:val="1"/>
      <w:numFmt w:val="bullet"/>
      <w:lvlText w:val=""/>
      <w:lvlJc w:val="left"/>
      <w:pPr>
        <w:ind w:left="4822" w:hanging="360"/>
      </w:pPr>
      <w:rPr>
        <w:rFonts w:ascii="Symbol" w:hAnsi="Symbol" w:hint="default"/>
      </w:rPr>
    </w:lvl>
    <w:lvl w:ilvl="7" w:tplc="040C0003" w:tentative="1">
      <w:start w:val="1"/>
      <w:numFmt w:val="bullet"/>
      <w:lvlText w:val="o"/>
      <w:lvlJc w:val="left"/>
      <w:pPr>
        <w:ind w:left="5542" w:hanging="360"/>
      </w:pPr>
      <w:rPr>
        <w:rFonts w:ascii="Courier New" w:hAnsi="Courier New" w:cs="Courier New" w:hint="default"/>
      </w:rPr>
    </w:lvl>
    <w:lvl w:ilvl="8" w:tplc="040C0005" w:tentative="1">
      <w:start w:val="1"/>
      <w:numFmt w:val="bullet"/>
      <w:lvlText w:val=""/>
      <w:lvlJc w:val="left"/>
      <w:pPr>
        <w:ind w:left="6262" w:hanging="360"/>
      </w:pPr>
      <w:rPr>
        <w:rFonts w:ascii="Wingdings" w:hAnsi="Wingdings" w:hint="default"/>
      </w:rPr>
    </w:lvl>
  </w:abstractNum>
  <w:abstractNum w:abstractNumId="25" w15:restartNumberingAfterBreak="0">
    <w:nsid w:val="194C35F4"/>
    <w:multiLevelType w:val="hybridMultilevel"/>
    <w:tmpl w:val="149ABF5A"/>
    <w:lvl w:ilvl="0" w:tplc="1F7E8306">
      <w:start w:val="1"/>
      <w:numFmt w:val="bullet"/>
      <w:lvlText w:val="-"/>
      <w:lvlJc w:val="left"/>
      <w:pPr>
        <w:ind w:left="720" w:hanging="360"/>
      </w:pPr>
      <w:rPr>
        <w:rFonts w:ascii="Arial" w:hAnsi="Arial" w:hint="default"/>
        <w:color w:val="auto"/>
        <w:sz w:val="20"/>
        <w:szCs w:val="1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19F9115D"/>
    <w:multiLevelType w:val="hybridMultilevel"/>
    <w:tmpl w:val="AA3C4C40"/>
    <w:lvl w:ilvl="0" w:tplc="DF2080F8">
      <w:start w:val="1"/>
      <w:numFmt w:val="bullet"/>
      <w:lvlText w:val=""/>
      <w:lvlJc w:val="left"/>
      <w:pPr>
        <w:ind w:left="360" w:hanging="360"/>
      </w:pPr>
      <w:rPr>
        <w:rFonts w:ascii="Wingdings 3" w:hAnsi="Wingdings 3" w:hint="default"/>
        <w:color w:val="auto"/>
        <w:sz w:val="20"/>
        <w:szCs w:val="20"/>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7" w15:restartNumberingAfterBreak="0">
    <w:nsid w:val="1B0B3950"/>
    <w:multiLevelType w:val="hybridMultilevel"/>
    <w:tmpl w:val="E50E103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15:restartNumberingAfterBreak="0">
    <w:nsid w:val="1B1B0FBB"/>
    <w:multiLevelType w:val="hybridMultilevel"/>
    <w:tmpl w:val="22F8DAC8"/>
    <w:lvl w:ilvl="0" w:tplc="08160001">
      <w:start w:val="1"/>
      <w:numFmt w:val="bullet"/>
      <w:lvlText w:val=""/>
      <w:lvlJc w:val="left"/>
      <w:pPr>
        <w:ind w:left="3600" w:hanging="360"/>
      </w:pPr>
      <w:rPr>
        <w:rFonts w:ascii="Symbol" w:hAnsi="Symbol" w:hint="default"/>
      </w:rPr>
    </w:lvl>
    <w:lvl w:ilvl="1" w:tplc="DA6E6A42">
      <w:numFmt w:val="bullet"/>
      <w:lvlText w:val="•"/>
      <w:lvlJc w:val="left"/>
      <w:pPr>
        <w:ind w:left="1080" w:hanging="360"/>
      </w:pPr>
      <w:rPr>
        <w:rFonts w:ascii="Arial" w:eastAsia="Arial Narrow" w:hAnsi="Arial" w:cs="Arial"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9" w15:restartNumberingAfterBreak="0">
    <w:nsid w:val="1B2D4B91"/>
    <w:multiLevelType w:val="multilevel"/>
    <w:tmpl w:val="A41668A8"/>
    <w:lvl w:ilvl="0">
      <w:start w:val="2"/>
      <w:numFmt w:val="decimal"/>
      <w:lvlText w:val="%1."/>
      <w:lvlJc w:val="left"/>
      <w:pPr>
        <w:ind w:left="360" w:hanging="360"/>
      </w:pPr>
      <w:rPr>
        <w:rFonts w:hint="default"/>
      </w:rPr>
    </w:lvl>
    <w:lvl w:ilvl="1">
      <w:start w:val="2"/>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1B873F39"/>
    <w:multiLevelType w:val="hybridMultilevel"/>
    <w:tmpl w:val="40CE7AA2"/>
    <w:lvl w:ilvl="0" w:tplc="08160001">
      <w:start w:val="1"/>
      <w:numFmt w:val="bullet"/>
      <w:lvlText w:val=""/>
      <w:lvlJc w:val="left"/>
      <w:pPr>
        <w:ind w:left="360" w:hanging="360"/>
      </w:pPr>
      <w:rPr>
        <w:rFonts w:ascii="Symbol" w:hAnsi="Symbol" w:hint="default"/>
      </w:rPr>
    </w:lvl>
    <w:lvl w:ilvl="1" w:tplc="08160003" w:tentative="1">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tentative="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abstractNum w:abstractNumId="31" w15:restartNumberingAfterBreak="0">
    <w:nsid w:val="1CB46344"/>
    <w:multiLevelType w:val="hybridMultilevel"/>
    <w:tmpl w:val="E50A6A56"/>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32" w15:restartNumberingAfterBreak="0">
    <w:nsid w:val="1CDA7C52"/>
    <w:multiLevelType w:val="singleLevel"/>
    <w:tmpl w:val="0936AF78"/>
    <w:lvl w:ilvl="0">
      <w:start w:val="1"/>
      <w:numFmt w:val="bullet"/>
      <w:pStyle w:val="cea"/>
      <w:lvlText w:val=""/>
      <w:lvlJc w:val="left"/>
      <w:pPr>
        <w:tabs>
          <w:tab w:val="num" w:pos="360"/>
        </w:tabs>
        <w:ind w:left="340" w:hanging="340"/>
      </w:pPr>
      <w:rPr>
        <w:rFonts w:ascii="Wingdings" w:hAnsi="Wingdings" w:hint="default"/>
        <w:sz w:val="16"/>
      </w:rPr>
    </w:lvl>
  </w:abstractNum>
  <w:abstractNum w:abstractNumId="33" w15:restartNumberingAfterBreak="0">
    <w:nsid w:val="1E5B3692"/>
    <w:multiLevelType w:val="hybridMultilevel"/>
    <w:tmpl w:val="91B2BC46"/>
    <w:lvl w:ilvl="0" w:tplc="0816000B">
      <w:start w:val="1"/>
      <w:numFmt w:val="bullet"/>
      <w:lvlText w:val=""/>
      <w:lvlJc w:val="left"/>
      <w:pPr>
        <w:ind w:left="1080" w:hanging="360"/>
      </w:pPr>
      <w:rPr>
        <w:rFonts w:ascii="Wingdings" w:hAnsi="Wingdings" w:hint="default"/>
      </w:rPr>
    </w:lvl>
    <w:lvl w:ilvl="1" w:tplc="08160003" w:tentative="1">
      <w:start w:val="1"/>
      <w:numFmt w:val="bullet"/>
      <w:lvlText w:val="o"/>
      <w:lvlJc w:val="left"/>
      <w:pPr>
        <w:ind w:left="1800" w:hanging="360"/>
      </w:pPr>
      <w:rPr>
        <w:rFonts w:ascii="Courier New" w:hAnsi="Courier New" w:cs="Courier New" w:hint="default"/>
      </w:rPr>
    </w:lvl>
    <w:lvl w:ilvl="2" w:tplc="08160005" w:tentative="1">
      <w:start w:val="1"/>
      <w:numFmt w:val="bullet"/>
      <w:lvlText w:val=""/>
      <w:lvlJc w:val="left"/>
      <w:pPr>
        <w:ind w:left="2520" w:hanging="360"/>
      </w:pPr>
      <w:rPr>
        <w:rFonts w:ascii="Wingdings" w:hAnsi="Wingdings" w:hint="default"/>
      </w:rPr>
    </w:lvl>
    <w:lvl w:ilvl="3" w:tplc="08160001" w:tentative="1">
      <w:start w:val="1"/>
      <w:numFmt w:val="bullet"/>
      <w:lvlText w:val=""/>
      <w:lvlJc w:val="left"/>
      <w:pPr>
        <w:ind w:left="3240" w:hanging="360"/>
      </w:pPr>
      <w:rPr>
        <w:rFonts w:ascii="Symbol" w:hAnsi="Symbol" w:hint="default"/>
      </w:rPr>
    </w:lvl>
    <w:lvl w:ilvl="4" w:tplc="08160003" w:tentative="1">
      <w:start w:val="1"/>
      <w:numFmt w:val="bullet"/>
      <w:lvlText w:val="o"/>
      <w:lvlJc w:val="left"/>
      <w:pPr>
        <w:ind w:left="3960" w:hanging="360"/>
      </w:pPr>
      <w:rPr>
        <w:rFonts w:ascii="Courier New" w:hAnsi="Courier New" w:cs="Courier New" w:hint="default"/>
      </w:rPr>
    </w:lvl>
    <w:lvl w:ilvl="5" w:tplc="08160005" w:tentative="1">
      <w:start w:val="1"/>
      <w:numFmt w:val="bullet"/>
      <w:lvlText w:val=""/>
      <w:lvlJc w:val="left"/>
      <w:pPr>
        <w:ind w:left="4680" w:hanging="360"/>
      </w:pPr>
      <w:rPr>
        <w:rFonts w:ascii="Wingdings" w:hAnsi="Wingdings" w:hint="default"/>
      </w:rPr>
    </w:lvl>
    <w:lvl w:ilvl="6" w:tplc="08160001" w:tentative="1">
      <w:start w:val="1"/>
      <w:numFmt w:val="bullet"/>
      <w:lvlText w:val=""/>
      <w:lvlJc w:val="left"/>
      <w:pPr>
        <w:ind w:left="5400" w:hanging="360"/>
      </w:pPr>
      <w:rPr>
        <w:rFonts w:ascii="Symbol" w:hAnsi="Symbol" w:hint="default"/>
      </w:rPr>
    </w:lvl>
    <w:lvl w:ilvl="7" w:tplc="08160003" w:tentative="1">
      <w:start w:val="1"/>
      <w:numFmt w:val="bullet"/>
      <w:lvlText w:val="o"/>
      <w:lvlJc w:val="left"/>
      <w:pPr>
        <w:ind w:left="6120" w:hanging="360"/>
      </w:pPr>
      <w:rPr>
        <w:rFonts w:ascii="Courier New" w:hAnsi="Courier New" w:cs="Courier New" w:hint="default"/>
      </w:rPr>
    </w:lvl>
    <w:lvl w:ilvl="8" w:tplc="08160005" w:tentative="1">
      <w:start w:val="1"/>
      <w:numFmt w:val="bullet"/>
      <w:lvlText w:val=""/>
      <w:lvlJc w:val="left"/>
      <w:pPr>
        <w:ind w:left="6840" w:hanging="360"/>
      </w:pPr>
      <w:rPr>
        <w:rFonts w:ascii="Wingdings" w:hAnsi="Wingdings" w:hint="default"/>
      </w:rPr>
    </w:lvl>
  </w:abstractNum>
  <w:abstractNum w:abstractNumId="34" w15:restartNumberingAfterBreak="0">
    <w:nsid w:val="20423A3A"/>
    <w:multiLevelType w:val="singleLevel"/>
    <w:tmpl w:val="1E7CC88E"/>
    <w:lvl w:ilvl="0">
      <w:start w:val="1"/>
      <w:numFmt w:val="lowerLetter"/>
      <w:pStyle w:val="ceana"/>
      <w:lvlText w:val="%1)"/>
      <w:lvlJc w:val="left"/>
      <w:pPr>
        <w:tabs>
          <w:tab w:val="num" w:pos="720"/>
        </w:tabs>
        <w:ind w:left="283" w:hanging="283"/>
      </w:pPr>
    </w:lvl>
  </w:abstractNum>
  <w:abstractNum w:abstractNumId="35" w15:restartNumberingAfterBreak="0">
    <w:nsid w:val="213E6D34"/>
    <w:multiLevelType w:val="hybridMultilevel"/>
    <w:tmpl w:val="638079CC"/>
    <w:lvl w:ilvl="0" w:tplc="DF2080F8">
      <w:start w:val="1"/>
      <w:numFmt w:val="bullet"/>
      <w:lvlText w:val=""/>
      <w:lvlJc w:val="left"/>
      <w:pPr>
        <w:ind w:left="360" w:hanging="360"/>
      </w:pPr>
      <w:rPr>
        <w:rFonts w:ascii="Wingdings 3" w:hAnsi="Wingdings 3" w:hint="default"/>
        <w:color w:val="auto"/>
        <w:sz w:val="20"/>
        <w:szCs w:val="20"/>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6" w15:restartNumberingAfterBreak="0">
    <w:nsid w:val="21707EF0"/>
    <w:multiLevelType w:val="hybridMultilevel"/>
    <w:tmpl w:val="0A22F460"/>
    <w:lvl w:ilvl="0" w:tplc="08160001">
      <w:start w:val="1"/>
      <w:numFmt w:val="bullet"/>
      <w:lvlText w:val=""/>
      <w:lvlJc w:val="left"/>
      <w:pPr>
        <w:ind w:left="360" w:hanging="360"/>
      </w:pPr>
      <w:rPr>
        <w:rFonts w:ascii="Symbol" w:hAnsi="Symbol" w:hint="default"/>
      </w:rPr>
    </w:lvl>
    <w:lvl w:ilvl="1" w:tplc="08160003" w:tentative="1">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tentative="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abstractNum w:abstractNumId="37" w15:restartNumberingAfterBreak="0">
    <w:nsid w:val="21765EDF"/>
    <w:multiLevelType w:val="hybridMultilevel"/>
    <w:tmpl w:val="C310D506"/>
    <w:lvl w:ilvl="0" w:tplc="08160001">
      <w:start w:val="1"/>
      <w:numFmt w:val="bullet"/>
      <w:lvlText w:val=""/>
      <w:lvlJc w:val="left"/>
      <w:pPr>
        <w:ind w:left="360" w:hanging="360"/>
      </w:pPr>
      <w:rPr>
        <w:rFonts w:ascii="Symbol" w:hAnsi="Symbol" w:hint="default"/>
      </w:rPr>
    </w:lvl>
    <w:lvl w:ilvl="1" w:tplc="08160003" w:tentative="1">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tentative="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abstractNum w:abstractNumId="38" w15:restartNumberingAfterBreak="0">
    <w:nsid w:val="21EA368D"/>
    <w:multiLevelType w:val="hybridMultilevel"/>
    <w:tmpl w:val="0E58B2F6"/>
    <w:lvl w:ilvl="0" w:tplc="C28E354A">
      <w:start w:val="1"/>
      <w:numFmt w:val="bullet"/>
      <w:pStyle w:val="PointsForts"/>
      <w:lvlText w:val=""/>
      <w:lvlJc w:val="left"/>
      <w:pPr>
        <w:tabs>
          <w:tab w:val="num" w:pos="284"/>
        </w:tabs>
        <w:ind w:left="284" w:hanging="284"/>
      </w:pPr>
      <w:rPr>
        <w:rFonts w:ascii="Symbol" w:hAnsi="Symbol" w:hint="default"/>
        <w:caps w:val="0"/>
        <w:strike w:val="0"/>
        <w:dstrike w:val="0"/>
        <w:vanish w:val="0"/>
        <w:color w:val="44546A" w:themeColor="text2"/>
        <w:sz w:val="20"/>
        <w:szCs w:val="20"/>
        <w:vertAlign w:val="baseline"/>
      </w:rPr>
    </w:lvl>
    <w:lvl w:ilvl="1" w:tplc="29C4A712">
      <w:start w:val="1"/>
      <w:numFmt w:val="bullet"/>
      <w:pStyle w:val="P2"/>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225D085B"/>
    <w:multiLevelType w:val="hybridMultilevel"/>
    <w:tmpl w:val="9564A912"/>
    <w:lvl w:ilvl="0" w:tplc="FB268D0E">
      <w:numFmt w:val="bullet"/>
      <w:lvlText w:val="-"/>
      <w:lvlJc w:val="left"/>
      <w:pPr>
        <w:ind w:left="720" w:hanging="360"/>
      </w:pPr>
      <w:rPr>
        <w:rFonts w:ascii="Arial Narrow" w:eastAsia="Times New Roman" w:hAnsi="Arial Narrow" w:cs="Times New Roman"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40" w15:restartNumberingAfterBreak="0">
    <w:nsid w:val="22C33DCD"/>
    <w:multiLevelType w:val="hybridMultilevel"/>
    <w:tmpl w:val="5ECE6890"/>
    <w:lvl w:ilvl="0" w:tplc="DF2080F8">
      <w:start w:val="1"/>
      <w:numFmt w:val="bullet"/>
      <w:lvlText w:val=""/>
      <w:lvlJc w:val="left"/>
      <w:pPr>
        <w:ind w:left="360" w:hanging="360"/>
      </w:pPr>
      <w:rPr>
        <w:rFonts w:ascii="Wingdings 3" w:hAnsi="Wingdings 3" w:hint="default"/>
        <w:color w:val="auto"/>
        <w:sz w:val="20"/>
        <w:szCs w:val="20"/>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1" w15:restartNumberingAfterBreak="0">
    <w:nsid w:val="232F6E9D"/>
    <w:multiLevelType w:val="hybridMultilevel"/>
    <w:tmpl w:val="B8C4CDE2"/>
    <w:lvl w:ilvl="0" w:tplc="47B09D7C">
      <w:numFmt w:val="bullet"/>
      <w:lvlText w:val="-"/>
      <w:lvlJc w:val="left"/>
      <w:pPr>
        <w:ind w:left="720" w:hanging="360"/>
      </w:pPr>
      <w:rPr>
        <w:rFonts w:ascii="Calibri" w:eastAsiaTheme="minorHAnsi" w:hAnsi="Calibri" w:cs="Calibri"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42" w15:restartNumberingAfterBreak="0">
    <w:nsid w:val="23965D43"/>
    <w:multiLevelType w:val="hybridMultilevel"/>
    <w:tmpl w:val="09BA71EA"/>
    <w:lvl w:ilvl="0" w:tplc="309406BE">
      <w:start w:val="1"/>
      <w:numFmt w:val="lowerLetter"/>
      <w:lvlText w:val="%1)"/>
      <w:lvlJc w:val="left"/>
      <w:pPr>
        <w:ind w:left="360" w:hanging="360"/>
      </w:pPr>
    </w:lvl>
    <w:lvl w:ilvl="1" w:tplc="08160019" w:tentative="1">
      <w:start w:val="1"/>
      <w:numFmt w:val="lowerLetter"/>
      <w:lvlText w:val="%2."/>
      <w:lvlJc w:val="left"/>
      <w:pPr>
        <w:ind w:left="1080" w:hanging="360"/>
      </w:pPr>
    </w:lvl>
    <w:lvl w:ilvl="2" w:tplc="0816001B" w:tentative="1">
      <w:start w:val="1"/>
      <w:numFmt w:val="lowerRoman"/>
      <w:lvlText w:val="%3."/>
      <w:lvlJc w:val="right"/>
      <w:pPr>
        <w:ind w:left="1800" w:hanging="180"/>
      </w:pPr>
    </w:lvl>
    <w:lvl w:ilvl="3" w:tplc="0816000F" w:tentative="1">
      <w:start w:val="1"/>
      <w:numFmt w:val="decimal"/>
      <w:lvlText w:val="%4."/>
      <w:lvlJc w:val="left"/>
      <w:pPr>
        <w:ind w:left="2520" w:hanging="360"/>
      </w:pPr>
    </w:lvl>
    <w:lvl w:ilvl="4" w:tplc="08160019" w:tentative="1">
      <w:start w:val="1"/>
      <w:numFmt w:val="lowerLetter"/>
      <w:lvlText w:val="%5."/>
      <w:lvlJc w:val="left"/>
      <w:pPr>
        <w:ind w:left="3240" w:hanging="360"/>
      </w:pPr>
    </w:lvl>
    <w:lvl w:ilvl="5" w:tplc="0816001B" w:tentative="1">
      <w:start w:val="1"/>
      <w:numFmt w:val="lowerRoman"/>
      <w:lvlText w:val="%6."/>
      <w:lvlJc w:val="right"/>
      <w:pPr>
        <w:ind w:left="3960" w:hanging="180"/>
      </w:pPr>
    </w:lvl>
    <w:lvl w:ilvl="6" w:tplc="0816000F" w:tentative="1">
      <w:start w:val="1"/>
      <w:numFmt w:val="decimal"/>
      <w:lvlText w:val="%7."/>
      <w:lvlJc w:val="left"/>
      <w:pPr>
        <w:ind w:left="4680" w:hanging="360"/>
      </w:pPr>
    </w:lvl>
    <w:lvl w:ilvl="7" w:tplc="08160019" w:tentative="1">
      <w:start w:val="1"/>
      <w:numFmt w:val="lowerLetter"/>
      <w:lvlText w:val="%8."/>
      <w:lvlJc w:val="left"/>
      <w:pPr>
        <w:ind w:left="5400" w:hanging="360"/>
      </w:pPr>
    </w:lvl>
    <w:lvl w:ilvl="8" w:tplc="0816001B" w:tentative="1">
      <w:start w:val="1"/>
      <w:numFmt w:val="lowerRoman"/>
      <w:lvlText w:val="%9."/>
      <w:lvlJc w:val="right"/>
      <w:pPr>
        <w:ind w:left="6120" w:hanging="180"/>
      </w:pPr>
    </w:lvl>
  </w:abstractNum>
  <w:abstractNum w:abstractNumId="43" w15:restartNumberingAfterBreak="0">
    <w:nsid w:val="253C38D5"/>
    <w:multiLevelType w:val="hybridMultilevel"/>
    <w:tmpl w:val="E8CA34DC"/>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4" w15:restartNumberingAfterBreak="0">
    <w:nsid w:val="270F342D"/>
    <w:multiLevelType w:val="hybridMultilevel"/>
    <w:tmpl w:val="D77E9194"/>
    <w:lvl w:ilvl="0" w:tplc="08160001">
      <w:start w:val="1"/>
      <w:numFmt w:val="bullet"/>
      <w:lvlText w:val=""/>
      <w:lvlJc w:val="left"/>
      <w:pPr>
        <w:ind w:left="360" w:hanging="360"/>
      </w:pPr>
      <w:rPr>
        <w:rFonts w:ascii="Symbol" w:hAnsi="Symbol" w:hint="default"/>
      </w:rPr>
    </w:lvl>
    <w:lvl w:ilvl="1" w:tplc="08160003" w:tentative="1">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tentative="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abstractNum w:abstractNumId="45" w15:restartNumberingAfterBreak="0">
    <w:nsid w:val="278C55F4"/>
    <w:multiLevelType w:val="hybridMultilevel"/>
    <w:tmpl w:val="8A30EA76"/>
    <w:lvl w:ilvl="0" w:tplc="0816001B">
      <w:start w:val="1"/>
      <w:numFmt w:val="lowerRoman"/>
      <w:lvlText w:val="%1."/>
      <w:lvlJc w:val="right"/>
      <w:pPr>
        <w:ind w:left="720" w:hanging="360"/>
      </w:p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46" w15:restartNumberingAfterBreak="0">
    <w:nsid w:val="278D7EFD"/>
    <w:multiLevelType w:val="hybridMultilevel"/>
    <w:tmpl w:val="17F6BEA0"/>
    <w:lvl w:ilvl="0" w:tplc="08160001">
      <w:start w:val="1"/>
      <w:numFmt w:val="bullet"/>
      <w:lvlText w:val=""/>
      <w:lvlJc w:val="left"/>
      <w:pPr>
        <w:ind w:left="360" w:hanging="360"/>
      </w:pPr>
      <w:rPr>
        <w:rFonts w:ascii="Symbol" w:hAnsi="Symbol" w:hint="default"/>
      </w:rPr>
    </w:lvl>
    <w:lvl w:ilvl="1" w:tplc="08160003" w:tentative="1">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tentative="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abstractNum w:abstractNumId="47" w15:restartNumberingAfterBreak="0">
    <w:nsid w:val="27A64AD5"/>
    <w:multiLevelType w:val="hybridMultilevel"/>
    <w:tmpl w:val="153AC038"/>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48" w15:restartNumberingAfterBreak="0">
    <w:nsid w:val="27CF68AC"/>
    <w:multiLevelType w:val="hybridMultilevel"/>
    <w:tmpl w:val="7CB461BE"/>
    <w:lvl w:ilvl="0" w:tplc="40CAFD78">
      <w:start w:val="1"/>
      <w:numFmt w:val="bullet"/>
      <w:pStyle w:val="ec"/>
      <w:lvlText w:val="-"/>
      <w:lvlJc w:val="left"/>
      <w:pPr>
        <w:tabs>
          <w:tab w:val="num" w:pos="624"/>
        </w:tabs>
        <w:ind w:left="624" w:hanging="340"/>
      </w:pPr>
      <w:rPr>
        <w:rFonts w:ascii="Arial" w:hAnsi="Arial" w:hint="default"/>
        <w:sz w:val="20"/>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28BE3BAA"/>
    <w:multiLevelType w:val="hybridMultilevel"/>
    <w:tmpl w:val="509614C4"/>
    <w:lvl w:ilvl="0" w:tplc="08160003">
      <w:start w:val="1"/>
      <w:numFmt w:val="bullet"/>
      <w:lvlText w:val="o"/>
      <w:lvlJc w:val="left"/>
      <w:pPr>
        <w:ind w:left="1068" w:hanging="360"/>
      </w:pPr>
      <w:rPr>
        <w:rFonts w:ascii="Courier New" w:hAnsi="Courier New" w:cs="Courier New" w:hint="default"/>
      </w:rPr>
    </w:lvl>
    <w:lvl w:ilvl="1" w:tplc="08160003" w:tentative="1">
      <w:start w:val="1"/>
      <w:numFmt w:val="bullet"/>
      <w:lvlText w:val="o"/>
      <w:lvlJc w:val="left"/>
      <w:pPr>
        <w:ind w:left="1788" w:hanging="360"/>
      </w:pPr>
      <w:rPr>
        <w:rFonts w:ascii="Courier New" w:hAnsi="Courier New" w:cs="Courier New" w:hint="default"/>
      </w:rPr>
    </w:lvl>
    <w:lvl w:ilvl="2" w:tplc="08160005" w:tentative="1">
      <w:start w:val="1"/>
      <w:numFmt w:val="bullet"/>
      <w:lvlText w:val=""/>
      <w:lvlJc w:val="left"/>
      <w:pPr>
        <w:ind w:left="2508" w:hanging="360"/>
      </w:pPr>
      <w:rPr>
        <w:rFonts w:ascii="Wingdings" w:hAnsi="Wingdings" w:hint="default"/>
      </w:rPr>
    </w:lvl>
    <w:lvl w:ilvl="3" w:tplc="08160001" w:tentative="1">
      <w:start w:val="1"/>
      <w:numFmt w:val="bullet"/>
      <w:lvlText w:val=""/>
      <w:lvlJc w:val="left"/>
      <w:pPr>
        <w:ind w:left="3228" w:hanging="360"/>
      </w:pPr>
      <w:rPr>
        <w:rFonts w:ascii="Symbol" w:hAnsi="Symbol" w:hint="default"/>
      </w:rPr>
    </w:lvl>
    <w:lvl w:ilvl="4" w:tplc="08160003" w:tentative="1">
      <w:start w:val="1"/>
      <w:numFmt w:val="bullet"/>
      <w:lvlText w:val="o"/>
      <w:lvlJc w:val="left"/>
      <w:pPr>
        <w:ind w:left="3948" w:hanging="360"/>
      </w:pPr>
      <w:rPr>
        <w:rFonts w:ascii="Courier New" w:hAnsi="Courier New" w:cs="Courier New" w:hint="default"/>
      </w:rPr>
    </w:lvl>
    <w:lvl w:ilvl="5" w:tplc="08160005" w:tentative="1">
      <w:start w:val="1"/>
      <w:numFmt w:val="bullet"/>
      <w:lvlText w:val=""/>
      <w:lvlJc w:val="left"/>
      <w:pPr>
        <w:ind w:left="4668" w:hanging="360"/>
      </w:pPr>
      <w:rPr>
        <w:rFonts w:ascii="Wingdings" w:hAnsi="Wingdings" w:hint="default"/>
      </w:rPr>
    </w:lvl>
    <w:lvl w:ilvl="6" w:tplc="08160001" w:tentative="1">
      <w:start w:val="1"/>
      <w:numFmt w:val="bullet"/>
      <w:lvlText w:val=""/>
      <w:lvlJc w:val="left"/>
      <w:pPr>
        <w:ind w:left="5388" w:hanging="360"/>
      </w:pPr>
      <w:rPr>
        <w:rFonts w:ascii="Symbol" w:hAnsi="Symbol" w:hint="default"/>
      </w:rPr>
    </w:lvl>
    <w:lvl w:ilvl="7" w:tplc="08160003" w:tentative="1">
      <w:start w:val="1"/>
      <w:numFmt w:val="bullet"/>
      <w:lvlText w:val="o"/>
      <w:lvlJc w:val="left"/>
      <w:pPr>
        <w:ind w:left="6108" w:hanging="360"/>
      </w:pPr>
      <w:rPr>
        <w:rFonts w:ascii="Courier New" w:hAnsi="Courier New" w:cs="Courier New" w:hint="default"/>
      </w:rPr>
    </w:lvl>
    <w:lvl w:ilvl="8" w:tplc="08160005" w:tentative="1">
      <w:start w:val="1"/>
      <w:numFmt w:val="bullet"/>
      <w:lvlText w:val=""/>
      <w:lvlJc w:val="left"/>
      <w:pPr>
        <w:ind w:left="6828" w:hanging="360"/>
      </w:pPr>
      <w:rPr>
        <w:rFonts w:ascii="Wingdings" w:hAnsi="Wingdings" w:hint="default"/>
      </w:rPr>
    </w:lvl>
  </w:abstractNum>
  <w:abstractNum w:abstractNumId="50" w15:restartNumberingAfterBreak="0">
    <w:nsid w:val="28ED546E"/>
    <w:multiLevelType w:val="multilevel"/>
    <w:tmpl w:val="F7CA9DFA"/>
    <w:lvl w:ilvl="0">
      <w:start w:val="2"/>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1" w15:restartNumberingAfterBreak="0">
    <w:nsid w:val="29EC7412"/>
    <w:multiLevelType w:val="hybridMultilevel"/>
    <w:tmpl w:val="323CB696"/>
    <w:lvl w:ilvl="0" w:tplc="08160001">
      <w:start w:val="1"/>
      <w:numFmt w:val="bullet"/>
      <w:lvlText w:val=""/>
      <w:lvlJc w:val="left"/>
      <w:pPr>
        <w:ind w:left="360" w:hanging="360"/>
      </w:pPr>
      <w:rPr>
        <w:rFonts w:ascii="Symbol" w:hAnsi="Symbol" w:hint="default"/>
      </w:rPr>
    </w:lvl>
    <w:lvl w:ilvl="1" w:tplc="08160003" w:tentative="1">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tentative="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abstractNum w:abstractNumId="52" w15:restartNumberingAfterBreak="0">
    <w:nsid w:val="2F644562"/>
    <w:multiLevelType w:val="multilevel"/>
    <w:tmpl w:val="38B6EB2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3" w15:restartNumberingAfterBreak="0">
    <w:nsid w:val="2FCD0AF7"/>
    <w:multiLevelType w:val="hybridMultilevel"/>
    <w:tmpl w:val="88EAD9D0"/>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54" w15:restartNumberingAfterBreak="0">
    <w:nsid w:val="2FFB7854"/>
    <w:multiLevelType w:val="hybridMultilevel"/>
    <w:tmpl w:val="0674D9B4"/>
    <w:lvl w:ilvl="0" w:tplc="DF2080F8">
      <w:start w:val="1"/>
      <w:numFmt w:val="bullet"/>
      <w:lvlText w:val=""/>
      <w:lvlJc w:val="left"/>
      <w:pPr>
        <w:ind w:left="360" w:hanging="360"/>
      </w:pPr>
      <w:rPr>
        <w:rFonts w:ascii="Wingdings 3" w:hAnsi="Wingdings 3" w:hint="default"/>
        <w:color w:val="auto"/>
        <w:sz w:val="20"/>
        <w:szCs w:val="20"/>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55" w15:restartNumberingAfterBreak="0">
    <w:nsid w:val="316C2F0C"/>
    <w:multiLevelType w:val="hybridMultilevel"/>
    <w:tmpl w:val="4524C538"/>
    <w:lvl w:ilvl="0" w:tplc="DF2080F8">
      <w:start w:val="1"/>
      <w:numFmt w:val="bullet"/>
      <w:lvlText w:val=""/>
      <w:lvlJc w:val="left"/>
      <w:pPr>
        <w:ind w:left="360" w:hanging="360"/>
      </w:pPr>
      <w:rPr>
        <w:rFonts w:ascii="Wingdings 3" w:hAnsi="Wingdings 3" w:hint="default"/>
        <w:color w:val="auto"/>
        <w:sz w:val="20"/>
        <w:szCs w:val="20"/>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56" w15:restartNumberingAfterBreak="0">
    <w:nsid w:val="31EA0CAA"/>
    <w:multiLevelType w:val="hybridMultilevel"/>
    <w:tmpl w:val="012E81F6"/>
    <w:lvl w:ilvl="0" w:tplc="08160001">
      <w:start w:val="1"/>
      <w:numFmt w:val="bullet"/>
      <w:lvlText w:val=""/>
      <w:lvlJc w:val="left"/>
      <w:pPr>
        <w:ind w:left="360" w:hanging="360"/>
      </w:pPr>
      <w:rPr>
        <w:rFonts w:ascii="Symbol" w:hAnsi="Symbol" w:hint="default"/>
      </w:rPr>
    </w:lvl>
    <w:lvl w:ilvl="1" w:tplc="08160003" w:tentative="1">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tentative="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abstractNum w:abstractNumId="57" w15:restartNumberingAfterBreak="0">
    <w:nsid w:val="3351558E"/>
    <w:multiLevelType w:val="hybridMultilevel"/>
    <w:tmpl w:val="5CD4BC48"/>
    <w:lvl w:ilvl="0" w:tplc="08160001">
      <w:start w:val="1"/>
      <w:numFmt w:val="bullet"/>
      <w:lvlText w:val=""/>
      <w:lvlJc w:val="left"/>
      <w:pPr>
        <w:ind w:left="360" w:hanging="360"/>
      </w:pPr>
      <w:rPr>
        <w:rFonts w:ascii="Symbol" w:hAnsi="Symbol" w:hint="default"/>
      </w:rPr>
    </w:lvl>
    <w:lvl w:ilvl="1" w:tplc="08160003" w:tentative="1">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tentative="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abstractNum w:abstractNumId="58" w15:restartNumberingAfterBreak="0">
    <w:nsid w:val="336B4E66"/>
    <w:multiLevelType w:val="hybridMultilevel"/>
    <w:tmpl w:val="DECA7F86"/>
    <w:lvl w:ilvl="0" w:tplc="08160001">
      <w:start w:val="1"/>
      <w:numFmt w:val="bullet"/>
      <w:lvlText w:val=""/>
      <w:lvlJc w:val="left"/>
      <w:pPr>
        <w:ind w:left="360" w:hanging="360"/>
      </w:pPr>
      <w:rPr>
        <w:rFonts w:ascii="Symbol" w:hAnsi="Symbol" w:hint="default"/>
      </w:rPr>
    </w:lvl>
    <w:lvl w:ilvl="1" w:tplc="08160003" w:tentative="1">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tentative="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abstractNum w:abstractNumId="59" w15:restartNumberingAfterBreak="0">
    <w:nsid w:val="34544061"/>
    <w:multiLevelType w:val="hybridMultilevel"/>
    <w:tmpl w:val="1EE0C1A4"/>
    <w:lvl w:ilvl="0" w:tplc="0816000B">
      <w:start w:val="1"/>
      <w:numFmt w:val="bullet"/>
      <w:lvlText w:val=""/>
      <w:lvlJc w:val="left"/>
      <w:pPr>
        <w:ind w:left="720" w:hanging="360"/>
      </w:pPr>
      <w:rPr>
        <w:rFonts w:ascii="Wingdings" w:hAnsi="Wingdings"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60" w15:restartNumberingAfterBreak="0">
    <w:nsid w:val="34833DD6"/>
    <w:multiLevelType w:val="hybridMultilevel"/>
    <w:tmpl w:val="FD66E94A"/>
    <w:lvl w:ilvl="0" w:tplc="08160001">
      <w:start w:val="1"/>
      <w:numFmt w:val="bullet"/>
      <w:lvlText w:val=""/>
      <w:lvlJc w:val="left"/>
      <w:pPr>
        <w:ind w:left="360" w:hanging="360"/>
      </w:pPr>
      <w:rPr>
        <w:rFonts w:ascii="Symbol" w:hAnsi="Symbol" w:hint="default"/>
      </w:rPr>
    </w:lvl>
    <w:lvl w:ilvl="1" w:tplc="08160003" w:tentative="1">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tentative="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abstractNum w:abstractNumId="61" w15:restartNumberingAfterBreak="0">
    <w:nsid w:val="35EC5889"/>
    <w:multiLevelType w:val="hybridMultilevel"/>
    <w:tmpl w:val="878CA44E"/>
    <w:lvl w:ilvl="0" w:tplc="0816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2" w15:restartNumberingAfterBreak="0">
    <w:nsid w:val="3640703B"/>
    <w:multiLevelType w:val="multilevel"/>
    <w:tmpl w:val="1150B0A0"/>
    <w:lvl w:ilvl="0">
      <w:start w:val="1"/>
      <w:numFmt w:val="decimal"/>
      <w:pStyle w:val="Titre1"/>
      <w:lvlText w:val="%1"/>
      <w:lvlJc w:val="left"/>
      <w:pPr>
        <w:ind w:left="2134" w:hanging="432"/>
      </w:pPr>
      <w:rPr>
        <w:rFonts w:hint="default"/>
      </w:rPr>
    </w:lvl>
    <w:lvl w:ilvl="1">
      <w:start w:val="1"/>
      <w:numFmt w:val="decimal"/>
      <w:pStyle w:val="Titre2"/>
      <w:lvlText w:val="%1.%2"/>
      <w:lvlJc w:val="left"/>
      <w:pPr>
        <w:ind w:left="576" w:hanging="576"/>
      </w:pPr>
      <w:rPr>
        <w:rFonts w:hint="default"/>
      </w:rPr>
    </w:lvl>
    <w:lvl w:ilvl="2">
      <w:start w:val="1"/>
      <w:numFmt w:val="decimal"/>
      <w:pStyle w:val="Titre3"/>
      <w:lvlText w:val="%1.%2.%3"/>
      <w:lvlJc w:val="left"/>
      <w:pPr>
        <w:ind w:left="862" w:hanging="720"/>
      </w:pPr>
      <w:rPr>
        <w:rFonts w:hint="default"/>
      </w:rPr>
    </w:lvl>
    <w:lvl w:ilvl="3">
      <w:start w:val="1"/>
      <w:numFmt w:val="decimal"/>
      <w:pStyle w:val="Titre4"/>
      <w:lvlText w:val="%1.%2.%3.%4"/>
      <w:lvlJc w:val="left"/>
      <w:pPr>
        <w:ind w:left="1005"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63" w15:restartNumberingAfterBreak="0">
    <w:nsid w:val="36593F94"/>
    <w:multiLevelType w:val="hybridMultilevel"/>
    <w:tmpl w:val="814CB78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4" w15:restartNumberingAfterBreak="0">
    <w:nsid w:val="39692FC2"/>
    <w:multiLevelType w:val="hybridMultilevel"/>
    <w:tmpl w:val="2B64217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5" w15:restartNumberingAfterBreak="0">
    <w:nsid w:val="3A157F0E"/>
    <w:multiLevelType w:val="hybridMultilevel"/>
    <w:tmpl w:val="AFE096D8"/>
    <w:lvl w:ilvl="0" w:tplc="0816000B">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6" w15:restartNumberingAfterBreak="0">
    <w:nsid w:val="3AA22597"/>
    <w:multiLevelType w:val="multilevel"/>
    <w:tmpl w:val="6994CF76"/>
    <w:lvl w:ilvl="0">
      <w:start w:val="1"/>
      <w:numFmt w:val="decimal"/>
      <w:pStyle w:val="article"/>
      <w:lvlText w:val="Article %1."/>
      <w:lvlJc w:val="left"/>
      <w:pPr>
        <w:tabs>
          <w:tab w:val="num" w:pos="1080"/>
        </w:tabs>
        <w:ind w:left="284" w:hanging="284"/>
      </w:pPr>
    </w:lvl>
    <w:lvl w:ilvl="1">
      <w:start w:val="1"/>
      <w:numFmt w:val="decimal"/>
      <w:lvlText w:val="Article %1.%2"/>
      <w:lvlJc w:val="left"/>
      <w:pPr>
        <w:tabs>
          <w:tab w:val="num" w:pos="2160"/>
        </w:tabs>
        <w:ind w:left="0" w:firstLine="0"/>
      </w:pPr>
    </w:lvl>
    <w:lvl w:ilvl="2">
      <w:start w:val="1"/>
      <w:numFmt w:val="decimal"/>
      <w:lvlText w:val="%1.%2.%3"/>
      <w:lvlJc w:val="left"/>
      <w:pPr>
        <w:tabs>
          <w:tab w:val="num" w:pos="0"/>
        </w:tabs>
        <w:ind w:left="0" w:firstLine="0"/>
      </w:pPr>
    </w:lvl>
    <w:lvl w:ilvl="3">
      <w:start w:val="1"/>
      <w:numFmt w:val="decimal"/>
      <w:lvlText w:val="%1.%2.%3.%4"/>
      <w:lvlJc w:val="left"/>
      <w:pPr>
        <w:tabs>
          <w:tab w:val="num" w:pos="1080"/>
        </w:tabs>
        <w:ind w:left="0" w:firstLine="0"/>
      </w:pPr>
    </w:lvl>
    <w:lvl w:ilvl="4">
      <w:start w:val="1"/>
      <w:numFmt w:val="decimal"/>
      <w:lvlText w:val="%1.%2.%3.%4.%5"/>
      <w:lvlJc w:val="left"/>
      <w:pPr>
        <w:tabs>
          <w:tab w:val="num" w:pos="0"/>
        </w:tabs>
        <w:ind w:left="0" w:firstLine="0"/>
      </w:pPr>
    </w:lvl>
    <w:lvl w:ilvl="5">
      <w:start w:val="1"/>
      <w:numFmt w:val="decimal"/>
      <w:lvlText w:val="%1.%2.%3.%4.%5.%6"/>
      <w:lvlJc w:val="left"/>
      <w:pPr>
        <w:tabs>
          <w:tab w:val="num" w:pos="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67" w15:restartNumberingAfterBreak="0">
    <w:nsid w:val="3B9E6354"/>
    <w:multiLevelType w:val="singleLevel"/>
    <w:tmpl w:val="ED36DFF6"/>
    <w:lvl w:ilvl="0">
      <w:start w:val="1"/>
      <w:numFmt w:val="bullet"/>
      <w:pStyle w:val="pr-ea"/>
      <w:lvlText w:val=""/>
      <w:legacy w:legacy="1" w:legacySpace="0" w:legacyIndent="283"/>
      <w:lvlJc w:val="left"/>
      <w:pPr>
        <w:ind w:left="283" w:hanging="283"/>
      </w:pPr>
      <w:rPr>
        <w:rFonts w:ascii="Symbol" w:hAnsi="Symbol" w:hint="default"/>
      </w:rPr>
    </w:lvl>
  </w:abstractNum>
  <w:abstractNum w:abstractNumId="68" w15:restartNumberingAfterBreak="0">
    <w:nsid w:val="3EDA74B3"/>
    <w:multiLevelType w:val="hybridMultilevel"/>
    <w:tmpl w:val="EE3026C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9" w15:restartNumberingAfterBreak="0">
    <w:nsid w:val="406765AA"/>
    <w:multiLevelType w:val="hybridMultilevel"/>
    <w:tmpl w:val="3360720C"/>
    <w:lvl w:ilvl="0" w:tplc="47B09D7C">
      <w:numFmt w:val="bullet"/>
      <w:lvlText w:val="-"/>
      <w:lvlJc w:val="left"/>
      <w:pPr>
        <w:ind w:left="1080" w:hanging="360"/>
      </w:pPr>
      <w:rPr>
        <w:rFonts w:ascii="Calibri" w:eastAsiaTheme="minorHAnsi" w:hAnsi="Calibri" w:cs="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70" w15:restartNumberingAfterBreak="0">
    <w:nsid w:val="40B64327"/>
    <w:multiLevelType w:val="hybridMultilevel"/>
    <w:tmpl w:val="D56E8F12"/>
    <w:lvl w:ilvl="0" w:tplc="08160001">
      <w:start w:val="1"/>
      <w:numFmt w:val="bullet"/>
      <w:lvlText w:val=""/>
      <w:lvlJc w:val="left"/>
      <w:pPr>
        <w:ind w:left="360" w:hanging="360"/>
      </w:pPr>
      <w:rPr>
        <w:rFonts w:ascii="Symbol" w:hAnsi="Symbol" w:hint="default"/>
      </w:rPr>
    </w:lvl>
    <w:lvl w:ilvl="1" w:tplc="08160003" w:tentative="1">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tentative="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abstractNum w:abstractNumId="71" w15:restartNumberingAfterBreak="0">
    <w:nsid w:val="421E39F5"/>
    <w:multiLevelType w:val="hybridMultilevel"/>
    <w:tmpl w:val="5136FE82"/>
    <w:lvl w:ilvl="0" w:tplc="08160001">
      <w:start w:val="1"/>
      <w:numFmt w:val="bullet"/>
      <w:lvlText w:val=""/>
      <w:lvlJc w:val="left"/>
      <w:pPr>
        <w:ind w:left="360" w:hanging="360"/>
      </w:pPr>
      <w:rPr>
        <w:rFonts w:ascii="Symbol" w:hAnsi="Symbol" w:hint="default"/>
      </w:rPr>
    </w:lvl>
    <w:lvl w:ilvl="1" w:tplc="08160003" w:tentative="1">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tentative="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abstractNum w:abstractNumId="72" w15:restartNumberingAfterBreak="0">
    <w:nsid w:val="42CF51F7"/>
    <w:multiLevelType w:val="hybridMultilevel"/>
    <w:tmpl w:val="AEFC9FCE"/>
    <w:lvl w:ilvl="0" w:tplc="1F08EF1C">
      <w:start w:val="1"/>
      <w:numFmt w:val="bullet"/>
      <w:pStyle w:val="ea"/>
      <w:lvlText w:val=""/>
      <w:lvlJc w:val="left"/>
      <w:pPr>
        <w:tabs>
          <w:tab w:val="num" w:pos="340"/>
        </w:tabs>
        <w:ind w:left="340" w:hanging="340"/>
      </w:pPr>
      <w:rPr>
        <w:rFonts w:ascii="Symbol" w:hAnsi="Symbol" w:hint="default"/>
        <w:sz w:val="18"/>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73" w15:restartNumberingAfterBreak="0">
    <w:nsid w:val="43153006"/>
    <w:multiLevelType w:val="hybridMultilevel"/>
    <w:tmpl w:val="3DBA7AA8"/>
    <w:lvl w:ilvl="0" w:tplc="040C0003">
      <w:start w:val="1"/>
      <w:numFmt w:val="bullet"/>
      <w:lvlText w:val="o"/>
      <w:lvlJc w:val="left"/>
      <w:pPr>
        <w:ind w:left="360" w:hanging="360"/>
      </w:pPr>
      <w:rPr>
        <w:rFonts w:ascii="Courier New" w:hAnsi="Courier New" w:cs="Courier New" w:hint="default"/>
        <w:sz w:val="16"/>
        <w:szCs w:val="16"/>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74" w15:restartNumberingAfterBreak="0">
    <w:nsid w:val="434F5E94"/>
    <w:multiLevelType w:val="hybridMultilevel"/>
    <w:tmpl w:val="43B25316"/>
    <w:lvl w:ilvl="0" w:tplc="08160001">
      <w:start w:val="1"/>
      <w:numFmt w:val="bullet"/>
      <w:lvlText w:val=""/>
      <w:lvlJc w:val="left"/>
      <w:pPr>
        <w:ind w:left="360" w:hanging="360"/>
      </w:pPr>
      <w:rPr>
        <w:rFonts w:ascii="Symbol" w:hAnsi="Symbol" w:hint="default"/>
      </w:rPr>
    </w:lvl>
    <w:lvl w:ilvl="1" w:tplc="08160003" w:tentative="1">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tentative="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abstractNum w:abstractNumId="75" w15:restartNumberingAfterBreak="0">
    <w:nsid w:val="43F9768C"/>
    <w:multiLevelType w:val="multilevel"/>
    <w:tmpl w:val="ABB48A5A"/>
    <w:lvl w:ilvl="0">
      <w:start w:val="2"/>
      <w:numFmt w:val="decimal"/>
      <w:lvlText w:val="%1."/>
      <w:lvlJc w:val="left"/>
      <w:pPr>
        <w:ind w:left="360" w:hanging="360"/>
      </w:pPr>
      <w:rPr>
        <w:rFonts w:hint="default"/>
      </w:rPr>
    </w:lvl>
    <w:lvl w:ilvl="1">
      <w:start w:val="3"/>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6" w15:restartNumberingAfterBreak="0">
    <w:nsid w:val="4A8F2495"/>
    <w:multiLevelType w:val="hybridMultilevel"/>
    <w:tmpl w:val="4ED81C3C"/>
    <w:lvl w:ilvl="0" w:tplc="AE740372">
      <w:start w:val="1"/>
      <w:numFmt w:val="bullet"/>
      <w:pStyle w:val="preea"/>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7" w15:restartNumberingAfterBreak="0">
    <w:nsid w:val="4AAC6A9E"/>
    <w:multiLevelType w:val="hybridMultilevel"/>
    <w:tmpl w:val="13982CF2"/>
    <w:lvl w:ilvl="0" w:tplc="D4789D6E">
      <w:start w:val="1"/>
      <w:numFmt w:val="bullet"/>
      <w:pStyle w:val="ed"/>
      <w:lvlText w:val="▪"/>
      <w:lvlJc w:val="left"/>
      <w:pPr>
        <w:tabs>
          <w:tab w:val="num" w:pos="794"/>
        </w:tabs>
        <w:ind w:left="1191" w:hanging="284"/>
      </w:pPr>
      <w:rPr>
        <w:rFonts w:ascii="Arial" w:hAnsi="Arial" w:hint="default"/>
        <w:color w:val="808080"/>
      </w:rPr>
    </w:lvl>
    <w:lvl w:ilvl="1" w:tplc="040C0003" w:tentative="1">
      <w:start w:val="1"/>
      <w:numFmt w:val="bullet"/>
      <w:lvlText w:val="o"/>
      <w:lvlJc w:val="left"/>
      <w:pPr>
        <w:tabs>
          <w:tab w:val="num" w:pos="1213"/>
        </w:tabs>
        <w:ind w:left="1213" w:hanging="360"/>
      </w:pPr>
      <w:rPr>
        <w:rFonts w:ascii="Courier New" w:hAnsi="Courier New" w:cs="Courier New" w:hint="default"/>
      </w:rPr>
    </w:lvl>
    <w:lvl w:ilvl="2" w:tplc="040C0005" w:tentative="1">
      <w:start w:val="1"/>
      <w:numFmt w:val="bullet"/>
      <w:lvlText w:val=""/>
      <w:lvlJc w:val="left"/>
      <w:pPr>
        <w:tabs>
          <w:tab w:val="num" w:pos="1933"/>
        </w:tabs>
        <w:ind w:left="1933" w:hanging="360"/>
      </w:pPr>
      <w:rPr>
        <w:rFonts w:ascii="Wingdings" w:hAnsi="Wingdings" w:hint="default"/>
      </w:rPr>
    </w:lvl>
    <w:lvl w:ilvl="3" w:tplc="040C0001" w:tentative="1">
      <w:start w:val="1"/>
      <w:numFmt w:val="bullet"/>
      <w:lvlText w:val=""/>
      <w:lvlJc w:val="left"/>
      <w:pPr>
        <w:tabs>
          <w:tab w:val="num" w:pos="2653"/>
        </w:tabs>
        <w:ind w:left="2653" w:hanging="360"/>
      </w:pPr>
      <w:rPr>
        <w:rFonts w:ascii="Symbol" w:hAnsi="Symbol" w:hint="default"/>
      </w:rPr>
    </w:lvl>
    <w:lvl w:ilvl="4" w:tplc="040C0003" w:tentative="1">
      <w:start w:val="1"/>
      <w:numFmt w:val="bullet"/>
      <w:lvlText w:val="o"/>
      <w:lvlJc w:val="left"/>
      <w:pPr>
        <w:tabs>
          <w:tab w:val="num" w:pos="3373"/>
        </w:tabs>
        <w:ind w:left="3373" w:hanging="360"/>
      </w:pPr>
      <w:rPr>
        <w:rFonts w:ascii="Courier New" w:hAnsi="Courier New" w:cs="Courier New" w:hint="default"/>
      </w:rPr>
    </w:lvl>
    <w:lvl w:ilvl="5" w:tplc="040C0005" w:tentative="1">
      <w:start w:val="1"/>
      <w:numFmt w:val="bullet"/>
      <w:lvlText w:val=""/>
      <w:lvlJc w:val="left"/>
      <w:pPr>
        <w:tabs>
          <w:tab w:val="num" w:pos="4093"/>
        </w:tabs>
        <w:ind w:left="4093" w:hanging="360"/>
      </w:pPr>
      <w:rPr>
        <w:rFonts w:ascii="Wingdings" w:hAnsi="Wingdings" w:hint="default"/>
      </w:rPr>
    </w:lvl>
    <w:lvl w:ilvl="6" w:tplc="040C0001" w:tentative="1">
      <w:start w:val="1"/>
      <w:numFmt w:val="bullet"/>
      <w:lvlText w:val=""/>
      <w:lvlJc w:val="left"/>
      <w:pPr>
        <w:tabs>
          <w:tab w:val="num" w:pos="4813"/>
        </w:tabs>
        <w:ind w:left="4813" w:hanging="360"/>
      </w:pPr>
      <w:rPr>
        <w:rFonts w:ascii="Symbol" w:hAnsi="Symbol" w:hint="default"/>
      </w:rPr>
    </w:lvl>
    <w:lvl w:ilvl="7" w:tplc="040C0003" w:tentative="1">
      <w:start w:val="1"/>
      <w:numFmt w:val="bullet"/>
      <w:lvlText w:val="o"/>
      <w:lvlJc w:val="left"/>
      <w:pPr>
        <w:tabs>
          <w:tab w:val="num" w:pos="5533"/>
        </w:tabs>
        <w:ind w:left="5533" w:hanging="360"/>
      </w:pPr>
      <w:rPr>
        <w:rFonts w:ascii="Courier New" w:hAnsi="Courier New" w:cs="Courier New" w:hint="default"/>
      </w:rPr>
    </w:lvl>
    <w:lvl w:ilvl="8" w:tplc="040C0005" w:tentative="1">
      <w:start w:val="1"/>
      <w:numFmt w:val="bullet"/>
      <w:lvlText w:val=""/>
      <w:lvlJc w:val="left"/>
      <w:pPr>
        <w:tabs>
          <w:tab w:val="num" w:pos="6253"/>
        </w:tabs>
        <w:ind w:left="6253" w:hanging="360"/>
      </w:pPr>
      <w:rPr>
        <w:rFonts w:ascii="Wingdings" w:hAnsi="Wingdings" w:hint="default"/>
      </w:rPr>
    </w:lvl>
  </w:abstractNum>
  <w:abstractNum w:abstractNumId="78" w15:restartNumberingAfterBreak="0">
    <w:nsid w:val="4AC53B56"/>
    <w:multiLevelType w:val="hybridMultilevel"/>
    <w:tmpl w:val="2110E1D2"/>
    <w:lvl w:ilvl="0" w:tplc="08160001">
      <w:start w:val="1"/>
      <w:numFmt w:val="bullet"/>
      <w:lvlText w:val=""/>
      <w:lvlJc w:val="left"/>
      <w:pPr>
        <w:ind w:left="360" w:hanging="360"/>
      </w:pPr>
      <w:rPr>
        <w:rFonts w:ascii="Symbol" w:hAnsi="Symbol" w:hint="default"/>
      </w:rPr>
    </w:lvl>
    <w:lvl w:ilvl="1" w:tplc="08160003">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tentative="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abstractNum w:abstractNumId="79" w15:restartNumberingAfterBreak="0">
    <w:nsid w:val="4B3C13CF"/>
    <w:multiLevelType w:val="hybridMultilevel"/>
    <w:tmpl w:val="3064CE54"/>
    <w:lvl w:ilvl="0" w:tplc="08160001">
      <w:start w:val="1"/>
      <w:numFmt w:val="bullet"/>
      <w:lvlText w:val=""/>
      <w:lvlJc w:val="left"/>
      <w:pPr>
        <w:ind w:left="360" w:hanging="360"/>
      </w:pPr>
      <w:rPr>
        <w:rFonts w:ascii="Symbol" w:hAnsi="Symbol" w:hint="default"/>
      </w:rPr>
    </w:lvl>
    <w:lvl w:ilvl="1" w:tplc="08160003" w:tentative="1">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tentative="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abstractNum w:abstractNumId="80" w15:restartNumberingAfterBreak="0">
    <w:nsid w:val="4E585074"/>
    <w:multiLevelType w:val="multilevel"/>
    <w:tmpl w:val="5C883DE4"/>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1" w15:restartNumberingAfterBreak="0">
    <w:nsid w:val="4EF975AA"/>
    <w:multiLevelType w:val="multilevel"/>
    <w:tmpl w:val="8DBA9B8A"/>
    <w:lvl w:ilvl="0">
      <w:start w:val="2"/>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2" w15:restartNumberingAfterBreak="0">
    <w:nsid w:val="504402DF"/>
    <w:multiLevelType w:val="hybridMultilevel"/>
    <w:tmpl w:val="DD246C64"/>
    <w:lvl w:ilvl="0" w:tplc="08160003">
      <w:start w:val="1"/>
      <w:numFmt w:val="bullet"/>
      <w:lvlText w:val="o"/>
      <w:lvlJc w:val="left"/>
      <w:pPr>
        <w:ind w:left="1068" w:hanging="360"/>
      </w:pPr>
      <w:rPr>
        <w:rFonts w:ascii="Courier New" w:hAnsi="Courier New" w:cs="Courier New" w:hint="default"/>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83" w15:restartNumberingAfterBreak="0">
    <w:nsid w:val="50D23FDF"/>
    <w:multiLevelType w:val="hybridMultilevel"/>
    <w:tmpl w:val="219CD932"/>
    <w:lvl w:ilvl="0" w:tplc="0816000B">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4" w15:restartNumberingAfterBreak="0">
    <w:nsid w:val="53540BC0"/>
    <w:multiLevelType w:val="singleLevel"/>
    <w:tmpl w:val="B8E6026A"/>
    <w:lvl w:ilvl="0">
      <w:start w:val="1"/>
      <w:numFmt w:val="bullet"/>
      <w:pStyle w:val="cec"/>
      <w:lvlText w:val=""/>
      <w:lvlJc w:val="left"/>
      <w:pPr>
        <w:tabs>
          <w:tab w:val="num" w:pos="0"/>
        </w:tabs>
        <w:ind w:left="340" w:hanging="340"/>
      </w:pPr>
      <w:rPr>
        <w:rFonts w:ascii="Wingdings" w:hAnsi="Wingdings" w:hint="default"/>
        <w:sz w:val="20"/>
      </w:rPr>
    </w:lvl>
  </w:abstractNum>
  <w:abstractNum w:abstractNumId="85" w15:restartNumberingAfterBreak="0">
    <w:nsid w:val="53E11C66"/>
    <w:multiLevelType w:val="hybridMultilevel"/>
    <w:tmpl w:val="61E862D6"/>
    <w:lvl w:ilvl="0" w:tplc="08160001">
      <w:start w:val="1"/>
      <w:numFmt w:val="bullet"/>
      <w:lvlText w:val=""/>
      <w:lvlJc w:val="left"/>
      <w:pPr>
        <w:ind w:left="360" w:hanging="360"/>
      </w:pPr>
      <w:rPr>
        <w:rFonts w:ascii="Symbol" w:hAnsi="Symbol" w:hint="default"/>
      </w:rPr>
    </w:lvl>
    <w:lvl w:ilvl="1" w:tplc="08160003" w:tentative="1">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tentative="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abstractNum w:abstractNumId="86" w15:restartNumberingAfterBreak="0">
    <w:nsid w:val="54FC0E82"/>
    <w:multiLevelType w:val="hybridMultilevel"/>
    <w:tmpl w:val="93EE76A6"/>
    <w:lvl w:ilvl="0" w:tplc="08160001">
      <w:start w:val="1"/>
      <w:numFmt w:val="bullet"/>
      <w:lvlText w:val=""/>
      <w:lvlJc w:val="left"/>
      <w:pPr>
        <w:ind w:left="360" w:hanging="360"/>
      </w:pPr>
      <w:rPr>
        <w:rFonts w:ascii="Symbol" w:hAnsi="Symbol" w:hint="default"/>
      </w:rPr>
    </w:lvl>
    <w:lvl w:ilvl="1" w:tplc="08160003" w:tentative="1">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tentative="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abstractNum w:abstractNumId="87" w15:restartNumberingAfterBreak="0">
    <w:nsid w:val="553F1E2D"/>
    <w:multiLevelType w:val="hybridMultilevel"/>
    <w:tmpl w:val="CAD00EFC"/>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8" w15:restartNumberingAfterBreak="0">
    <w:nsid w:val="59C946F4"/>
    <w:multiLevelType w:val="hybridMultilevel"/>
    <w:tmpl w:val="909E8F0E"/>
    <w:lvl w:ilvl="0" w:tplc="382EB314">
      <w:start w:val="1"/>
      <w:numFmt w:val="bullet"/>
      <w:lvlText w:val="-"/>
      <w:lvlJc w:val="left"/>
      <w:pPr>
        <w:ind w:left="1068" w:hanging="360"/>
      </w:pPr>
      <w:rPr>
        <w:rFonts w:ascii="Courier New" w:hAnsi="Courier New" w:hint="default"/>
      </w:rPr>
    </w:lvl>
    <w:lvl w:ilvl="1" w:tplc="FFFFFFFF">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89" w15:restartNumberingAfterBreak="0">
    <w:nsid w:val="5C3C3196"/>
    <w:multiLevelType w:val="singleLevel"/>
    <w:tmpl w:val="4E66270A"/>
    <w:lvl w:ilvl="0">
      <w:start w:val="1"/>
      <w:numFmt w:val="bullet"/>
      <w:pStyle w:val="ceb"/>
      <w:lvlText w:val=""/>
      <w:lvlJc w:val="left"/>
      <w:pPr>
        <w:tabs>
          <w:tab w:val="num" w:pos="360"/>
        </w:tabs>
        <w:ind w:left="340" w:hanging="340"/>
      </w:pPr>
      <w:rPr>
        <w:rFonts w:ascii="Symbol" w:hAnsi="Symbol" w:hint="default"/>
        <w:sz w:val="16"/>
      </w:rPr>
    </w:lvl>
  </w:abstractNum>
  <w:abstractNum w:abstractNumId="90" w15:restartNumberingAfterBreak="0">
    <w:nsid w:val="5EA66364"/>
    <w:multiLevelType w:val="hybridMultilevel"/>
    <w:tmpl w:val="97565680"/>
    <w:lvl w:ilvl="0" w:tplc="FB268D0E">
      <w:numFmt w:val="bullet"/>
      <w:lvlText w:val="-"/>
      <w:lvlJc w:val="left"/>
      <w:pPr>
        <w:ind w:left="720" w:hanging="360"/>
      </w:pPr>
      <w:rPr>
        <w:rFonts w:ascii="Arial Narrow" w:eastAsia="Times New Roman" w:hAnsi="Arial Narrow" w:cs="Times New Roman"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1" w15:restartNumberingAfterBreak="0">
    <w:nsid w:val="60020374"/>
    <w:multiLevelType w:val="hybridMultilevel"/>
    <w:tmpl w:val="44FE25A0"/>
    <w:lvl w:ilvl="0" w:tplc="08160001">
      <w:start w:val="1"/>
      <w:numFmt w:val="bullet"/>
      <w:lvlText w:val=""/>
      <w:lvlJc w:val="left"/>
      <w:pPr>
        <w:ind w:left="360" w:hanging="360"/>
      </w:pPr>
      <w:rPr>
        <w:rFonts w:ascii="Symbol" w:hAnsi="Symbol" w:hint="default"/>
      </w:rPr>
    </w:lvl>
    <w:lvl w:ilvl="1" w:tplc="08160003" w:tentative="1">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tentative="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abstractNum w:abstractNumId="92" w15:restartNumberingAfterBreak="0">
    <w:nsid w:val="60091019"/>
    <w:multiLevelType w:val="hybridMultilevel"/>
    <w:tmpl w:val="9274E284"/>
    <w:lvl w:ilvl="0" w:tplc="08160001">
      <w:start w:val="1"/>
      <w:numFmt w:val="bullet"/>
      <w:lvlText w:val=""/>
      <w:lvlJc w:val="left"/>
      <w:pPr>
        <w:ind w:left="360" w:hanging="360"/>
      </w:pPr>
      <w:rPr>
        <w:rFonts w:ascii="Symbol" w:hAnsi="Symbol" w:hint="default"/>
      </w:rPr>
    </w:lvl>
    <w:lvl w:ilvl="1" w:tplc="08160003" w:tentative="1">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tentative="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abstractNum w:abstractNumId="93" w15:restartNumberingAfterBreak="0">
    <w:nsid w:val="60BF440B"/>
    <w:multiLevelType w:val="hybridMultilevel"/>
    <w:tmpl w:val="1EEA6E32"/>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94" w15:restartNumberingAfterBreak="0">
    <w:nsid w:val="616C3258"/>
    <w:multiLevelType w:val="hybridMultilevel"/>
    <w:tmpl w:val="1DFA7324"/>
    <w:lvl w:ilvl="0" w:tplc="DF2080F8">
      <w:start w:val="1"/>
      <w:numFmt w:val="bullet"/>
      <w:lvlText w:val=""/>
      <w:lvlJc w:val="left"/>
      <w:pPr>
        <w:ind w:left="360" w:hanging="360"/>
      </w:pPr>
      <w:rPr>
        <w:rFonts w:ascii="Wingdings 3" w:hAnsi="Wingdings 3" w:hint="default"/>
        <w:color w:val="auto"/>
        <w:sz w:val="20"/>
        <w:szCs w:val="20"/>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95" w15:restartNumberingAfterBreak="0">
    <w:nsid w:val="64920A07"/>
    <w:multiLevelType w:val="hybridMultilevel"/>
    <w:tmpl w:val="D576A98E"/>
    <w:lvl w:ilvl="0" w:tplc="5FD6FD7E">
      <w:start w:val="1"/>
      <w:numFmt w:val="decimal"/>
      <w:pStyle w:val="AnnexeA"/>
      <w:lvlText w:val="Annexe %1."/>
      <w:lvlJc w:val="left"/>
      <w:pPr>
        <w:ind w:left="1352" w:hanging="360"/>
      </w:pPr>
    </w:lvl>
    <w:lvl w:ilvl="1" w:tplc="040C0019" w:tentative="1">
      <w:start w:val="1"/>
      <w:numFmt w:val="lowerLetter"/>
      <w:lvlText w:val="%2."/>
      <w:lvlJc w:val="left"/>
      <w:pPr>
        <w:ind w:left="2072" w:hanging="360"/>
      </w:pPr>
    </w:lvl>
    <w:lvl w:ilvl="2" w:tplc="040C001B" w:tentative="1">
      <w:start w:val="1"/>
      <w:numFmt w:val="lowerRoman"/>
      <w:lvlText w:val="%3."/>
      <w:lvlJc w:val="right"/>
      <w:pPr>
        <w:ind w:left="2792" w:hanging="180"/>
      </w:pPr>
    </w:lvl>
    <w:lvl w:ilvl="3" w:tplc="040C000F" w:tentative="1">
      <w:start w:val="1"/>
      <w:numFmt w:val="decimal"/>
      <w:lvlText w:val="%4."/>
      <w:lvlJc w:val="left"/>
      <w:pPr>
        <w:ind w:left="3512" w:hanging="360"/>
      </w:pPr>
    </w:lvl>
    <w:lvl w:ilvl="4" w:tplc="040C0019" w:tentative="1">
      <w:start w:val="1"/>
      <w:numFmt w:val="lowerLetter"/>
      <w:lvlText w:val="%5."/>
      <w:lvlJc w:val="left"/>
      <w:pPr>
        <w:ind w:left="4232" w:hanging="360"/>
      </w:pPr>
    </w:lvl>
    <w:lvl w:ilvl="5" w:tplc="040C001B" w:tentative="1">
      <w:start w:val="1"/>
      <w:numFmt w:val="lowerRoman"/>
      <w:lvlText w:val="%6."/>
      <w:lvlJc w:val="right"/>
      <w:pPr>
        <w:ind w:left="4952" w:hanging="180"/>
      </w:pPr>
    </w:lvl>
    <w:lvl w:ilvl="6" w:tplc="040C000F" w:tentative="1">
      <w:start w:val="1"/>
      <w:numFmt w:val="decimal"/>
      <w:lvlText w:val="%7."/>
      <w:lvlJc w:val="left"/>
      <w:pPr>
        <w:ind w:left="5672" w:hanging="360"/>
      </w:pPr>
    </w:lvl>
    <w:lvl w:ilvl="7" w:tplc="040C0019" w:tentative="1">
      <w:start w:val="1"/>
      <w:numFmt w:val="lowerLetter"/>
      <w:lvlText w:val="%8."/>
      <w:lvlJc w:val="left"/>
      <w:pPr>
        <w:ind w:left="6392" w:hanging="360"/>
      </w:pPr>
    </w:lvl>
    <w:lvl w:ilvl="8" w:tplc="040C001B" w:tentative="1">
      <w:start w:val="1"/>
      <w:numFmt w:val="lowerRoman"/>
      <w:lvlText w:val="%9."/>
      <w:lvlJc w:val="right"/>
      <w:pPr>
        <w:ind w:left="7112" w:hanging="180"/>
      </w:pPr>
    </w:lvl>
  </w:abstractNum>
  <w:abstractNum w:abstractNumId="96" w15:restartNumberingAfterBreak="0">
    <w:nsid w:val="64F71413"/>
    <w:multiLevelType w:val="hybridMultilevel"/>
    <w:tmpl w:val="C1F0A06C"/>
    <w:lvl w:ilvl="0" w:tplc="DF2080F8">
      <w:start w:val="1"/>
      <w:numFmt w:val="bullet"/>
      <w:lvlText w:val=""/>
      <w:lvlJc w:val="left"/>
      <w:pPr>
        <w:tabs>
          <w:tab w:val="num" w:pos="7383"/>
        </w:tabs>
        <w:ind w:left="7383" w:hanging="283"/>
      </w:pPr>
      <w:rPr>
        <w:rFonts w:ascii="Wingdings 3" w:hAnsi="Wingdings 3" w:hint="default"/>
        <w:color w:val="auto"/>
        <w:sz w:val="20"/>
        <w:szCs w:val="20"/>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97" w15:restartNumberingAfterBreak="0">
    <w:nsid w:val="665054BC"/>
    <w:multiLevelType w:val="hybridMultilevel"/>
    <w:tmpl w:val="FE9A17EE"/>
    <w:lvl w:ilvl="0" w:tplc="382EB314">
      <w:start w:val="1"/>
      <w:numFmt w:val="bullet"/>
      <w:lvlText w:val="-"/>
      <w:lvlJc w:val="left"/>
      <w:pPr>
        <w:ind w:left="1068" w:hanging="360"/>
      </w:pPr>
      <w:rPr>
        <w:rFonts w:ascii="Courier New" w:hAnsi="Courier New" w:hint="default"/>
      </w:rPr>
    </w:lvl>
    <w:lvl w:ilvl="1" w:tplc="08160003" w:tentative="1">
      <w:start w:val="1"/>
      <w:numFmt w:val="bullet"/>
      <w:lvlText w:val="o"/>
      <w:lvlJc w:val="left"/>
      <w:pPr>
        <w:ind w:left="1788" w:hanging="360"/>
      </w:pPr>
      <w:rPr>
        <w:rFonts w:ascii="Courier New" w:hAnsi="Courier New" w:cs="Courier New" w:hint="default"/>
      </w:rPr>
    </w:lvl>
    <w:lvl w:ilvl="2" w:tplc="08160005" w:tentative="1">
      <w:start w:val="1"/>
      <w:numFmt w:val="bullet"/>
      <w:lvlText w:val=""/>
      <w:lvlJc w:val="left"/>
      <w:pPr>
        <w:ind w:left="2508" w:hanging="360"/>
      </w:pPr>
      <w:rPr>
        <w:rFonts w:ascii="Wingdings" w:hAnsi="Wingdings" w:hint="default"/>
      </w:rPr>
    </w:lvl>
    <w:lvl w:ilvl="3" w:tplc="08160001" w:tentative="1">
      <w:start w:val="1"/>
      <w:numFmt w:val="bullet"/>
      <w:lvlText w:val=""/>
      <w:lvlJc w:val="left"/>
      <w:pPr>
        <w:ind w:left="3228" w:hanging="360"/>
      </w:pPr>
      <w:rPr>
        <w:rFonts w:ascii="Symbol" w:hAnsi="Symbol" w:hint="default"/>
      </w:rPr>
    </w:lvl>
    <w:lvl w:ilvl="4" w:tplc="08160003" w:tentative="1">
      <w:start w:val="1"/>
      <w:numFmt w:val="bullet"/>
      <w:lvlText w:val="o"/>
      <w:lvlJc w:val="left"/>
      <w:pPr>
        <w:ind w:left="3948" w:hanging="360"/>
      </w:pPr>
      <w:rPr>
        <w:rFonts w:ascii="Courier New" w:hAnsi="Courier New" w:cs="Courier New" w:hint="default"/>
      </w:rPr>
    </w:lvl>
    <w:lvl w:ilvl="5" w:tplc="08160005" w:tentative="1">
      <w:start w:val="1"/>
      <w:numFmt w:val="bullet"/>
      <w:lvlText w:val=""/>
      <w:lvlJc w:val="left"/>
      <w:pPr>
        <w:ind w:left="4668" w:hanging="360"/>
      </w:pPr>
      <w:rPr>
        <w:rFonts w:ascii="Wingdings" w:hAnsi="Wingdings" w:hint="default"/>
      </w:rPr>
    </w:lvl>
    <w:lvl w:ilvl="6" w:tplc="08160001" w:tentative="1">
      <w:start w:val="1"/>
      <w:numFmt w:val="bullet"/>
      <w:lvlText w:val=""/>
      <w:lvlJc w:val="left"/>
      <w:pPr>
        <w:ind w:left="5388" w:hanging="360"/>
      </w:pPr>
      <w:rPr>
        <w:rFonts w:ascii="Symbol" w:hAnsi="Symbol" w:hint="default"/>
      </w:rPr>
    </w:lvl>
    <w:lvl w:ilvl="7" w:tplc="08160003" w:tentative="1">
      <w:start w:val="1"/>
      <w:numFmt w:val="bullet"/>
      <w:lvlText w:val="o"/>
      <w:lvlJc w:val="left"/>
      <w:pPr>
        <w:ind w:left="6108" w:hanging="360"/>
      </w:pPr>
      <w:rPr>
        <w:rFonts w:ascii="Courier New" w:hAnsi="Courier New" w:cs="Courier New" w:hint="default"/>
      </w:rPr>
    </w:lvl>
    <w:lvl w:ilvl="8" w:tplc="08160005" w:tentative="1">
      <w:start w:val="1"/>
      <w:numFmt w:val="bullet"/>
      <w:lvlText w:val=""/>
      <w:lvlJc w:val="left"/>
      <w:pPr>
        <w:ind w:left="6828" w:hanging="360"/>
      </w:pPr>
      <w:rPr>
        <w:rFonts w:ascii="Wingdings" w:hAnsi="Wingdings" w:hint="default"/>
      </w:rPr>
    </w:lvl>
  </w:abstractNum>
  <w:abstractNum w:abstractNumId="98" w15:restartNumberingAfterBreak="0">
    <w:nsid w:val="6CA40D4F"/>
    <w:multiLevelType w:val="hybridMultilevel"/>
    <w:tmpl w:val="7E0620D0"/>
    <w:lvl w:ilvl="0" w:tplc="0816000B">
      <w:start w:val="1"/>
      <w:numFmt w:val="bullet"/>
      <w:lvlText w:val=""/>
      <w:lvlJc w:val="left"/>
      <w:pPr>
        <w:ind w:left="720" w:hanging="360"/>
      </w:pPr>
      <w:rPr>
        <w:rFonts w:ascii="Wingdings" w:hAnsi="Wingdings"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99" w15:restartNumberingAfterBreak="0">
    <w:nsid w:val="6E091BEA"/>
    <w:multiLevelType w:val="hybridMultilevel"/>
    <w:tmpl w:val="0B369B88"/>
    <w:lvl w:ilvl="0" w:tplc="08160001">
      <w:start w:val="1"/>
      <w:numFmt w:val="bullet"/>
      <w:lvlText w:val=""/>
      <w:lvlJc w:val="left"/>
      <w:pPr>
        <w:ind w:left="360" w:hanging="360"/>
      </w:pPr>
      <w:rPr>
        <w:rFonts w:ascii="Symbol" w:hAnsi="Symbol" w:hint="default"/>
      </w:rPr>
    </w:lvl>
    <w:lvl w:ilvl="1" w:tplc="FFFFFFFF">
      <w:start w:val="1"/>
      <w:numFmt w:val="bullet"/>
      <w:lvlText w:val="o"/>
      <w:lvlJc w:val="left"/>
      <w:pPr>
        <w:ind w:left="1080" w:hanging="360"/>
      </w:pPr>
      <w:rPr>
        <w:rFonts w:ascii="Courier New" w:hAnsi="Courier New" w:cs="Courier New" w:hint="default"/>
      </w:rPr>
    </w:lvl>
    <w:lvl w:ilvl="2" w:tplc="FFFFFFFF">
      <w:start w:val="1"/>
      <w:numFmt w:val="bullet"/>
      <w:lvlText w:val="o"/>
      <w:lvlJc w:val="left"/>
      <w:pPr>
        <w:ind w:left="1428" w:hanging="360"/>
      </w:pPr>
      <w:rPr>
        <w:rFonts w:ascii="Courier New" w:hAnsi="Courier New" w:cs="Courier New"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00" w15:restartNumberingAfterBreak="0">
    <w:nsid w:val="706241CF"/>
    <w:multiLevelType w:val="hybridMultilevel"/>
    <w:tmpl w:val="D49606A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1" w15:restartNumberingAfterBreak="0">
    <w:nsid w:val="729A50C1"/>
    <w:multiLevelType w:val="multilevel"/>
    <w:tmpl w:val="C1382078"/>
    <w:lvl w:ilvl="0">
      <w:start w:val="2"/>
      <w:numFmt w:val="decimal"/>
      <w:lvlText w:val="%1."/>
      <w:lvlJc w:val="left"/>
      <w:pPr>
        <w:ind w:left="360" w:hanging="360"/>
      </w:pPr>
      <w:rPr>
        <w:rFonts w:hint="default"/>
      </w:rPr>
    </w:lvl>
    <w:lvl w:ilvl="1">
      <w:start w:val="4"/>
      <w:numFmt w:val="decimal"/>
      <w:lvlText w:val="%1.%2."/>
      <w:lvlJc w:val="left"/>
      <w:pPr>
        <w:ind w:left="792" w:hanging="432"/>
      </w:pPr>
      <w:rPr>
        <w:rFonts w:hint="default"/>
        <w:sz w:val="40"/>
        <w:szCs w:val="4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2" w15:restartNumberingAfterBreak="0">
    <w:nsid w:val="751A44A4"/>
    <w:multiLevelType w:val="hybridMultilevel"/>
    <w:tmpl w:val="1E5E7370"/>
    <w:styleLink w:val="Style4import"/>
    <w:lvl w:ilvl="0" w:tplc="0E32E942">
      <w:start w:val="1"/>
      <w:numFmt w:val="bullet"/>
      <w:lvlText w:val="⇒"/>
      <w:lvlJc w:val="left"/>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3CF85CB6">
      <w:start w:val="1"/>
      <w:numFmt w:val="bullet"/>
      <w:lvlText w:val="o"/>
      <w:lvlJc w:val="left"/>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282435E6">
      <w:start w:val="1"/>
      <w:numFmt w:val="bullet"/>
      <w:lvlText w:val="▪"/>
      <w:lvlJc w:val="left"/>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FFC2847E">
      <w:start w:val="1"/>
      <w:numFmt w:val="bullet"/>
      <w:lvlText w:val="•"/>
      <w:lvlJc w:val="left"/>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4CA278D8">
      <w:start w:val="1"/>
      <w:numFmt w:val="bullet"/>
      <w:lvlText w:val="o"/>
      <w:lvlJc w:val="left"/>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87229970">
      <w:start w:val="1"/>
      <w:numFmt w:val="bullet"/>
      <w:lvlText w:val="▪"/>
      <w:lvlJc w:val="left"/>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C864460C">
      <w:start w:val="1"/>
      <w:numFmt w:val="bullet"/>
      <w:lvlText w:val="•"/>
      <w:lvlJc w:val="left"/>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C2326CB0">
      <w:start w:val="1"/>
      <w:numFmt w:val="bullet"/>
      <w:lvlText w:val="o"/>
      <w:lvlJc w:val="left"/>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FFBA1924">
      <w:start w:val="1"/>
      <w:numFmt w:val="bullet"/>
      <w:lvlText w:val="▪"/>
      <w:lvlJc w:val="left"/>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03" w15:restartNumberingAfterBreak="0">
    <w:nsid w:val="76306487"/>
    <w:multiLevelType w:val="hybridMultilevel"/>
    <w:tmpl w:val="91364986"/>
    <w:lvl w:ilvl="0" w:tplc="08160001">
      <w:start w:val="1"/>
      <w:numFmt w:val="bullet"/>
      <w:lvlText w:val=""/>
      <w:lvlJc w:val="left"/>
      <w:pPr>
        <w:ind w:left="360" w:hanging="360"/>
      </w:pPr>
      <w:rPr>
        <w:rFonts w:ascii="Symbol" w:hAnsi="Symbol" w:hint="default"/>
      </w:rPr>
    </w:lvl>
    <w:lvl w:ilvl="1" w:tplc="08160003" w:tentative="1">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tentative="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abstractNum w:abstractNumId="104" w15:restartNumberingAfterBreak="0">
    <w:nsid w:val="779269CF"/>
    <w:multiLevelType w:val="hybridMultilevel"/>
    <w:tmpl w:val="0E68E774"/>
    <w:lvl w:ilvl="0" w:tplc="0816000B">
      <w:start w:val="1"/>
      <w:numFmt w:val="bullet"/>
      <w:lvlText w:val=""/>
      <w:lvlJc w:val="left"/>
      <w:pPr>
        <w:ind w:left="720" w:hanging="360"/>
      </w:pPr>
      <w:rPr>
        <w:rFonts w:ascii="Wingdings" w:hAnsi="Wingdings"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05" w15:restartNumberingAfterBreak="0">
    <w:nsid w:val="783F681A"/>
    <w:multiLevelType w:val="singleLevel"/>
    <w:tmpl w:val="B7222634"/>
    <w:lvl w:ilvl="0">
      <w:start w:val="1"/>
      <w:numFmt w:val="upperLetter"/>
      <w:pStyle w:val="pr-ean"/>
      <w:lvlText w:val="%1."/>
      <w:lvlJc w:val="left"/>
      <w:pPr>
        <w:tabs>
          <w:tab w:val="num" w:pos="360"/>
        </w:tabs>
        <w:ind w:left="340" w:hanging="340"/>
      </w:pPr>
    </w:lvl>
  </w:abstractNum>
  <w:abstractNum w:abstractNumId="106" w15:restartNumberingAfterBreak="0">
    <w:nsid w:val="7A974CF8"/>
    <w:multiLevelType w:val="hybridMultilevel"/>
    <w:tmpl w:val="2470344C"/>
    <w:lvl w:ilvl="0" w:tplc="08160001">
      <w:start w:val="1"/>
      <w:numFmt w:val="bullet"/>
      <w:lvlText w:val=""/>
      <w:lvlJc w:val="left"/>
      <w:pPr>
        <w:ind w:left="720" w:hanging="360"/>
      </w:pPr>
      <w:rPr>
        <w:rFonts w:ascii="Symbol" w:hAnsi="Symbol" w:hint="default"/>
      </w:rPr>
    </w:lvl>
    <w:lvl w:ilvl="1" w:tplc="08160003">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07" w15:restartNumberingAfterBreak="0">
    <w:nsid w:val="7BF47FEF"/>
    <w:multiLevelType w:val="hybridMultilevel"/>
    <w:tmpl w:val="387411B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8" w15:restartNumberingAfterBreak="0">
    <w:nsid w:val="7C2B44DF"/>
    <w:multiLevelType w:val="hybridMultilevel"/>
    <w:tmpl w:val="B6161292"/>
    <w:lvl w:ilvl="0" w:tplc="FFFFFFFF">
      <w:start w:val="1"/>
      <w:numFmt w:val="bullet"/>
      <w:lvlText w:val="-"/>
      <w:lvlJc w:val="left"/>
      <w:pPr>
        <w:ind w:left="720" w:hanging="360"/>
      </w:pPr>
      <w:rPr>
        <w:rFonts w:ascii="Courier New" w:hAnsi="Courier New" w:hint="default"/>
      </w:rPr>
    </w:lvl>
    <w:lvl w:ilvl="1" w:tplc="382EB314">
      <w:start w:val="1"/>
      <w:numFmt w:val="bullet"/>
      <w:lvlText w:val="-"/>
      <w:lvlJc w:val="left"/>
      <w:pPr>
        <w:ind w:left="1428" w:hanging="360"/>
      </w:pPr>
      <w:rPr>
        <w:rFonts w:ascii="Courier New" w:hAnsi="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9" w15:restartNumberingAfterBreak="0">
    <w:nsid w:val="7C7A1F13"/>
    <w:multiLevelType w:val="hybridMultilevel"/>
    <w:tmpl w:val="544EA45E"/>
    <w:lvl w:ilvl="0" w:tplc="965A9E7C">
      <w:numFmt w:val="bullet"/>
      <w:pStyle w:val="eb"/>
      <w:lvlText w:val="-"/>
      <w:lvlJc w:val="left"/>
      <w:pPr>
        <w:ind w:left="1287" w:hanging="360"/>
      </w:pPr>
      <w:rPr>
        <w:rFonts w:ascii="Arial" w:eastAsia="Arial Narrow" w:hAnsi="Arial" w:cs="Arial"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110" w15:restartNumberingAfterBreak="0">
    <w:nsid w:val="7D2B204A"/>
    <w:multiLevelType w:val="hybridMultilevel"/>
    <w:tmpl w:val="01766A2C"/>
    <w:lvl w:ilvl="0" w:tplc="08160001">
      <w:start w:val="1"/>
      <w:numFmt w:val="bullet"/>
      <w:lvlText w:val=""/>
      <w:lvlJc w:val="left"/>
      <w:pPr>
        <w:ind w:left="360" w:hanging="360"/>
      </w:pPr>
      <w:rPr>
        <w:rFonts w:ascii="Symbol" w:hAnsi="Symbol" w:hint="default"/>
      </w:rPr>
    </w:lvl>
    <w:lvl w:ilvl="1" w:tplc="08160003" w:tentative="1">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tentative="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abstractNum w:abstractNumId="111" w15:restartNumberingAfterBreak="0">
    <w:nsid w:val="7DE474C5"/>
    <w:multiLevelType w:val="hybridMultilevel"/>
    <w:tmpl w:val="FD8EE276"/>
    <w:lvl w:ilvl="0" w:tplc="0816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720" w:hanging="360"/>
      </w:pPr>
      <w:rPr>
        <w:rFonts w:ascii="Wingdings" w:hAnsi="Wingdings" w:hint="default"/>
      </w:rPr>
    </w:lvl>
    <w:lvl w:ilvl="3" w:tplc="FFFFFFFF" w:tentative="1">
      <w:start w:val="1"/>
      <w:numFmt w:val="bullet"/>
      <w:lvlText w:val=""/>
      <w:lvlJc w:val="left"/>
      <w:pPr>
        <w:ind w:left="0" w:hanging="360"/>
      </w:pPr>
      <w:rPr>
        <w:rFonts w:ascii="Symbol" w:hAnsi="Symbol" w:hint="default"/>
      </w:rPr>
    </w:lvl>
    <w:lvl w:ilvl="4" w:tplc="FFFFFFFF" w:tentative="1">
      <w:start w:val="1"/>
      <w:numFmt w:val="bullet"/>
      <w:lvlText w:val="o"/>
      <w:lvlJc w:val="left"/>
      <w:pPr>
        <w:ind w:left="720" w:hanging="360"/>
      </w:pPr>
      <w:rPr>
        <w:rFonts w:ascii="Courier New" w:hAnsi="Courier New" w:cs="Courier New" w:hint="default"/>
      </w:rPr>
    </w:lvl>
    <w:lvl w:ilvl="5" w:tplc="FFFFFFFF" w:tentative="1">
      <w:start w:val="1"/>
      <w:numFmt w:val="bullet"/>
      <w:lvlText w:val=""/>
      <w:lvlJc w:val="left"/>
      <w:pPr>
        <w:ind w:left="1440" w:hanging="360"/>
      </w:pPr>
      <w:rPr>
        <w:rFonts w:ascii="Wingdings" w:hAnsi="Wingdings" w:hint="default"/>
      </w:rPr>
    </w:lvl>
    <w:lvl w:ilvl="6" w:tplc="FFFFFFFF" w:tentative="1">
      <w:start w:val="1"/>
      <w:numFmt w:val="bullet"/>
      <w:lvlText w:val=""/>
      <w:lvlJc w:val="left"/>
      <w:pPr>
        <w:ind w:left="2160" w:hanging="360"/>
      </w:pPr>
      <w:rPr>
        <w:rFonts w:ascii="Symbol" w:hAnsi="Symbol" w:hint="default"/>
      </w:rPr>
    </w:lvl>
    <w:lvl w:ilvl="7" w:tplc="FFFFFFFF" w:tentative="1">
      <w:start w:val="1"/>
      <w:numFmt w:val="bullet"/>
      <w:lvlText w:val="o"/>
      <w:lvlJc w:val="left"/>
      <w:pPr>
        <w:ind w:left="2880" w:hanging="360"/>
      </w:pPr>
      <w:rPr>
        <w:rFonts w:ascii="Courier New" w:hAnsi="Courier New" w:cs="Courier New" w:hint="default"/>
      </w:rPr>
    </w:lvl>
    <w:lvl w:ilvl="8" w:tplc="FFFFFFFF" w:tentative="1">
      <w:start w:val="1"/>
      <w:numFmt w:val="bullet"/>
      <w:lvlText w:val=""/>
      <w:lvlJc w:val="left"/>
      <w:pPr>
        <w:ind w:left="3600" w:hanging="360"/>
      </w:pPr>
      <w:rPr>
        <w:rFonts w:ascii="Wingdings" w:hAnsi="Wingdings" w:hint="default"/>
      </w:rPr>
    </w:lvl>
  </w:abstractNum>
  <w:abstractNum w:abstractNumId="112" w15:restartNumberingAfterBreak="0">
    <w:nsid w:val="7EB24F6A"/>
    <w:multiLevelType w:val="hybridMultilevel"/>
    <w:tmpl w:val="C4DA6BF0"/>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13" w15:restartNumberingAfterBreak="0">
    <w:nsid w:val="7EE27CB7"/>
    <w:multiLevelType w:val="hybridMultilevel"/>
    <w:tmpl w:val="B330D9F0"/>
    <w:lvl w:ilvl="0" w:tplc="08160005">
      <w:start w:val="1"/>
      <w:numFmt w:val="bullet"/>
      <w:lvlText w:val=""/>
      <w:lvlJc w:val="left"/>
      <w:pPr>
        <w:ind w:left="1068" w:hanging="360"/>
      </w:pPr>
      <w:rPr>
        <w:rFonts w:ascii="Wingdings" w:hAnsi="Wingdings" w:hint="default"/>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num w:numId="1">
    <w:abstractNumId w:val="84"/>
  </w:num>
  <w:num w:numId="2">
    <w:abstractNumId w:val="102"/>
  </w:num>
  <w:num w:numId="3">
    <w:abstractNumId w:val="89"/>
  </w:num>
  <w:num w:numId="4">
    <w:abstractNumId w:val="77"/>
  </w:num>
  <w:num w:numId="5">
    <w:abstractNumId w:val="24"/>
  </w:num>
  <w:num w:numId="6">
    <w:abstractNumId w:val="76"/>
  </w:num>
  <w:num w:numId="7">
    <w:abstractNumId w:val="38"/>
  </w:num>
  <w:num w:numId="8">
    <w:abstractNumId w:val="67"/>
  </w:num>
  <w:num w:numId="9">
    <w:abstractNumId w:val="1"/>
  </w:num>
  <w:num w:numId="10">
    <w:abstractNumId w:val="105"/>
  </w:num>
  <w:num w:numId="11">
    <w:abstractNumId w:val="32"/>
  </w:num>
  <w:num w:numId="12">
    <w:abstractNumId w:val="34"/>
  </w:num>
  <w:num w:numId="13">
    <w:abstractNumId w:val="66"/>
  </w:num>
  <w:num w:numId="14">
    <w:abstractNumId w:val="48"/>
  </w:num>
  <w:num w:numId="15">
    <w:abstractNumId w:val="72"/>
  </w:num>
  <w:num w:numId="16">
    <w:abstractNumId w:val="109"/>
  </w:num>
  <w:num w:numId="17">
    <w:abstractNumId w:val="95"/>
  </w:num>
  <w:num w:numId="18">
    <w:abstractNumId w:val="112"/>
  </w:num>
  <w:num w:numId="19">
    <w:abstractNumId w:val="96"/>
  </w:num>
  <w:num w:numId="20">
    <w:abstractNumId w:val="28"/>
  </w:num>
  <w:num w:numId="21">
    <w:abstractNumId w:val="57"/>
  </w:num>
  <w:num w:numId="22">
    <w:abstractNumId w:val="60"/>
  </w:num>
  <w:num w:numId="23">
    <w:abstractNumId w:val="71"/>
  </w:num>
  <w:num w:numId="24">
    <w:abstractNumId w:val="46"/>
  </w:num>
  <w:num w:numId="25">
    <w:abstractNumId w:val="61"/>
  </w:num>
  <w:num w:numId="26">
    <w:abstractNumId w:val="86"/>
  </w:num>
  <w:num w:numId="27">
    <w:abstractNumId w:val="30"/>
  </w:num>
  <w:num w:numId="28">
    <w:abstractNumId w:val="74"/>
  </w:num>
  <w:num w:numId="29">
    <w:abstractNumId w:val="111"/>
  </w:num>
  <w:num w:numId="30">
    <w:abstractNumId w:val="91"/>
  </w:num>
  <w:num w:numId="31">
    <w:abstractNumId w:val="36"/>
  </w:num>
  <w:num w:numId="32">
    <w:abstractNumId w:val="110"/>
  </w:num>
  <w:num w:numId="33">
    <w:abstractNumId w:val="44"/>
  </w:num>
  <w:num w:numId="34">
    <w:abstractNumId w:val="58"/>
  </w:num>
  <w:num w:numId="35">
    <w:abstractNumId w:val="56"/>
  </w:num>
  <w:num w:numId="36">
    <w:abstractNumId w:val="51"/>
  </w:num>
  <w:num w:numId="37">
    <w:abstractNumId w:val="11"/>
  </w:num>
  <w:num w:numId="38">
    <w:abstractNumId w:val="63"/>
  </w:num>
  <w:num w:numId="39">
    <w:abstractNumId w:val="68"/>
  </w:num>
  <w:num w:numId="40">
    <w:abstractNumId w:val="100"/>
  </w:num>
  <w:num w:numId="41">
    <w:abstractNumId w:val="64"/>
  </w:num>
  <w:num w:numId="42">
    <w:abstractNumId w:val="107"/>
  </w:num>
  <w:num w:numId="43">
    <w:abstractNumId w:val="27"/>
  </w:num>
  <w:num w:numId="44">
    <w:abstractNumId w:val="20"/>
  </w:num>
  <w:num w:numId="45">
    <w:abstractNumId w:val="42"/>
  </w:num>
  <w:num w:numId="46">
    <w:abstractNumId w:val="45"/>
  </w:num>
  <w:num w:numId="47">
    <w:abstractNumId w:val="69"/>
  </w:num>
  <w:num w:numId="48">
    <w:abstractNumId w:val="106"/>
  </w:num>
  <w:num w:numId="49">
    <w:abstractNumId w:val="3"/>
  </w:num>
  <w:num w:numId="50">
    <w:abstractNumId w:val="39"/>
  </w:num>
  <w:num w:numId="51">
    <w:abstractNumId w:val="21"/>
  </w:num>
  <w:num w:numId="52">
    <w:abstractNumId w:val="90"/>
  </w:num>
  <w:num w:numId="53">
    <w:abstractNumId w:val="41"/>
  </w:num>
  <w:num w:numId="54">
    <w:abstractNumId w:val="92"/>
  </w:num>
  <w:num w:numId="55">
    <w:abstractNumId w:val="22"/>
  </w:num>
  <w:num w:numId="56">
    <w:abstractNumId w:val="97"/>
  </w:num>
  <w:num w:numId="57">
    <w:abstractNumId w:val="108"/>
  </w:num>
  <w:num w:numId="58">
    <w:abstractNumId w:val="99"/>
  </w:num>
  <w:num w:numId="59">
    <w:abstractNumId w:val="10"/>
  </w:num>
  <w:num w:numId="60">
    <w:abstractNumId w:val="70"/>
  </w:num>
  <w:num w:numId="61">
    <w:abstractNumId w:val="33"/>
  </w:num>
  <w:num w:numId="62">
    <w:abstractNumId w:val="83"/>
  </w:num>
  <w:num w:numId="63">
    <w:abstractNumId w:val="7"/>
  </w:num>
  <w:num w:numId="64">
    <w:abstractNumId w:val="98"/>
  </w:num>
  <w:num w:numId="65">
    <w:abstractNumId w:val="113"/>
  </w:num>
  <w:num w:numId="66">
    <w:abstractNumId w:val="18"/>
  </w:num>
  <w:num w:numId="67">
    <w:abstractNumId w:val="59"/>
  </w:num>
  <w:num w:numId="68">
    <w:abstractNumId w:val="88"/>
  </w:num>
  <w:num w:numId="69">
    <w:abstractNumId w:val="31"/>
  </w:num>
  <w:num w:numId="70">
    <w:abstractNumId w:val="53"/>
  </w:num>
  <w:num w:numId="71">
    <w:abstractNumId w:val="65"/>
  </w:num>
  <w:num w:numId="72">
    <w:abstractNumId w:val="103"/>
  </w:num>
  <w:num w:numId="73">
    <w:abstractNumId w:val="78"/>
  </w:num>
  <w:num w:numId="74">
    <w:abstractNumId w:val="104"/>
  </w:num>
  <w:num w:numId="75">
    <w:abstractNumId w:val="62"/>
  </w:num>
  <w:num w:numId="76">
    <w:abstractNumId w:val="80"/>
  </w:num>
  <w:num w:numId="77">
    <w:abstractNumId w:val="80"/>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sz w:val="40"/>
          <w:szCs w:val="40"/>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78">
    <w:abstractNumId w:val="9"/>
  </w:num>
  <w:num w:numId="79">
    <w:abstractNumId w:val="37"/>
  </w:num>
  <w:num w:numId="80">
    <w:abstractNumId w:val="8"/>
  </w:num>
  <w:num w:numId="81">
    <w:abstractNumId w:val="82"/>
  </w:num>
  <w:num w:numId="82">
    <w:abstractNumId w:val="15"/>
  </w:num>
  <w:num w:numId="83">
    <w:abstractNumId w:val="49"/>
  </w:num>
  <w:num w:numId="84">
    <w:abstractNumId w:val="52"/>
  </w:num>
  <w:num w:numId="85">
    <w:abstractNumId w:val="13"/>
  </w:num>
  <w:num w:numId="86">
    <w:abstractNumId w:val="81"/>
  </w:num>
  <w:num w:numId="87">
    <w:abstractNumId w:val="29"/>
  </w:num>
  <w:num w:numId="88">
    <w:abstractNumId w:val="75"/>
  </w:num>
  <w:num w:numId="89">
    <w:abstractNumId w:val="101"/>
  </w:num>
  <w:num w:numId="90">
    <w:abstractNumId w:val="85"/>
  </w:num>
  <w:num w:numId="91">
    <w:abstractNumId w:val="79"/>
  </w:num>
  <w:num w:numId="92">
    <w:abstractNumId w:val="47"/>
  </w:num>
  <w:num w:numId="93">
    <w:abstractNumId w:val="17"/>
  </w:num>
  <w:num w:numId="94">
    <w:abstractNumId w:val="25"/>
  </w:num>
  <w:num w:numId="95">
    <w:abstractNumId w:val="73"/>
  </w:num>
  <w:num w:numId="96">
    <w:abstractNumId w:val="23"/>
  </w:num>
  <w:num w:numId="97">
    <w:abstractNumId w:val="50"/>
  </w:num>
  <w:num w:numId="98">
    <w:abstractNumId w:val="4"/>
  </w:num>
  <w:num w:numId="99">
    <w:abstractNumId w:val="14"/>
  </w:num>
  <w:num w:numId="100">
    <w:abstractNumId w:val="16"/>
  </w:num>
  <w:num w:numId="101">
    <w:abstractNumId w:val="54"/>
  </w:num>
  <w:num w:numId="102">
    <w:abstractNumId w:val="87"/>
  </w:num>
  <w:num w:numId="103">
    <w:abstractNumId w:val="93"/>
  </w:num>
  <w:num w:numId="104">
    <w:abstractNumId w:val="35"/>
  </w:num>
  <w:num w:numId="105">
    <w:abstractNumId w:val="5"/>
  </w:num>
  <w:num w:numId="106">
    <w:abstractNumId w:val="55"/>
  </w:num>
  <w:num w:numId="107">
    <w:abstractNumId w:val="12"/>
  </w:num>
  <w:num w:numId="108">
    <w:abstractNumId w:val="43"/>
  </w:num>
  <w:num w:numId="109">
    <w:abstractNumId w:val="19"/>
  </w:num>
  <w:num w:numId="110">
    <w:abstractNumId w:val="26"/>
  </w:num>
  <w:num w:numId="111">
    <w:abstractNumId w:val="40"/>
  </w:num>
  <w:num w:numId="112">
    <w:abstractNumId w:val="2"/>
  </w:num>
  <w:num w:numId="113">
    <w:abstractNumId w:val="94"/>
  </w:num>
  <w:num w:numId="114">
    <w:abstractNumId w:val="6"/>
  </w:num>
  <w:num w:numId="115">
    <w:abstractNumId w:val="0"/>
  </w:num>
  <w:numIdMacAtCleanup w:val="1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documentProtection w:edit="trackedChanges" w:enforcement="0"/>
  <w:defaultTabStop w:val="708"/>
  <w:hyphenationZone w:val="425"/>
  <w:evenAndOddHeaders/>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F364A"/>
    <w:rsid w:val="00000CA5"/>
    <w:rsid w:val="00000DF2"/>
    <w:rsid w:val="00001798"/>
    <w:rsid w:val="000017F1"/>
    <w:rsid w:val="00001A65"/>
    <w:rsid w:val="00001BAC"/>
    <w:rsid w:val="00002060"/>
    <w:rsid w:val="000020B4"/>
    <w:rsid w:val="000026D9"/>
    <w:rsid w:val="00002B94"/>
    <w:rsid w:val="00002C4A"/>
    <w:rsid w:val="00003164"/>
    <w:rsid w:val="000031F1"/>
    <w:rsid w:val="0000340B"/>
    <w:rsid w:val="00003F1F"/>
    <w:rsid w:val="00003FB8"/>
    <w:rsid w:val="0000402B"/>
    <w:rsid w:val="000040AA"/>
    <w:rsid w:val="00004921"/>
    <w:rsid w:val="00004E33"/>
    <w:rsid w:val="00004E86"/>
    <w:rsid w:val="00005082"/>
    <w:rsid w:val="00005185"/>
    <w:rsid w:val="000053CB"/>
    <w:rsid w:val="00005FCF"/>
    <w:rsid w:val="0000626C"/>
    <w:rsid w:val="000064AD"/>
    <w:rsid w:val="000065BA"/>
    <w:rsid w:val="00006C21"/>
    <w:rsid w:val="00006FB7"/>
    <w:rsid w:val="00007552"/>
    <w:rsid w:val="00007936"/>
    <w:rsid w:val="0000799E"/>
    <w:rsid w:val="00007B41"/>
    <w:rsid w:val="00007D2A"/>
    <w:rsid w:val="00007D52"/>
    <w:rsid w:val="00010242"/>
    <w:rsid w:val="00010283"/>
    <w:rsid w:val="000116B2"/>
    <w:rsid w:val="000117C1"/>
    <w:rsid w:val="00011CE5"/>
    <w:rsid w:val="0001212A"/>
    <w:rsid w:val="00012385"/>
    <w:rsid w:val="000127BB"/>
    <w:rsid w:val="00012A9C"/>
    <w:rsid w:val="00012FA0"/>
    <w:rsid w:val="000133DE"/>
    <w:rsid w:val="000136A4"/>
    <w:rsid w:val="00013B41"/>
    <w:rsid w:val="000145EF"/>
    <w:rsid w:val="00014F87"/>
    <w:rsid w:val="00015236"/>
    <w:rsid w:val="00015365"/>
    <w:rsid w:val="00015654"/>
    <w:rsid w:val="000158A2"/>
    <w:rsid w:val="000158A6"/>
    <w:rsid w:val="00015953"/>
    <w:rsid w:val="00015B98"/>
    <w:rsid w:val="00015D82"/>
    <w:rsid w:val="00016002"/>
    <w:rsid w:val="000164E8"/>
    <w:rsid w:val="00016912"/>
    <w:rsid w:val="000169CA"/>
    <w:rsid w:val="00016B29"/>
    <w:rsid w:val="00016FAA"/>
    <w:rsid w:val="00017892"/>
    <w:rsid w:val="00017BFC"/>
    <w:rsid w:val="00017FF7"/>
    <w:rsid w:val="000201FD"/>
    <w:rsid w:val="00020BAA"/>
    <w:rsid w:val="00021635"/>
    <w:rsid w:val="00021895"/>
    <w:rsid w:val="0002195B"/>
    <w:rsid w:val="00021BC6"/>
    <w:rsid w:val="00022686"/>
    <w:rsid w:val="000229E0"/>
    <w:rsid w:val="00023202"/>
    <w:rsid w:val="00023A1D"/>
    <w:rsid w:val="00023FC3"/>
    <w:rsid w:val="00024153"/>
    <w:rsid w:val="0002423C"/>
    <w:rsid w:val="00025A9B"/>
    <w:rsid w:val="00025B71"/>
    <w:rsid w:val="00025B95"/>
    <w:rsid w:val="00025C37"/>
    <w:rsid w:val="00025C78"/>
    <w:rsid w:val="000260D5"/>
    <w:rsid w:val="000262A4"/>
    <w:rsid w:val="00026492"/>
    <w:rsid w:val="0002669F"/>
    <w:rsid w:val="00026F8A"/>
    <w:rsid w:val="00027103"/>
    <w:rsid w:val="00027252"/>
    <w:rsid w:val="0002762A"/>
    <w:rsid w:val="00027B73"/>
    <w:rsid w:val="000301D9"/>
    <w:rsid w:val="000302B8"/>
    <w:rsid w:val="00030343"/>
    <w:rsid w:val="000306D4"/>
    <w:rsid w:val="000309D2"/>
    <w:rsid w:val="00030D70"/>
    <w:rsid w:val="00030F83"/>
    <w:rsid w:val="00031345"/>
    <w:rsid w:val="0003170D"/>
    <w:rsid w:val="0003190D"/>
    <w:rsid w:val="00031BE0"/>
    <w:rsid w:val="00031D02"/>
    <w:rsid w:val="00031E3B"/>
    <w:rsid w:val="000326EF"/>
    <w:rsid w:val="0003281E"/>
    <w:rsid w:val="00032927"/>
    <w:rsid w:val="00032A51"/>
    <w:rsid w:val="00032FF0"/>
    <w:rsid w:val="000332D3"/>
    <w:rsid w:val="000336C5"/>
    <w:rsid w:val="00033F25"/>
    <w:rsid w:val="0003477B"/>
    <w:rsid w:val="00034B12"/>
    <w:rsid w:val="00034E1C"/>
    <w:rsid w:val="000350E2"/>
    <w:rsid w:val="00035C27"/>
    <w:rsid w:val="000362F0"/>
    <w:rsid w:val="000369D7"/>
    <w:rsid w:val="00036A6F"/>
    <w:rsid w:val="00037D92"/>
    <w:rsid w:val="00040286"/>
    <w:rsid w:val="0004057D"/>
    <w:rsid w:val="00040D0B"/>
    <w:rsid w:val="00040DFB"/>
    <w:rsid w:val="00040EC6"/>
    <w:rsid w:val="00041115"/>
    <w:rsid w:val="0004160C"/>
    <w:rsid w:val="000418D9"/>
    <w:rsid w:val="00041CEC"/>
    <w:rsid w:val="00042295"/>
    <w:rsid w:val="00042346"/>
    <w:rsid w:val="00042431"/>
    <w:rsid w:val="000426FB"/>
    <w:rsid w:val="000437B8"/>
    <w:rsid w:val="00043BB5"/>
    <w:rsid w:val="00043DFD"/>
    <w:rsid w:val="00044558"/>
    <w:rsid w:val="00044CD1"/>
    <w:rsid w:val="000458A5"/>
    <w:rsid w:val="000458BF"/>
    <w:rsid w:val="000458F6"/>
    <w:rsid w:val="00045D7C"/>
    <w:rsid w:val="000462C9"/>
    <w:rsid w:val="0004662C"/>
    <w:rsid w:val="00046767"/>
    <w:rsid w:val="00046CD8"/>
    <w:rsid w:val="00046E81"/>
    <w:rsid w:val="00047261"/>
    <w:rsid w:val="00050405"/>
    <w:rsid w:val="00050919"/>
    <w:rsid w:val="00050CA9"/>
    <w:rsid w:val="000515F7"/>
    <w:rsid w:val="0005193B"/>
    <w:rsid w:val="00052784"/>
    <w:rsid w:val="00053180"/>
    <w:rsid w:val="0005339D"/>
    <w:rsid w:val="00053624"/>
    <w:rsid w:val="00053850"/>
    <w:rsid w:val="00054CF2"/>
    <w:rsid w:val="00054D68"/>
    <w:rsid w:val="00054FC0"/>
    <w:rsid w:val="00055686"/>
    <w:rsid w:val="000557B0"/>
    <w:rsid w:val="0005597D"/>
    <w:rsid w:val="0005597E"/>
    <w:rsid w:val="000568F6"/>
    <w:rsid w:val="00056A1B"/>
    <w:rsid w:val="00056BD3"/>
    <w:rsid w:val="00057002"/>
    <w:rsid w:val="00057056"/>
    <w:rsid w:val="00057C33"/>
    <w:rsid w:val="00060042"/>
    <w:rsid w:val="00060269"/>
    <w:rsid w:val="000603A8"/>
    <w:rsid w:val="000603E3"/>
    <w:rsid w:val="0006055D"/>
    <w:rsid w:val="0006057E"/>
    <w:rsid w:val="00060F3A"/>
    <w:rsid w:val="00061109"/>
    <w:rsid w:val="000611CC"/>
    <w:rsid w:val="00061719"/>
    <w:rsid w:val="00061AE2"/>
    <w:rsid w:val="000620E4"/>
    <w:rsid w:val="000624F7"/>
    <w:rsid w:val="000633A6"/>
    <w:rsid w:val="000634D0"/>
    <w:rsid w:val="00063576"/>
    <w:rsid w:val="00063922"/>
    <w:rsid w:val="00063A08"/>
    <w:rsid w:val="00063EF5"/>
    <w:rsid w:val="0006405E"/>
    <w:rsid w:val="00064130"/>
    <w:rsid w:val="00064311"/>
    <w:rsid w:val="0006488C"/>
    <w:rsid w:val="00064AD8"/>
    <w:rsid w:val="00064C57"/>
    <w:rsid w:val="00065191"/>
    <w:rsid w:val="00065477"/>
    <w:rsid w:val="00065621"/>
    <w:rsid w:val="00065A40"/>
    <w:rsid w:val="00065C22"/>
    <w:rsid w:val="000660E3"/>
    <w:rsid w:val="00066230"/>
    <w:rsid w:val="0006627F"/>
    <w:rsid w:val="00066552"/>
    <w:rsid w:val="00066C26"/>
    <w:rsid w:val="00066EF0"/>
    <w:rsid w:val="0006783A"/>
    <w:rsid w:val="0007000D"/>
    <w:rsid w:val="00070686"/>
    <w:rsid w:val="000708E6"/>
    <w:rsid w:val="00070C1B"/>
    <w:rsid w:val="00070E44"/>
    <w:rsid w:val="000714B8"/>
    <w:rsid w:val="00071C95"/>
    <w:rsid w:val="000720A4"/>
    <w:rsid w:val="000723CB"/>
    <w:rsid w:val="00072D66"/>
    <w:rsid w:val="000731C8"/>
    <w:rsid w:val="000731D6"/>
    <w:rsid w:val="00073E8E"/>
    <w:rsid w:val="00073FE9"/>
    <w:rsid w:val="00074103"/>
    <w:rsid w:val="000741AF"/>
    <w:rsid w:val="000747E2"/>
    <w:rsid w:val="000751D4"/>
    <w:rsid w:val="00075314"/>
    <w:rsid w:val="00075446"/>
    <w:rsid w:val="00075A08"/>
    <w:rsid w:val="00075F1E"/>
    <w:rsid w:val="00075F33"/>
    <w:rsid w:val="00075FF6"/>
    <w:rsid w:val="00076988"/>
    <w:rsid w:val="00076B03"/>
    <w:rsid w:val="00076BC4"/>
    <w:rsid w:val="00076FF1"/>
    <w:rsid w:val="0007706A"/>
    <w:rsid w:val="00077467"/>
    <w:rsid w:val="0007776A"/>
    <w:rsid w:val="0007792C"/>
    <w:rsid w:val="00080328"/>
    <w:rsid w:val="0008055C"/>
    <w:rsid w:val="000809A2"/>
    <w:rsid w:val="00080C66"/>
    <w:rsid w:val="000814D3"/>
    <w:rsid w:val="00081515"/>
    <w:rsid w:val="0008160B"/>
    <w:rsid w:val="00081635"/>
    <w:rsid w:val="00081FEA"/>
    <w:rsid w:val="0008291C"/>
    <w:rsid w:val="0008294F"/>
    <w:rsid w:val="00082BE8"/>
    <w:rsid w:val="00083CFB"/>
    <w:rsid w:val="00084A13"/>
    <w:rsid w:val="00084CE5"/>
    <w:rsid w:val="00084D83"/>
    <w:rsid w:val="00084E00"/>
    <w:rsid w:val="00084F03"/>
    <w:rsid w:val="00086100"/>
    <w:rsid w:val="0008612B"/>
    <w:rsid w:val="000862EF"/>
    <w:rsid w:val="00086BF0"/>
    <w:rsid w:val="00086FEB"/>
    <w:rsid w:val="00087062"/>
    <w:rsid w:val="0008731C"/>
    <w:rsid w:val="00087505"/>
    <w:rsid w:val="00087761"/>
    <w:rsid w:val="00087F72"/>
    <w:rsid w:val="00091159"/>
    <w:rsid w:val="00091440"/>
    <w:rsid w:val="00091DE2"/>
    <w:rsid w:val="0009212B"/>
    <w:rsid w:val="00092A6C"/>
    <w:rsid w:val="00092E0C"/>
    <w:rsid w:val="00092ED9"/>
    <w:rsid w:val="0009318E"/>
    <w:rsid w:val="00093247"/>
    <w:rsid w:val="000932E2"/>
    <w:rsid w:val="0009335A"/>
    <w:rsid w:val="0009341C"/>
    <w:rsid w:val="00093EE8"/>
    <w:rsid w:val="0009448D"/>
    <w:rsid w:val="0009467A"/>
    <w:rsid w:val="000946BA"/>
    <w:rsid w:val="000949DE"/>
    <w:rsid w:val="00094A94"/>
    <w:rsid w:val="00094D29"/>
    <w:rsid w:val="0009516A"/>
    <w:rsid w:val="000959DD"/>
    <w:rsid w:val="00095AD7"/>
    <w:rsid w:val="00096C0E"/>
    <w:rsid w:val="000971D3"/>
    <w:rsid w:val="00097CB5"/>
    <w:rsid w:val="000A090C"/>
    <w:rsid w:val="000A0BF1"/>
    <w:rsid w:val="000A0CE4"/>
    <w:rsid w:val="000A106E"/>
    <w:rsid w:val="000A111D"/>
    <w:rsid w:val="000A132D"/>
    <w:rsid w:val="000A1574"/>
    <w:rsid w:val="000A1B99"/>
    <w:rsid w:val="000A39D8"/>
    <w:rsid w:val="000A3DFB"/>
    <w:rsid w:val="000A4226"/>
    <w:rsid w:val="000A4317"/>
    <w:rsid w:val="000A440D"/>
    <w:rsid w:val="000A461A"/>
    <w:rsid w:val="000A49F3"/>
    <w:rsid w:val="000A4B2F"/>
    <w:rsid w:val="000A4E28"/>
    <w:rsid w:val="000A4F01"/>
    <w:rsid w:val="000A5D62"/>
    <w:rsid w:val="000A5FF3"/>
    <w:rsid w:val="000A63DF"/>
    <w:rsid w:val="000A656B"/>
    <w:rsid w:val="000A6792"/>
    <w:rsid w:val="000A6DA4"/>
    <w:rsid w:val="000A6F98"/>
    <w:rsid w:val="000A743C"/>
    <w:rsid w:val="000A7581"/>
    <w:rsid w:val="000A7B3F"/>
    <w:rsid w:val="000B0151"/>
    <w:rsid w:val="000B0C16"/>
    <w:rsid w:val="000B0D0B"/>
    <w:rsid w:val="000B0DCF"/>
    <w:rsid w:val="000B0E28"/>
    <w:rsid w:val="000B0F24"/>
    <w:rsid w:val="000B1E9E"/>
    <w:rsid w:val="000B22CD"/>
    <w:rsid w:val="000B26B1"/>
    <w:rsid w:val="000B2872"/>
    <w:rsid w:val="000B2AFD"/>
    <w:rsid w:val="000B2B02"/>
    <w:rsid w:val="000B2BA0"/>
    <w:rsid w:val="000B2F0C"/>
    <w:rsid w:val="000B3451"/>
    <w:rsid w:val="000B346B"/>
    <w:rsid w:val="000B38DE"/>
    <w:rsid w:val="000B3C23"/>
    <w:rsid w:val="000B410B"/>
    <w:rsid w:val="000B436B"/>
    <w:rsid w:val="000B436C"/>
    <w:rsid w:val="000B43C7"/>
    <w:rsid w:val="000B48E4"/>
    <w:rsid w:val="000B4D1E"/>
    <w:rsid w:val="000B564C"/>
    <w:rsid w:val="000B5D57"/>
    <w:rsid w:val="000B5E63"/>
    <w:rsid w:val="000B64AA"/>
    <w:rsid w:val="000B6D2E"/>
    <w:rsid w:val="000B71AC"/>
    <w:rsid w:val="000B7552"/>
    <w:rsid w:val="000B78EC"/>
    <w:rsid w:val="000B7AE2"/>
    <w:rsid w:val="000B7B20"/>
    <w:rsid w:val="000C1204"/>
    <w:rsid w:val="000C12B9"/>
    <w:rsid w:val="000C154E"/>
    <w:rsid w:val="000C1EF0"/>
    <w:rsid w:val="000C220A"/>
    <w:rsid w:val="000C27E5"/>
    <w:rsid w:val="000C3557"/>
    <w:rsid w:val="000C3AD9"/>
    <w:rsid w:val="000C3D4D"/>
    <w:rsid w:val="000C4226"/>
    <w:rsid w:val="000C4477"/>
    <w:rsid w:val="000C452A"/>
    <w:rsid w:val="000C46A1"/>
    <w:rsid w:val="000C4E61"/>
    <w:rsid w:val="000C5095"/>
    <w:rsid w:val="000C62B0"/>
    <w:rsid w:val="000C63DB"/>
    <w:rsid w:val="000C6BD9"/>
    <w:rsid w:val="000C6C3C"/>
    <w:rsid w:val="000C6D10"/>
    <w:rsid w:val="000C6E11"/>
    <w:rsid w:val="000C7671"/>
    <w:rsid w:val="000D018E"/>
    <w:rsid w:val="000D05DB"/>
    <w:rsid w:val="000D0643"/>
    <w:rsid w:val="000D0777"/>
    <w:rsid w:val="000D0DE9"/>
    <w:rsid w:val="000D0EB4"/>
    <w:rsid w:val="000D16F0"/>
    <w:rsid w:val="000D17C6"/>
    <w:rsid w:val="000D18E4"/>
    <w:rsid w:val="000D1F15"/>
    <w:rsid w:val="000D21D7"/>
    <w:rsid w:val="000D26D5"/>
    <w:rsid w:val="000D29F5"/>
    <w:rsid w:val="000D2A54"/>
    <w:rsid w:val="000D31BA"/>
    <w:rsid w:val="000D34B9"/>
    <w:rsid w:val="000D389E"/>
    <w:rsid w:val="000D46EA"/>
    <w:rsid w:val="000D4EB7"/>
    <w:rsid w:val="000D4F02"/>
    <w:rsid w:val="000D587A"/>
    <w:rsid w:val="000D5F44"/>
    <w:rsid w:val="000D66B3"/>
    <w:rsid w:val="000D672E"/>
    <w:rsid w:val="000D691E"/>
    <w:rsid w:val="000D72CF"/>
    <w:rsid w:val="000E091A"/>
    <w:rsid w:val="000E09EC"/>
    <w:rsid w:val="000E0E4D"/>
    <w:rsid w:val="000E10AC"/>
    <w:rsid w:val="000E1472"/>
    <w:rsid w:val="000E15B1"/>
    <w:rsid w:val="000E15B2"/>
    <w:rsid w:val="000E17D6"/>
    <w:rsid w:val="000E23E9"/>
    <w:rsid w:val="000E2713"/>
    <w:rsid w:val="000E27C4"/>
    <w:rsid w:val="000E2DDA"/>
    <w:rsid w:val="000E3B4C"/>
    <w:rsid w:val="000E3C48"/>
    <w:rsid w:val="000E4071"/>
    <w:rsid w:val="000E4B26"/>
    <w:rsid w:val="000E4D44"/>
    <w:rsid w:val="000E509C"/>
    <w:rsid w:val="000E7FC6"/>
    <w:rsid w:val="000F0389"/>
    <w:rsid w:val="000F0B87"/>
    <w:rsid w:val="000F1035"/>
    <w:rsid w:val="000F1594"/>
    <w:rsid w:val="000F1667"/>
    <w:rsid w:val="000F170C"/>
    <w:rsid w:val="000F17D3"/>
    <w:rsid w:val="000F1C99"/>
    <w:rsid w:val="000F2775"/>
    <w:rsid w:val="000F27A8"/>
    <w:rsid w:val="000F2A84"/>
    <w:rsid w:val="000F3002"/>
    <w:rsid w:val="000F3B16"/>
    <w:rsid w:val="000F3B54"/>
    <w:rsid w:val="000F3C1B"/>
    <w:rsid w:val="000F3DBC"/>
    <w:rsid w:val="000F42D1"/>
    <w:rsid w:val="000F4DFF"/>
    <w:rsid w:val="000F5B15"/>
    <w:rsid w:val="000F5EDB"/>
    <w:rsid w:val="000F71E2"/>
    <w:rsid w:val="000F7348"/>
    <w:rsid w:val="000F7E15"/>
    <w:rsid w:val="0010030E"/>
    <w:rsid w:val="00101317"/>
    <w:rsid w:val="00101630"/>
    <w:rsid w:val="00101CF6"/>
    <w:rsid w:val="00101D11"/>
    <w:rsid w:val="00101DF3"/>
    <w:rsid w:val="00102051"/>
    <w:rsid w:val="00102A25"/>
    <w:rsid w:val="00102A35"/>
    <w:rsid w:val="00102DED"/>
    <w:rsid w:val="00102EBD"/>
    <w:rsid w:val="00103881"/>
    <w:rsid w:val="00103B84"/>
    <w:rsid w:val="00103F2F"/>
    <w:rsid w:val="00103FB4"/>
    <w:rsid w:val="001041E3"/>
    <w:rsid w:val="00104328"/>
    <w:rsid w:val="00104513"/>
    <w:rsid w:val="001045B4"/>
    <w:rsid w:val="001045D5"/>
    <w:rsid w:val="00104749"/>
    <w:rsid w:val="001048EF"/>
    <w:rsid w:val="00104DA5"/>
    <w:rsid w:val="00105556"/>
    <w:rsid w:val="001064CF"/>
    <w:rsid w:val="00106984"/>
    <w:rsid w:val="00106B4F"/>
    <w:rsid w:val="00106EA1"/>
    <w:rsid w:val="00106EDC"/>
    <w:rsid w:val="00107355"/>
    <w:rsid w:val="00107957"/>
    <w:rsid w:val="00107BB9"/>
    <w:rsid w:val="00107D57"/>
    <w:rsid w:val="00107F14"/>
    <w:rsid w:val="001105D3"/>
    <w:rsid w:val="00110A77"/>
    <w:rsid w:val="00111203"/>
    <w:rsid w:val="00111408"/>
    <w:rsid w:val="00111543"/>
    <w:rsid w:val="00111B2D"/>
    <w:rsid w:val="001120CE"/>
    <w:rsid w:val="00112409"/>
    <w:rsid w:val="0011246A"/>
    <w:rsid w:val="00112497"/>
    <w:rsid w:val="001127FC"/>
    <w:rsid w:val="00112DE8"/>
    <w:rsid w:val="00112E91"/>
    <w:rsid w:val="0011366B"/>
    <w:rsid w:val="00113959"/>
    <w:rsid w:val="001139C8"/>
    <w:rsid w:val="00113BC1"/>
    <w:rsid w:val="00114377"/>
    <w:rsid w:val="00114497"/>
    <w:rsid w:val="00114C88"/>
    <w:rsid w:val="00114CCC"/>
    <w:rsid w:val="00114D67"/>
    <w:rsid w:val="001155E8"/>
    <w:rsid w:val="0011674D"/>
    <w:rsid w:val="00117512"/>
    <w:rsid w:val="00117CC6"/>
    <w:rsid w:val="00117F8F"/>
    <w:rsid w:val="0012091F"/>
    <w:rsid w:val="0012114E"/>
    <w:rsid w:val="001214DD"/>
    <w:rsid w:val="0012177C"/>
    <w:rsid w:val="00121FE0"/>
    <w:rsid w:val="001222B6"/>
    <w:rsid w:val="001234F8"/>
    <w:rsid w:val="00123835"/>
    <w:rsid w:val="00123CB3"/>
    <w:rsid w:val="00124A31"/>
    <w:rsid w:val="00124BAA"/>
    <w:rsid w:val="00125256"/>
    <w:rsid w:val="00125375"/>
    <w:rsid w:val="0012588A"/>
    <w:rsid w:val="00125A9B"/>
    <w:rsid w:val="00125DDB"/>
    <w:rsid w:val="00125EDF"/>
    <w:rsid w:val="00126C9D"/>
    <w:rsid w:val="001271ED"/>
    <w:rsid w:val="0012728F"/>
    <w:rsid w:val="00127491"/>
    <w:rsid w:val="00130732"/>
    <w:rsid w:val="00130ADA"/>
    <w:rsid w:val="00130B4D"/>
    <w:rsid w:val="00130CE2"/>
    <w:rsid w:val="00130D1D"/>
    <w:rsid w:val="00131475"/>
    <w:rsid w:val="00131BCD"/>
    <w:rsid w:val="0013203D"/>
    <w:rsid w:val="00132829"/>
    <w:rsid w:val="00132A1B"/>
    <w:rsid w:val="0013383D"/>
    <w:rsid w:val="00133877"/>
    <w:rsid w:val="00134300"/>
    <w:rsid w:val="00134964"/>
    <w:rsid w:val="00134E43"/>
    <w:rsid w:val="00135E48"/>
    <w:rsid w:val="0013697F"/>
    <w:rsid w:val="00136C51"/>
    <w:rsid w:val="00136C79"/>
    <w:rsid w:val="00136E39"/>
    <w:rsid w:val="0013720A"/>
    <w:rsid w:val="00137310"/>
    <w:rsid w:val="00137A2C"/>
    <w:rsid w:val="00137B36"/>
    <w:rsid w:val="00137DD9"/>
    <w:rsid w:val="00140121"/>
    <w:rsid w:val="0014020A"/>
    <w:rsid w:val="00141063"/>
    <w:rsid w:val="0014138F"/>
    <w:rsid w:val="00142221"/>
    <w:rsid w:val="001422FC"/>
    <w:rsid w:val="0014277B"/>
    <w:rsid w:val="00142EF6"/>
    <w:rsid w:val="0014301E"/>
    <w:rsid w:val="0014302A"/>
    <w:rsid w:val="001433BF"/>
    <w:rsid w:val="00143570"/>
    <w:rsid w:val="001436C4"/>
    <w:rsid w:val="001441E7"/>
    <w:rsid w:val="00144917"/>
    <w:rsid w:val="00144ADE"/>
    <w:rsid w:val="0014554A"/>
    <w:rsid w:val="00145AE4"/>
    <w:rsid w:val="00145C48"/>
    <w:rsid w:val="00145C9C"/>
    <w:rsid w:val="00145E20"/>
    <w:rsid w:val="00146155"/>
    <w:rsid w:val="0014673A"/>
    <w:rsid w:val="0014696D"/>
    <w:rsid w:val="001472D6"/>
    <w:rsid w:val="00147330"/>
    <w:rsid w:val="001475AC"/>
    <w:rsid w:val="00147BB8"/>
    <w:rsid w:val="00147FE9"/>
    <w:rsid w:val="00150157"/>
    <w:rsid w:val="0015031E"/>
    <w:rsid w:val="00150542"/>
    <w:rsid w:val="001507E9"/>
    <w:rsid w:val="001509F8"/>
    <w:rsid w:val="0015198A"/>
    <w:rsid w:val="00151D8F"/>
    <w:rsid w:val="00151FB7"/>
    <w:rsid w:val="001529F9"/>
    <w:rsid w:val="00152F13"/>
    <w:rsid w:val="00152FE0"/>
    <w:rsid w:val="001534D1"/>
    <w:rsid w:val="0015455A"/>
    <w:rsid w:val="00154ADE"/>
    <w:rsid w:val="00154C2E"/>
    <w:rsid w:val="00155292"/>
    <w:rsid w:val="0015541F"/>
    <w:rsid w:val="001555EA"/>
    <w:rsid w:val="00155617"/>
    <w:rsid w:val="0015597F"/>
    <w:rsid w:val="00156033"/>
    <w:rsid w:val="00156517"/>
    <w:rsid w:val="001567CE"/>
    <w:rsid w:val="00156906"/>
    <w:rsid w:val="00156B95"/>
    <w:rsid w:val="00156F3B"/>
    <w:rsid w:val="0015735E"/>
    <w:rsid w:val="00157707"/>
    <w:rsid w:val="00157EF3"/>
    <w:rsid w:val="00160AB8"/>
    <w:rsid w:val="0016130A"/>
    <w:rsid w:val="00161738"/>
    <w:rsid w:val="001619AF"/>
    <w:rsid w:val="00161BFF"/>
    <w:rsid w:val="00161F1D"/>
    <w:rsid w:val="001623D1"/>
    <w:rsid w:val="0016257B"/>
    <w:rsid w:val="0016273B"/>
    <w:rsid w:val="00162B6E"/>
    <w:rsid w:val="00162D57"/>
    <w:rsid w:val="00164231"/>
    <w:rsid w:val="00164A1A"/>
    <w:rsid w:val="00164AEC"/>
    <w:rsid w:val="00164F10"/>
    <w:rsid w:val="00164FA5"/>
    <w:rsid w:val="00165273"/>
    <w:rsid w:val="0016584F"/>
    <w:rsid w:val="00165C74"/>
    <w:rsid w:val="0016603A"/>
    <w:rsid w:val="00167156"/>
    <w:rsid w:val="0016769F"/>
    <w:rsid w:val="00171014"/>
    <w:rsid w:val="001713A4"/>
    <w:rsid w:val="001714DE"/>
    <w:rsid w:val="001715EE"/>
    <w:rsid w:val="00172944"/>
    <w:rsid w:val="001732B4"/>
    <w:rsid w:val="001736EE"/>
    <w:rsid w:val="00174013"/>
    <w:rsid w:val="00174AA6"/>
    <w:rsid w:val="00175B33"/>
    <w:rsid w:val="00175D95"/>
    <w:rsid w:val="00175FAA"/>
    <w:rsid w:val="0017626B"/>
    <w:rsid w:val="00176552"/>
    <w:rsid w:val="00176AB6"/>
    <w:rsid w:val="001770C7"/>
    <w:rsid w:val="00177298"/>
    <w:rsid w:val="00177EAB"/>
    <w:rsid w:val="00177EBC"/>
    <w:rsid w:val="00180331"/>
    <w:rsid w:val="00180B84"/>
    <w:rsid w:val="00180BDE"/>
    <w:rsid w:val="00180EC2"/>
    <w:rsid w:val="00181493"/>
    <w:rsid w:val="00181BB1"/>
    <w:rsid w:val="00181C2E"/>
    <w:rsid w:val="00181D12"/>
    <w:rsid w:val="0018234A"/>
    <w:rsid w:val="00182CFD"/>
    <w:rsid w:val="001831EB"/>
    <w:rsid w:val="00183293"/>
    <w:rsid w:val="0018347B"/>
    <w:rsid w:val="00183482"/>
    <w:rsid w:val="001835C2"/>
    <w:rsid w:val="001838D4"/>
    <w:rsid w:val="00183F39"/>
    <w:rsid w:val="00183FF2"/>
    <w:rsid w:val="001840B9"/>
    <w:rsid w:val="00185252"/>
    <w:rsid w:val="00185284"/>
    <w:rsid w:val="001854F3"/>
    <w:rsid w:val="00186320"/>
    <w:rsid w:val="00186535"/>
    <w:rsid w:val="001868BA"/>
    <w:rsid w:val="00186DA4"/>
    <w:rsid w:val="00186DFD"/>
    <w:rsid w:val="00186F85"/>
    <w:rsid w:val="00187301"/>
    <w:rsid w:val="00187C0E"/>
    <w:rsid w:val="00190897"/>
    <w:rsid w:val="00190AE2"/>
    <w:rsid w:val="00190DAF"/>
    <w:rsid w:val="00190FB0"/>
    <w:rsid w:val="0019170A"/>
    <w:rsid w:val="00191BC1"/>
    <w:rsid w:val="00191F57"/>
    <w:rsid w:val="00192247"/>
    <w:rsid w:val="00192468"/>
    <w:rsid w:val="00192677"/>
    <w:rsid w:val="00192FCE"/>
    <w:rsid w:val="00193019"/>
    <w:rsid w:val="001931E7"/>
    <w:rsid w:val="001932AF"/>
    <w:rsid w:val="0019340D"/>
    <w:rsid w:val="00193EC6"/>
    <w:rsid w:val="00194108"/>
    <w:rsid w:val="00194349"/>
    <w:rsid w:val="00194A4E"/>
    <w:rsid w:val="00194CAD"/>
    <w:rsid w:val="00194D66"/>
    <w:rsid w:val="0019553E"/>
    <w:rsid w:val="00195B18"/>
    <w:rsid w:val="00195CA4"/>
    <w:rsid w:val="00195CCB"/>
    <w:rsid w:val="00195E4A"/>
    <w:rsid w:val="001966CF"/>
    <w:rsid w:val="001967F5"/>
    <w:rsid w:val="001970DA"/>
    <w:rsid w:val="001971CC"/>
    <w:rsid w:val="00197B70"/>
    <w:rsid w:val="001A06B9"/>
    <w:rsid w:val="001A0725"/>
    <w:rsid w:val="001A0922"/>
    <w:rsid w:val="001A0F10"/>
    <w:rsid w:val="001A12FF"/>
    <w:rsid w:val="001A243A"/>
    <w:rsid w:val="001A28AF"/>
    <w:rsid w:val="001A2C17"/>
    <w:rsid w:val="001A2DF0"/>
    <w:rsid w:val="001A302A"/>
    <w:rsid w:val="001A306C"/>
    <w:rsid w:val="001A32AA"/>
    <w:rsid w:val="001A3C01"/>
    <w:rsid w:val="001A3C06"/>
    <w:rsid w:val="001A3E16"/>
    <w:rsid w:val="001A3F88"/>
    <w:rsid w:val="001A45CE"/>
    <w:rsid w:val="001A4DF0"/>
    <w:rsid w:val="001A5871"/>
    <w:rsid w:val="001A670C"/>
    <w:rsid w:val="001A67DE"/>
    <w:rsid w:val="001A685B"/>
    <w:rsid w:val="001A6C82"/>
    <w:rsid w:val="001A6E3A"/>
    <w:rsid w:val="001A6FB4"/>
    <w:rsid w:val="001A70B8"/>
    <w:rsid w:val="001A71CA"/>
    <w:rsid w:val="001A7620"/>
    <w:rsid w:val="001A7782"/>
    <w:rsid w:val="001A7AA5"/>
    <w:rsid w:val="001A7C02"/>
    <w:rsid w:val="001A7D71"/>
    <w:rsid w:val="001B00D9"/>
    <w:rsid w:val="001B01E1"/>
    <w:rsid w:val="001B0572"/>
    <w:rsid w:val="001B0D9A"/>
    <w:rsid w:val="001B0E87"/>
    <w:rsid w:val="001B1F6B"/>
    <w:rsid w:val="001B228D"/>
    <w:rsid w:val="001B22FD"/>
    <w:rsid w:val="001B2552"/>
    <w:rsid w:val="001B2A8F"/>
    <w:rsid w:val="001B2BF2"/>
    <w:rsid w:val="001B33B2"/>
    <w:rsid w:val="001B350B"/>
    <w:rsid w:val="001B3BE9"/>
    <w:rsid w:val="001B4054"/>
    <w:rsid w:val="001B4310"/>
    <w:rsid w:val="001B496F"/>
    <w:rsid w:val="001B4D5B"/>
    <w:rsid w:val="001B4F7F"/>
    <w:rsid w:val="001B5052"/>
    <w:rsid w:val="001B5461"/>
    <w:rsid w:val="001B5874"/>
    <w:rsid w:val="001B5AA6"/>
    <w:rsid w:val="001B5B8F"/>
    <w:rsid w:val="001B5BAD"/>
    <w:rsid w:val="001B5D01"/>
    <w:rsid w:val="001B65C7"/>
    <w:rsid w:val="001B6841"/>
    <w:rsid w:val="001B6CC8"/>
    <w:rsid w:val="001B7479"/>
    <w:rsid w:val="001B74A5"/>
    <w:rsid w:val="001B79D4"/>
    <w:rsid w:val="001B7D4B"/>
    <w:rsid w:val="001C0139"/>
    <w:rsid w:val="001C0471"/>
    <w:rsid w:val="001C0CD8"/>
    <w:rsid w:val="001C0EDC"/>
    <w:rsid w:val="001C0F27"/>
    <w:rsid w:val="001C13A3"/>
    <w:rsid w:val="001C1C9A"/>
    <w:rsid w:val="001C2090"/>
    <w:rsid w:val="001C22E6"/>
    <w:rsid w:val="001C3036"/>
    <w:rsid w:val="001C3224"/>
    <w:rsid w:val="001C32D3"/>
    <w:rsid w:val="001C34D8"/>
    <w:rsid w:val="001C3644"/>
    <w:rsid w:val="001C382F"/>
    <w:rsid w:val="001C3B90"/>
    <w:rsid w:val="001C460A"/>
    <w:rsid w:val="001C46D3"/>
    <w:rsid w:val="001C47DB"/>
    <w:rsid w:val="001C48BC"/>
    <w:rsid w:val="001C494C"/>
    <w:rsid w:val="001C4D84"/>
    <w:rsid w:val="001C54BB"/>
    <w:rsid w:val="001C5D22"/>
    <w:rsid w:val="001C5EC3"/>
    <w:rsid w:val="001C646A"/>
    <w:rsid w:val="001C6AAC"/>
    <w:rsid w:val="001C6DF8"/>
    <w:rsid w:val="001C7032"/>
    <w:rsid w:val="001C720C"/>
    <w:rsid w:val="001C7437"/>
    <w:rsid w:val="001C7AB3"/>
    <w:rsid w:val="001C7D8E"/>
    <w:rsid w:val="001C7F9E"/>
    <w:rsid w:val="001D037A"/>
    <w:rsid w:val="001D0789"/>
    <w:rsid w:val="001D0912"/>
    <w:rsid w:val="001D0C33"/>
    <w:rsid w:val="001D0CBB"/>
    <w:rsid w:val="001D0E6C"/>
    <w:rsid w:val="001D0F0F"/>
    <w:rsid w:val="001D150E"/>
    <w:rsid w:val="001D17D6"/>
    <w:rsid w:val="001D1A45"/>
    <w:rsid w:val="001D2071"/>
    <w:rsid w:val="001D20A3"/>
    <w:rsid w:val="001D2284"/>
    <w:rsid w:val="001D25D1"/>
    <w:rsid w:val="001D260F"/>
    <w:rsid w:val="001D26A4"/>
    <w:rsid w:val="001D2CCD"/>
    <w:rsid w:val="001D412E"/>
    <w:rsid w:val="001D424E"/>
    <w:rsid w:val="001D4359"/>
    <w:rsid w:val="001D4AB6"/>
    <w:rsid w:val="001D4C82"/>
    <w:rsid w:val="001D4F9C"/>
    <w:rsid w:val="001D55A9"/>
    <w:rsid w:val="001D5C9B"/>
    <w:rsid w:val="001D5FF4"/>
    <w:rsid w:val="001D6807"/>
    <w:rsid w:val="001D6E3A"/>
    <w:rsid w:val="001D716F"/>
    <w:rsid w:val="001D79F1"/>
    <w:rsid w:val="001D7B60"/>
    <w:rsid w:val="001D7C1B"/>
    <w:rsid w:val="001D7D61"/>
    <w:rsid w:val="001D7DA4"/>
    <w:rsid w:val="001E003A"/>
    <w:rsid w:val="001E039F"/>
    <w:rsid w:val="001E04DE"/>
    <w:rsid w:val="001E0F4D"/>
    <w:rsid w:val="001E0FAD"/>
    <w:rsid w:val="001E1992"/>
    <w:rsid w:val="001E20B7"/>
    <w:rsid w:val="001E256E"/>
    <w:rsid w:val="001E2796"/>
    <w:rsid w:val="001E28AC"/>
    <w:rsid w:val="001E2CEB"/>
    <w:rsid w:val="001E3BAA"/>
    <w:rsid w:val="001E4B47"/>
    <w:rsid w:val="001E55A6"/>
    <w:rsid w:val="001E61D2"/>
    <w:rsid w:val="001E6C45"/>
    <w:rsid w:val="001E6E10"/>
    <w:rsid w:val="001E7680"/>
    <w:rsid w:val="001E7773"/>
    <w:rsid w:val="001E797E"/>
    <w:rsid w:val="001E7A7F"/>
    <w:rsid w:val="001E7D34"/>
    <w:rsid w:val="001F02C6"/>
    <w:rsid w:val="001F0828"/>
    <w:rsid w:val="001F0A0A"/>
    <w:rsid w:val="001F0B0A"/>
    <w:rsid w:val="001F0B2F"/>
    <w:rsid w:val="001F1369"/>
    <w:rsid w:val="001F160C"/>
    <w:rsid w:val="001F167A"/>
    <w:rsid w:val="001F1797"/>
    <w:rsid w:val="001F1B3C"/>
    <w:rsid w:val="001F25D3"/>
    <w:rsid w:val="001F2A98"/>
    <w:rsid w:val="001F2C5F"/>
    <w:rsid w:val="001F2DB3"/>
    <w:rsid w:val="001F3A3D"/>
    <w:rsid w:val="001F3C4A"/>
    <w:rsid w:val="001F3D46"/>
    <w:rsid w:val="001F4370"/>
    <w:rsid w:val="001F469C"/>
    <w:rsid w:val="001F474F"/>
    <w:rsid w:val="001F4C2B"/>
    <w:rsid w:val="001F4F37"/>
    <w:rsid w:val="001F501A"/>
    <w:rsid w:val="001F584F"/>
    <w:rsid w:val="001F63F1"/>
    <w:rsid w:val="001F6615"/>
    <w:rsid w:val="001F67C2"/>
    <w:rsid w:val="001F67DF"/>
    <w:rsid w:val="001F6C6C"/>
    <w:rsid w:val="001F6F10"/>
    <w:rsid w:val="001F734F"/>
    <w:rsid w:val="001F7917"/>
    <w:rsid w:val="0020038D"/>
    <w:rsid w:val="002007AC"/>
    <w:rsid w:val="00200A19"/>
    <w:rsid w:val="00201393"/>
    <w:rsid w:val="002013DF"/>
    <w:rsid w:val="00201616"/>
    <w:rsid w:val="00201E21"/>
    <w:rsid w:val="0020262B"/>
    <w:rsid w:val="002026C9"/>
    <w:rsid w:val="00202723"/>
    <w:rsid w:val="00202813"/>
    <w:rsid w:val="0020294A"/>
    <w:rsid w:val="00202CA0"/>
    <w:rsid w:val="00203105"/>
    <w:rsid w:val="00203323"/>
    <w:rsid w:val="00203628"/>
    <w:rsid w:val="00204246"/>
    <w:rsid w:val="00204EB3"/>
    <w:rsid w:val="00205F61"/>
    <w:rsid w:val="002064C1"/>
    <w:rsid w:val="002066C8"/>
    <w:rsid w:val="00206BAD"/>
    <w:rsid w:val="00206C38"/>
    <w:rsid w:val="0020729B"/>
    <w:rsid w:val="00207694"/>
    <w:rsid w:val="00207988"/>
    <w:rsid w:val="00207B83"/>
    <w:rsid w:val="00207DD8"/>
    <w:rsid w:val="00207F67"/>
    <w:rsid w:val="00207FA6"/>
    <w:rsid w:val="0021035F"/>
    <w:rsid w:val="00210ED7"/>
    <w:rsid w:val="00210FE6"/>
    <w:rsid w:val="002112BB"/>
    <w:rsid w:val="00212007"/>
    <w:rsid w:val="0021204E"/>
    <w:rsid w:val="00212CA2"/>
    <w:rsid w:val="002133FF"/>
    <w:rsid w:val="0021358D"/>
    <w:rsid w:val="00213999"/>
    <w:rsid w:val="002146FA"/>
    <w:rsid w:val="00214990"/>
    <w:rsid w:val="00214B47"/>
    <w:rsid w:val="00215BCE"/>
    <w:rsid w:val="002160EB"/>
    <w:rsid w:val="002162FE"/>
    <w:rsid w:val="00216420"/>
    <w:rsid w:val="00216BC0"/>
    <w:rsid w:val="00216F44"/>
    <w:rsid w:val="00217689"/>
    <w:rsid w:val="00217924"/>
    <w:rsid w:val="00217C88"/>
    <w:rsid w:val="00220AB0"/>
    <w:rsid w:val="00221E4D"/>
    <w:rsid w:val="00222CE7"/>
    <w:rsid w:val="00222E38"/>
    <w:rsid w:val="0022300C"/>
    <w:rsid w:val="00223236"/>
    <w:rsid w:val="0022329E"/>
    <w:rsid w:val="002238A8"/>
    <w:rsid w:val="00224A27"/>
    <w:rsid w:val="00224DE0"/>
    <w:rsid w:val="00225066"/>
    <w:rsid w:val="00225320"/>
    <w:rsid w:val="002253F7"/>
    <w:rsid w:val="0022543E"/>
    <w:rsid w:val="00225BA2"/>
    <w:rsid w:val="00226366"/>
    <w:rsid w:val="002266A9"/>
    <w:rsid w:val="00226919"/>
    <w:rsid w:val="00226A2A"/>
    <w:rsid w:val="00226B7E"/>
    <w:rsid w:val="002274DB"/>
    <w:rsid w:val="002279FC"/>
    <w:rsid w:val="00227AAD"/>
    <w:rsid w:val="00227B9A"/>
    <w:rsid w:val="00227E58"/>
    <w:rsid w:val="002302AD"/>
    <w:rsid w:val="002308D0"/>
    <w:rsid w:val="002309C3"/>
    <w:rsid w:val="00230E60"/>
    <w:rsid w:val="00230E88"/>
    <w:rsid w:val="002310EA"/>
    <w:rsid w:val="00231435"/>
    <w:rsid w:val="00231642"/>
    <w:rsid w:val="0023165D"/>
    <w:rsid w:val="00231686"/>
    <w:rsid w:val="00232AE3"/>
    <w:rsid w:val="002335D1"/>
    <w:rsid w:val="00233BB7"/>
    <w:rsid w:val="00234311"/>
    <w:rsid w:val="002349FB"/>
    <w:rsid w:val="002359FA"/>
    <w:rsid w:val="00235A15"/>
    <w:rsid w:val="00235A60"/>
    <w:rsid w:val="00235EEC"/>
    <w:rsid w:val="00235F42"/>
    <w:rsid w:val="00235F88"/>
    <w:rsid w:val="00235FEE"/>
    <w:rsid w:val="002361D3"/>
    <w:rsid w:val="0023635D"/>
    <w:rsid w:val="00236E18"/>
    <w:rsid w:val="002371A3"/>
    <w:rsid w:val="0023731C"/>
    <w:rsid w:val="00237E20"/>
    <w:rsid w:val="00240316"/>
    <w:rsid w:val="002405D1"/>
    <w:rsid w:val="0024093B"/>
    <w:rsid w:val="00240C67"/>
    <w:rsid w:val="00240D1C"/>
    <w:rsid w:val="00241E86"/>
    <w:rsid w:val="0024226D"/>
    <w:rsid w:val="002425B6"/>
    <w:rsid w:val="0024267F"/>
    <w:rsid w:val="00242958"/>
    <w:rsid w:val="00242DD6"/>
    <w:rsid w:val="00243EC2"/>
    <w:rsid w:val="00244570"/>
    <w:rsid w:val="002448E3"/>
    <w:rsid w:val="0024499F"/>
    <w:rsid w:val="002457E8"/>
    <w:rsid w:val="0024637D"/>
    <w:rsid w:val="002463EC"/>
    <w:rsid w:val="002469DC"/>
    <w:rsid w:val="00246EB5"/>
    <w:rsid w:val="00247196"/>
    <w:rsid w:val="002474BE"/>
    <w:rsid w:val="0024778B"/>
    <w:rsid w:val="00247914"/>
    <w:rsid w:val="0024798E"/>
    <w:rsid w:val="002479CC"/>
    <w:rsid w:val="00247BBF"/>
    <w:rsid w:val="00247CA1"/>
    <w:rsid w:val="00247E0B"/>
    <w:rsid w:val="002507B6"/>
    <w:rsid w:val="00250A6E"/>
    <w:rsid w:val="00250B0B"/>
    <w:rsid w:val="00251036"/>
    <w:rsid w:val="00251199"/>
    <w:rsid w:val="002513D2"/>
    <w:rsid w:val="00251558"/>
    <w:rsid w:val="002518CC"/>
    <w:rsid w:val="00251A11"/>
    <w:rsid w:val="00251E99"/>
    <w:rsid w:val="00251F29"/>
    <w:rsid w:val="00251FA4"/>
    <w:rsid w:val="00252FDF"/>
    <w:rsid w:val="00253CA4"/>
    <w:rsid w:val="00253F75"/>
    <w:rsid w:val="002547D7"/>
    <w:rsid w:val="00254D58"/>
    <w:rsid w:val="00254DE4"/>
    <w:rsid w:val="0025548D"/>
    <w:rsid w:val="002556BF"/>
    <w:rsid w:val="002556C8"/>
    <w:rsid w:val="00255D4A"/>
    <w:rsid w:val="00255EBE"/>
    <w:rsid w:val="00255EFF"/>
    <w:rsid w:val="0025629C"/>
    <w:rsid w:val="00256940"/>
    <w:rsid w:val="00256A8C"/>
    <w:rsid w:val="00256CD1"/>
    <w:rsid w:val="00257037"/>
    <w:rsid w:val="00257AF0"/>
    <w:rsid w:val="002605E8"/>
    <w:rsid w:val="00260861"/>
    <w:rsid w:val="00261239"/>
    <w:rsid w:val="00261261"/>
    <w:rsid w:val="00261900"/>
    <w:rsid w:val="00261A86"/>
    <w:rsid w:val="0026273D"/>
    <w:rsid w:val="002627E8"/>
    <w:rsid w:val="00262B21"/>
    <w:rsid w:val="00262DCC"/>
    <w:rsid w:val="0026312D"/>
    <w:rsid w:val="00263A2B"/>
    <w:rsid w:val="00264082"/>
    <w:rsid w:val="00264957"/>
    <w:rsid w:val="002658FB"/>
    <w:rsid w:val="00266AE9"/>
    <w:rsid w:val="00266C5A"/>
    <w:rsid w:val="00266C9B"/>
    <w:rsid w:val="002676F0"/>
    <w:rsid w:val="00267714"/>
    <w:rsid w:val="00267AF0"/>
    <w:rsid w:val="00267FB7"/>
    <w:rsid w:val="00270781"/>
    <w:rsid w:val="00270BBE"/>
    <w:rsid w:val="00270C3F"/>
    <w:rsid w:val="00271CC6"/>
    <w:rsid w:val="00272149"/>
    <w:rsid w:val="00272574"/>
    <w:rsid w:val="00272A80"/>
    <w:rsid w:val="002732F9"/>
    <w:rsid w:val="0027360A"/>
    <w:rsid w:val="002739C5"/>
    <w:rsid w:val="00273F29"/>
    <w:rsid w:val="00273F66"/>
    <w:rsid w:val="00274249"/>
    <w:rsid w:val="00274303"/>
    <w:rsid w:val="00274C18"/>
    <w:rsid w:val="00274DC8"/>
    <w:rsid w:val="0027562D"/>
    <w:rsid w:val="002757D2"/>
    <w:rsid w:val="00275945"/>
    <w:rsid w:val="00275C16"/>
    <w:rsid w:val="00275E00"/>
    <w:rsid w:val="002760BC"/>
    <w:rsid w:val="0027623A"/>
    <w:rsid w:val="0027629F"/>
    <w:rsid w:val="002765A2"/>
    <w:rsid w:val="0027674C"/>
    <w:rsid w:val="002768E5"/>
    <w:rsid w:val="00276DFB"/>
    <w:rsid w:val="00276E71"/>
    <w:rsid w:val="002775CC"/>
    <w:rsid w:val="0027764A"/>
    <w:rsid w:val="00277793"/>
    <w:rsid w:val="00280449"/>
    <w:rsid w:val="0028072C"/>
    <w:rsid w:val="002807C4"/>
    <w:rsid w:val="002807EB"/>
    <w:rsid w:val="0028188E"/>
    <w:rsid w:val="00281BB5"/>
    <w:rsid w:val="002820E4"/>
    <w:rsid w:val="0028217E"/>
    <w:rsid w:val="00282625"/>
    <w:rsid w:val="0028273B"/>
    <w:rsid w:val="00282ADF"/>
    <w:rsid w:val="002832C7"/>
    <w:rsid w:val="002839B5"/>
    <w:rsid w:val="00283C3D"/>
    <w:rsid w:val="00285B05"/>
    <w:rsid w:val="002860FE"/>
    <w:rsid w:val="0028713B"/>
    <w:rsid w:val="00287655"/>
    <w:rsid w:val="00287716"/>
    <w:rsid w:val="00287CB7"/>
    <w:rsid w:val="002907C5"/>
    <w:rsid w:val="002915DF"/>
    <w:rsid w:val="0029177A"/>
    <w:rsid w:val="00292024"/>
    <w:rsid w:val="00292119"/>
    <w:rsid w:val="00292944"/>
    <w:rsid w:val="0029311A"/>
    <w:rsid w:val="002933CE"/>
    <w:rsid w:val="002936C9"/>
    <w:rsid w:val="00293726"/>
    <w:rsid w:val="002938CA"/>
    <w:rsid w:val="00294016"/>
    <w:rsid w:val="0029458A"/>
    <w:rsid w:val="0029482B"/>
    <w:rsid w:val="00294897"/>
    <w:rsid w:val="00294DEF"/>
    <w:rsid w:val="00295278"/>
    <w:rsid w:val="002956F3"/>
    <w:rsid w:val="0029574B"/>
    <w:rsid w:val="00295AAF"/>
    <w:rsid w:val="00295AB8"/>
    <w:rsid w:val="00295BA7"/>
    <w:rsid w:val="00295EBC"/>
    <w:rsid w:val="002964C6"/>
    <w:rsid w:val="002965CF"/>
    <w:rsid w:val="002966F8"/>
    <w:rsid w:val="00296BF6"/>
    <w:rsid w:val="00296F7B"/>
    <w:rsid w:val="0029788D"/>
    <w:rsid w:val="002A0079"/>
    <w:rsid w:val="002A0481"/>
    <w:rsid w:val="002A07FD"/>
    <w:rsid w:val="002A16AE"/>
    <w:rsid w:val="002A174F"/>
    <w:rsid w:val="002A33F4"/>
    <w:rsid w:val="002A3731"/>
    <w:rsid w:val="002A3837"/>
    <w:rsid w:val="002A38E7"/>
    <w:rsid w:val="002A3963"/>
    <w:rsid w:val="002A3A05"/>
    <w:rsid w:val="002A3EAD"/>
    <w:rsid w:val="002A4065"/>
    <w:rsid w:val="002A47F8"/>
    <w:rsid w:val="002A4E79"/>
    <w:rsid w:val="002A4FF7"/>
    <w:rsid w:val="002A52BB"/>
    <w:rsid w:val="002A581D"/>
    <w:rsid w:val="002A5E12"/>
    <w:rsid w:val="002A6212"/>
    <w:rsid w:val="002A662F"/>
    <w:rsid w:val="002A69E5"/>
    <w:rsid w:val="002A6B9B"/>
    <w:rsid w:val="002A776B"/>
    <w:rsid w:val="002A7978"/>
    <w:rsid w:val="002A79F5"/>
    <w:rsid w:val="002A7A37"/>
    <w:rsid w:val="002B002D"/>
    <w:rsid w:val="002B026C"/>
    <w:rsid w:val="002B0773"/>
    <w:rsid w:val="002B0AE2"/>
    <w:rsid w:val="002B18A0"/>
    <w:rsid w:val="002B18A2"/>
    <w:rsid w:val="002B1BDD"/>
    <w:rsid w:val="002B1CC5"/>
    <w:rsid w:val="002B1F3B"/>
    <w:rsid w:val="002B266A"/>
    <w:rsid w:val="002B2A48"/>
    <w:rsid w:val="002B2AD3"/>
    <w:rsid w:val="002B2E39"/>
    <w:rsid w:val="002B3418"/>
    <w:rsid w:val="002B38DD"/>
    <w:rsid w:val="002B3ACF"/>
    <w:rsid w:val="002B3CE0"/>
    <w:rsid w:val="002B3EA3"/>
    <w:rsid w:val="002B4503"/>
    <w:rsid w:val="002B50B3"/>
    <w:rsid w:val="002B51B8"/>
    <w:rsid w:val="002B5810"/>
    <w:rsid w:val="002B5857"/>
    <w:rsid w:val="002B5955"/>
    <w:rsid w:val="002B5C86"/>
    <w:rsid w:val="002B6284"/>
    <w:rsid w:val="002B6296"/>
    <w:rsid w:val="002B64B4"/>
    <w:rsid w:val="002B6505"/>
    <w:rsid w:val="002B6C22"/>
    <w:rsid w:val="002B6CCE"/>
    <w:rsid w:val="002B6DDD"/>
    <w:rsid w:val="002B7B09"/>
    <w:rsid w:val="002B7CA2"/>
    <w:rsid w:val="002B7CF8"/>
    <w:rsid w:val="002C0142"/>
    <w:rsid w:val="002C0716"/>
    <w:rsid w:val="002C0919"/>
    <w:rsid w:val="002C166B"/>
    <w:rsid w:val="002C1F8E"/>
    <w:rsid w:val="002C2304"/>
    <w:rsid w:val="002C24B9"/>
    <w:rsid w:val="002C3249"/>
    <w:rsid w:val="002C329A"/>
    <w:rsid w:val="002C36DA"/>
    <w:rsid w:val="002C3B5B"/>
    <w:rsid w:val="002C408C"/>
    <w:rsid w:val="002C414C"/>
    <w:rsid w:val="002C63A4"/>
    <w:rsid w:val="002C63AA"/>
    <w:rsid w:val="002C68D2"/>
    <w:rsid w:val="002C7069"/>
    <w:rsid w:val="002D0701"/>
    <w:rsid w:val="002D165F"/>
    <w:rsid w:val="002D1D4C"/>
    <w:rsid w:val="002D1D8A"/>
    <w:rsid w:val="002D1D93"/>
    <w:rsid w:val="002D1FEA"/>
    <w:rsid w:val="002D2224"/>
    <w:rsid w:val="002D28CD"/>
    <w:rsid w:val="002D2D20"/>
    <w:rsid w:val="002D312D"/>
    <w:rsid w:val="002D3BC9"/>
    <w:rsid w:val="002D3F9F"/>
    <w:rsid w:val="002D4029"/>
    <w:rsid w:val="002D4031"/>
    <w:rsid w:val="002D444C"/>
    <w:rsid w:val="002D4FB7"/>
    <w:rsid w:val="002D505B"/>
    <w:rsid w:val="002D51AC"/>
    <w:rsid w:val="002D5666"/>
    <w:rsid w:val="002D575F"/>
    <w:rsid w:val="002D5AFE"/>
    <w:rsid w:val="002D61C8"/>
    <w:rsid w:val="002D65F4"/>
    <w:rsid w:val="002D6767"/>
    <w:rsid w:val="002D690A"/>
    <w:rsid w:val="002D6ABB"/>
    <w:rsid w:val="002D6C24"/>
    <w:rsid w:val="002D79FF"/>
    <w:rsid w:val="002D7B3C"/>
    <w:rsid w:val="002E01AE"/>
    <w:rsid w:val="002E063B"/>
    <w:rsid w:val="002E072D"/>
    <w:rsid w:val="002E08AC"/>
    <w:rsid w:val="002E08DD"/>
    <w:rsid w:val="002E0A34"/>
    <w:rsid w:val="002E0E47"/>
    <w:rsid w:val="002E1034"/>
    <w:rsid w:val="002E19E8"/>
    <w:rsid w:val="002E24C0"/>
    <w:rsid w:val="002E286B"/>
    <w:rsid w:val="002E2DF8"/>
    <w:rsid w:val="002E2E47"/>
    <w:rsid w:val="002E356B"/>
    <w:rsid w:val="002E35A6"/>
    <w:rsid w:val="002E3EB3"/>
    <w:rsid w:val="002E45CD"/>
    <w:rsid w:val="002E4FEA"/>
    <w:rsid w:val="002E5277"/>
    <w:rsid w:val="002E5439"/>
    <w:rsid w:val="002E5535"/>
    <w:rsid w:val="002E5597"/>
    <w:rsid w:val="002E593C"/>
    <w:rsid w:val="002E5C7D"/>
    <w:rsid w:val="002E69D5"/>
    <w:rsid w:val="002E69F1"/>
    <w:rsid w:val="002E706B"/>
    <w:rsid w:val="002E7118"/>
    <w:rsid w:val="002E7953"/>
    <w:rsid w:val="002E7AFA"/>
    <w:rsid w:val="002E7E53"/>
    <w:rsid w:val="002E7E6D"/>
    <w:rsid w:val="002E7E77"/>
    <w:rsid w:val="002F011B"/>
    <w:rsid w:val="002F0170"/>
    <w:rsid w:val="002F033A"/>
    <w:rsid w:val="002F06C9"/>
    <w:rsid w:val="002F072B"/>
    <w:rsid w:val="002F1128"/>
    <w:rsid w:val="002F117A"/>
    <w:rsid w:val="002F17FD"/>
    <w:rsid w:val="002F18A5"/>
    <w:rsid w:val="002F1B1F"/>
    <w:rsid w:val="002F2639"/>
    <w:rsid w:val="002F26EF"/>
    <w:rsid w:val="002F2AA5"/>
    <w:rsid w:val="002F33AE"/>
    <w:rsid w:val="002F39E6"/>
    <w:rsid w:val="002F3B95"/>
    <w:rsid w:val="002F4823"/>
    <w:rsid w:val="002F4A7B"/>
    <w:rsid w:val="002F4BAC"/>
    <w:rsid w:val="002F4BEC"/>
    <w:rsid w:val="002F51F5"/>
    <w:rsid w:val="002F5848"/>
    <w:rsid w:val="002F6125"/>
    <w:rsid w:val="002F62B3"/>
    <w:rsid w:val="002F662B"/>
    <w:rsid w:val="002F6662"/>
    <w:rsid w:val="002F6682"/>
    <w:rsid w:val="002F6D1A"/>
    <w:rsid w:val="002F73AB"/>
    <w:rsid w:val="002F798F"/>
    <w:rsid w:val="002F7BD6"/>
    <w:rsid w:val="002F7CB5"/>
    <w:rsid w:val="002F7D75"/>
    <w:rsid w:val="002F7D7E"/>
    <w:rsid w:val="00300809"/>
    <w:rsid w:val="003008DA"/>
    <w:rsid w:val="00301567"/>
    <w:rsid w:val="00301D6C"/>
    <w:rsid w:val="00302CBC"/>
    <w:rsid w:val="003032AB"/>
    <w:rsid w:val="00303488"/>
    <w:rsid w:val="003035B7"/>
    <w:rsid w:val="00303790"/>
    <w:rsid w:val="00303AB0"/>
    <w:rsid w:val="003040D5"/>
    <w:rsid w:val="003042AE"/>
    <w:rsid w:val="0030437E"/>
    <w:rsid w:val="00304461"/>
    <w:rsid w:val="0030448F"/>
    <w:rsid w:val="00304CA5"/>
    <w:rsid w:val="00304D0D"/>
    <w:rsid w:val="00304DFF"/>
    <w:rsid w:val="003050B6"/>
    <w:rsid w:val="0030539F"/>
    <w:rsid w:val="003054E7"/>
    <w:rsid w:val="00305610"/>
    <w:rsid w:val="0030569D"/>
    <w:rsid w:val="00305A7B"/>
    <w:rsid w:val="00305A9C"/>
    <w:rsid w:val="0030634D"/>
    <w:rsid w:val="00306D6F"/>
    <w:rsid w:val="00310257"/>
    <w:rsid w:val="00310320"/>
    <w:rsid w:val="003105F6"/>
    <w:rsid w:val="00310BBA"/>
    <w:rsid w:val="003110D3"/>
    <w:rsid w:val="00311645"/>
    <w:rsid w:val="003125BA"/>
    <w:rsid w:val="00312A08"/>
    <w:rsid w:val="00312A1F"/>
    <w:rsid w:val="00312B24"/>
    <w:rsid w:val="00312F44"/>
    <w:rsid w:val="00312F4D"/>
    <w:rsid w:val="0031313D"/>
    <w:rsid w:val="003133C6"/>
    <w:rsid w:val="003138E0"/>
    <w:rsid w:val="00314057"/>
    <w:rsid w:val="003142F6"/>
    <w:rsid w:val="003145D0"/>
    <w:rsid w:val="00314C57"/>
    <w:rsid w:val="00315701"/>
    <w:rsid w:val="003157B6"/>
    <w:rsid w:val="00315C2B"/>
    <w:rsid w:val="003160DB"/>
    <w:rsid w:val="003161AD"/>
    <w:rsid w:val="003168ED"/>
    <w:rsid w:val="00316D68"/>
    <w:rsid w:val="00317066"/>
    <w:rsid w:val="003175B3"/>
    <w:rsid w:val="003177A0"/>
    <w:rsid w:val="00317BA1"/>
    <w:rsid w:val="00317E61"/>
    <w:rsid w:val="003202E4"/>
    <w:rsid w:val="0032046E"/>
    <w:rsid w:val="00321A5F"/>
    <w:rsid w:val="00321CFE"/>
    <w:rsid w:val="00321F30"/>
    <w:rsid w:val="003220C0"/>
    <w:rsid w:val="003221E6"/>
    <w:rsid w:val="00322276"/>
    <w:rsid w:val="00323352"/>
    <w:rsid w:val="003238D7"/>
    <w:rsid w:val="00323A5E"/>
    <w:rsid w:val="00323F04"/>
    <w:rsid w:val="00324D17"/>
    <w:rsid w:val="00324DBF"/>
    <w:rsid w:val="00324F75"/>
    <w:rsid w:val="00325908"/>
    <w:rsid w:val="003259D7"/>
    <w:rsid w:val="00325ABB"/>
    <w:rsid w:val="00326325"/>
    <w:rsid w:val="00326657"/>
    <w:rsid w:val="00326744"/>
    <w:rsid w:val="0032714D"/>
    <w:rsid w:val="003272D8"/>
    <w:rsid w:val="00327700"/>
    <w:rsid w:val="0033041B"/>
    <w:rsid w:val="003309A3"/>
    <w:rsid w:val="00330BFC"/>
    <w:rsid w:val="0033131A"/>
    <w:rsid w:val="00332591"/>
    <w:rsid w:val="00332C39"/>
    <w:rsid w:val="00333590"/>
    <w:rsid w:val="00333B75"/>
    <w:rsid w:val="00333E75"/>
    <w:rsid w:val="00333EB8"/>
    <w:rsid w:val="003340BC"/>
    <w:rsid w:val="00334373"/>
    <w:rsid w:val="0033443A"/>
    <w:rsid w:val="003349E6"/>
    <w:rsid w:val="003350AD"/>
    <w:rsid w:val="00335113"/>
    <w:rsid w:val="00335424"/>
    <w:rsid w:val="003355B4"/>
    <w:rsid w:val="0033595E"/>
    <w:rsid w:val="00335AA9"/>
    <w:rsid w:val="00335B3B"/>
    <w:rsid w:val="003363CC"/>
    <w:rsid w:val="0033668C"/>
    <w:rsid w:val="003368B3"/>
    <w:rsid w:val="00336D6D"/>
    <w:rsid w:val="00337024"/>
    <w:rsid w:val="003372D2"/>
    <w:rsid w:val="00337D75"/>
    <w:rsid w:val="00340197"/>
    <w:rsid w:val="003404EC"/>
    <w:rsid w:val="003405CD"/>
    <w:rsid w:val="00340A62"/>
    <w:rsid w:val="00340B70"/>
    <w:rsid w:val="00340FBD"/>
    <w:rsid w:val="003412DE"/>
    <w:rsid w:val="00341AA5"/>
    <w:rsid w:val="00342009"/>
    <w:rsid w:val="003421A1"/>
    <w:rsid w:val="003422B0"/>
    <w:rsid w:val="003428F0"/>
    <w:rsid w:val="00343054"/>
    <w:rsid w:val="0034311B"/>
    <w:rsid w:val="00343866"/>
    <w:rsid w:val="00343F54"/>
    <w:rsid w:val="00344174"/>
    <w:rsid w:val="003445DC"/>
    <w:rsid w:val="003451A6"/>
    <w:rsid w:val="003451D6"/>
    <w:rsid w:val="003458BC"/>
    <w:rsid w:val="00345B0C"/>
    <w:rsid w:val="0034604C"/>
    <w:rsid w:val="0034680F"/>
    <w:rsid w:val="00346B91"/>
    <w:rsid w:val="0034732B"/>
    <w:rsid w:val="0034777C"/>
    <w:rsid w:val="00347A10"/>
    <w:rsid w:val="00347B5D"/>
    <w:rsid w:val="00347E9D"/>
    <w:rsid w:val="003502E3"/>
    <w:rsid w:val="00350501"/>
    <w:rsid w:val="003509EF"/>
    <w:rsid w:val="003510AF"/>
    <w:rsid w:val="00351189"/>
    <w:rsid w:val="0035126E"/>
    <w:rsid w:val="00351632"/>
    <w:rsid w:val="00351AEB"/>
    <w:rsid w:val="0035243A"/>
    <w:rsid w:val="0035257E"/>
    <w:rsid w:val="003527BC"/>
    <w:rsid w:val="00352A00"/>
    <w:rsid w:val="003531A4"/>
    <w:rsid w:val="00353453"/>
    <w:rsid w:val="0035377F"/>
    <w:rsid w:val="00353947"/>
    <w:rsid w:val="00353F9A"/>
    <w:rsid w:val="00354297"/>
    <w:rsid w:val="00354455"/>
    <w:rsid w:val="003549DC"/>
    <w:rsid w:val="00354DAB"/>
    <w:rsid w:val="00354E00"/>
    <w:rsid w:val="00354FD7"/>
    <w:rsid w:val="00355007"/>
    <w:rsid w:val="0035575C"/>
    <w:rsid w:val="003564FC"/>
    <w:rsid w:val="00356514"/>
    <w:rsid w:val="0035662D"/>
    <w:rsid w:val="003569BB"/>
    <w:rsid w:val="00356A80"/>
    <w:rsid w:val="00356BCE"/>
    <w:rsid w:val="00356CE5"/>
    <w:rsid w:val="003571EA"/>
    <w:rsid w:val="003571F7"/>
    <w:rsid w:val="00357BC8"/>
    <w:rsid w:val="00357BFF"/>
    <w:rsid w:val="0036070A"/>
    <w:rsid w:val="00360929"/>
    <w:rsid w:val="00360CBC"/>
    <w:rsid w:val="00360FA7"/>
    <w:rsid w:val="0036119E"/>
    <w:rsid w:val="00361C34"/>
    <w:rsid w:val="00361DB1"/>
    <w:rsid w:val="00361E88"/>
    <w:rsid w:val="00361F22"/>
    <w:rsid w:val="0036200F"/>
    <w:rsid w:val="00362275"/>
    <w:rsid w:val="0036231F"/>
    <w:rsid w:val="00362629"/>
    <w:rsid w:val="00362AF6"/>
    <w:rsid w:val="00363218"/>
    <w:rsid w:val="0036355E"/>
    <w:rsid w:val="0036397C"/>
    <w:rsid w:val="00363AC0"/>
    <w:rsid w:val="00363B6C"/>
    <w:rsid w:val="00363C49"/>
    <w:rsid w:val="00364639"/>
    <w:rsid w:val="0036463C"/>
    <w:rsid w:val="003647FB"/>
    <w:rsid w:val="00365067"/>
    <w:rsid w:val="00365090"/>
    <w:rsid w:val="003657AE"/>
    <w:rsid w:val="003659A9"/>
    <w:rsid w:val="003665A1"/>
    <w:rsid w:val="00366B69"/>
    <w:rsid w:val="00367208"/>
    <w:rsid w:val="00367B5F"/>
    <w:rsid w:val="00367D85"/>
    <w:rsid w:val="0037028F"/>
    <w:rsid w:val="00370C20"/>
    <w:rsid w:val="003711C3"/>
    <w:rsid w:val="003711E9"/>
    <w:rsid w:val="00371AB6"/>
    <w:rsid w:val="00371C36"/>
    <w:rsid w:val="003721E1"/>
    <w:rsid w:val="00372506"/>
    <w:rsid w:val="003726BE"/>
    <w:rsid w:val="00373065"/>
    <w:rsid w:val="003734B5"/>
    <w:rsid w:val="003735CD"/>
    <w:rsid w:val="003738F7"/>
    <w:rsid w:val="0037392D"/>
    <w:rsid w:val="00373EFD"/>
    <w:rsid w:val="00374ACA"/>
    <w:rsid w:val="00374AE0"/>
    <w:rsid w:val="00375000"/>
    <w:rsid w:val="003758AF"/>
    <w:rsid w:val="00375905"/>
    <w:rsid w:val="00376DBC"/>
    <w:rsid w:val="00376F24"/>
    <w:rsid w:val="00377131"/>
    <w:rsid w:val="00377741"/>
    <w:rsid w:val="00380037"/>
    <w:rsid w:val="003802BC"/>
    <w:rsid w:val="003809E9"/>
    <w:rsid w:val="003809EF"/>
    <w:rsid w:val="00381150"/>
    <w:rsid w:val="003811EB"/>
    <w:rsid w:val="00381489"/>
    <w:rsid w:val="0038183A"/>
    <w:rsid w:val="00381EEE"/>
    <w:rsid w:val="00382255"/>
    <w:rsid w:val="003826D8"/>
    <w:rsid w:val="003826F3"/>
    <w:rsid w:val="00382BDC"/>
    <w:rsid w:val="003830EE"/>
    <w:rsid w:val="003831AD"/>
    <w:rsid w:val="00383610"/>
    <w:rsid w:val="0038368D"/>
    <w:rsid w:val="00383B18"/>
    <w:rsid w:val="00383D42"/>
    <w:rsid w:val="00384748"/>
    <w:rsid w:val="00384776"/>
    <w:rsid w:val="00384999"/>
    <w:rsid w:val="00384FAA"/>
    <w:rsid w:val="0038512A"/>
    <w:rsid w:val="00385242"/>
    <w:rsid w:val="0038545D"/>
    <w:rsid w:val="0038546C"/>
    <w:rsid w:val="00385FE3"/>
    <w:rsid w:val="0038668A"/>
    <w:rsid w:val="003866E9"/>
    <w:rsid w:val="0039014A"/>
    <w:rsid w:val="00391057"/>
    <w:rsid w:val="00391200"/>
    <w:rsid w:val="00391309"/>
    <w:rsid w:val="003916B0"/>
    <w:rsid w:val="0039198C"/>
    <w:rsid w:val="00391CE1"/>
    <w:rsid w:val="003928B4"/>
    <w:rsid w:val="00392BB0"/>
    <w:rsid w:val="00392C74"/>
    <w:rsid w:val="003930EE"/>
    <w:rsid w:val="0039335F"/>
    <w:rsid w:val="00393908"/>
    <w:rsid w:val="00394144"/>
    <w:rsid w:val="003945F8"/>
    <w:rsid w:val="00394642"/>
    <w:rsid w:val="00394C83"/>
    <w:rsid w:val="00395A2D"/>
    <w:rsid w:val="00396066"/>
    <w:rsid w:val="0039621B"/>
    <w:rsid w:val="003967F3"/>
    <w:rsid w:val="00396839"/>
    <w:rsid w:val="00396B30"/>
    <w:rsid w:val="003972F6"/>
    <w:rsid w:val="003973FC"/>
    <w:rsid w:val="0039750F"/>
    <w:rsid w:val="003975CF"/>
    <w:rsid w:val="00397F11"/>
    <w:rsid w:val="003A0408"/>
    <w:rsid w:val="003A078D"/>
    <w:rsid w:val="003A09E1"/>
    <w:rsid w:val="003A0BFF"/>
    <w:rsid w:val="003A1BFE"/>
    <w:rsid w:val="003A1EA1"/>
    <w:rsid w:val="003A1F16"/>
    <w:rsid w:val="003A2077"/>
    <w:rsid w:val="003A2118"/>
    <w:rsid w:val="003A22A5"/>
    <w:rsid w:val="003A23DC"/>
    <w:rsid w:val="003A25B3"/>
    <w:rsid w:val="003A2829"/>
    <w:rsid w:val="003A3E18"/>
    <w:rsid w:val="003A4787"/>
    <w:rsid w:val="003A542D"/>
    <w:rsid w:val="003A58E7"/>
    <w:rsid w:val="003A5907"/>
    <w:rsid w:val="003A6125"/>
    <w:rsid w:val="003A612A"/>
    <w:rsid w:val="003A643D"/>
    <w:rsid w:val="003A64EE"/>
    <w:rsid w:val="003A6596"/>
    <w:rsid w:val="003A6894"/>
    <w:rsid w:val="003A6DBC"/>
    <w:rsid w:val="003A70E2"/>
    <w:rsid w:val="003A7487"/>
    <w:rsid w:val="003A7569"/>
    <w:rsid w:val="003A773A"/>
    <w:rsid w:val="003A7B96"/>
    <w:rsid w:val="003A7EFD"/>
    <w:rsid w:val="003B01ED"/>
    <w:rsid w:val="003B0C75"/>
    <w:rsid w:val="003B1080"/>
    <w:rsid w:val="003B10DC"/>
    <w:rsid w:val="003B1852"/>
    <w:rsid w:val="003B1B01"/>
    <w:rsid w:val="003B2789"/>
    <w:rsid w:val="003B323F"/>
    <w:rsid w:val="003B33E6"/>
    <w:rsid w:val="003B3965"/>
    <w:rsid w:val="003B3995"/>
    <w:rsid w:val="003B3E99"/>
    <w:rsid w:val="003B3F01"/>
    <w:rsid w:val="003B402C"/>
    <w:rsid w:val="003B4494"/>
    <w:rsid w:val="003B48FA"/>
    <w:rsid w:val="003B4DF4"/>
    <w:rsid w:val="003B4EFD"/>
    <w:rsid w:val="003B51AF"/>
    <w:rsid w:val="003B5350"/>
    <w:rsid w:val="003B5A06"/>
    <w:rsid w:val="003B5B83"/>
    <w:rsid w:val="003B65AE"/>
    <w:rsid w:val="003B69BB"/>
    <w:rsid w:val="003B72EE"/>
    <w:rsid w:val="003B73C2"/>
    <w:rsid w:val="003B7797"/>
    <w:rsid w:val="003B7B33"/>
    <w:rsid w:val="003C00B3"/>
    <w:rsid w:val="003C027C"/>
    <w:rsid w:val="003C03AC"/>
    <w:rsid w:val="003C03BB"/>
    <w:rsid w:val="003C076D"/>
    <w:rsid w:val="003C0900"/>
    <w:rsid w:val="003C09C0"/>
    <w:rsid w:val="003C09EF"/>
    <w:rsid w:val="003C1C70"/>
    <w:rsid w:val="003C1D1D"/>
    <w:rsid w:val="003C1E71"/>
    <w:rsid w:val="003C219F"/>
    <w:rsid w:val="003C2252"/>
    <w:rsid w:val="003C2700"/>
    <w:rsid w:val="003C2A92"/>
    <w:rsid w:val="003C2DC7"/>
    <w:rsid w:val="003C2F94"/>
    <w:rsid w:val="003C32D9"/>
    <w:rsid w:val="003C3A37"/>
    <w:rsid w:val="003C3BD9"/>
    <w:rsid w:val="003C3C4E"/>
    <w:rsid w:val="003C400E"/>
    <w:rsid w:val="003C4700"/>
    <w:rsid w:val="003C48AB"/>
    <w:rsid w:val="003C538B"/>
    <w:rsid w:val="003C594E"/>
    <w:rsid w:val="003C59A5"/>
    <w:rsid w:val="003C665B"/>
    <w:rsid w:val="003C724A"/>
    <w:rsid w:val="003C7954"/>
    <w:rsid w:val="003C7AFC"/>
    <w:rsid w:val="003C7E41"/>
    <w:rsid w:val="003D043C"/>
    <w:rsid w:val="003D0604"/>
    <w:rsid w:val="003D0763"/>
    <w:rsid w:val="003D1144"/>
    <w:rsid w:val="003D1253"/>
    <w:rsid w:val="003D1D2A"/>
    <w:rsid w:val="003D1FF4"/>
    <w:rsid w:val="003D2062"/>
    <w:rsid w:val="003D216B"/>
    <w:rsid w:val="003D2639"/>
    <w:rsid w:val="003D304A"/>
    <w:rsid w:val="003D3A28"/>
    <w:rsid w:val="003D3F91"/>
    <w:rsid w:val="003D4894"/>
    <w:rsid w:val="003D490D"/>
    <w:rsid w:val="003D4910"/>
    <w:rsid w:val="003D55DB"/>
    <w:rsid w:val="003D5AAD"/>
    <w:rsid w:val="003D5F06"/>
    <w:rsid w:val="003D5F38"/>
    <w:rsid w:val="003D614D"/>
    <w:rsid w:val="003D620E"/>
    <w:rsid w:val="003D6467"/>
    <w:rsid w:val="003D6492"/>
    <w:rsid w:val="003D664D"/>
    <w:rsid w:val="003D6953"/>
    <w:rsid w:val="003D70B8"/>
    <w:rsid w:val="003D75DE"/>
    <w:rsid w:val="003D7BAC"/>
    <w:rsid w:val="003E024B"/>
    <w:rsid w:val="003E0630"/>
    <w:rsid w:val="003E07C6"/>
    <w:rsid w:val="003E0BA8"/>
    <w:rsid w:val="003E0DB8"/>
    <w:rsid w:val="003E0F91"/>
    <w:rsid w:val="003E171A"/>
    <w:rsid w:val="003E1887"/>
    <w:rsid w:val="003E1EF9"/>
    <w:rsid w:val="003E25CD"/>
    <w:rsid w:val="003E29B8"/>
    <w:rsid w:val="003E2B65"/>
    <w:rsid w:val="003E364B"/>
    <w:rsid w:val="003E43D1"/>
    <w:rsid w:val="003E4C29"/>
    <w:rsid w:val="003E4CB2"/>
    <w:rsid w:val="003E55DC"/>
    <w:rsid w:val="003E5B66"/>
    <w:rsid w:val="003E5BEE"/>
    <w:rsid w:val="003E6200"/>
    <w:rsid w:val="003E66EC"/>
    <w:rsid w:val="003E68F8"/>
    <w:rsid w:val="003E71B9"/>
    <w:rsid w:val="003E72D7"/>
    <w:rsid w:val="003E7408"/>
    <w:rsid w:val="003E746D"/>
    <w:rsid w:val="003E74A1"/>
    <w:rsid w:val="003F0281"/>
    <w:rsid w:val="003F0951"/>
    <w:rsid w:val="003F0978"/>
    <w:rsid w:val="003F127B"/>
    <w:rsid w:val="003F156D"/>
    <w:rsid w:val="003F169E"/>
    <w:rsid w:val="003F16E7"/>
    <w:rsid w:val="003F1A9E"/>
    <w:rsid w:val="003F24B2"/>
    <w:rsid w:val="003F267B"/>
    <w:rsid w:val="003F2AC7"/>
    <w:rsid w:val="003F2B11"/>
    <w:rsid w:val="003F2DD3"/>
    <w:rsid w:val="003F3437"/>
    <w:rsid w:val="003F3AB5"/>
    <w:rsid w:val="003F4252"/>
    <w:rsid w:val="003F42A6"/>
    <w:rsid w:val="003F4340"/>
    <w:rsid w:val="003F43FA"/>
    <w:rsid w:val="003F4868"/>
    <w:rsid w:val="003F5248"/>
    <w:rsid w:val="003F56F0"/>
    <w:rsid w:val="003F6BD7"/>
    <w:rsid w:val="003F6E62"/>
    <w:rsid w:val="003F7EED"/>
    <w:rsid w:val="0040022A"/>
    <w:rsid w:val="004002E8"/>
    <w:rsid w:val="004005B7"/>
    <w:rsid w:val="00401208"/>
    <w:rsid w:val="0040148A"/>
    <w:rsid w:val="004017CA"/>
    <w:rsid w:val="0040190E"/>
    <w:rsid w:val="00401A50"/>
    <w:rsid w:val="00401CB5"/>
    <w:rsid w:val="0040249A"/>
    <w:rsid w:val="00402737"/>
    <w:rsid w:val="004027FB"/>
    <w:rsid w:val="00402BB6"/>
    <w:rsid w:val="0040394D"/>
    <w:rsid w:val="00403AA0"/>
    <w:rsid w:val="00403E6E"/>
    <w:rsid w:val="00403F22"/>
    <w:rsid w:val="0040425D"/>
    <w:rsid w:val="004044BA"/>
    <w:rsid w:val="004048C6"/>
    <w:rsid w:val="0040527E"/>
    <w:rsid w:val="004053C7"/>
    <w:rsid w:val="004056F6"/>
    <w:rsid w:val="00405E9B"/>
    <w:rsid w:val="00406375"/>
    <w:rsid w:val="00406568"/>
    <w:rsid w:val="004066E6"/>
    <w:rsid w:val="00406FFD"/>
    <w:rsid w:val="004079A3"/>
    <w:rsid w:val="00410787"/>
    <w:rsid w:val="004108A3"/>
    <w:rsid w:val="00411272"/>
    <w:rsid w:val="0041194E"/>
    <w:rsid w:val="004119EB"/>
    <w:rsid w:val="00411B8B"/>
    <w:rsid w:val="00411DF7"/>
    <w:rsid w:val="004126BA"/>
    <w:rsid w:val="0041292C"/>
    <w:rsid w:val="0041354E"/>
    <w:rsid w:val="00413B4D"/>
    <w:rsid w:val="00413C21"/>
    <w:rsid w:val="00413E61"/>
    <w:rsid w:val="00413EBF"/>
    <w:rsid w:val="004144CA"/>
    <w:rsid w:val="004145FD"/>
    <w:rsid w:val="00414786"/>
    <w:rsid w:val="0041507E"/>
    <w:rsid w:val="004152D3"/>
    <w:rsid w:val="00415509"/>
    <w:rsid w:val="004156A1"/>
    <w:rsid w:val="004157F6"/>
    <w:rsid w:val="00415D43"/>
    <w:rsid w:val="00415D8B"/>
    <w:rsid w:val="00415DE1"/>
    <w:rsid w:val="0041604B"/>
    <w:rsid w:val="004160B9"/>
    <w:rsid w:val="00416E56"/>
    <w:rsid w:val="004173BB"/>
    <w:rsid w:val="00417FA3"/>
    <w:rsid w:val="00420556"/>
    <w:rsid w:val="0042069C"/>
    <w:rsid w:val="00420E0F"/>
    <w:rsid w:val="00420E15"/>
    <w:rsid w:val="004217B1"/>
    <w:rsid w:val="0042183D"/>
    <w:rsid w:val="0042211F"/>
    <w:rsid w:val="00422428"/>
    <w:rsid w:val="004225D5"/>
    <w:rsid w:val="004229B6"/>
    <w:rsid w:val="004229E5"/>
    <w:rsid w:val="00422BE7"/>
    <w:rsid w:val="00422DEF"/>
    <w:rsid w:val="00423792"/>
    <w:rsid w:val="0042440E"/>
    <w:rsid w:val="004244B8"/>
    <w:rsid w:val="00424841"/>
    <w:rsid w:val="00424846"/>
    <w:rsid w:val="00424A3C"/>
    <w:rsid w:val="00425BD5"/>
    <w:rsid w:val="00427A1D"/>
    <w:rsid w:val="00430486"/>
    <w:rsid w:val="00430CEF"/>
    <w:rsid w:val="00431537"/>
    <w:rsid w:val="00431A84"/>
    <w:rsid w:val="00431B47"/>
    <w:rsid w:val="00431CC8"/>
    <w:rsid w:val="0043224F"/>
    <w:rsid w:val="00432F5C"/>
    <w:rsid w:val="0043307D"/>
    <w:rsid w:val="004340DE"/>
    <w:rsid w:val="00434AC8"/>
    <w:rsid w:val="00434EB1"/>
    <w:rsid w:val="00435503"/>
    <w:rsid w:val="00435E59"/>
    <w:rsid w:val="00436205"/>
    <w:rsid w:val="00436274"/>
    <w:rsid w:val="004362DB"/>
    <w:rsid w:val="00437263"/>
    <w:rsid w:val="00437EEB"/>
    <w:rsid w:val="00437F2D"/>
    <w:rsid w:val="0044081A"/>
    <w:rsid w:val="0044088D"/>
    <w:rsid w:val="00441EE0"/>
    <w:rsid w:val="004422EF"/>
    <w:rsid w:val="004428FF"/>
    <w:rsid w:val="00443119"/>
    <w:rsid w:val="00443962"/>
    <w:rsid w:val="00443EA5"/>
    <w:rsid w:val="004449B9"/>
    <w:rsid w:val="00444B91"/>
    <w:rsid w:val="00444D19"/>
    <w:rsid w:val="00445293"/>
    <w:rsid w:val="0044555A"/>
    <w:rsid w:val="0044560F"/>
    <w:rsid w:val="00445EC7"/>
    <w:rsid w:val="00446117"/>
    <w:rsid w:val="0044668D"/>
    <w:rsid w:val="004476C2"/>
    <w:rsid w:val="00447CFE"/>
    <w:rsid w:val="00447DD0"/>
    <w:rsid w:val="004501BB"/>
    <w:rsid w:val="00450716"/>
    <w:rsid w:val="00450948"/>
    <w:rsid w:val="00450A72"/>
    <w:rsid w:val="0045216C"/>
    <w:rsid w:val="004523B0"/>
    <w:rsid w:val="00452A9E"/>
    <w:rsid w:val="00453EE6"/>
    <w:rsid w:val="0045424C"/>
    <w:rsid w:val="00454FAC"/>
    <w:rsid w:val="00455306"/>
    <w:rsid w:val="004559B5"/>
    <w:rsid w:val="00455A02"/>
    <w:rsid w:val="00455A0F"/>
    <w:rsid w:val="00455BC3"/>
    <w:rsid w:val="00455BEB"/>
    <w:rsid w:val="00455E21"/>
    <w:rsid w:val="00456BA4"/>
    <w:rsid w:val="00456D86"/>
    <w:rsid w:val="00456F72"/>
    <w:rsid w:val="00457259"/>
    <w:rsid w:val="00457A3A"/>
    <w:rsid w:val="00457BB8"/>
    <w:rsid w:val="00460115"/>
    <w:rsid w:val="004602AD"/>
    <w:rsid w:val="00460534"/>
    <w:rsid w:val="00460A9A"/>
    <w:rsid w:val="00462076"/>
    <w:rsid w:val="0046235E"/>
    <w:rsid w:val="0046293A"/>
    <w:rsid w:val="00462E26"/>
    <w:rsid w:val="00463A8D"/>
    <w:rsid w:val="00463BF4"/>
    <w:rsid w:val="00463EAA"/>
    <w:rsid w:val="00463FE6"/>
    <w:rsid w:val="00464157"/>
    <w:rsid w:val="00464E81"/>
    <w:rsid w:val="0046500C"/>
    <w:rsid w:val="004651C2"/>
    <w:rsid w:val="00465424"/>
    <w:rsid w:val="00465F2B"/>
    <w:rsid w:val="004661ED"/>
    <w:rsid w:val="00466681"/>
    <w:rsid w:val="004667BF"/>
    <w:rsid w:val="004667DC"/>
    <w:rsid w:val="00466C0B"/>
    <w:rsid w:val="00466C32"/>
    <w:rsid w:val="00466D95"/>
    <w:rsid w:val="004673FD"/>
    <w:rsid w:val="00467902"/>
    <w:rsid w:val="00467B31"/>
    <w:rsid w:val="00470017"/>
    <w:rsid w:val="004702F5"/>
    <w:rsid w:val="00470759"/>
    <w:rsid w:val="00470859"/>
    <w:rsid w:val="00470C1F"/>
    <w:rsid w:val="004711DE"/>
    <w:rsid w:val="00471BC8"/>
    <w:rsid w:val="00472277"/>
    <w:rsid w:val="0047306A"/>
    <w:rsid w:val="00473149"/>
    <w:rsid w:val="00473645"/>
    <w:rsid w:val="004739C3"/>
    <w:rsid w:val="00473F17"/>
    <w:rsid w:val="004745F1"/>
    <w:rsid w:val="00474E72"/>
    <w:rsid w:val="00475034"/>
    <w:rsid w:val="00475D2A"/>
    <w:rsid w:val="0047643B"/>
    <w:rsid w:val="0047692B"/>
    <w:rsid w:val="00477C65"/>
    <w:rsid w:val="00477CBD"/>
    <w:rsid w:val="004803C1"/>
    <w:rsid w:val="004805C4"/>
    <w:rsid w:val="004805F2"/>
    <w:rsid w:val="0048079A"/>
    <w:rsid w:val="0048080E"/>
    <w:rsid w:val="00480BF4"/>
    <w:rsid w:val="00481115"/>
    <w:rsid w:val="004811A7"/>
    <w:rsid w:val="004820A2"/>
    <w:rsid w:val="004822B4"/>
    <w:rsid w:val="00482A5E"/>
    <w:rsid w:val="00483095"/>
    <w:rsid w:val="004832CE"/>
    <w:rsid w:val="0048389D"/>
    <w:rsid w:val="00483D6C"/>
    <w:rsid w:val="00484AED"/>
    <w:rsid w:val="0048582B"/>
    <w:rsid w:val="00486188"/>
    <w:rsid w:val="00486225"/>
    <w:rsid w:val="00486412"/>
    <w:rsid w:val="00486443"/>
    <w:rsid w:val="0048657F"/>
    <w:rsid w:val="00486A11"/>
    <w:rsid w:val="00486C4E"/>
    <w:rsid w:val="00487160"/>
    <w:rsid w:val="0048716B"/>
    <w:rsid w:val="00487A40"/>
    <w:rsid w:val="00487C38"/>
    <w:rsid w:val="00487E13"/>
    <w:rsid w:val="00487E22"/>
    <w:rsid w:val="004903BB"/>
    <w:rsid w:val="00490427"/>
    <w:rsid w:val="004906D9"/>
    <w:rsid w:val="00490C6B"/>
    <w:rsid w:val="00490D88"/>
    <w:rsid w:val="00490F1E"/>
    <w:rsid w:val="00491028"/>
    <w:rsid w:val="00491203"/>
    <w:rsid w:val="00491470"/>
    <w:rsid w:val="004915D1"/>
    <w:rsid w:val="00491F22"/>
    <w:rsid w:val="00492066"/>
    <w:rsid w:val="0049237E"/>
    <w:rsid w:val="004925E3"/>
    <w:rsid w:val="00492A71"/>
    <w:rsid w:val="00492EEF"/>
    <w:rsid w:val="00493154"/>
    <w:rsid w:val="004932C9"/>
    <w:rsid w:val="00493BC5"/>
    <w:rsid w:val="004941DC"/>
    <w:rsid w:val="00494366"/>
    <w:rsid w:val="00494C1C"/>
    <w:rsid w:val="0049566E"/>
    <w:rsid w:val="00495671"/>
    <w:rsid w:val="004956C0"/>
    <w:rsid w:val="00495B60"/>
    <w:rsid w:val="00495CEC"/>
    <w:rsid w:val="00495EDE"/>
    <w:rsid w:val="004961DC"/>
    <w:rsid w:val="004A054B"/>
    <w:rsid w:val="004A07DB"/>
    <w:rsid w:val="004A1244"/>
    <w:rsid w:val="004A1369"/>
    <w:rsid w:val="004A1425"/>
    <w:rsid w:val="004A156B"/>
    <w:rsid w:val="004A1654"/>
    <w:rsid w:val="004A1879"/>
    <w:rsid w:val="004A1CFF"/>
    <w:rsid w:val="004A23CF"/>
    <w:rsid w:val="004A2415"/>
    <w:rsid w:val="004A259D"/>
    <w:rsid w:val="004A2E9E"/>
    <w:rsid w:val="004A2EF1"/>
    <w:rsid w:val="004A3187"/>
    <w:rsid w:val="004A31E9"/>
    <w:rsid w:val="004A3292"/>
    <w:rsid w:val="004A3378"/>
    <w:rsid w:val="004A384C"/>
    <w:rsid w:val="004A3A41"/>
    <w:rsid w:val="004A3B6B"/>
    <w:rsid w:val="004A3C4D"/>
    <w:rsid w:val="004A3CFE"/>
    <w:rsid w:val="004A4769"/>
    <w:rsid w:val="004A49B9"/>
    <w:rsid w:val="004A4D30"/>
    <w:rsid w:val="004A51D1"/>
    <w:rsid w:val="004A549A"/>
    <w:rsid w:val="004A54C9"/>
    <w:rsid w:val="004A5842"/>
    <w:rsid w:val="004A5A24"/>
    <w:rsid w:val="004A6454"/>
    <w:rsid w:val="004A66E3"/>
    <w:rsid w:val="004A68B2"/>
    <w:rsid w:val="004A6C4C"/>
    <w:rsid w:val="004A6C94"/>
    <w:rsid w:val="004A6FED"/>
    <w:rsid w:val="004A704C"/>
    <w:rsid w:val="004A71EF"/>
    <w:rsid w:val="004B0014"/>
    <w:rsid w:val="004B092C"/>
    <w:rsid w:val="004B0B5B"/>
    <w:rsid w:val="004B134C"/>
    <w:rsid w:val="004B13B0"/>
    <w:rsid w:val="004B15CC"/>
    <w:rsid w:val="004B178C"/>
    <w:rsid w:val="004B198E"/>
    <w:rsid w:val="004B1C6D"/>
    <w:rsid w:val="004B1E66"/>
    <w:rsid w:val="004B2CA4"/>
    <w:rsid w:val="004B334F"/>
    <w:rsid w:val="004B3527"/>
    <w:rsid w:val="004B3761"/>
    <w:rsid w:val="004B4414"/>
    <w:rsid w:val="004B47FC"/>
    <w:rsid w:val="004B48BF"/>
    <w:rsid w:val="004B5015"/>
    <w:rsid w:val="004B5430"/>
    <w:rsid w:val="004B617D"/>
    <w:rsid w:val="004B6364"/>
    <w:rsid w:val="004B636A"/>
    <w:rsid w:val="004B6F8B"/>
    <w:rsid w:val="004B70B9"/>
    <w:rsid w:val="004C0503"/>
    <w:rsid w:val="004C05D4"/>
    <w:rsid w:val="004C1AF4"/>
    <w:rsid w:val="004C1B8D"/>
    <w:rsid w:val="004C2614"/>
    <w:rsid w:val="004C314C"/>
    <w:rsid w:val="004C3446"/>
    <w:rsid w:val="004C34C6"/>
    <w:rsid w:val="004C3783"/>
    <w:rsid w:val="004C3BDF"/>
    <w:rsid w:val="004C3FFA"/>
    <w:rsid w:val="004C4831"/>
    <w:rsid w:val="004C4D4C"/>
    <w:rsid w:val="004C4E18"/>
    <w:rsid w:val="004C5067"/>
    <w:rsid w:val="004C5095"/>
    <w:rsid w:val="004C59AB"/>
    <w:rsid w:val="004C5C47"/>
    <w:rsid w:val="004C630E"/>
    <w:rsid w:val="004C6BB4"/>
    <w:rsid w:val="004C6EBC"/>
    <w:rsid w:val="004C77A8"/>
    <w:rsid w:val="004C7985"/>
    <w:rsid w:val="004C7B4F"/>
    <w:rsid w:val="004D0A10"/>
    <w:rsid w:val="004D108F"/>
    <w:rsid w:val="004D1731"/>
    <w:rsid w:val="004D1BDB"/>
    <w:rsid w:val="004D1DBC"/>
    <w:rsid w:val="004D2033"/>
    <w:rsid w:val="004D2077"/>
    <w:rsid w:val="004D2300"/>
    <w:rsid w:val="004D26A6"/>
    <w:rsid w:val="004D3514"/>
    <w:rsid w:val="004D3928"/>
    <w:rsid w:val="004D47CE"/>
    <w:rsid w:val="004D4D9F"/>
    <w:rsid w:val="004D4DE1"/>
    <w:rsid w:val="004D4F99"/>
    <w:rsid w:val="004D50C6"/>
    <w:rsid w:val="004D5243"/>
    <w:rsid w:val="004D569F"/>
    <w:rsid w:val="004D5740"/>
    <w:rsid w:val="004D5848"/>
    <w:rsid w:val="004D5E70"/>
    <w:rsid w:val="004D5ED5"/>
    <w:rsid w:val="004D6671"/>
    <w:rsid w:val="004D6BAB"/>
    <w:rsid w:val="004D72E0"/>
    <w:rsid w:val="004D7688"/>
    <w:rsid w:val="004D78AB"/>
    <w:rsid w:val="004E0A21"/>
    <w:rsid w:val="004E1072"/>
    <w:rsid w:val="004E1247"/>
    <w:rsid w:val="004E12D2"/>
    <w:rsid w:val="004E1A04"/>
    <w:rsid w:val="004E1B63"/>
    <w:rsid w:val="004E2357"/>
    <w:rsid w:val="004E2ABD"/>
    <w:rsid w:val="004E2C78"/>
    <w:rsid w:val="004E2D07"/>
    <w:rsid w:val="004E2D51"/>
    <w:rsid w:val="004E2E56"/>
    <w:rsid w:val="004E37AA"/>
    <w:rsid w:val="004E3A09"/>
    <w:rsid w:val="004E4034"/>
    <w:rsid w:val="004E449D"/>
    <w:rsid w:val="004E57FD"/>
    <w:rsid w:val="004E593D"/>
    <w:rsid w:val="004E5AD1"/>
    <w:rsid w:val="004E5BDC"/>
    <w:rsid w:val="004E5E69"/>
    <w:rsid w:val="004E6980"/>
    <w:rsid w:val="004E6E0F"/>
    <w:rsid w:val="004E6ED4"/>
    <w:rsid w:val="004E6F2A"/>
    <w:rsid w:val="004E6F77"/>
    <w:rsid w:val="004E6F92"/>
    <w:rsid w:val="004E7085"/>
    <w:rsid w:val="004E7500"/>
    <w:rsid w:val="004E7F58"/>
    <w:rsid w:val="004F0170"/>
    <w:rsid w:val="004F068F"/>
    <w:rsid w:val="004F0882"/>
    <w:rsid w:val="004F0ACE"/>
    <w:rsid w:val="004F0D27"/>
    <w:rsid w:val="004F18FD"/>
    <w:rsid w:val="004F1ADF"/>
    <w:rsid w:val="004F2039"/>
    <w:rsid w:val="004F2783"/>
    <w:rsid w:val="004F29D2"/>
    <w:rsid w:val="004F3273"/>
    <w:rsid w:val="004F33D0"/>
    <w:rsid w:val="004F3609"/>
    <w:rsid w:val="004F38FF"/>
    <w:rsid w:val="004F3D87"/>
    <w:rsid w:val="004F4051"/>
    <w:rsid w:val="004F4090"/>
    <w:rsid w:val="004F42A2"/>
    <w:rsid w:val="004F45DF"/>
    <w:rsid w:val="004F4909"/>
    <w:rsid w:val="004F5517"/>
    <w:rsid w:val="004F594A"/>
    <w:rsid w:val="004F5C0B"/>
    <w:rsid w:val="004F63A9"/>
    <w:rsid w:val="004F6491"/>
    <w:rsid w:val="004F6508"/>
    <w:rsid w:val="004F6568"/>
    <w:rsid w:val="004F6A4E"/>
    <w:rsid w:val="004F6CC5"/>
    <w:rsid w:val="004F6D3A"/>
    <w:rsid w:val="004F7338"/>
    <w:rsid w:val="004F76C1"/>
    <w:rsid w:val="004F76E6"/>
    <w:rsid w:val="004F7D68"/>
    <w:rsid w:val="0050021B"/>
    <w:rsid w:val="005002CC"/>
    <w:rsid w:val="0050037B"/>
    <w:rsid w:val="005005F0"/>
    <w:rsid w:val="00500ABE"/>
    <w:rsid w:val="00501827"/>
    <w:rsid w:val="005025DD"/>
    <w:rsid w:val="00502E03"/>
    <w:rsid w:val="0050347B"/>
    <w:rsid w:val="00503E91"/>
    <w:rsid w:val="0050546E"/>
    <w:rsid w:val="005054FB"/>
    <w:rsid w:val="00505629"/>
    <w:rsid w:val="0050574C"/>
    <w:rsid w:val="00506322"/>
    <w:rsid w:val="00506A22"/>
    <w:rsid w:val="00506C7B"/>
    <w:rsid w:val="005073F3"/>
    <w:rsid w:val="0050740C"/>
    <w:rsid w:val="005076AF"/>
    <w:rsid w:val="005077AE"/>
    <w:rsid w:val="005100CA"/>
    <w:rsid w:val="0051019D"/>
    <w:rsid w:val="005102A9"/>
    <w:rsid w:val="0051037B"/>
    <w:rsid w:val="005106F3"/>
    <w:rsid w:val="00510B5C"/>
    <w:rsid w:val="00510C25"/>
    <w:rsid w:val="00510C9A"/>
    <w:rsid w:val="00511124"/>
    <w:rsid w:val="0051125B"/>
    <w:rsid w:val="0051187D"/>
    <w:rsid w:val="00511A6F"/>
    <w:rsid w:val="00511EE9"/>
    <w:rsid w:val="00512032"/>
    <w:rsid w:val="005122D6"/>
    <w:rsid w:val="0051299D"/>
    <w:rsid w:val="00512B9E"/>
    <w:rsid w:val="00512CE1"/>
    <w:rsid w:val="00513170"/>
    <w:rsid w:val="0051318A"/>
    <w:rsid w:val="0051367C"/>
    <w:rsid w:val="0051367F"/>
    <w:rsid w:val="005139E5"/>
    <w:rsid w:val="00513B7C"/>
    <w:rsid w:val="00513E9D"/>
    <w:rsid w:val="00513F1F"/>
    <w:rsid w:val="0051426D"/>
    <w:rsid w:val="005147E7"/>
    <w:rsid w:val="00514842"/>
    <w:rsid w:val="00514B01"/>
    <w:rsid w:val="00514E21"/>
    <w:rsid w:val="00514E40"/>
    <w:rsid w:val="00514EFD"/>
    <w:rsid w:val="00515A0B"/>
    <w:rsid w:val="0051623A"/>
    <w:rsid w:val="00516580"/>
    <w:rsid w:val="00516961"/>
    <w:rsid w:val="00516E1E"/>
    <w:rsid w:val="00516FAD"/>
    <w:rsid w:val="00517438"/>
    <w:rsid w:val="0051749E"/>
    <w:rsid w:val="005175FE"/>
    <w:rsid w:val="0051760C"/>
    <w:rsid w:val="00517A82"/>
    <w:rsid w:val="00517C12"/>
    <w:rsid w:val="00520AF5"/>
    <w:rsid w:val="00520B54"/>
    <w:rsid w:val="005212F0"/>
    <w:rsid w:val="00521833"/>
    <w:rsid w:val="00521965"/>
    <w:rsid w:val="00521AA2"/>
    <w:rsid w:val="00521AFF"/>
    <w:rsid w:val="00521CF8"/>
    <w:rsid w:val="00522368"/>
    <w:rsid w:val="00522DDA"/>
    <w:rsid w:val="005231DF"/>
    <w:rsid w:val="00523603"/>
    <w:rsid w:val="00523770"/>
    <w:rsid w:val="00523FEE"/>
    <w:rsid w:val="00524307"/>
    <w:rsid w:val="0052451F"/>
    <w:rsid w:val="005255A1"/>
    <w:rsid w:val="005259C1"/>
    <w:rsid w:val="00525A17"/>
    <w:rsid w:val="00525AC7"/>
    <w:rsid w:val="00525B1C"/>
    <w:rsid w:val="005261A5"/>
    <w:rsid w:val="005264CB"/>
    <w:rsid w:val="00526C56"/>
    <w:rsid w:val="00527689"/>
    <w:rsid w:val="00527743"/>
    <w:rsid w:val="005301A4"/>
    <w:rsid w:val="005301F2"/>
    <w:rsid w:val="00530322"/>
    <w:rsid w:val="0053053A"/>
    <w:rsid w:val="00530C87"/>
    <w:rsid w:val="0053155D"/>
    <w:rsid w:val="0053161D"/>
    <w:rsid w:val="005324AB"/>
    <w:rsid w:val="00532916"/>
    <w:rsid w:val="00532CC6"/>
    <w:rsid w:val="00532EEC"/>
    <w:rsid w:val="00532EFE"/>
    <w:rsid w:val="005334A5"/>
    <w:rsid w:val="00533F56"/>
    <w:rsid w:val="005340F3"/>
    <w:rsid w:val="005349D7"/>
    <w:rsid w:val="005350A7"/>
    <w:rsid w:val="0053517E"/>
    <w:rsid w:val="00535467"/>
    <w:rsid w:val="005354EE"/>
    <w:rsid w:val="00535A5D"/>
    <w:rsid w:val="00535B1B"/>
    <w:rsid w:val="00535CA1"/>
    <w:rsid w:val="00535D7E"/>
    <w:rsid w:val="00536874"/>
    <w:rsid w:val="0053712E"/>
    <w:rsid w:val="00537240"/>
    <w:rsid w:val="0053767E"/>
    <w:rsid w:val="00537792"/>
    <w:rsid w:val="005377EE"/>
    <w:rsid w:val="00537C7A"/>
    <w:rsid w:val="00537FDE"/>
    <w:rsid w:val="005408BA"/>
    <w:rsid w:val="005408C6"/>
    <w:rsid w:val="005409CA"/>
    <w:rsid w:val="00540DDD"/>
    <w:rsid w:val="00540EB8"/>
    <w:rsid w:val="0054177A"/>
    <w:rsid w:val="005418F2"/>
    <w:rsid w:val="0054199C"/>
    <w:rsid w:val="00541B5D"/>
    <w:rsid w:val="0054204B"/>
    <w:rsid w:val="0054207B"/>
    <w:rsid w:val="00542489"/>
    <w:rsid w:val="005426D6"/>
    <w:rsid w:val="005429FA"/>
    <w:rsid w:val="00543180"/>
    <w:rsid w:val="005435C5"/>
    <w:rsid w:val="005436C2"/>
    <w:rsid w:val="0054392E"/>
    <w:rsid w:val="00543A4A"/>
    <w:rsid w:val="00543AC7"/>
    <w:rsid w:val="00543B17"/>
    <w:rsid w:val="00544A88"/>
    <w:rsid w:val="00544BFA"/>
    <w:rsid w:val="00545364"/>
    <w:rsid w:val="005454E4"/>
    <w:rsid w:val="00545644"/>
    <w:rsid w:val="00545A35"/>
    <w:rsid w:val="0054603D"/>
    <w:rsid w:val="00546195"/>
    <w:rsid w:val="005461FB"/>
    <w:rsid w:val="00546297"/>
    <w:rsid w:val="00546D4A"/>
    <w:rsid w:val="00546F5E"/>
    <w:rsid w:val="00546F72"/>
    <w:rsid w:val="0054719D"/>
    <w:rsid w:val="00547B7B"/>
    <w:rsid w:val="00547DF3"/>
    <w:rsid w:val="00550223"/>
    <w:rsid w:val="00550797"/>
    <w:rsid w:val="005514B7"/>
    <w:rsid w:val="00551673"/>
    <w:rsid w:val="00551896"/>
    <w:rsid w:val="00551F1E"/>
    <w:rsid w:val="0055302A"/>
    <w:rsid w:val="0055309F"/>
    <w:rsid w:val="00553328"/>
    <w:rsid w:val="0055376A"/>
    <w:rsid w:val="005539DF"/>
    <w:rsid w:val="00553D04"/>
    <w:rsid w:val="0055429B"/>
    <w:rsid w:val="00554872"/>
    <w:rsid w:val="00554E3D"/>
    <w:rsid w:val="00555443"/>
    <w:rsid w:val="00555A8F"/>
    <w:rsid w:val="0055625F"/>
    <w:rsid w:val="00556274"/>
    <w:rsid w:val="00556AC9"/>
    <w:rsid w:val="0055775E"/>
    <w:rsid w:val="0056003A"/>
    <w:rsid w:val="0056015D"/>
    <w:rsid w:val="00560285"/>
    <w:rsid w:val="00560296"/>
    <w:rsid w:val="00560475"/>
    <w:rsid w:val="0056098B"/>
    <w:rsid w:val="00560CF0"/>
    <w:rsid w:val="00560F71"/>
    <w:rsid w:val="00560FE7"/>
    <w:rsid w:val="0056100F"/>
    <w:rsid w:val="00562B40"/>
    <w:rsid w:val="00562BED"/>
    <w:rsid w:val="00562DB3"/>
    <w:rsid w:val="00562E6F"/>
    <w:rsid w:val="00563D13"/>
    <w:rsid w:val="00563FA0"/>
    <w:rsid w:val="00564081"/>
    <w:rsid w:val="005640F8"/>
    <w:rsid w:val="0056492E"/>
    <w:rsid w:val="00564C21"/>
    <w:rsid w:val="00565415"/>
    <w:rsid w:val="00565632"/>
    <w:rsid w:val="00565B39"/>
    <w:rsid w:val="00565CA4"/>
    <w:rsid w:val="00565EB8"/>
    <w:rsid w:val="00566173"/>
    <w:rsid w:val="00566444"/>
    <w:rsid w:val="00566618"/>
    <w:rsid w:val="00566754"/>
    <w:rsid w:val="005671BE"/>
    <w:rsid w:val="00567545"/>
    <w:rsid w:val="005676B9"/>
    <w:rsid w:val="00567704"/>
    <w:rsid w:val="00567BCB"/>
    <w:rsid w:val="00567F8E"/>
    <w:rsid w:val="0057018E"/>
    <w:rsid w:val="00570395"/>
    <w:rsid w:val="00570A8E"/>
    <w:rsid w:val="00570BAB"/>
    <w:rsid w:val="00571705"/>
    <w:rsid w:val="00571744"/>
    <w:rsid w:val="00571D12"/>
    <w:rsid w:val="00571E89"/>
    <w:rsid w:val="0057241C"/>
    <w:rsid w:val="005726EC"/>
    <w:rsid w:val="0057349D"/>
    <w:rsid w:val="005744CD"/>
    <w:rsid w:val="00574C4D"/>
    <w:rsid w:val="00574EED"/>
    <w:rsid w:val="00575235"/>
    <w:rsid w:val="005759D5"/>
    <w:rsid w:val="005760AE"/>
    <w:rsid w:val="00576436"/>
    <w:rsid w:val="005769C2"/>
    <w:rsid w:val="00576C07"/>
    <w:rsid w:val="00576D4E"/>
    <w:rsid w:val="00576E32"/>
    <w:rsid w:val="00576F4B"/>
    <w:rsid w:val="00576FD6"/>
    <w:rsid w:val="00576FE2"/>
    <w:rsid w:val="00577773"/>
    <w:rsid w:val="005779AB"/>
    <w:rsid w:val="00577BD2"/>
    <w:rsid w:val="00577E11"/>
    <w:rsid w:val="005800CE"/>
    <w:rsid w:val="00580420"/>
    <w:rsid w:val="005807B4"/>
    <w:rsid w:val="00580C0E"/>
    <w:rsid w:val="00581287"/>
    <w:rsid w:val="0058224E"/>
    <w:rsid w:val="005825DD"/>
    <w:rsid w:val="00582664"/>
    <w:rsid w:val="005826BE"/>
    <w:rsid w:val="00582B4B"/>
    <w:rsid w:val="00582B78"/>
    <w:rsid w:val="00582CC1"/>
    <w:rsid w:val="00583A4A"/>
    <w:rsid w:val="00583FB3"/>
    <w:rsid w:val="00584527"/>
    <w:rsid w:val="00584778"/>
    <w:rsid w:val="00584D61"/>
    <w:rsid w:val="00585005"/>
    <w:rsid w:val="00585878"/>
    <w:rsid w:val="00585AF6"/>
    <w:rsid w:val="00585BCD"/>
    <w:rsid w:val="00585DDD"/>
    <w:rsid w:val="0058637F"/>
    <w:rsid w:val="0058656B"/>
    <w:rsid w:val="00586BD8"/>
    <w:rsid w:val="005870C8"/>
    <w:rsid w:val="005870E0"/>
    <w:rsid w:val="005872E0"/>
    <w:rsid w:val="005873EF"/>
    <w:rsid w:val="0058767E"/>
    <w:rsid w:val="0058784C"/>
    <w:rsid w:val="00587860"/>
    <w:rsid w:val="00587C9C"/>
    <w:rsid w:val="0059033C"/>
    <w:rsid w:val="005903D2"/>
    <w:rsid w:val="00590619"/>
    <w:rsid w:val="00590A37"/>
    <w:rsid w:val="00590B05"/>
    <w:rsid w:val="00590B4B"/>
    <w:rsid w:val="00590BB7"/>
    <w:rsid w:val="00590D63"/>
    <w:rsid w:val="00590D74"/>
    <w:rsid w:val="005911E9"/>
    <w:rsid w:val="00591D13"/>
    <w:rsid w:val="00591E0F"/>
    <w:rsid w:val="00592003"/>
    <w:rsid w:val="0059230C"/>
    <w:rsid w:val="00592CF0"/>
    <w:rsid w:val="00592EDE"/>
    <w:rsid w:val="00592F69"/>
    <w:rsid w:val="00593E90"/>
    <w:rsid w:val="00593EDB"/>
    <w:rsid w:val="0059481A"/>
    <w:rsid w:val="00594BE7"/>
    <w:rsid w:val="00594F16"/>
    <w:rsid w:val="00595213"/>
    <w:rsid w:val="00595246"/>
    <w:rsid w:val="00595E80"/>
    <w:rsid w:val="00595E99"/>
    <w:rsid w:val="0059666C"/>
    <w:rsid w:val="005967FF"/>
    <w:rsid w:val="00596B1B"/>
    <w:rsid w:val="00596BC6"/>
    <w:rsid w:val="00596DE7"/>
    <w:rsid w:val="00597761"/>
    <w:rsid w:val="005979D9"/>
    <w:rsid w:val="005A0C15"/>
    <w:rsid w:val="005A0F56"/>
    <w:rsid w:val="005A14E4"/>
    <w:rsid w:val="005A15D3"/>
    <w:rsid w:val="005A1613"/>
    <w:rsid w:val="005A181E"/>
    <w:rsid w:val="005A1A00"/>
    <w:rsid w:val="005A1BA2"/>
    <w:rsid w:val="005A1DC7"/>
    <w:rsid w:val="005A2505"/>
    <w:rsid w:val="005A27D0"/>
    <w:rsid w:val="005A2EEB"/>
    <w:rsid w:val="005A2F5D"/>
    <w:rsid w:val="005A3151"/>
    <w:rsid w:val="005A3421"/>
    <w:rsid w:val="005A36A9"/>
    <w:rsid w:val="005A377C"/>
    <w:rsid w:val="005A399E"/>
    <w:rsid w:val="005A435B"/>
    <w:rsid w:val="005A43EF"/>
    <w:rsid w:val="005A4F39"/>
    <w:rsid w:val="005A4F74"/>
    <w:rsid w:val="005A5F20"/>
    <w:rsid w:val="005A5F42"/>
    <w:rsid w:val="005A5FDB"/>
    <w:rsid w:val="005A6602"/>
    <w:rsid w:val="005A704E"/>
    <w:rsid w:val="005A70BE"/>
    <w:rsid w:val="005A7327"/>
    <w:rsid w:val="005A7E2D"/>
    <w:rsid w:val="005A7EEB"/>
    <w:rsid w:val="005B0815"/>
    <w:rsid w:val="005B097A"/>
    <w:rsid w:val="005B0E5B"/>
    <w:rsid w:val="005B10BD"/>
    <w:rsid w:val="005B129A"/>
    <w:rsid w:val="005B1AE4"/>
    <w:rsid w:val="005B1FAC"/>
    <w:rsid w:val="005B2179"/>
    <w:rsid w:val="005B263D"/>
    <w:rsid w:val="005B282E"/>
    <w:rsid w:val="005B2BC3"/>
    <w:rsid w:val="005B2F62"/>
    <w:rsid w:val="005B339A"/>
    <w:rsid w:val="005B33C7"/>
    <w:rsid w:val="005B35E9"/>
    <w:rsid w:val="005B36C9"/>
    <w:rsid w:val="005B3859"/>
    <w:rsid w:val="005B3DA8"/>
    <w:rsid w:val="005B3ECD"/>
    <w:rsid w:val="005B43A6"/>
    <w:rsid w:val="005B4D01"/>
    <w:rsid w:val="005B5186"/>
    <w:rsid w:val="005B52ED"/>
    <w:rsid w:val="005B5D61"/>
    <w:rsid w:val="005B5DC7"/>
    <w:rsid w:val="005B66A9"/>
    <w:rsid w:val="005B67E9"/>
    <w:rsid w:val="005B6CAF"/>
    <w:rsid w:val="005B6CDC"/>
    <w:rsid w:val="005B6F20"/>
    <w:rsid w:val="005B72E9"/>
    <w:rsid w:val="005B7570"/>
    <w:rsid w:val="005B7F16"/>
    <w:rsid w:val="005C006D"/>
    <w:rsid w:val="005C01A0"/>
    <w:rsid w:val="005C0D31"/>
    <w:rsid w:val="005C0F59"/>
    <w:rsid w:val="005C0F86"/>
    <w:rsid w:val="005C152C"/>
    <w:rsid w:val="005C162E"/>
    <w:rsid w:val="005C2920"/>
    <w:rsid w:val="005C298B"/>
    <w:rsid w:val="005C33BE"/>
    <w:rsid w:val="005C33E3"/>
    <w:rsid w:val="005C3AE3"/>
    <w:rsid w:val="005C401C"/>
    <w:rsid w:val="005C4B56"/>
    <w:rsid w:val="005C4EAF"/>
    <w:rsid w:val="005C51DE"/>
    <w:rsid w:val="005C5D87"/>
    <w:rsid w:val="005C5F23"/>
    <w:rsid w:val="005C62AF"/>
    <w:rsid w:val="005C6E40"/>
    <w:rsid w:val="005C7037"/>
    <w:rsid w:val="005C7489"/>
    <w:rsid w:val="005C7892"/>
    <w:rsid w:val="005D059F"/>
    <w:rsid w:val="005D0769"/>
    <w:rsid w:val="005D0EE6"/>
    <w:rsid w:val="005D0F1A"/>
    <w:rsid w:val="005D1190"/>
    <w:rsid w:val="005D17C8"/>
    <w:rsid w:val="005D1B44"/>
    <w:rsid w:val="005D2AB6"/>
    <w:rsid w:val="005D3911"/>
    <w:rsid w:val="005D3A54"/>
    <w:rsid w:val="005D3D6F"/>
    <w:rsid w:val="005D489C"/>
    <w:rsid w:val="005D5C13"/>
    <w:rsid w:val="005D5DF8"/>
    <w:rsid w:val="005D68F0"/>
    <w:rsid w:val="005D6C8A"/>
    <w:rsid w:val="005E058A"/>
    <w:rsid w:val="005E0966"/>
    <w:rsid w:val="005E1738"/>
    <w:rsid w:val="005E1A77"/>
    <w:rsid w:val="005E21ED"/>
    <w:rsid w:val="005E2390"/>
    <w:rsid w:val="005E29BF"/>
    <w:rsid w:val="005E337C"/>
    <w:rsid w:val="005E3BEB"/>
    <w:rsid w:val="005E415E"/>
    <w:rsid w:val="005E4DCD"/>
    <w:rsid w:val="005E4E8D"/>
    <w:rsid w:val="005E50E9"/>
    <w:rsid w:val="005E541F"/>
    <w:rsid w:val="005E5496"/>
    <w:rsid w:val="005E5744"/>
    <w:rsid w:val="005E64C1"/>
    <w:rsid w:val="005E6EAB"/>
    <w:rsid w:val="005E6F40"/>
    <w:rsid w:val="005E71BD"/>
    <w:rsid w:val="005E737B"/>
    <w:rsid w:val="005E7A9F"/>
    <w:rsid w:val="005F0A31"/>
    <w:rsid w:val="005F10B7"/>
    <w:rsid w:val="005F131D"/>
    <w:rsid w:val="005F16B0"/>
    <w:rsid w:val="005F17C6"/>
    <w:rsid w:val="005F1EE2"/>
    <w:rsid w:val="005F2857"/>
    <w:rsid w:val="005F2970"/>
    <w:rsid w:val="005F33C6"/>
    <w:rsid w:val="005F3803"/>
    <w:rsid w:val="005F4133"/>
    <w:rsid w:val="005F4179"/>
    <w:rsid w:val="005F4446"/>
    <w:rsid w:val="005F4859"/>
    <w:rsid w:val="005F49F7"/>
    <w:rsid w:val="005F4A0C"/>
    <w:rsid w:val="005F4D01"/>
    <w:rsid w:val="005F4D7F"/>
    <w:rsid w:val="005F51A1"/>
    <w:rsid w:val="005F55ED"/>
    <w:rsid w:val="005F57DA"/>
    <w:rsid w:val="005F5ADC"/>
    <w:rsid w:val="005F5DE0"/>
    <w:rsid w:val="005F634B"/>
    <w:rsid w:val="005F659A"/>
    <w:rsid w:val="005F6D8B"/>
    <w:rsid w:val="005F7160"/>
    <w:rsid w:val="005F735A"/>
    <w:rsid w:val="005F75D5"/>
    <w:rsid w:val="005F7BC2"/>
    <w:rsid w:val="005F7D10"/>
    <w:rsid w:val="0060021E"/>
    <w:rsid w:val="00600263"/>
    <w:rsid w:val="006006A4"/>
    <w:rsid w:val="0060075A"/>
    <w:rsid w:val="0060091A"/>
    <w:rsid w:val="00600CBE"/>
    <w:rsid w:val="00601578"/>
    <w:rsid w:val="006015C8"/>
    <w:rsid w:val="006015F5"/>
    <w:rsid w:val="0060199A"/>
    <w:rsid w:val="00601AF3"/>
    <w:rsid w:val="00601E6A"/>
    <w:rsid w:val="00602FB8"/>
    <w:rsid w:val="00603310"/>
    <w:rsid w:val="00603AFC"/>
    <w:rsid w:val="00603E17"/>
    <w:rsid w:val="006048CF"/>
    <w:rsid w:val="00604C33"/>
    <w:rsid w:val="00605034"/>
    <w:rsid w:val="006055DB"/>
    <w:rsid w:val="00605A8D"/>
    <w:rsid w:val="00605C8E"/>
    <w:rsid w:val="0060613D"/>
    <w:rsid w:val="0060653E"/>
    <w:rsid w:val="0060664F"/>
    <w:rsid w:val="006068DA"/>
    <w:rsid w:val="00606AE5"/>
    <w:rsid w:val="00606C96"/>
    <w:rsid w:val="00606F02"/>
    <w:rsid w:val="00606F60"/>
    <w:rsid w:val="0060701D"/>
    <w:rsid w:val="00607258"/>
    <w:rsid w:val="00607C25"/>
    <w:rsid w:val="006102B2"/>
    <w:rsid w:val="006103B2"/>
    <w:rsid w:val="006107ED"/>
    <w:rsid w:val="006108BE"/>
    <w:rsid w:val="006108F7"/>
    <w:rsid w:val="00610ADB"/>
    <w:rsid w:val="00610D2C"/>
    <w:rsid w:val="00610E01"/>
    <w:rsid w:val="00610E84"/>
    <w:rsid w:val="00610EFB"/>
    <w:rsid w:val="00611240"/>
    <w:rsid w:val="006113A7"/>
    <w:rsid w:val="00611593"/>
    <w:rsid w:val="00611A93"/>
    <w:rsid w:val="00611AE0"/>
    <w:rsid w:val="0061224E"/>
    <w:rsid w:val="006127D1"/>
    <w:rsid w:val="006127E1"/>
    <w:rsid w:val="00612899"/>
    <w:rsid w:val="00612F90"/>
    <w:rsid w:val="006134CD"/>
    <w:rsid w:val="00613965"/>
    <w:rsid w:val="00613E93"/>
    <w:rsid w:val="00613F4B"/>
    <w:rsid w:val="0061414F"/>
    <w:rsid w:val="006154BD"/>
    <w:rsid w:val="00615E08"/>
    <w:rsid w:val="0061623D"/>
    <w:rsid w:val="006173CE"/>
    <w:rsid w:val="0061740B"/>
    <w:rsid w:val="00617733"/>
    <w:rsid w:val="006177FB"/>
    <w:rsid w:val="00617B1D"/>
    <w:rsid w:val="00620149"/>
    <w:rsid w:val="006201BF"/>
    <w:rsid w:val="0062036F"/>
    <w:rsid w:val="00620AAC"/>
    <w:rsid w:val="00620BEE"/>
    <w:rsid w:val="00620CE0"/>
    <w:rsid w:val="00621676"/>
    <w:rsid w:val="006218BD"/>
    <w:rsid w:val="00621C1B"/>
    <w:rsid w:val="00621D4D"/>
    <w:rsid w:val="0062372B"/>
    <w:rsid w:val="006237AF"/>
    <w:rsid w:val="00624938"/>
    <w:rsid w:val="00624A75"/>
    <w:rsid w:val="00624AD0"/>
    <w:rsid w:val="00625ECA"/>
    <w:rsid w:val="006260FD"/>
    <w:rsid w:val="00626163"/>
    <w:rsid w:val="00626B6C"/>
    <w:rsid w:val="00626CDC"/>
    <w:rsid w:val="00626E1D"/>
    <w:rsid w:val="006271EB"/>
    <w:rsid w:val="0062762A"/>
    <w:rsid w:val="00627FB2"/>
    <w:rsid w:val="006311CD"/>
    <w:rsid w:val="00631FCF"/>
    <w:rsid w:val="006322FE"/>
    <w:rsid w:val="00632B63"/>
    <w:rsid w:val="00632CD0"/>
    <w:rsid w:val="00633573"/>
    <w:rsid w:val="006336C0"/>
    <w:rsid w:val="00633828"/>
    <w:rsid w:val="006340A7"/>
    <w:rsid w:val="00634658"/>
    <w:rsid w:val="0063472E"/>
    <w:rsid w:val="00634E39"/>
    <w:rsid w:val="00636DF2"/>
    <w:rsid w:val="00636DF9"/>
    <w:rsid w:val="00636EA2"/>
    <w:rsid w:val="006372C6"/>
    <w:rsid w:val="006375DD"/>
    <w:rsid w:val="00637989"/>
    <w:rsid w:val="00637ACB"/>
    <w:rsid w:val="00637BF8"/>
    <w:rsid w:val="00637CE9"/>
    <w:rsid w:val="00637DFC"/>
    <w:rsid w:val="00640344"/>
    <w:rsid w:val="00640878"/>
    <w:rsid w:val="006410F7"/>
    <w:rsid w:val="00641DFB"/>
    <w:rsid w:val="00641E67"/>
    <w:rsid w:val="00641F72"/>
    <w:rsid w:val="00642509"/>
    <w:rsid w:val="00642E08"/>
    <w:rsid w:val="0064325D"/>
    <w:rsid w:val="006437E1"/>
    <w:rsid w:val="00643AB6"/>
    <w:rsid w:val="00643D0A"/>
    <w:rsid w:val="00644019"/>
    <w:rsid w:val="00644043"/>
    <w:rsid w:val="0064438A"/>
    <w:rsid w:val="006452EF"/>
    <w:rsid w:val="006454BB"/>
    <w:rsid w:val="00645C1F"/>
    <w:rsid w:val="006460D4"/>
    <w:rsid w:val="00646AA5"/>
    <w:rsid w:val="00646E39"/>
    <w:rsid w:val="00647997"/>
    <w:rsid w:val="00647BE3"/>
    <w:rsid w:val="0065090F"/>
    <w:rsid w:val="006518A1"/>
    <w:rsid w:val="00651E3F"/>
    <w:rsid w:val="0065223A"/>
    <w:rsid w:val="00652410"/>
    <w:rsid w:val="0065283A"/>
    <w:rsid w:val="006529E3"/>
    <w:rsid w:val="00652E94"/>
    <w:rsid w:val="006531F0"/>
    <w:rsid w:val="0065396C"/>
    <w:rsid w:val="00653C5B"/>
    <w:rsid w:val="00654148"/>
    <w:rsid w:val="006543A5"/>
    <w:rsid w:val="00654561"/>
    <w:rsid w:val="006547CD"/>
    <w:rsid w:val="00654B1F"/>
    <w:rsid w:val="00655F9F"/>
    <w:rsid w:val="006562B7"/>
    <w:rsid w:val="006569AC"/>
    <w:rsid w:val="0065706A"/>
    <w:rsid w:val="00657787"/>
    <w:rsid w:val="00657E50"/>
    <w:rsid w:val="0066040D"/>
    <w:rsid w:val="00660743"/>
    <w:rsid w:val="006607C5"/>
    <w:rsid w:val="00660CAF"/>
    <w:rsid w:val="00660D43"/>
    <w:rsid w:val="00660D5C"/>
    <w:rsid w:val="0066146B"/>
    <w:rsid w:val="00661511"/>
    <w:rsid w:val="00661919"/>
    <w:rsid w:val="0066193B"/>
    <w:rsid w:val="00662314"/>
    <w:rsid w:val="00662474"/>
    <w:rsid w:val="00662812"/>
    <w:rsid w:val="006629D8"/>
    <w:rsid w:val="00662EBE"/>
    <w:rsid w:val="006633B2"/>
    <w:rsid w:val="006638DA"/>
    <w:rsid w:val="00664067"/>
    <w:rsid w:val="0066407C"/>
    <w:rsid w:val="006642C1"/>
    <w:rsid w:val="0066441D"/>
    <w:rsid w:val="0066451F"/>
    <w:rsid w:val="006645CD"/>
    <w:rsid w:val="00664FBF"/>
    <w:rsid w:val="006651A3"/>
    <w:rsid w:val="0066537A"/>
    <w:rsid w:val="00665A11"/>
    <w:rsid w:val="00665CB4"/>
    <w:rsid w:val="006663B3"/>
    <w:rsid w:val="006665F7"/>
    <w:rsid w:val="006671AE"/>
    <w:rsid w:val="00667715"/>
    <w:rsid w:val="00667B9E"/>
    <w:rsid w:val="006700EF"/>
    <w:rsid w:val="00670770"/>
    <w:rsid w:val="00670958"/>
    <w:rsid w:val="00670C0E"/>
    <w:rsid w:val="00671139"/>
    <w:rsid w:val="006715FA"/>
    <w:rsid w:val="0067176B"/>
    <w:rsid w:val="00671DE2"/>
    <w:rsid w:val="00671E25"/>
    <w:rsid w:val="0067295E"/>
    <w:rsid w:val="00672B0B"/>
    <w:rsid w:val="00672F3E"/>
    <w:rsid w:val="00673228"/>
    <w:rsid w:val="00673A9B"/>
    <w:rsid w:val="00673BAF"/>
    <w:rsid w:val="00673CDD"/>
    <w:rsid w:val="00673F02"/>
    <w:rsid w:val="006741C9"/>
    <w:rsid w:val="00674F07"/>
    <w:rsid w:val="0067567F"/>
    <w:rsid w:val="00675DB3"/>
    <w:rsid w:val="006762C7"/>
    <w:rsid w:val="00676839"/>
    <w:rsid w:val="00676A5D"/>
    <w:rsid w:val="00676A98"/>
    <w:rsid w:val="00676C77"/>
    <w:rsid w:val="00676FA3"/>
    <w:rsid w:val="00677613"/>
    <w:rsid w:val="00677DD3"/>
    <w:rsid w:val="006803A4"/>
    <w:rsid w:val="00680F0E"/>
    <w:rsid w:val="0068157F"/>
    <w:rsid w:val="00681681"/>
    <w:rsid w:val="00681AA4"/>
    <w:rsid w:val="00681CC3"/>
    <w:rsid w:val="00682EB8"/>
    <w:rsid w:val="00683006"/>
    <w:rsid w:val="00683BAE"/>
    <w:rsid w:val="00683BBD"/>
    <w:rsid w:val="00683C0F"/>
    <w:rsid w:val="00683D2E"/>
    <w:rsid w:val="00684134"/>
    <w:rsid w:val="006844AA"/>
    <w:rsid w:val="00684B22"/>
    <w:rsid w:val="00684EBF"/>
    <w:rsid w:val="00686004"/>
    <w:rsid w:val="006868F4"/>
    <w:rsid w:val="0068708C"/>
    <w:rsid w:val="00690465"/>
    <w:rsid w:val="00690C4E"/>
    <w:rsid w:val="00690FF2"/>
    <w:rsid w:val="00691184"/>
    <w:rsid w:val="0069141E"/>
    <w:rsid w:val="00691468"/>
    <w:rsid w:val="00692DB9"/>
    <w:rsid w:val="006933C4"/>
    <w:rsid w:val="00694C22"/>
    <w:rsid w:val="00694CF1"/>
    <w:rsid w:val="00694DC3"/>
    <w:rsid w:val="0069567B"/>
    <w:rsid w:val="00696387"/>
    <w:rsid w:val="006966F6"/>
    <w:rsid w:val="006967ED"/>
    <w:rsid w:val="00696925"/>
    <w:rsid w:val="006971FF"/>
    <w:rsid w:val="0069720C"/>
    <w:rsid w:val="006973C3"/>
    <w:rsid w:val="0069776E"/>
    <w:rsid w:val="006978B2"/>
    <w:rsid w:val="00697C12"/>
    <w:rsid w:val="00697D6B"/>
    <w:rsid w:val="00697DFC"/>
    <w:rsid w:val="006A014E"/>
    <w:rsid w:val="006A037A"/>
    <w:rsid w:val="006A06B1"/>
    <w:rsid w:val="006A1429"/>
    <w:rsid w:val="006A180B"/>
    <w:rsid w:val="006A20F3"/>
    <w:rsid w:val="006A219C"/>
    <w:rsid w:val="006A27C9"/>
    <w:rsid w:val="006A308D"/>
    <w:rsid w:val="006A3264"/>
    <w:rsid w:val="006A400F"/>
    <w:rsid w:val="006A46C1"/>
    <w:rsid w:val="006A4B4B"/>
    <w:rsid w:val="006A545C"/>
    <w:rsid w:val="006A5550"/>
    <w:rsid w:val="006A568B"/>
    <w:rsid w:val="006A56C3"/>
    <w:rsid w:val="006A5BE3"/>
    <w:rsid w:val="006A64A3"/>
    <w:rsid w:val="006A653F"/>
    <w:rsid w:val="006A656D"/>
    <w:rsid w:val="006A6831"/>
    <w:rsid w:val="006A6994"/>
    <w:rsid w:val="006A6BEB"/>
    <w:rsid w:val="006A6EFC"/>
    <w:rsid w:val="006A7F52"/>
    <w:rsid w:val="006B0A8F"/>
    <w:rsid w:val="006B14A8"/>
    <w:rsid w:val="006B199D"/>
    <w:rsid w:val="006B20D0"/>
    <w:rsid w:val="006B2218"/>
    <w:rsid w:val="006B2BB2"/>
    <w:rsid w:val="006B2E2D"/>
    <w:rsid w:val="006B2F5E"/>
    <w:rsid w:val="006B3560"/>
    <w:rsid w:val="006B3A58"/>
    <w:rsid w:val="006B4190"/>
    <w:rsid w:val="006B5092"/>
    <w:rsid w:val="006B51C9"/>
    <w:rsid w:val="006B5655"/>
    <w:rsid w:val="006B56C9"/>
    <w:rsid w:val="006B6115"/>
    <w:rsid w:val="006B61BC"/>
    <w:rsid w:val="006B6376"/>
    <w:rsid w:val="006B63EF"/>
    <w:rsid w:val="006B6577"/>
    <w:rsid w:val="006B66B0"/>
    <w:rsid w:val="006B6941"/>
    <w:rsid w:val="006B69A3"/>
    <w:rsid w:val="006B6B88"/>
    <w:rsid w:val="006B7068"/>
    <w:rsid w:val="006C02C5"/>
    <w:rsid w:val="006C07EF"/>
    <w:rsid w:val="006C1549"/>
    <w:rsid w:val="006C1574"/>
    <w:rsid w:val="006C1E0F"/>
    <w:rsid w:val="006C1F59"/>
    <w:rsid w:val="006C20B6"/>
    <w:rsid w:val="006C21C3"/>
    <w:rsid w:val="006C3243"/>
    <w:rsid w:val="006C3390"/>
    <w:rsid w:val="006C3585"/>
    <w:rsid w:val="006C35A6"/>
    <w:rsid w:val="006C35D6"/>
    <w:rsid w:val="006C36CE"/>
    <w:rsid w:val="006C46B7"/>
    <w:rsid w:val="006C46BC"/>
    <w:rsid w:val="006C487F"/>
    <w:rsid w:val="006C4C89"/>
    <w:rsid w:val="006C5401"/>
    <w:rsid w:val="006C5D7D"/>
    <w:rsid w:val="006C60D0"/>
    <w:rsid w:val="006C611C"/>
    <w:rsid w:val="006C6266"/>
    <w:rsid w:val="006C6FA7"/>
    <w:rsid w:val="006C7430"/>
    <w:rsid w:val="006C7908"/>
    <w:rsid w:val="006D0089"/>
    <w:rsid w:val="006D07F6"/>
    <w:rsid w:val="006D0885"/>
    <w:rsid w:val="006D1539"/>
    <w:rsid w:val="006D1572"/>
    <w:rsid w:val="006D1C5C"/>
    <w:rsid w:val="006D26AD"/>
    <w:rsid w:val="006D28C7"/>
    <w:rsid w:val="006D390A"/>
    <w:rsid w:val="006D3C24"/>
    <w:rsid w:val="006D47A2"/>
    <w:rsid w:val="006D4FE3"/>
    <w:rsid w:val="006D5D70"/>
    <w:rsid w:val="006D66D2"/>
    <w:rsid w:val="006D6F53"/>
    <w:rsid w:val="006D6F7E"/>
    <w:rsid w:val="006D7054"/>
    <w:rsid w:val="006D71B0"/>
    <w:rsid w:val="006D7620"/>
    <w:rsid w:val="006D796C"/>
    <w:rsid w:val="006E1D12"/>
    <w:rsid w:val="006E2222"/>
    <w:rsid w:val="006E269B"/>
    <w:rsid w:val="006E2A97"/>
    <w:rsid w:val="006E301E"/>
    <w:rsid w:val="006E324E"/>
    <w:rsid w:val="006E3710"/>
    <w:rsid w:val="006E378B"/>
    <w:rsid w:val="006E3E6C"/>
    <w:rsid w:val="006E4025"/>
    <w:rsid w:val="006E4575"/>
    <w:rsid w:val="006E45C4"/>
    <w:rsid w:val="006E4A84"/>
    <w:rsid w:val="006E561C"/>
    <w:rsid w:val="006E5AFB"/>
    <w:rsid w:val="006E5E18"/>
    <w:rsid w:val="006E5ECA"/>
    <w:rsid w:val="006E6092"/>
    <w:rsid w:val="006E6136"/>
    <w:rsid w:val="006E6156"/>
    <w:rsid w:val="006E64ED"/>
    <w:rsid w:val="006E756E"/>
    <w:rsid w:val="006E7725"/>
    <w:rsid w:val="006E79CA"/>
    <w:rsid w:val="006E7B04"/>
    <w:rsid w:val="006E7E0B"/>
    <w:rsid w:val="006F038B"/>
    <w:rsid w:val="006F0453"/>
    <w:rsid w:val="006F0ECD"/>
    <w:rsid w:val="006F1636"/>
    <w:rsid w:val="006F164E"/>
    <w:rsid w:val="006F1844"/>
    <w:rsid w:val="006F1B0A"/>
    <w:rsid w:val="006F1D10"/>
    <w:rsid w:val="006F230B"/>
    <w:rsid w:val="006F282F"/>
    <w:rsid w:val="006F2B3B"/>
    <w:rsid w:val="006F2D49"/>
    <w:rsid w:val="006F4148"/>
    <w:rsid w:val="006F4328"/>
    <w:rsid w:val="006F4A26"/>
    <w:rsid w:val="006F4B31"/>
    <w:rsid w:val="006F4B77"/>
    <w:rsid w:val="006F51AA"/>
    <w:rsid w:val="006F5261"/>
    <w:rsid w:val="006F5A2F"/>
    <w:rsid w:val="006F5D11"/>
    <w:rsid w:val="006F5FCC"/>
    <w:rsid w:val="006F61F1"/>
    <w:rsid w:val="006F6516"/>
    <w:rsid w:val="006F6966"/>
    <w:rsid w:val="006F6BFF"/>
    <w:rsid w:val="006F6C4A"/>
    <w:rsid w:val="006F6D3A"/>
    <w:rsid w:val="006F7246"/>
    <w:rsid w:val="006F762C"/>
    <w:rsid w:val="006F7DBB"/>
    <w:rsid w:val="007003B4"/>
    <w:rsid w:val="0070095A"/>
    <w:rsid w:val="00700AF4"/>
    <w:rsid w:val="00700B82"/>
    <w:rsid w:val="00700D3B"/>
    <w:rsid w:val="007010F3"/>
    <w:rsid w:val="007019DF"/>
    <w:rsid w:val="00701BC3"/>
    <w:rsid w:val="00701FA2"/>
    <w:rsid w:val="00702421"/>
    <w:rsid w:val="00702985"/>
    <w:rsid w:val="007029AA"/>
    <w:rsid w:val="00703012"/>
    <w:rsid w:val="00703395"/>
    <w:rsid w:val="00703661"/>
    <w:rsid w:val="00703D9A"/>
    <w:rsid w:val="00703FD2"/>
    <w:rsid w:val="007054A9"/>
    <w:rsid w:val="00705797"/>
    <w:rsid w:val="00705A8C"/>
    <w:rsid w:val="00705F95"/>
    <w:rsid w:val="00705FB4"/>
    <w:rsid w:val="0070611D"/>
    <w:rsid w:val="007066C9"/>
    <w:rsid w:val="00707AAB"/>
    <w:rsid w:val="00707F7A"/>
    <w:rsid w:val="007102A2"/>
    <w:rsid w:val="007104B0"/>
    <w:rsid w:val="0071068D"/>
    <w:rsid w:val="00710744"/>
    <w:rsid w:val="0071085A"/>
    <w:rsid w:val="007108A1"/>
    <w:rsid w:val="007109D5"/>
    <w:rsid w:val="00710CB5"/>
    <w:rsid w:val="0071111F"/>
    <w:rsid w:val="00711BF6"/>
    <w:rsid w:val="00712674"/>
    <w:rsid w:val="00712DC6"/>
    <w:rsid w:val="00712ECD"/>
    <w:rsid w:val="00713284"/>
    <w:rsid w:val="00713984"/>
    <w:rsid w:val="00714777"/>
    <w:rsid w:val="00714877"/>
    <w:rsid w:val="00714BE4"/>
    <w:rsid w:val="0071536B"/>
    <w:rsid w:val="0071643F"/>
    <w:rsid w:val="00716684"/>
    <w:rsid w:val="00717603"/>
    <w:rsid w:val="007176AF"/>
    <w:rsid w:val="00717AB4"/>
    <w:rsid w:val="00717BC5"/>
    <w:rsid w:val="0072039A"/>
    <w:rsid w:val="00720F4C"/>
    <w:rsid w:val="00721131"/>
    <w:rsid w:val="007214EC"/>
    <w:rsid w:val="00721528"/>
    <w:rsid w:val="00721930"/>
    <w:rsid w:val="00721DCF"/>
    <w:rsid w:val="00722095"/>
    <w:rsid w:val="007226C0"/>
    <w:rsid w:val="00722E7F"/>
    <w:rsid w:val="00723063"/>
    <w:rsid w:val="007233AC"/>
    <w:rsid w:val="007239F1"/>
    <w:rsid w:val="00723A4F"/>
    <w:rsid w:val="00723A70"/>
    <w:rsid w:val="00723F3D"/>
    <w:rsid w:val="00724496"/>
    <w:rsid w:val="007249CD"/>
    <w:rsid w:val="007249F0"/>
    <w:rsid w:val="0072513E"/>
    <w:rsid w:val="0072515A"/>
    <w:rsid w:val="00725633"/>
    <w:rsid w:val="00725A17"/>
    <w:rsid w:val="00725AE8"/>
    <w:rsid w:val="0072630F"/>
    <w:rsid w:val="00726784"/>
    <w:rsid w:val="00726D31"/>
    <w:rsid w:val="007270E3"/>
    <w:rsid w:val="007277C2"/>
    <w:rsid w:val="00727971"/>
    <w:rsid w:val="00727FC0"/>
    <w:rsid w:val="00730594"/>
    <w:rsid w:val="00731220"/>
    <w:rsid w:val="00731AD1"/>
    <w:rsid w:val="00731E7A"/>
    <w:rsid w:val="00732647"/>
    <w:rsid w:val="007329CA"/>
    <w:rsid w:val="00732A19"/>
    <w:rsid w:val="007331C9"/>
    <w:rsid w:val="007334F3"/>
    <w:rsid w:val="0073375A"/>
    <w:rsid w:val="00733950"/>
    <w:rsid w:val="00733C8E"/>
    <w:rsid w:val="00733E68"/>
    <w:rsid w:val="007341EC"/>
    <w:rsid w:val="007345F5"/>
    <w:rsid w:val="007346C1"/>
    <w:rsid w:val="007349DD"/>
    <w:rsid w:val="00734A7E"/>
    <w:rsid w:val="00734E82"/>
    <w:rsid w:val="00734FB4"/>
    <w:rsid w:val="0073508A"/>
    <w:rsid w:val="00735110"/>
    <w:rsid w:val="00735128"/>
    <w:rsid w:val="007351B1"/>
    <w:rsid w:val="00735357"/>
    <w:rsid w:val="00735D24"/>
    <w:rsid w:val="007367C0"/>
    <w:rsid w:val="0073714B"/>
    <w:rsid w:val="0073739C"/>
    <w:rsid w:val="00737542"/>
    <w:rsid w:val="0074032C"/>
    <w:rsid w:val="00740809"/>
    <w:rsid w:val="00740F6E"/>
    <w:rsid w:val="007419D7"/>
    <w:rsid w:val="00741DA1"/>
    <w:rsid w:val="007428E5"/>
    <w:rsid w:val="00742CB9"/>
    <w:rsid w:val="00742D2B"/>
    <w:rsid w:val="00742F42"/>
    <w:rsid w:val="007431CF"/>
    <w:rsid w:val="00743712"/>
    <w:rsid w:val="00743CF6"/>
    <w:rsid w:val="00743D36"/>
    <w:rsid w:val="00744284"/>
    <w:rsid w:val="00744C88"/>
    <w:rsid w:val="00744DCA"/>
    <w:rsid w:val="00746846"/>
    <w:rsid w:val="0074796E"/>
    <w:rsid w:val="00750C2E"/>
    <w:rsid w:val="00750CE3"/>
    <w:rsid w:val="0075121B"/>
    <w:rsid w:val="00751679"/>
    <w:rsid w:val="00751A5D"/>
    <w:rsid w:val="00751BB3"/>
    <w:rsid w:val="00752055"/>
    <w:rsid w:val="00752FF3"/>
    <w:rsid w:val="007534CE"/>
    <w:rsid w:val="0075484A"/>
    <w:rsid w:val="00754A0E"/>
    <w:rsid w:val="00754AC3"/>
    <w:rsid w:val="00754B95"/>
    <w:rsid w:val="00754E4E"/>
    <w:rsid w:val="00755336"/>
    <w:rsid w:val="00755524"/>
    <w:rsid w:val="007558D9"/>
    <w:rsid w:val="00755976"/>
    <w:rsid w:val="0075622B"/>
    <w:rsid w:val="00756257"/>
    <w:rsid w:val="0075628C"/>
    <w:rsid w:val="00756E72"/>
    <w:rsid w:val="00756F15"/>
    <w:rsid w:val="00757154"/>
    <w:rsid w:val="00757668"/>
    <w:rsid w:val="00757A2B"/>
    <w:rsid w:val="00757CAC"/>
    <w:rsid w:val="00757D51"/>
    <w:rsid w:val="007603C9"/>
    <w:rsid w:val="0076095B"/>
    <w:rsid w:val="00760A47"/>
    <w:rsid w:val="0076155E"/>
    <w:rsid w:val="007617B9"/>
    <w:rsid w:val="007624CF"/>
    <w:rsid w:val="0076282A"/>
    <w:rsid w:val="00762B4D"/>
    <w:rsid w:val="00763373"/>
    <w:rsid w:val="007635B8"/>
    <w:rsid w:val="00763A3C"/>
    <w:rsid w:val="00763A55"/>
    <w:rsid w:val="00763A91"/>
    <w:rsid w:val="0076442A"/>
    <w:rsid w:val="00764FD7"/>
    <w:rsid w:val="00765560"/>
    <w:rsid w:val="007655D7"/>
    <w:rsid w:val="007657EF"/>
    <w:rsid w:val="00765A9F"/>
    <w:rsid w:val="007662AC"/>
    <w:rsid w:val="00766878"/>
    <w:rsid w:val="00766B2D"/>
    <w:rsid w:val="00766BBF"/>
    <w:rsid w:val="00766E1C"/>
    <w:rsid w:val="00767290"/>
    <w:rsid w:val="00767D59"/>
    <w:rsid w:val="00767EDC"/>
    <w:rsid w:val="00767F88"/>
    <w:rsid w:val="00770304"/>
    <w:rsid w:val="0077059A"/>
    <w:rsid w:val="00770835"/>
    <w:rsid w:val="00770D7A"/>
    <w:rsid w:val="0077247A"/>
    <w:rsid w:val="00772651"/>
    <w:rsid w:val="00773BEB"/>
    <w:rsid w:val="007740B5"/>
    <w:rsid w:val="00774353"/>
    <w:rsid w:val="0077459F"/>
    <w:rsid w:val="007755B0"/>
    <w:rsid w:val="00776538"/>
    <w:rsid w:val="007765A9"/>
    <w:rsid w:val="00776E28"/>
    <w:rsid w:val="00776E44"/>
    <w:rsid w:val="00777D4D"/>
    <w:rsid w:val="00777F5E"/>
    <w:rsid w:val="00781413"/>
    <w:rsid w:val="00781593"/>
    <w:rsid w:val="007815DE"/>
    <w:rsid w:val="00781AFA"/>
    <w:rsid w:val="00782340"/>
    <w:rsid w:val="00782567"/>
    <w:rsid w:val="007825DD"/>
    <w:rsid w:val="007828EA"/>
    <w:rsid w:val="007829D8"/>
    <w:rsid w:val="007837E0"/>
    <w:rsid w:val="007837EE"/>
    <w:rsid w:val="00783D80"/>
    <w:rsid w:val="00784FCF"/>
    <w:rsid w:val="0078507B"/>
    <w:rsid w:val="0078590C"/>
    <w:rsid w:val="007859E0"/>
    <w:rsid w:val="00785FD7"/>
    <w:rsid w:val="00786538"/>
    <w:rsid w:val="00786A15"/>
    <w:rsid w:val="00786B82"/>
    <w:rsid w:val="00786C85"/>
    <w:rsid w:val="00786C87"/>
    <w:rsid w:val="00787265"/>
    <w:rsid w:val="00787CD5"/>
    <w:rsid w:val="00787D27"/>
    <w:rsid w:val="007908CA"/>
    <w:rsid w:val="00790912"/>
    <w:rsid w:val="00790E28"/>
    <w:rsid w:val="00790E8A"/>
    <w:rsid w:val="0079113F"/>
    <w:rsid w:val="0079249A"/>
    <w:rsid w:val="00792F1C"/>
    <w:rsid w:val="00793AE6"/>
    <w:rsid w:val="00794277"/>
    <w:rsid w:val="00794363"/>
    <w:rsid w:val="007947AF"/>
    <w:rsid w:val="00794861"/>
    <w:rsid w:val="007948BD"/>
    <w:rsid w:val="007949CB"/>
    <w:rsid w:val="0079557E"/>
    <w:rsid w:val="00795F47"/>
    <w:rsid w:val="007963C2"/>
    <w:rsid w:val="00796455"/>
    <w:rsid w:val="0079666A"/>
    <w:rsid w:val="00796902"/>
    <w:rsid w:val="007969B3"/>
    <w:rsid w:val="00796A37"/>
    <w:rsid w:val="00796AA9"/>
    <w:rsid w:val="00796D5D"/>
    <w:rsid w:val="00796F05"/>
    <w:rsid w:val="00797902"/>
    <w:rsid w:val="007A039A"/>
    <w:rsid w:val="007A0434"/>
    <w:rsid w:val="007A05F6"/>
    <w:rsid w:val="007A0BEC"/>
    <w:rsid w:val="007A110C"/>
    <w:rsid w:val="007A1332"/>
    <w:rsid w:val="007A1416"/>
    <w:rsid w:val="007A18A9"/>
    <w:rsid w:val="007A1ED9"/>
    <w:rsid w:val="007A2AD5"/>
    <w:rsid w:val="007A2BAC"/>
    <w:rsid w:val="007A33C4"/>
    <w:rsid w:val="007A341F"/>
    <w:rsid w:val="007A3FB1"/>
    <w:rsid w:val="007A41CF"/>
    <w:rsid w:val="007A44C8"/>
    <w:rsid w:val="007A465B"/>
    <w:rsid w:val="007A4B4A"/>
    <w:rsid w:val="007A4D77"/>
    <w:rsid w:val="007A6499"/>
    <w:rsid w:val="007A68D3"/>
    <w:rsid w:val="007A6A1F"/>
    <w:rsid w:val="007A6B17"/>
    <w:rsid w:val="007A712B"/>
    <w:rsid w:val="007A7DC9"/>
    <w:rsid w:val="007A7E52"/>
    <w:rsid w:val="007B0307"/>
    <w:rsid w:val="007B05CF"/>
    <w:rsid w:val="007B0993"/>
    <w:rsid w:val="007B1291"/>
    <w:rsid w:val="007B14D8"/>
    <w:rsid w:val="007B1702"/>
    <w:rsid w:val="007B17F5"/>
    <w:rsid w:val="007B1A72"/>
    <w:rsid w:val="007B1B0D"/>
    <w:rsid w:val="007B1EB0"/>
    <w:rsid w:val="007B22DE"/>
    <w:rsid w:val="007B261A"/>
    <w:rsid w:val="007B39A9"/>
    <w:rsid w:val="007B3C41"/>
    <w:rsid w:val="007B3FDC"/>
    <w:rsid w:val="007B41ED"/>
    <w:rsid w:val="007B421E"/>
    <w:rsid w:val="007B4332"/>
    <w:rsid w:val="007B4F12"/>
    <w:rsid w:val="007B529C"/>
    <w:rsid w:val="007B540F"/>
    <w:rsid w:val="007B5B5C"/>
    <w:rsid w:val="007B65BE"/>
    <w:rsid w:val="007B69D3"/>
    <w:rsid w:val="007B6E4D"/>
    <w:rsid w:val="007B6FBD"/>
    <w:rsid w:val="007B7148"/>
    <w:rsid w:val="007B74D4"/>
    <w:rsid w:val="007B77FC"/>
    <w:rsid w:val="007C0211"/>
    <w:rsid w:val="007C0284"/>
    <w:rsid w:val="007C02CB"/>
    <w:rsid w:val="007C05B7"/>
    <w:rsid w:val="007C10F8"/>
    <w:rsid w:val="007C112E"/>
    <w:rsid w:val="007C1166"/>
    <w:rsid w:val="007C18B5"/>
    <w:rsid w:val="007C1F49"/>
    <w:rsid w:val="007C330A"/>
    <w:rsid w:val="007C38E2"/>
    <w:rsid w:val="007C490A"/>
    <w:rsid w:val="007C4A3E"/>
    <w:rsid w:val="007C4D75"/>
    <w:rsid w:val="007C507E"/>
    <w:rsid w:val="007C52CC"/>
    <w:rsid w:val="007C5513"/>
    <w:rsid w:val="007C5CBA"/>
    <w:rsid w:val="007C5D3E"/>
    <w:rsid w:val="007C6022"/>
    <w:rsid w:val="007C640B"/>
    <w:rsid w:val="007C6DAD"/>
    <w:rsid w:val="007C6FFB"/>
    <w:rsid w:val="007C7736"/>
    <w:rsid w:val="007D0122"/>
    <w:rsid w:val="007D015D"/>
    <w:rsid w:val="007D029E"/>
    <w:rsid w:val="007D04CA"/>
    <w:rsid w:val="007D1056"/>
    <w:rsid w:val="007D170A"/>
    <w:rsid w:val="007D19FE"/>
    <w:rsid w:val="007D1EA6"/>
    <w:rsid w:val="007D28B3"/>
    <w:rsid w:val="007D2A74"/>
    <w:rsid w:val="007D2D99"/>
    <w:rsid w:val="007D349F"/>
    <w:rsid w:val="007D35D7"/>
    <w:rsid w:val="007D382B"/>
    <w:rsid w:val="007D3E28"/>
    <w:rsid w:val="007D43D3"/>
    <w:rsid w:val="007D47F4"/>
    <w:rsid w:val="007D50E9"/>
    <w:rsid w:val="007D528C"/>
    <w:rsid w:val="007D542F"/>
    <w:rsid w:val="007D606A"/>
    <w:rsid w:val="007D611F"/>
    <w:rsid w:val="007D626A"/>
    <w:rsid w:val="007D64AC"/>
    <w:rsid w:val="007D686E"/>
    <w:rsid w:val="007D6E75"/>
    <w:rsid w:val="007D6EF1"/>
    <w:rsid w:val="007D7080"/>
    <w:rsid w:val="007D7402"/>
    <w:rsid w:val="007D7893"/>
    <w:rsid w:val="007D7AF9"/>
    <w:rsid w:val="007D7CAF"/>
    <w:rsid w:val="007E009D"/>
    <w:rsid w:val="007E02EB"/>
    <w:rsid w:val="007E0411"/>
    <w:rsid w:val="007E06D6"/>
    <w:rsid w:val="007E11BA"/>
    <w:rsid w:val="007E1200"/>
    <w:rsid w:val="007E15AF"/>
    <w:rsid w:val="007E1670"/>
    <w:rsid w:val="007E1765"/>
    <w:rsid w:val="007E1ED5"/>
    <w:rsid w:val="007E208C"/>
    <w:rsid w:val="007E288D"/>
    <w:rsid w:val="007E2997"/>
    <w:rsid w:val="007E2D5B"/>
    <w:rsid w:val="007E386A"/>
    <w:rsid w:val="007E3EFC"/>
    <w:rsid w:val="007E40FD"/>
    <w:rsid w:val="007E42A5"/>
    <w:rsid w:val="007E459E"/>
    <w:rsid w:val="007E4D55"/>
    <w:rsid w:val="007E4DF5"/>
    <w:rsid w:val="007E558E"/>
    <w:rsid w:val="007E610E"/>
    <w:rsid w:val="007E65FC"/>
    <w:rsid w:val="007E662C"/>
    <w:rsid w:val="007E6CAB"/>
    <w:rsid w:val="007E75F4"/>
    <w:rsid w:val="007E7ADC"/>
    <w:rsid w:val="007E7B48"/>
    <w:rsid w:val="007E7CB1"/>
    <w:rsid w:val="007E7F85"/>
    <w:rsid w:val="007F038C"/>
    <w:rsid w:val="007F0734"/>
    <w:rsid w:val="007F0DB8"/>
    <w:rsid w:val="007F143F"/>
    <w:rsid w:val="007F1595"/>
    <w:rsid w:val="007F1A1C"/>
    <w:rsid w:val="007F2256"/>
    <w:rsid w:val="007F249E"/>
    <w:rsid w:val="007F280F"/>
    <w:rsid w:val="007F2AAD"/>
    <w:rsid w:val="007F315F"/>
    <w:rsid w:val="007F3349"/>
    <w:rsid w:val="007F38D5"/>
    <w:rsid w:val="007F39BB"/>
    <w:rsid w:val="007F3BBC"/>
    <w:rsid w:val="007F490A"/>
    <w:rsid w:val="007F578C"/>
    <w:rsid w:val="007F5CDB"/>
    <w:rsid w:val="007F68DB"/>
    <w:rsid w:val="007F7502"/>
    <w:rsid w:val="007F761A"/>
    <w:rsid w:val="007F7DD8"/>
    <w:rsid w:val="007F7F35"/>
    <w:rsid w:val="00800042"/>
    <w:rsid w:val="008005AC"/>
    <w:rsid w:val="00800666"/>
    <w:rsid w:val="00800840"/>
    <w:rsid w:val="0080099E"/>
    <w:rsid w:val="00800F76"/>
    <w:rsid w:val="008013F4"/>
    <w:rsid w:val="0080163B"/>
    <w:rsid w:val="008020CE"/>
    <w:rsid w:val="0080299F"/>
    <w:rsid w:val="00802EDD"/>
    <w:rsid w:val="0080377B"/>
    <w:rsid w:val="0080394F"/>
    <w:rsid w:val="00803EEB"/>
    <w:rsid w:val="0080487D"/>
    <w:rsid w:val="00804C08"/>
    <w:rsid w:val="0080580D"/>
    <w:rsid w:val="00805DBE"/>
    <w:rsid w:val="00806248"/>
    <w:rsid w:val="00806994"/>
    <w:rsid w:val="00806BC2"/>
    <w:rsid w:val="00806E8C"/>
    <w:rsid w:val="00807246"/>
    <w:rsid w:val="008075F3"/>
    <w:rsid w:val="00807794"/>
    <w:rsid w:val="00807911"/>
    <w:rsid w:val="0081008D"/>
    <w:rsid w:val="008100ED"/>
    <w:rsid w:val="00811593"/>
    <w:rsid w:val="008116C2"/>
    <w:rsid w:val="00811A09"/>
    <w:rsid w:val="00812864"/>
    <w:rsid w:val="00812ADC"/>
    <w:rsid w:val="00814971"/>
    <w:rsid w:val="00814B54"/>
    <w:rsid w:val="00814FE4"/>
    <w:rsid w:val="008158CA"/>
    <w:rsid w:val="00815A6B"/>
    <w:rsid w:val="008163E0"/>
    <w:rsid w:val="00816727"/>
    <w:rsid w:val="0081679F"/>
    <w:rsid w:val="00816948"/>
    <w:rsid w:val="0081698E"/>
    <w:rsid w:val="00816B71"/>
    <w:rsid w:val="00816CAC"/>
    <w:rsid w:val="00816D20"/>
    <w:rsid w:val="008174DC"/>
    <w:rsid w:val="00817BA3"/>
    <w:rsid w:val="00817F4A"/>
    <w:rsid w:val="00820113"/>
    <w:rsid w:val="008201E4"/>
    <w:rsid w:val="00820D7C"/>
    <w:rsid w:val="0082109A"/>
    <w:rsid w:val="00821233"/>
    <w:rsid w:val="008212DD"/>
    <w:rsid w:val="00821642"/>
    <w:rsid w:val="00821B52"/>
    <w:rsid w:val="008225AA"/>
    <w:rsid w:val="00822758"/>
    <w:rsid w:val="008230A1"/>
    <w:rsid w:val="00823805"/>
    <w:rsid w:val="00823A88"/>
    <w:rsid w:val="008240A4"/>
    <w:rsid w:val="0082496A"/>
    <w:rsid w:val="00824A9A"/>
    <w:rsid w:val="00824BBC"/>
    <w:rsid w:val="00824E19"/>
    <w:rsid w:val="00824F98"/>
    <w:rsid w:val="00825DB7"/>
    <w:rsid w:val="00826107"/>
    <w:rsid w:val="0082616C"/>
    <w:rsid w:val="008263CD"/>
    <w:rsid w:val="008264C1"/>
    <w:rsid w:val="00826D0A"/>
    <w:rsid w:val="00826E69"/>
    <w:rsid w:val="00826E74"/>
    <w:rsid w:val="008271EB"/>
    <w:rsid w:val="0082785C"/>
    <w:rsid w:val="00827905"/>
    <w:rsid w:val="008279CA"/>
    <w:rsid w:val="00827AB1"/>
    <w:rsid w:val="00827B98"/>
    <w:rsid w:val="00830135"/>
    <w:rsid w:val="00830181"/>
    <w:rsid w:val="008301B3"/>
    <w:rsid w:val="0083068A"/>
    <w:rsid w:val="008306B3"/>
    <w:rsid w:val="008310B9"/>
    <w:rsid w:val="0083142B"/>
    <w:rsid w:val="00831854"/>
    <w:rsid w:val="00831A70"/>
    <w:rsid w:val="00831B68"/>
    <w:rsid w:val="00831DFA"/>
    <w:rsid w:val="0083205B"/>
    <w:rsid w:val="008324ED"/>
    <w:rsid w:val="00832867"/>
    <w:rsid w:val="00832E58"/>
    <w:rsid w:val="008334C2"/>
    <w:rsid w:val="00833527"/>
    <w:rsid w:val="0083360E"/>
    <w:rsid w:val="008337D0"/>
    <w:rsid w:val="00833A78"/>
    <w:rsid w:val="00833D3E"/>
    <w:rsid w:val="008344B6"/>
    <w:rsid w:val="00834565"/>
    <w:rsid w:val="00834B32"/>
    <w:rsid w:val="00834D62"/>
    <w:rsid w:val="0083540A"/>
    <w:rsid w:val="00835435"/>
    <w:rsid w:val="00835A01"/>
    <w:rsid w:val="00835A88"/>
    <w:rsid w:val="00835E75"/>
    <w:rsid w:val="00835F6A"/>
    <w:rsid w:val="00837001"/>
    <w:rsid w:val="00837372"/>
    <w:rsid w:val="00837532"/>
    <w:rsid w:val="00837D89"/>
    <w:rsid w:val="00840BA5"/>
    <w:rsid w:val="00840E54"/>
    <w:rsid w:val="00840FEE"/>
    <w:rsid w:val="008416D9"/>
    <w:rsid w:val="00841DBD"/>
    <w:rsid w:val="00842251"/>
    <w:rsid w:val="0084231E"/>
    <w:rsid w:val="00842807"/>
    <w:rsid w:val="00843C35"/>
    <w:rsid w:val="00843F69"/>
    <w:rsid w:val="00843FC0"/>
    <w:rsid w:val="0084417F"/>
    <w:rsid w:val="008443E1"/>
    <w:rsid w:val="008443E7"/>
    <w:rsid w:val="008444B4"/>
    <w:rsid w:val="00844AE2"/>
    <w:rsid w:val="00844AFF"/>
    <w:rsid w:val="00844D15"/>
    <w:rsid w:val="00845234"/>
    <w:rsid w:val="00845681"/>
    <w:rsid w:val="00845A3F"/>
    <w:rsid w:val="0084605B"/>
    <w:rsid w:val="00847464"/>
    <w:rsid w:val="00847780"/>
    <w:rsid w:val="0084793A"/>
    <w:rsid w:val="0084793D"/>
    <w:rsid w:val="00847A02"/>
    <w:rsid w:val="00847B35"/>
    <w:rsid w:val="00850650"/>
    <w:rsid w:val="0085080D"/>
    <w:rsid w:val="00850A87"/>
    <w:rsid w:val="00851196"/>
    <w:rsid w:val="00851988"/>
    <w:rsid w:val="00851AAF"/>
    <w:rsid w:val="00851C7A"/>
    <w:rsid w:val="00851E4C"/>
    <w:rsid w:val="008537F7"/>
    <w:rsid w:val="0085382C"/>
    <w:rsid w:val="00853F87"/>
    <w:rsid w:val="00854478"/>
    <w:rsid w:val="008546C0"/>
    <w:rsid w:val="00854755"/>
    <w:rsid w:val="00854A5C"/>
    <w:rsid w:val="00855554"/>
    <w:rsid w:val="0085612D"/>
    <w:rsid w:val="00856DD4"/>
    <w:rsid w:val="00857370"/>
    <w:rsid w:val="008573B5"/>
    <w:rsid w:val="008574F8"/>
    <w:rsid w:val="00857886"/>
    <w:rsid w:val="00857E92"/>
    <w:rsid w:val="00857EAE"/>
    <w:rsid w:val="00857FA2"/>
    <w:rsid w:val="00860433"/>
    <w:rsid w:val="0086053B"/>
    <w:rsid w:val="00860A10"/>
    <w:rsid w:val="00860B8E"/>
    <w:rsid w:val="00861234"/>
    <w:rsid w:val="00862F17"/>
    <w:rsid w:val="00863F92"/>
    <w:rsid w:val="008643B1"/>
    <w:rsid w:val="00865405"/>
    <w:rsid w:val="00865A66"/>
    <w:rsid w:val="00865C46"/>
    <w:rsid w:val="00866A0F"/>
    <w:rsid w:val="00866C70"/>
    <w:rsid w:val="00866C9D"/>
    <w:rsid w:val="008670A3"/>
    <w:rsid w:val="00867151"/>
    <w:rsid w:val="00867455"/>
    <w:rsid w:val="00867762"/>
    <w:rsid w:val="00870062"/>
    <w:rsid w:val="00870555"/>
    <w:rsid w:val="00871186"/>
    <w:rsid w:val="008711A6"/>
    <w:rsid w:val="00871480"/>
    <w:rsid w:val="00871746"/>
    <w:rsid w:val="00871831"/>
    <w:rsid w:val="00871967"/>
    <w:rsid w:val="00871DFE"/>
    <w:rsid w:val="00872900"/>
    <w:rsid w:val="00872E4B"/>
    <w:rsid w:val="0087370A"/>
    <w:rsid w:val="00873E56"/>
    <w:rsid w:val="00874499"/>
    <w:rsid w:val="00874722"/>
    <w:rsid w:val="00874F53"/>
    <w:rsid w:val="00875036"/>
    <w:rsid w:val="00876023"/>
    <w:rsid w:val="00876C9A"/>
    <w:rsid w:val="00877E80"/>
    <w:rsid w:val="00877F28"/>
    <w:rsid w:val="0088001D"/>
    <w:rsid w:val="00880D46"/>
    <w:rsid w:val="00880FAF"/>
    <w:rsid w:val="00881448"/>
    <w:rsid w:val="008817CF"/>
    <w:rsid w:val="0088190D"/>
    <w:rsid w:val="00881C66"/>
    <w:rsid w:val="00882AD1"/>
    <w:rsid w:val="00882E24"/>
    <w:rsid w:val="008836D4"/>
    <w:rsid w:val="00884A74"/>
    <w:rsid w:val="00884B8B"/>
    <w:rsid w:val="00884DF7"/>
    <w:rsid w:val="008853A7"/>
    <w:rsid w:val="008855E6"/>
    <w:rsid w:val="00885D3F"/>
    <w:rsid w:val="00885FCB"/>
    <w:rsid w:val="00886273"/>
    <w:rsid w:val="00886990"/>
    <w:rsid w:val="00886E87"/>
    <w:rsid w:val="00887142"/>
    <w:rsid w:val="008874AF"/>
    <w:rsid w:val="008876C1"/>
    <w:rsid w:val="00887880"/>
    <w:rsid w:val="00887D65"/>
    <w:rsid w:val="00887E0A"/>
    <w:rsid w:val="00890063"/>
    <w:rsid w:val="0089015B"/>
    <w:rsid w:val="0089066A"/>
    <w:rsid w:val="008909D3"/>
    <w:rsid w:val="00891107"/>
    <w:rsid w:val="008913E9"/>
    <w:rsid w:val="00891FF9"/>
    <w:rsid w:val="0089216F"/>
    <w:rsid w:val="00892275"/>
    <w:rsid w:val="00892CAD"/>
    <w:rsid w:val="00892D57"/>
    <w:rsid w:val="00892F53"/>
    <w:rsid w:val="00892F63"/>
    <w:rsid w:val="00893185"/>
    <w:rsid w:val="008936C4"/>
    <w:rsid w:val="00893AD9"/>
    <w:rsid w:val="00893EFD"/>
    <w:rsid w:val="00894147"/>
    <w:rsid w:val="008944B8"/>
    <w:rsid w:val="00895067"/>
    <w:rsid w:val="008953D3"/>
    <w:rsid w:val="00895970"/>
    <w:rsid w:val="00895990"/>
    <w:rsid w:val="00895A03"/>
    <w:rsid w:val="00895FDE"/>
    <w:rsid w:val="008967B6"/>
    <w:rsid w:val="0089680F"/>
    <w:rsid w:val="00896827"/>
    <w:rsid w:val="00896D1A"/>
    <w:rsid w:val="008971CA"/>
    <w:rsid w:val="008972F4"/>
    <w:rsid w:val="0089746A"/>
    <w:rsid w:val="00897F72"/>
    <w:rsid w:val="008A0342"/>
    <w:rsid w:val="008A0AE2"/>
    <w:rsid w:val="008A0D60"/>
    <w:rsid w:val="008A141D"/>
    <w:rsid w:val="008A1495"/>
    <w:rsid w:val="008A1649"/>
    <w:rsid w:val="008A17F0"/>
    <w:rsid w:val="008A1843"/>
    <w:rsid w:val="008A1ABE"/>
    <w:rsid w:val="008A1D9B"/>
    <w:rsid w:val="008A1E98"/>
    <w:rsid w:val="008A1F09"/>
    <w:rsid w:val="008A20B6"/>
    <w:rsid w:val="008A21A5"/>
    <w:rsid w:val="008A286E"/>
    <w:rsid w:val="008A2A39"/>
    <w:rsid w:val="008A3568"/>
    <w:rsid w:val="008A374D"/>
    <w:rsid w:val="008A384A"/>
    <w:rsid w:val="008A3990"/>
    <w:rsid w:val="008A43AC"/>
    <w:rsid w:val="008A49E6"/>
    <w:rsid w:val="008A4F58"/>
    <w:rsid w:val="008A52F0"/>
    <w:rsid w:val="008A5374"/>
    <w:rsid w:val="008A5BB2"/>
    <w:rsid w:val="008A5FB0"/>
    <w:rsid w:val="008A623A"/>
    <w:rsid w:val="008A6410"/>
    <w:rsid w:val="008A6B84"/>
    <w:rsid w:val="008A7595"/>
    <w:rsid w:val="008A75EA"/>
    <w:rsid w:val="008A767E"/>
    <w:rsid w:val="008A77F8"/>
    <w:rsid w:val="008A798C"/>
    <w:rsid w:val="008A7C1B"/>
    <w:rsid w:val="008A7DE6"/>
    <w:rsid w:val="008A7E98"/>
    <w:rsid w:val="008B09E6"/>
    <w:rsid w:val="008B0A36"/>
    <w:rsid w:val="008B0F3E"/>
    <w:rsid w:val="008B1863"/>
    <w:rsid w:val="008B1A7B"/>
    <w:rsid w:val="008B1C44"/>
    <w:rsid w:val="008B2308"/>
    <w:rsid w:val="008B2636"/>
    <w:rsid w:val="008B264A"/>
    <w:rsid w:val="008B273E"/>
    <w:rsid w:val="008B2795"/>
    <w:rsid w:val="008B27F8"/>
    <w:rsid w:val="008B29AA"/>
    <w:rsid w:val="008B2EB6"/>
    <w:rsid w:val="008B3054"/>
    <w:rsid w:val="008B3078"/>
    <w:rsid w:val="008B3903"/>
    <w:rsid w:val="008B3F99"/>
    <w:rsid w:val="008B401F"/>
    <w:rsid w:val="008B4549"/>
    <w:rsid w:val="008B462B"/>
    <w:rsid w:val="008B5CE4"/>
    <w:rsid w:val="008B61E8"/>
    <w:rsid w:val="008B68E0"/>
    <w:rsid w:val="008B6AE1"/>
    <w:rsid w:val="008B76E7"/>
    <w:rsid w:val="008B7794"/>
    <w:rsid w:val="008C091D"/>
    <w:rsid w:val="008C0D4E"/>
    <w:rsid w:val="008C0D92"/>
    <w:rsid w:val="008C1960"/>
    <w:rsid w:val="008C1AA9"/>
    <w:rsid w:val="008C1CF8"/>
    <w:rsid w:val="008C2132"/>
    <w:rsid w:val="008C21B9"/>
    <w:rsid w:val="008C2419"/>
    <w:rsid w:val="008C2A22"/>
    <w:rsid w:val="008C2F1A"/>
    <w:rsid w:val="008C378C"/>
    <w:rsid w:val="008C3AE9"/>
    <w:rsid w:val="008C462E"/>
    <w:rsid w:val="008C4704"/>
    <w:rsid w:val="008C50C5"/>
    <w:rsid w:val="008C56D6"/>
    <w:rsid w:val="008C57D9"/>
    <w:rsid w:val="008C581E"/>
    <w:rsid w:val="008C5F08"/>
    <w:rsid w:val="008C60BA"/>
    <w:rsid w:val="008C62A2"/>
    <w:rsid w:val="008C6677"/>
    <w:rsid w:val="008C77EC"/>
    <w:rsid w:val="008C7C7D"/>
    <w:rsid w:val="008C7EDE"/>
    <w:rsid w:val="008C7F8C"/>
    <w:rsid w:val="008D0383"/>
    <w:rsid w:val="008D08FA"/>
    <w:rsid w:val="008D0D97"/>
    <w:rsid w:val="008D1DA1"/>
    <w:rsid w:val="008D24D9"/>
    <w:rsid w:val="008D274B"/>
    <w:rsid w:val="008D2961"/>
    <w:rsid w:val="008D2F65"/>
    <w:rsid w:val="008D306E"/>
    <w:rsid w:val="008D330A"/>
    <w:rsid w:val="008D33D9"/>
    <w:rsid w:val="008D354C"/>
    <w:rsid w:val="008D35D0"/>
    <w:rsid w:val="008D3777"/>
    <w:rsid w:val="008D3F34"/>
    <w:rsid w:val="008D40D8"/>
    <w:rsid w:val="008D442D"/>
    <w:rsid w:val="008D447C"/>
    <w:rsid w:val="008D46B7"/>
    <w:rsid w:val="008D477C"/>
    <w:rsid w:val="008D49B6"/>
    <w:rsid w:val="008D5389"/>
    <w:rsid w:val="008D5B15"/>
    <w:rsid w:val="008D6F37"/>
    <w:rsid w:val="008D7365"/>
    <w:rsid w:val="008D7587"/>
    <w:rsid w:val="008E00DE"/>
    <w:rsid w:val="008E0673"/>
    <w:rsid w:val="008E088B"/>
    <w:rsid w:val="008E0C19"/>
    <w:rsid w:val="008E1209"/>
    <w:rsid w:val="008E1AA1"/>
    <w:rsid w:val="008E22E6"/>
    <w:rsid w:val="008E2337"/>
    <w:rsid w:val="008E31AE"/>
    <w:rsid w:val="008E364D"/>
    <w:rsid w:val="008E36D8"/>
    <w:rsid w:val="008E37AE"/>
    <w:rsid w:val="008E416A"/>
    <w:rsid w:val="008E49A9"/>
    <w:rsid w:val="008E4A43"/>
    <w:rsid w:val="008E4D5C"/>
    <w:rsid w:val="008E5336"/>
    <w:rsid w:val="008E5A0A"/>
    <w:rsid w:val="008E6F17"/>
    <w:rsid w:val="008E6F3D"/>
    <w:rsid w:val="008E7151"/>
    <w:rsid w:val="008E745A"/>
    <w:rsid w:val="008E7EF6"/>
    <w:rsid w:val="008F0188"/>
    <w:rsid w:val="008F0BDE"/>
    <w:rsid w:val="008F13A6"/>
    <w:rsid w:val="008F1C02"/>
    <w:rsid w:val="008F1EEA"/>
    <w:rsid w:val="008F2A35"/>
    <w:rsid w:val="008F2FE2"/>
    <w:rsid w:val="008F388D"/>
    <w:rsid w:val="008F4117"/>
    <w:rsid w:val="008F4277"/>
    <w:rsid w:val="008F43D1"/>
    <w:rsid w:val="008F4431"/>
    <w:rsid w:val="008F488B"/>
    <w:rsid w:val="008F5D9B"/>
    <w:rsid w:val="008F60EB"/>
    <w:rsid w:val="008F61D7"/>
    <w:rsid w:val="008F6FEA"/>
    <w:rsid w:val="008F7C36"/>
    <w:rsid w:val="008F7D97"/>
    <w:rsid w:val="009000C2"/>
    <w:rsid w:val="0090034D"/>
    <w:rsid w:val="0090047B"/>
    <w:rsid w:val="00900A4D"/>
    <w:rsid w:val="00900AC9"/>
    <w:rsid w:val="00900B99"/>
    <w:rsid w:val="00900DC7"/>
    <w:rsid w:val="009011BB"/>
    <w:rsid w:val="00901393"/>
    <w:rsid w:val="0090194A"/>
    <w:rsid w:val="00901F08"/>
    <w:rsid w:val="00901F91"/>
    <w:rsid w:val="00901FD6"/>
    <w:rsid w:val="00902696"/>
    <w:rsid w:val="0090284B"/>
    <w:rsid w:val="009030BE"/>
    <w:rsid w:val="00903187"/>
    <w:rsid w:val="00903317"/>
    <w:rsid w:val="0090388F"/>
    <w:rsid w:val="00903C27"/>
    <w:rsid w:val="00903CBD"/>
    <w:rsid w:val="00904212"/>
    <w:rsid w:val="00904294"/>
    <w:rsid w:val="00905195"/>
    <w:rsid w:val="009052F6"/>
    <w:rsid w:val="00905716"/>
    <w:rsid w:val="00905A67"/>
    <w:rsid w:val="00906863"/>
    <w:rsid w:val="00906A07"/>
    <w:rsid w:val="00906A43"/>
    <w:rsid w:val="00907B74"/>
    <w:rsid w:val="00907CB2"/>
    <w:rsid w:val="00907CBD"/>
    <w:rsid w:val="009123AA"/>
    <w:rsid w:val="00912D1E"/>
    <w:rsid w:val="00912DB6"/>
    <w:rsid w:val="0091306E"/>
    <w:rsid w:val="00913BE2"/>
    <w:rsid w:val="00913E91"/>
    <w:rsid w:val="00913EF3"/>
    <w:rsid w:val="009151E4"/>
    <w:rsid w:val="009153B9"/>
    <w:rsid w:val="00915552"/>
    <w:rsid w:val="00915788"/>
    <w:rsid w:val="00915A35"/>
    <w:rsid w:val="00916AE2"/>
    <w:rsid w:val="00916B74"/>
    <w:rsid w:val="00916C5A"/>
    <w:rsid w:val="00916F7D"/>
    <w:rsid w:val="00917C32"/>
    <w:rsid w:val="00917CB6"/>
    <w:rsid w:val="00917FE8"/>
    <w:rsid w:val="00920166"/>
    <w:rsid w:val="00920201"/>
    <w:rsid w:val="009205DD"/>
    <w:rsid w:val="00921A41"/>
    <w:rsid w:val="00921A61"/>
    <w:rsid w:val="00921AF1"/>
    <w:rsid w:val="00922A16"/>
    <w:rsid w:val="00922EB7"/>
    <w:rsid w:val="009230D5"/>
    <w:rsid w:val="009238BE"/>
    <w:rsid w:val="00923F77"/>
    <w:rsid w:val="00923F86"/>
    <w:rsid w:val="009241D5"/>
    <w:rsid w:val="00924687"/>
    <w:rsid w:val="00924B70"/>
    <w:rsid w:val="009250A8"/>
    <w:rsid w:val="0092514D"/>
    <w:rsid w:val="0092523A"/>
    <w:rsid w:val="00925604"/>
    <w:rsid w:val="00925A6A"/>
    <w:rsid w:val="00925EA9"/>
    <w:rsid w:val="00926528"/>
    <w:rsid w:val="0092657B"/>
    <w:rsid w:val="00926832"/>
    <w:rsid w:val="00926AD2"/>
    <w:rsid w:val="00926BEA"/>
    <w:rsid w:val="00926D2B"/>
    <w:rsid w:val="00927035"/>
    <w:rsid w:val="0092735D"/>
    <w:rsid w:val="0092781D"/>
    <w:rsid w:val="0093014F"/>
    <w:rsid w:val="009307E9"/>
    <w:rsid w:val="00930A8E"/>
    <w:rsid w:val="0093127F"/>
    <w:rsid w:val="0093160C"/>
    <w:rsid w:val="00931682"/>
    <w:rsid w:val="009316CC"/>
    <w:rsid w:val="00931ACE"/>
    <w:rsid w:val="00931E76"/>
    <w:rsid w:val="00932B40"/>
    <w:rsid w:val="00932EAF"/>
    <w:rsid w:val="0093313F"/>
    <w:rsid w:val="0093384D"/>
    <w:rsid w:val="00934724"/>
    <w:rsid w:val="00934B63"/>
    <w:rsid w:val="00935693"/>
    <w:rsid w:val="00935840"/>
    <w:rsid w:val="00935E53"/>
    <w:rsid w:val="00936300"/>
    <w:rsid w:val="009364D2"/>
    <w:rsid w:val="009367DA"/>
    <w:rsid w:val="00936971"/>
    <w:rsid w:val="00936A44"/>
    <w:rsid w:val="009376C2"/>
    <w:rsid w:val="009378E5"/>
    <w:rsid w:val="00940037"/>
    <w:rsid w:val="009400F3"/>
    <w:rsid w:val="00940A99"/>
    <w:rsid w:val="00941315"/>
    <w:rsid w:val="009415E9"/>
    <w:rsid w:val="009416FB"/>
    <w:rsid w:val="009417D2"/>
    <w:rsid w:val="00941C61"/>
    <w:rsid w:val="00941CC1"/>
    <w:rsid w:val="00941E2E"/>
    <w:rsid w:val="00942838"/>
    <w:rsid w:val="00942F83"/>
    <w:rsid w:val="00943754"/>
    <w:rsid w:val="00943906"/>
    <w:rsid w:val="00944055"/>
    <w:rsid w:val="00944216"/>
    <w:rsid w:val="00944253"/>
    <w:rsid w:val="0094435C"/>
    <w:rsid w:val="00944464"/>
    <w:rsid w:val="00944AD4"/>
    <w:rsid w:val="00944C07"/>
    <w:rsid w:val="00944F0A"/>
    <w:rsid w:val="0094512B"/>
    <w:rsid w:val="00945CEB"/>
    <w:rsid w:val="0094618D"/>
    <w:rsid w:val="00946242"/>
    <w:rsid w:val="009469C3"/>
    <w:rsid w:val="00946EF0"/>
    <w:rsid w:val="009472C6"/>
    <w:rsid w:val="009478C5"/>
    <w:rsid w:val="00947D0B"/>
    <w:rsid w:val="00950273"/>
    <w:rsid w:val="009506A6"/>
    <w:rsid w:val="00950AE3"/>
    <w:rsid w:val="009513F9"/>
    <w:rsid w:val="00951963"/>
    <w:rsid w:val="00951C9B"/>
    <w:rsid w:val="00951CEE"/>
    <w:rsid w:val="009520EF"/>
    <w:rsid w:val="00952216"/>
    <w:rsid w:val="009525A8"/>
    <w:rsid w:val="009525E1"/>
    <w:rsid w:val="00952CA6"/>
    <w:rsid w:val="00953958"/>
    <w:rsid w:val="00953BA7"/>
    <w:rsid w:val="00954AF9"/>
    <w:rsid w:val="00954BEA"/>
    <w:rsid w:val="00954C4B"/>
    <w:rsid w:val="00954F19"/>
    <w:rsid w:val="00955349"/>
    <w:rsid w:val="00956F1E"/>
    <w:rsid w:val="00957550"/>
    <w:rsid w:val="00957CBD"/>
    <w:rsid w:val="009601CD"/>
    <w:rsid w:val="00960629"/>
    <w:rsid w:val="00960BFC"/>
    <w:rsid w:val="00960D65"/>
    <w:rsid w:val="00960E2F"/>
    <w:rsid w:val="009610B4"/>
    <w:rsid w:val="00961780"/>
    <w:rsid w:val="009617A2"/>
    <w:rsid w:val="00961CDF"/>
    <w:rsid w:val="00961DC9"/>
    <w:rsid w:val="00962CC4"/>
    <w:rsid w:val="009633B7"/>
    <w:rsid w:val="00963422"/>
    <w:rsid w:val="0096354D"/>
    <w:rsid w:val="00963598"/>
    <w:rsid w:val="0096465D"/>
    <w:rsid w:val="00964959"/>
    <w:rsid w:val="00964D8C"/>
    <w:rsid w:val="00964EFE"/>
    <w:rsid w:val="00966555"/>
    <w:rsid w:val="009672F3"/>
    <w:rsid w:val="009676EE"/>
    <w:rsid w:val="00967D0C"/>
    <w:rsid w:val="00970936"/>
    <w:rsid w:val="00970B1D"/>
    <w:rsid w:val="00970BD7"/>
    <w:rsid w:val="00970FEF"/>
    <w:rsid w:val="009711BC"/>
    <w:rsid w:val="0097128E"/>
    <w:rsid w:val="00971644"/>
    <w:rsid w:val="00971760"/>
    <w:rsid w:val="00971922"/>
    <w:rsid w:val="009719F2"/>
    <w:rsid w:val="00971D5B"/>
    <w:rsid w:val="00971EC2"/>
    <w:rsid w:val="00971F05"/>
    <w:rsid w:val="00972035"/>
    <w:rsid w:val="00972320"/>
    <w:rsid w:val="009724AF"/>
    <w:rsid w:val="00972C4B"/>
    <w:rsid w:val="00973642"/>
    <w:rsid w:val="00973BFA"/>
    <w:rsid w:val="00973D56"/>
    <w:rsid w:val="0097435D"/>
    <w:rsid w:val="009745A0"/>
    <w:rsid w:val="00974977"/>
    <w:rsid w:val="009752C7"/>
    <w:rsid w:val="00975BCE"/>
    <w:rsid w:val="009760E7"/>
    <w:rsid w:val="0097642D"/>
    <w:rsid w:val="009771CC"/>
    <w:rsid w:val="00977540"/>
    <w:rsid w:val="0097786F"/>
    <w:rsid w:val="00977E92"/>
    <w:rsid w:val="00980912"/>
    <w:rsid w:val="00980D30"/>
    <w:rsid w:val="00980FD3"/>
    <w:rsid w:val="00981139"/>
    <w:rsid w:val="009812B8"/>
    <w:rsid w:val="009813B3"/>
    <w:rsid w:val="0098181D"/>
    <w:rsid w:val="00981BB7"/>
    <w:rsid w:val="0098203B"/>
    <w:rsid w:val="0098216F"/>
    <w:rsid w:val="0098244A"/>
    <w:rsid w:val="00982900"/>
    <w:rsid w:val="0098304B"/>
    <w:rsid w:val="00983217"/>
    <w:rsid w:val="00983245"/>
    <w:rsid w:val="00983371"/>
    <w:rsid w:val="009834F9"/>
    <w:rsid w:val="009837F5"/>
    <w:rsid w:val="00983838"/>
    <w:rsid w:val="0098398C"/>
    <w:rsid w:val="00983B02"/>
    <w:rsid w:val="00984437"/>
    <w:rsid w:val="00984487"/>
    <w:rsid w:val="00984E70"/>
    <w:rsid w:val="00985493"/>
    <w:rsid w:val="0098635D"/>
    <w:rsid w:val="009863E1"/>
    <w:rsid w:val="009866EC"/>
    <w:rsid w:val="009877C4"/>
    <w:rsid w:val="00987860"/>
    <w:rsid w:val="00987C49"/>
    <w:rsid w:val="00987CA1"/>
    <w:rsid w:val="00987FA6"/>
    <w:rsid w:val="00990C9A"/>
    <w:rsid w:val="009910FA"/>
    <w:rsid w:val="0099114A"/>
    <w:rsid w:val="009911DF"/>
    <w:rsid w:val="00991277"/>
    <w:rsid w:val="0099194A"/>
    <w:rsid w:val="00991CCC"/>
    <w:rsid w:val="0099214C"/>
    <w:rsid w:val="00992617"/>
    <w:rsid w:val="00993217"/>
    <w:rsid w:val="009939B9"/>
    <w:rsid w:val="0099422F"/>
    <w:rsid w:val="00994F35"/>
    <w:rsid w:val="00995081"/>
    <w:rsid w:val="0099596D"/>
    <w:rsid w:val="009959BF"/>
    <w:rsid w:val="00996287"/>
    <w:rsid w:val="009964EA"/>
    <w:rsid w:val="0099688A"/>
    <w:rsid w:val="00996894"/>
    <w:rsid w:val="009968B3"/>
    <w:rsid w:val="00996E37"/>
    <w:rsid w:val="00997513"/>
    <w:rsid w:val="009978DE"/>
    <w:rsid w:val="00997950"/>
    <w:rsid w:val="00997A77"/>
    <w:rsid w:val="00997FF7"/>
    <w:rsid w:val="009A0304"/>
    <w:rsid w:val="009A113C"/>
    <w:rsid w:val="009A11F7"/>
    <w:rsid w:val="009A19E6"/>
    <w:rsid w:val="009A1C2B"/>
    <w:rsid w:val="009A2532"/>
    <w:rsid w:val="009A2757"/>
    <w:rsid w:val="009A276E"/>
    <w:rsid w:val="009A2A0C"/>
    <w:rsid w:val="009A2CA8"/>
    <w:rsid w:val="009A35D9"/>
    <w:rsid w:val="009A3A7B"/>
    <w:rsid w:val="009A3FA8"/>
    <w:rsid w:val="009A3FC4"/>
    <w:rsid w:val="009A4DC1"/>
    <w:rsid w:val="009A5220"/>
    <w:rsid w:val="009A522D"/>
    <w:rsid w:val="009A524B"/>
    <w:rsid w:val="009A5775"/>
    <w:rsid w:val="009A5C64"/>
    <w:rsid w:val="009A5E0A"/>
    <w:rsid w:val="009A640A"/>
    <w:rsid w:val="009A65C3"/>
    <w:rsid w:val="009A6A3A"/>
    <w:rsid w:val="009A6EF1"/>
    <w:rsid w:val="009A7187"/>
    <w:rsid w:val="009A73B2"/>
    <w:rsid w:val="009A762A"/>
    <w:rsid w:val="009A7C8D"/>
    <w:rsid w:val="009B00AF"/>
    <w:rsid w:val="009B02E9"/>
    <w:rsid w:val="009B0363"/>
    <w:rsid w:val="009B08CF"/>
    <w:rsid w:val="009B0ADC"/>
    <w:rsid w:val="009B0B20"/>
    <w:rsid w:val="009B0D5E"/>
    <w:rsid w:val="009B1090"/>
    <w:rsid w:val="009B136B"/>
    <w:rsid w:val="009B15AE"/>
    <w:rsid w:val="009B1646"/>
    <w:rsid w:val="009B16F0"/>
    <w:rsid w:val="009B1B6C"/>
    <w:rsid w:val="009B1EB0"/>
    <w:rsid w:val="009B2098"/>
    <w:rsid w:val="009B23F4"/>
    <w:rsid w:val="009B2682"/>
    <w:rsid w:val="009B2835"/>
    <w:rsid w:val="009B2C3A"/>
    <w:rsid w:val="009B2D00"/>
    <w:rsid w:val="009B36DD"/>
    <w:rsid w:val="009B3CB0"/>
    <w:rsid w:val="009B40CC"/>
    <w:rsid w:val="009B41E0"/>
    <w:rsid w:val="009B47B3"/>
    <w:rsid w:val="009B4F23"/>
    <w:rsid w:val="009B5065"/>
    <w:rsid w:val="009B5076"/>
    <w:rsid w:val="009B5B3B"/>
    <w:rsid w:val="009B69C0"/>
    <w:rsid w:val="009B71C8"/>
    <w:rsid w:val="009B74B9"/>
    <w:rsid w:val="009B784B"/>
    <w:rsid w:val="009B7948"/>
    <w:rsid w:val="009B7B92"/>
    <w:rsid w:val="009B7B96"/>
    <w:rsid w:val="009C0F01"/>
    <w:rsid w:val="009C10A8"/>
    <w:rsid w:val="009C1465"/>
    <w:rsid w:val="009C1479"/>
    <w:rsid w:val="009C1611"/>
    <w:rsid w:val="009C1BCC"/>
    <w:rsid w:val="009C1D7F"/>
    <w:rsid w:val="009C1E1C"/>
    <w:rsid w:val="009C36FC"/>
    <w:rsid w:val="009C37B8"/>
    <w:rsid w:val="009C3890"/>
    <w:rsid w:val="009C3A99"/>
    <w:rsid w:val="009C3E73"/>
    <w:rsid w:val="009C3FF3"/>
    <w:rsid w:val="009C4352"/>
    <w:rsid w:val="009C43DE"/>
    <w:rsid w:val="009C43F1"/>
    <w:rsid w:val="009C496A"/>
    <w:rsid w:val="009C4B7A"/>
    <w:rsid w:val="009C6290"/>
    <w:rsid w:val="009C65AC"/>
    <w:rsid w:val="009C685C"/>
    <w:rsid w:val="009C6D9A"/>
    <w:rsid w:val="009C6F59"/>
    <w:rsid w:val="009C7917"/>
    <w:rsid w:val="009D0702"/>
    <w:rsid w:val="009D104C"/>
    <w:rsid w:val="009D11F6"/>
    <w:rsid w:val="009D1624"/>
    <w:rsid w:val="009D18D6"/>
    <w:rsid w:val="009D1A72"/>
    <w:rsid w:val="009D1BA8"/>
    <w:rsid w:val="009D1BB2"/>
    <w:rsid w:val="009D1FC0"/>
    <w:rsid w:val="009D2157"/>
    <w:rsid w:val="009D22E9"/>
    <w:rsid w:val="009D2E51"/>
    <w:rsid w:val="009D3A1F"/>
    <w:rsid w:val="009D429C"/>
    <w:rsid w:val="009D4E9B"/>
    <w:rsid w:val="009D5331"/>
    <w:rsid w:val="009D58A1"/>
    <w:rsid w:val="009D5965"/>
    <w:rsid w:val="009D5A46"/>
    <w:rsid w:val="009D5E5C"/>
    <w:rsid w:val="009D6448"/>
    <w:rsid w:val="009D64F8"/>
    <w:rsid w:val="009D657F"/>
    <w:rsid w:val="009D68A3"/>
    <w:rsid w:val="009D6D44"/>
    <w:rsid w:val="009D72F9"/>
    <w:rsid w:val="009D76CD"/>
    <w:rsid w:val="009D78B9"/>
    <w:rsid w:val="009D7AC4"/>
    <w:rsid w:val="009D7B1B"/>
    <w:rsid w:val="009E06EE"/>
    <w:rsid w:val="009E074D"/>
    <w:rsid w:val="009E1044"/>
    <w:rsid w:val="009E13E1"/>
    <w:rsid w:val="009E1809"/>
    <w:rsid w:val="009E1BA4"/>
    <w:rsid w:val="009E1BB6"/>
    <w:rsid w:val="009E2303"/>
    <w:rsid w:val="009E24B7"/>
    <w:rsid w:val="009E2D82"/>
    <w:rsid w:val="009E3638"/>
    <w:rsid w:val="009E3A0F"/>
    <w:rsid w:val="009E3A53"/>
    <w:rsid w:val="009E47F3"/>
    <w:rsid w:val="009E4E79"/>
    <w:rsid w:val="009E54D8"/>
    <w:rsid w:val="009E5BDD"/>
    <w:rsid w:val="009E6092"/>
    <w:rsid w:val="009E6618"/>
    <w:rsid w:val="009E6777"/>
    <w:rsid w:val="009E681D"/>
    <w:rsid w:val="009E6D15"/>
    <w:rsid w:val="009E6FF5"/>
    <w:rsid w:val="009E7CC2"/>
    <w:rsid w:val="009F0459"/>
    <w:rsid w:val="009F0561"/>
    <w:rsid w:val="009F07EF"/>
    <w:rsid w:val="009F0DDB"/>
    <w:rsid w:val="009F17CA"/>
    <w:rsid w:val="009F1DC9"/>
    <w:rsid w:val="009F2009"/>
    <w:rsid w:val="009F2594"/>
    <w:rsid w:val="009F2842"/>
    <w:rsid w:val="009F2A95"/>
    <w:rsid w:val="009F2BAC"/>
    <w:rsid w:val="009F3240"/>
    <w:rsid w:val="009F360C"/>
    <w:rsid w:val="009F3AC9"/>
    <w:rsid w:val="009F4313"/>
    <w:rsid w:val="009F4A16"/>
    <w:rsid w:val="009F4E8E"/>
    <w:rsid w:val="009F4E98"/>
    <w:rsid w:val="009F4EBC"/>
    <w:rsid w:val="009F5074"/>
    <w:rsid w:val="009F56D8"/>
    <w:rsid w:val="009F580B"/>
    <w:rsid w:val="009F5D13"/>
    <w:rsid w:val="009F6014"/>
    <w:rsid w:val="009F6464"/>
    <w:rsid w:val="009F772A"/>
    <w:rsid w:val="009F773C"/>
    <w:rsid w:val="00A00485"/>
    <w:rsid w:val="00A0051A"/>
    <w:rsid w:val="00A00717"/>
    <w:rsid w:val="00A00A89"/>
    <w:rsid w:val="00A00B25"/>
    <w:rsid w:val="00A00D6B"/>
    <w:rsid w:val="00A00FA1"/>
    <w:rsid w:val="00A01701"/>
    <w:rsid w:val="00A017B7"/>
    <w:rsid w:val="00A01C51"/>
    <w:rsid w:val="00A01D3A"/>
    <w:rsid w:val="00A021DF"/>
    <w:rsid w:val="00A0220C"/>
    <w:rsid w:val="00A0281B"/>
    <w:rsid w:val="00A0292D"/>
    <w:rsid w:val="00A033C9"/>
    <w:rsid w:val="00A03F21"/>
    <w:rsid w:val="00A047F7"/>
    <w:rsid w:val="00A049A6"/>
    <w:rsid w:val="00A04E0C"/>
    <w:rsid w:val="00A054D6"/>
    <w:rsid w:val="00A05CCF"/>
    <w:rsid w:val="00A05EE6"/>
    <w:rsid w:val="00A062A4"/>
    <w:rsid w:val="00A065EF"/>
    <w:rsid w:val="00A0661D"/>
    <w:rsid w:val="00A06D5E"/>
    <w:rsid w:val="00A07031"/>
    <w:rsid w:val="00A072BB"/>
    <w:rsid w:val="00A07821"/>
    <w:rsid w:val="00A07AB5"/>
    <w:rsid w:val="00A07B64"/>
    <w:rsid w:val="00A07D84"/>
    <w:rsid w:val="00A07F90"/>
    <w:rsid w:val="00A1081D"/>
    <w:rsid w:val="00A1122A"/>
    <w:rsid w:val="00A11307"/>
    <w:rsid w:val="00A113B8"/>
    <w:rsid w:val="00A113D0"/>
    <w:rsid w:val="00A1169F"/>
    <w:rsid w:val="00A11CFD"/>
    <w:rsid w:val="00A121A2"/>
    <w:rsid w:val="00A122C8"/>
    <w:rsid w:val="00A12332"/>
    <w:rsid w:val="00A12F88"/>
    <w:rsid w:val="00A137D9"/>
    <w:rsid w:val="00A139AD"/>
    <w:rsid w:val="00A13CD8"/>
    <w:rsid w:val="00A13F8D"/>
    <w:rsid w:val="00A14106"/>
    <w:rsid w:val="00A14229"/>
    <w:rsid w:val="00A15648"/>
    <w:rsid w:val="00A15757"/>
    <w:rsid w:val="00A15996"/>
    <w:rsid w:val="00A16821"/>
    <w:rsid w:val="00A170B5"/>
    <w:rsid w:val="00A177A0"/>
    <w:rsid w:val="00A177BD"/>
    <w:rsid w:val="00A17AA8"/>
    <w:rsid w:val="00A17D8E"/>
    <w:rsid w:val="00A202A3"/>
    <w:rsid w:val="00A20B5C"/>
    <w:rsid w:val="00A20E04"/>
    <w:rsid w:val="00A21879"/>
    <w:rsid w:val="00A21D64"/>
    <w:rsid w:val="00A22150"/>
    <w:rsid w:val="00A22419"/>
    <w:rsid w:val="00A2258D"/>
    <w:rsid w:val="00A2264D"/>
    <w:rsid w:val="00A23063"/>
    <w:rsid w:val="00A23A27"/>
    <w:rsid w:val="00A23F35"/>
    <w:rsid w:val="00A24097"/>
    <w:rsid w:val="00A24467"/>
    <w:rsid w:val="00A246F8"/>
    <w:rsid w:val="00A2538A"/>
    <w:rsid w:val="00A25D36"/>
    <w:rsid w:val="00A2692E"/>
    <w:rsid w:val="00A26A42"/>
    <w:rsid w:val="00A26C2C"/>
    <w:rsid w:val="00A2722B"/>
    <w:rsid w:val="00A27C30"/>
    <w:rsid w:val="00A3027B"/>
    <w:rsid w:val="00A304D8"/>
    <w:rsid w:val="00A309B1"/>
    <w:rsid w:val="00A30BF8"/>
    <w:rsid w:val="00A30C06"/>
    <w:rsid w:val="00A30D6A"/>
    <w:rsid w:val="00A30FD4"/>
    <w:rsid w:val="00A3121C"/>
    <w:rsid w:val="00A31237"/>
    <w:rsid w:val="00A31AC0"/>
    <w:rsid w:val="00A31C15"/>
    <w:rsid w:val="00A322F4"/>
    <w:rsid w:val="00A323F8"/>
    <w:rsid w:val="00A32E06"/>
    <w:rsid w:val="00A331DD"/>
    <w:rsid w:val="00A337E2"/>
    <w:rsid w:val="00A33E21"/>
    <w:rsid w:val="00A33E3F"/>
    <w:rsid w:val="00A3478B"/>
    <w:rsid w:val="00A3481F"/>
    <w:rsid w:val="00A34BC7"/>
    <w:rsid w:val="00A34F76"/>
    <w:rsid w:val="00A3532E"/>
    <w:rsid w:val="00A3579E"/>
    <w:rsid w:val="00A35940"/>
    <w:rsid w:val="00A36648"/>
    <w:rsid w:val="00A368B8"/>
    <w:rsid w:val="00A36E45"/>
    <w:rsid w:val="00A36E54"/>
    <w:rsid w:val="00A37142"/>
    <w:rsid w:val="00A4066E"/>
    <w:rsid w:val="00A4074B"/>
    <w:rsid w:val="00A40F30"/>
    <w:rsid w:val="00A40F93"/>
    <w:rsid w:val="00A4166E"/>
    <w:rsid w:val="00A41878"/>
    <w:rsid w:val="00A41C37"/>
    <w:rsid w:val="00A42EFE"/>
    <w:rsid w:val="00A431D9"/>
    <w:rsid w:val="00A44F75"/>
    <w:rsid w:val="00A450A3"/>
    <w:rsid w:val="00A4514B"/>
    <w:rsid w:val="00A4562C"/>
    <w:rsid w:val="00A4565B"/>
    <w:rsid w:val="00A45685"/>
    <w:rsid w:val="00A45B7E"/>
    <w:rsid w:val="00A45C11"/>
    <w:rsid w:val="00A45EA8"/>
    <w:rsid w:val="00A45EDF"/>
    <w:rsid w:val="00A461DE"/>
    <w:rsid w:val="00A464F2"/>
    <w:rsid w:val="00A46718"/>
    <w:rsid w:val="00A4673C"/>
    <w:rsid w:val="00A467C9"/>
    <w:rsid w:val="00A46967"/>
    <w:rsid w:val="00A47715"/>
    <w:rsid w:val="00A51194"/>
    <w:rsid w:val="00A51286"/>
    <w:rsid w:val="00A51DD6"/>
    <w:rsid w:val="00A524CD"/>
    <w:rsid w:val="00A52779"/>
    <w:rsid w:val="00A52985"/>
    <w:rsid w:val="00A52D35"/>
    <w:rsid w:val="00A534C9"/>
    <w:rsid w:val="00A536B1"/>
    <w:rsid w:val="00A537A8"/>
    <w:rsid w:val="00A5380D"/>
    <w:rsid w:val="00A540D0"/>
    <w:rsid w:val="00A54C0E"/>
    <w:rsid w:val="00A54C5A"/>
    <w:rsid w:val="00A54E02"/>
    <w:rsid w:val="00A5573A"/>
    <w:rsid w:val="00A5576C"/>
    <w:rsid w:val="00A559C1"/>
    <w:rsid w:val="00A55B03"/>
    <w:rsid w:val="00A55D2E"/>
    <w:rsid w:val="00A55DA3"/>
    <w:rsid w:val="00A55E5E"/>
    <w:rsid w:val="00A564A4"/>
    <w:rsid w:val="00A56911"/>
    <w:rsid w:val="00A56F08"/>
    <w:rsid w:val="00A57120"/>
    <w:rsid w:val="00A572A7"/>
    <w:rsid w:val="00A5730F"/>
    <w:rsid w:val="00A57DE9"/>
    <w:rsid w:val="00A6038D"/>
    <w:rsid w:val="00A60421"/>
    <w:rsid w:val="00A60520"/>
    <w:rsid w:val="00A6053C"/>
    <w:rsid w:val="00A60ED6"/>
    <w:rsid w:val="00A61062"/>
    <w:rsid w:val="00A61984"/>
    <w:rsid w:val="00A61E51"/>
    <w:rsid w:val="00A61F61"/>
    <w:rsid w:val="00A622F6"/>
    <w:rsid w:val="00A6248D"/>
    <w:rsid w:val="00A6264A"/>
    <w:rsid w:val="00A62AE0"/>
    <w:rsid w:val="00A63418"/>
    <w:rsid w:val="00A63C76"/>
    <w:rsid w:val="00A6417B"/>
    <w:rsid w:val="00A64AB0"/>
    <w:rsid w:val="00A650C5"/>
    <w:rsid w:val="00A65586"/>
    <w:rsid w:val="00A659D0"/>
    <w:rsid w:val="00A65CAD"/>
    <w:rsid w:val="00A65DB0"/>
    <w:rsid w:val="00A65F56"/>
    <w:rsid w:val="00A665E4"/>
    <w:rsid w:val="00A66649"/>
    <w:rsid w:val="00A66929"/>
    <w:rsid w:val="00A66AEC"/>
    <w:rsid w:val="00A672AD"/>
    <w:rsid w:val="00A67896"/>
    <w:rsid w:val="00A70E0C"/>
    <w:rsid w:val="00A717D1"/>
    <w:rsid w:val="00A718CE"/>
    <w:rsid w:val="00A71968"/>
    <w:rsid w:val="00A719C3"/>
    <w:rsid w:val="00A72305"/>
    <w:rsid w:val="00A730E2"/>
    <w:rsid w:val="00A7323C"/>
    <w:rsid w:val="00A73919"/>
    <w:rsid w:val="00A73E31"/>
    <w:rsid w:val="00A73F1C"/>
    <w:rsid w:val="00A73F76"/>
    <w:rsid w:val="00A75479"/>
    <w:rsid w:val="00A75668"/>
    <w:rsid w:val="00A75E3D"/>
    <w:rsid w:val="00A75EB5"/>
    <w:rsid w:val="00A76002"/>
    <w:rsid w:val="00A761BF"/>
    <w:rsid w:val="00A7642C"/>
    <w:rsid w:val="00A76812"/>
    <w:rsid w:val="00A768DD"/>
    <w:rsid w:val="00A76A08"/>
    <w:rsid w:val="00A76CAB"/>
    <w:rsid w:val="00A77187"/>
    <w:rsid w:val="00A77344"/>
    <w:rsid w:val="00A77423"/>
    <w:rsid w:val="00A81186"/>
    <w:rsid w:val="00A81332"/>
    <w:rsid w:val="00A81740"/>
    <w:rsid w:val="00A818AA"/>
    <w:rsid w:val="00A81FD6"/>
    <w:rsid w:val="00A82071"/>
    <w:rsid w:val="00A82726"/>
    <w:rsid w:val="00A83203"/>
    <w:rsid w:val="00A837DB"/>
    <w:rsid w:val="00A83828"/>
    <w:rsid w:val="00A83E76"/>
    <w:rsid w:val="00A844B2"/>
    <w:rsid w:val="00A85167"/>
    <w:rsid w:val="00A85E0E"/>
    <w:rsid w:val="00A86402"/>
    <w:rsid w:val="00A86563"/>
    <w:rsid w:val="00A86988"/>
    <w:rsid w:val="00A86A22"/>
    <w:rsid w:val="00A871EB"/>
    <w:rsid w:val="00A8733A"/>
    <w:rsid w:val="00A87805"/>
    <w:rsid w:val="00A87C0B"/>
    <w:rsid w:val="00A9038E"/>
    <w:rsid w:val="00A90755"/>
    <w:rsid w:val="00A90DBC"/>
    <w:rsid w:val="00A90E3B"/>
    <w:rsid w:val="00A913BE"/>
    <w:rsid w:val="00A91D29"/>
    <w:rsid w:val="00A92043"/>
    <w:rsid w:val="00A9205E"/>
    <w:rsid w:val="00A921F7"/>
    <w:rsid w:val="00A92227"/>
    <w:rsid w:val="00A9222B"/>
    <w:rsid w:val="00A9261E"/>
    <w:rsid w:val="00A9269B"/>
    <w:rsid w:val="00A92834"/>
    <w:rsid w:val="00A92A03"/>
    <w:rsid w:val="00A931C5"/>
    <w:rsid w:val="00A931EC"/>
    <w:rsid w:val="00A93FB5"/>
    <w:rsid w:val="00A942BE"/>
    <w:rsid w:val="00A942C9"/>
    <w:rsid w:val="00A94496"/>
    <w:rsid w:val="00A94EC7"/>
    <w:rsid w:val="00A9558B"/>
    <w:rsid w:val="00A95924"/>
    <w:rsid w:val="00A95BDA"/>
    <w:rsid w:val="00A95F51"/>
    <w:rsid w:val="00A968E0"/>
    <w:rsid w:val="00A96D42"/>
    <w:rsid w:val="00A96E0F"/>
    <w:rsid w:val="00A970EE"/>
    <w:rsid w:val="00A97125"/>
    <w:rsid w:val="00A9724F"/>
    <w:rsid w:val="00A97E52"/>
    <w:rsid w:val="00AA02F5"/>
    <w:rsid w:val="00AA0401"/>
    <w:rsid w:val="00AA179D"/>
    <w:rsid w:val="00AA1822"/>
    <w:rsid w:val="00AA20E1"/>
    <w:rsid w:val="00AA2199"/>
    <w:rsid w:val="00AA274C"/>
    <w:rsid w:val="00AA279A"/>
    <w:rsid w:val="00AA2EBD"/>
    <w:rsid w:val="00AA3062"/>
    <w:rsid w:val="00AA3BA6"/>
    <w:rsid w:val="00AA45D9"/>
    <w:rsid w:val="00AA491B"/>
    <w:rsid w:val="00AA5509"/>
    <w:rsid w:val="00AA60E7"/>
    <w:rsid w:val="00AA65AD"/>
    <w:rsid w:val="00AA6755"/>
    <w:rsid w:val="00AA708A"/>
    <w:rsid w:val="00AA718C"/>
    <w:rsid w:val="00AA74C5"/>
    <w:rsid w:val="00AA74D0"/>
    <w:rsid w:val="00AB0B5C"/>
    <w:rsid w:val="00AB0D5E"/>
    <w:rsid w:val="00AB1150"/>
    <w:rsid w:val="00AB1348"/>
    <w:rsid w:val="00AB1D5D"/>
    <w:rsid w:val="00AB1DE0"/>
    <w:rsid w:val="00AB201F"/>
    <w:rsid w:val="00AB22D5"/>
    <w:rsid w:val="00AB23BB"/>
    <w:rsid w:val="00AB26E1"/>
    <w:rsid w:val="00AB2ABD"/>
    <w:rsid w:val="00AB2AF7"/>
    <w:rsid w:val="00AB2B98"/>
    <w:rsid w:val="00AB2C9A"/>
    <w:rsid w:val="00AB31EC"/>
    <w:rsid w:val="00AB37AA"/>
    <w:rsid w:val="00AB37C1"/>
    <w:rsid w:val="00AB433A"/>
    <w:rsid w:val="00AB49CD"/>
    <w:rsid w:val="00AB5855"/>
    <w:rsid w:val="00AB5EFD"/>
    <w:rsid w:val="00AB65BB"/>
    <w:rsid w:val="00AB68CC"/>
    <w:rsid w:val="00AB78AD"/>
    <w:rsid w:val="00AC011B"/>
    <w:rsid w:val="00AC028A"/>
    <w:rsid w:val="00AC1637"/>
    <w:rsid w:val="00AC1F5D"/>
    <w:rsid w:val="00AC1FDD"/>
    <w:rsid w:val="00AC204E"/>
    <w:rsid w:val="00AC2CB5"/>
    <w:rsid w:val="00AC2D55"/>
    <w:rsid w:val="00AC2F59"/>
    <w:rsid w:val="00AC3EA5"/>
    <w:rsid w:val="00AC4341"/>
    <w:rsid w:val="00AC44A5"/>
    <w:rsid w:val="00AC4511"/>
    <w:rsid w:val="00AC4582"/>
    <w:rsid w:val="00AC4A62"/>
    <w:rsid w:val="00AC4A89"/>
    <w:rsid w:val="00AC62C2"/>
    <w:rsid w:val="00AC6A1F"/>
    <w:rsid w:val="00AC6F80"/>
    <w:rsid w:val="00AC7136"/>
    <w:rsid w:val="00AC756F"/>
    <w:rsid w:val="00AC79D4"/>
    <w:rsid w:val="00AC7A6D"/>
    <w:rsid w:val="00AC7FFB"/>
    <w:rsid w:val="00AD0030"/>
    <w:rsid w:val="00AD034D"/>
    <w:rsid w:val="00AD1166"/>
    <w:rsid w:val="00AD121C"/>
    <w:rsid w:val="00AD18FE"/>
    <w:rsid w:val="00AD1DD4"/>
    <w:rsid w:val="00AD238A"/>
    <w:rsid w:val="00AD3187"/>
    <w:rsid w:val="00AD3276"/>
    <w:rsid w:val="00AD32F1"/>
    <w:rsid w:val="00AD36F5"/>
    <w:rsid w:val="00AD4B95"/>
    <w:rsid w:val="00AD4CB9"/>
    <w:rsid w:val="00AD54BD"/>
    <w:rsid w:val="00AD5A00"/>
    <w:rsid w:val="00AD6601"/>
    <w:rsid w:val="00AD66F2"/>
    <w:rsid w:val="00AD6FBC"/>
    <w:rsid w:val="00AD71B7"/>
    <w:rsid w:val="00AD7E16"/>
    <w:rsid w:val="00AE0A54"/>
    <w:rsid w:val="00AE0CBE"/>
    <w:rsid w:val="00AE1E36"/>
    <w:rsid w:val="00AE25B9"/>
    <w:rsid w:val="00AE26CA"/>
    <w:rsid w:val="00AE291D"/>
    <w:rsid w:val="00AE38BD"/>
    <w:rsid w:val="00AE3D99"/>
    <w:rsid w:val="00AE3EB1"/>
    <w:rsid w:val="00AE4197"/>
    <w:rsid w:val="00AE527F"/>
    <w:rsid w:val="00AE5307"/>
    <w:rsid w:val="00AE54A1"/>
    <w:rsid w:val="00AE55C3"/>
    <w:rsid w:val="00AE564A"/>
    <w:rsid w:val="00AE586A"/>
    <w:rsid w:val="00AE5CF7"/>
    <w:rsid w:val="00AE61F7"/>
    <w:rsid w:val="00AE6D1B"/>
    <w:rsid w:val="00AE7718"/>
    <w:rsid w:val="00AF023D"/>
    <w:rsid w:val="00AF029F"/>
    <w:rsid w:val="00AF0813"/>
    <w:rsid w:val="00AF0816"/>
    <w:rsid w:val="00AF0C0F"/>
    <w:rsid w:val="00AF0C1E"/>
    <w:rsid w:val="00AF0C4A"/>
    <w:rsid w:val="00AF0DC8"/>
    <w:rsid w:val="00AF12DB"/>
    <w:rsid w:val="00AF13CE"/>
    <w:rsid w:val="00AF158B"/>
    <w:rsid w:val="00AF15A2"/>
    <w:rsid w:val="00AF1975"/>
    <w:rsid w:val="00AF220C"/>
    <w:rsid w:val="00AF236A"/>
    <w:rsid w:val="00AF28CD"/>
    <w:rsid w:val="00AF2D3E"/>
    <w:rsid w:val="00AF3747"/>
    <w:rsid w:val="00AF3786"/>
    <w:rsid w:val="00AF3B33"/>
    <w:rsid w:val="00AF3C94"/>
    <w:rsid w:val="00AF3D0B"/>
    <w:rsid w:val="00AF3D1D"/>
    <w:rsid w:val="00AF3FFD"/>
    <w:rsid w:val="00AF43F9"/>
    <w:rsid w:val="00AF4474"/>
    <w:rsid w:val="00AF47A5"/>
    <w:rsid w:val="00AF48C5"/>
    <w:rsid w:val="00AF4A51"/>
    <w:rsid w:val="00AF4A6C"/>
    <w:rsid w:val="00AF4AA4"/>
    <w:rsid w:val="00AF4B97"/>
    <w:rsid w:val="00AF4E3F"/>
    <w:rsid w:val="00AF5215"/>
    <w:rsid w:val="00AF5C88"/>
    <w:rsid w:val="00AF5CFB"/>
    <w:rsid w:val="00AF64B8"/>
    <w:rsid w:val="00AF68F3"/>
    <w:rsid w:val="00AF6C48"/>
    <w:rsid w:val="00AF719E"/>
    <w:rsid w:val="00AF7522"/>
    <w:rsid w:val="00AF756B"/>
    <w:rsid w:val="00B00228"/>
    <w:rsid w:val="00B005B9"/>
    <w:rsid w:val="00B00DE4"/>
    <w:rsid w:val="00B00EF1"/>
    <w:rsid w:val="00B0118A"/>
    <w:rsid w:val="00B01EBD"/>
    <w:rsid w:val="00B022E9"/>
    <w:rsid w:val="00B0245B"/>
    <w:rsid w:val="00B027D8"/>
    <w:rsid w:val="00B02889"/>
    <w:rsid w:val="00B02F65"/>
    <w:rsid w:val="00B035C6"/>
    <w:rsid w:val="00B03B97"/>
    <w:rsid w:val="00B04A6A"/>
    <w:rsid w:val="00B06914"/>
    <w:rsid w:val="00B06BF9"/>
    <w:rsid w:val="00B070A2"/>
    <w:rsid w:val="00B07166"/>
    <w:rsid w:val="00B0736A"/>
    <w:rsid w:val="00B07826"/>
    <w:rsid w:val="00B0783B"/>
    <w:rsid w:val="00B0792F"/>
    <w:rsid w:val="00B07938"/>
    <w:rsid w:val="00B07AD8"/>
    <w:rsid w:val="00B100B4"/>
    <w:rsid w:val="00B1058D"/>
    <w:rsid w:val="00B106DC"/>
    <w:rsid w:val="00B10F23"/>
    <w:rsid w:val="00B110D4"/>
    <w:rsid w:val="00B11511"/>
    <w:rsid w:val="00B11F8B"/>
    <w:rsid w:val="00B12F67"/>
    <w:rsid w:val="00B130F6"/>
    <w:rsid w:val="00B13251"/>
    <w:rsid w:val="00B13BB1"/>
    <w:rsid w:val="00B1467F"/>
    <w:rsid w:val="00B149D7"/>
    <w:rsid w:val="00B15348"/>
    <w:rsid w:val="00B1551B"/>
    <w:rsid w:val="00B161AE"/>
    <w:rsid w:val="00B163E5"/>
    <w:rsid w:val="00B168ED"/>
    <w:rsid w:val="00B16C67"/>
    <w:rsid w:val="00B16E63"/>
    <w:rsid w:val="00B1718C"/>
    <w:rsid w:val="00B17415"/>
    <w:rsid w:val="00B178CC"/>
    <w:rsid w:val="00B179E3"/>
    <w:rsid w:val="00B17E2C"/>
    <w:rsid w:val="00B20055"/>
    <w:rsid w:val="00B20265"/>
    <w:rsid w:val="00B204C7"/>
    <w:rsid w:val="00B20712"/>
    <w:rsid w:val="00B20D7D"/>
    <w:rsid w:val="00B21309"/>
    <w:rsid w:val="00B21570"/>
    <w:rsid w:val="00B21DB3"/>
    <w:rsid w:val="00B22419"/>
    <w:rsid w:val="00B22CD7"/>
    <w:rsid w:val="00B23021"/>
    <w:rsid w:val="00B23060"/>
    <w:rsid w:val="00B231A4"/>
    <w:rsid w:val="00B23319"/>
    <w:rsid w:val="00B2353C"/>
    <w:rsid w:val="00B235D2"/>
    <w:rsid w:val="00B23A11"/>
    <w:rsid w:val="00B24229"/>
    <w:rsid w:val="00B2429E"/>
    <w:rsid w:val="00B2436B"/>
    <w:rsid w:val="00B245B9"/>
    <w:rsid w:val="00B24749"/>
    <w:rsid w:val="00B24946"/>
    <w:rsid w:val="00B24A0D"/>
    <w:rsid w:val="00B24ED9"/>
    <w:rsid w:val="00B250FA"/>
    <w:rsid w:val="00B2583B"/>
    <w:rsid w:val="00B26891"/>
    <w:rsid w:val="00B2739F"/>
    <w:rsid w:val="00B27AAD"/>
    <w:rsid w:val="00B27B1A"/>
    <w:rsid w:val="00B3024F"/>
    <w:rsid w:val="00B30492"/>
    <w:rsid w:val="00B3075C"/>
    <w:rsid w:val="00B309D9"/>
    <w:rsid w:val="00B30EF7"/>
    <w:rsid w:val="00B31186"/>
    <w:rsid w:val="00B312F7"/>
    <w:rsid w:val="00B3143B"/>
    <w:rsid w:val="00B3193E"/>
    <w:rsid w:val="00B31B59"/>
    <w:rsid w:val="00B32B32"/>
    <w:rsid w:val="00B33069"/>
    <w:rsid w:val="00B33128"/>
    <w:rsid w:val="00B33284"/>
    <w:rsid w:val="00B332F8"/>
    <w:rsid w:val="00B33814"/>
    <w:rsid w:val="00B3388B"/>
    <w:rsid w:val="00B33C44"/>
    <w:rsid w:val="00B33D74"/>
    <w:rsid w:val="00B34017"/>
    <w:rsid w:val="00B3421F"/>
    <w:rsid w:val="00B344BE"/>
    <w:rsid w:val="00B344BF"/>
    <w:rsid w:val="00B348EF"/>
    <w:rsid w:val="00B349EA"/>
    <w:rsid w:val="00B34A75"/>
    <w:rsid w:val="00B34AAC"/>
    <w:rsid w:val="00B352EC"/>
    <w:rsid w:val="00B35DCA"/>
    <w:rsid w:val="00B35E64"/>
    <w:rsid w:val="00B35E95"/>
    <w:rsid w:val="00B35F9B"/>
    <w:rsid w:val="00B36061"/>
    <w:rsid w:val="00B360E0"/>
    <w:rsid w:val="00B365C3"/>
    <w:rsid w:val="00B367CC"/>
    <w:rsid w:val="00B36885"/>
    <w:rsid w:val="00B3696E"/>
    <w:rsid w:val="00B36EAB"/>
    <w:rsid w:val="00B36F9D"/>
    <w:rsid w:val="00B372F7"/>
    <w:rsid w:val="00B37499"/>
    <w:rsid w:val="00B378F7"/>
    <w:rsid w:val="00B37B25"/>
    <w:rsid w:val="00B37B8E"/>
    <w:rsid w:val="00B37F36"/>
    <w:rsid w:val="00B4058D"/>
    <w:rsid w:val="00B40A33"/>
    <w:rsid w:val="00B40AA3"/>
    <w:rsid w:val="00B40C14"/>
    <w:rsid w:val="00B40F47"/>
    <w:rsid w:val="00B414FD"/>
    <w:rsid w:val="00B41AEE"/>
    <w:rsid w:val="00B42160"/>
    <w:rsid w:val="00B422BD"/>
    <w:rsid w:val="00B423E7"/>
    <w:rsid w:val="00B427F1"/>
    <w:rsid w:val="00B428C6"/>
    <w:rsid w:val="00B42E55"/>
    <w:rsid w:val="00B43516"/>
    <w:rsid w:val="00B43532"/>
    <w:rsid w:val="00B43782"/>
    <w:rsid w:val="00B43976"/>
    <w:rsid w:val="00B44913"/>
    <w:rsid w:val="00B44A7E"/>
    <w:rsid w:val="00B45210"/>
    <w:rsid w:val="00B452C5"/>
    <w:rsid w:val="00B458DF"/>
    <w:rsid w:val="00B45B9F"/>
    <w:rsid w:val="00B45DBC"/>
    <w:rsid w:val="00B46C39"/>
    <w:rsid w:val="00B470C9"/>
    <w:rsid w:val="00B47184"/>
    <w:rsid w:val="00B47232"/>
    <w:rsid w:val="00B50326"/>
    <w:rsid w:val="00B50685"/>
    <w:rsid w:val="00B50864"/>
    <w:rsid w:val="00B50896"/>
    <w:rsid w:val="00B50F4A"/>
    <w:rsid w:val="00B517AB"/>
    <w:rsid w:val="00B51AD7"/>
    <w:rsid w:val="00B51BF9"/>
    <w:rsid w:val="00B52523"/>
    <w:rsid w:val="00B52744"/>
    <w:rsid w:val="00B52C5C"/>
    <w:rsid w:val="00B52D3E"/>
    <w:rsid w:val="00B530B0"/>
    <w:rsid w:val="00B53140"/>
    <w:rsid w:val="00B53172"/>
    <w:rsid w:val="00B5365A"/>
    <w:rsid w:val="00B543F0"/>
    <w:rsid w:val="00B54462"/>
    <w:rsid w:val="00B54EC8"/>
    <w:rsid w:val="00B54F9A"/>
    <w:rsid w:val="00B5517C"/>
    <w:rsid w:val="00B55398"/>
    <w:rsid w:val="00B553E8"/>
    <w:rsid w:val="00B554A5"/>
    <w:rsid w:val="00B557F6"/>
    <w:rsid w:val="00B55ECD"/>
    <w:rsid w:val="00B56114"/>
    <w:rsid w:val="00B561F7"/>
    <w:rsid w:val="00B56D91"/>
    <w:rsid w:val="00B56ED9"/>
    <w:rsid w:val="00B5755A"/>
    <w:rsid w:val="00B57B4E"/>
    <w:rsid w:val="00B603E8"/>
    <w:rsid w:val="00B607D3"/>
    <w:rsid w:val="00B60A48"/>
    <w:rsid w:val="00B60DA5"/>
    <w:rsid w:val="00B61C82"/>
    <w:rsid w:val="00B61D14"/>
    <w:rsid w:val="00B627DE"/>
    <w:rsid w:val="00B630DD"/>
    <w:rsid w:val="00B63E49"/>
    <w:rsid w:val="00B63F7C"/>
    <w:rsid w:val="00B63FE9"/>
    <w:rsid w:val="00B6401F"/>
    <w:rsid w:val="00B642F4"/>
    <w:rsid w:val="00B64565"/>
    <w:rsid w:val="00B6474B"/>
    <w:rsid w:val="00B648DF"/>
    <w:rsid w:val="00B64976"/>
    <w:rsid w:val="00B64D87"/>
    <w:rsid w:val="00B65BA5"/>
    <w:rsid w:val="00B65E50"/>
    <w:rsid w:val="00B65E8D"/>
    <w:rsid w:val="00B6651B"/>
    <w:rsid w:val="00B66755"/>
    <w:rsid w:val="00B6680B"/>
    <w:rsid w:val="00B67700"/>
    <w:rsid w:val="00B67A38"/>
    <w:rsid w:val="00B67AB9"/>
    <w:rsid w:val="00B67C0C"/>
    <w:rsid w:val="00B67E1E"/>
    <w:rsid w:val="00B70423"/>
    <w:rsid w:val="00B7044A"/>
    <w:rsid w:val="00B70460"/>
    <w:rsid w:val="00B70ABD"/>
    <w:rsid w:val="00B70DD3"/>
    <w:rsid w:val="00B70ED2"/>
    <w:rsid w:val="00B712E0"/>
    <w:rsid w:val="00B7130E"/>
    <w:rsid w:val="00B7167F"/>
    <w:rsid w:val="00B71F09"/>
    <w:rsid w:val="00B720B8"/>
    <w:rsid w:val="00B720E3"/>
    <w:rsid w:val="00B724A4"/>
    <w:rsid w:val="00B72B73"/>
    <w:rsid w:val="00B7388E"/>
    <w:rsid w:val="00B74057"/>
    <w:rsid w:val="00B742F7"/>
    <w:rsid w:val="00B74467"/>
    <w:rsid w:val="00B74716"/>
    <w:rsid w:val="00B74FBE"/>
    <w:rsid w:val="00B750DC"/>
    <w:rsid w:val="00B750F3"/>
    <w:rsid w:val="00B75129"/>
    <w:rsid w:val="00B754AF"/>
    <w:rsid w:val="00B754BC"/>
    <w:rsid w:val="00B754CA"/>
    <w:rsid w:val="00B759E0"/>
    <w:rsid w:val="00B765E6"/>
    <w:rsid w:val="00B769B1"/>
    <w:rsid w:val="00B769D2"/>
    <w:rsid w:val="00B76DCD"/>
    <w:rsid w:val="00B76FDC"/>
    <w:rsid w:val="00B77CF7"/>
    <w:rsid w:val="00B77EA2"/>
    <w:rsid w:val="00B77FC9"/>
    <w:rsid w:val="00B807D4"/>
    <w:rsid w:val="00B80ED0"/>
    <w:rsid w:val="00B81821"/>
    <w:rsid w:val="00B81DF2"/>
    <w:rsid w:val="00B81FB8"/>
    <w:rsid w:val="00B82074"/>
    <w:rsid w:val="00B82219"/>
    <w:rsid w:val="00B82EC3"/>
    <w:rsid w:val="00B83505"/>
    <w:rsid w:val="00B8352E"/>
    <w:rsid w:val="00B836B1"/>
    <w:rsid w:val="00B837CC"/>
    <w:rsid w:val="00B83C33"/>
    <w:rsid w:val="00B83C7C"/>
    <w:rsid w:val="00B8462E"/>
    <w:rsid w:val="00B8478B"/>
    <w:rsid w:val="00B859C4"/>
    <w:rsid w:val="00B85E39"/>
    <w:rsid w:val="00B86103"/>
    <w:rsid w:val="00B867FF"/>
    <w:rsid w:val="00B86AD7"/>
    <w:rsid w:val="00B871C0"/>
    <w:rsid w:val="00B871FD"/>
    <w:rsid w:val="00B8729D"/>
    <w:rsid w:val="00B87412"/>
    <w:rsid w:val="00B874DA"/>
    <w:rsid w:val="00B87981"/>
    <w:rsid w:val="00B879DD"/>
    <w:rsid w:val="00B87A38"/>
    <w:rsid w:val="00B87D2C"/>
    <w:rsid w:val="00B900EA"/>
    <w:rsid w:val="00B9017D"/>
    <w:rsid w:val="00B902F7"/>
    <w:rsid w:val="00B90556"/>
    <w:rsid w:val="00B90D6B"/>
    <w:rsid w:val="00B90DB3"/>
    <w:rsid w:val="00B9117C"/>
    <w:rsid w:val="00B91302"/>
    <w:rsid w:val="00B91FE0"/>
    <w:rsid w:val="00B9233D"/>
    <w:rsid w:val="00B926F7"/>
    <w:rsid w:val="00B92A4A"/>
    <w:rsid w:val="00B92D18"/>
    <w:rsid w:val="00B932BA"/>
    <w:rsid w:val="00B934BE"/>
    <w:rsid w:val="00B93754"/>
    <w:rsid w:val="00B93EF6"/>
    <w:rsid w:val="00B93F06"/>
    <w:rsid w:val="00B93F96"/>
    <w:rsid w:val="00B9428C"/>
    <w:rsid w:val="00B9453B"/>
    <w:rsid w:val="00B945E8"/>
    <w:rsid w:val="00B9463D"/>
    <w:rsid w:val="00B94B67"/>
    <w:rsid w:val="00B94E68"/>
    <w:rsid w:val="00B9504B"/>
    <w:rsid w:val="00B9536A"/>
    <w:rsid w:val="00B95486"/>
    <w:rsid w:val="00B9553A"/>
    <w:rsid w:val="00B95B79"/>
    <w:rsid w:val="00B96B10"/>
    <w:rsid w:val="00B97339"/>
    <w:rsid w:val="00B97618"/>
    <w:rsid w:val="00B978E2"/>
    <w:rsid w:val="00B97BD8"/>
    <w:rsid w:val="00B97DBE"/>
    <w:rsid w:val="00B97F4A"/>
    <w:rsid w:val="00BA0699"/>
    <w:rsid w:val="00BA0B1E"/>
    <w:rsid w:val="00BA0B43"/>
    <w:rsid w:val="00BA10ED"/>
    <w:rsid w:val="00BA1522"/>
    <w:rsid w:val="00BA1C29"/>
    <w:rsid w:val="00BA2085"/>
    <w:rsid w:val="00BA23C3"/>
    <w:rsid w:val="00BA2746"/>
    <w:rsid w:val="00BA29EB"/>
    <w:rsid w:val="00BA2A09"/>
    <w:rsid w:val="00BA2DE8"/>
    <w:rsid w:val="00BA2E26"/>
    <w:rsid w:val="00BA305C"/>
    <w:rsid w:val="00BA322D"/>
    <w:rsid w:val="00BA35C9"/>
    <w:rsid w:val="00BA3CF3"/>
    <w:rsid w:val="00BA3D29"/>
    <w:rsid w:val="00BA44D9"/>
    <w:rsid w:val="00BA473A"/>
    <w:rsid w:val="00BA4E3D"/>
    <w:rsid w:val="00BA5991"/>
    <w:rsid w:val="00BA59C7"/>
    <w:rsid w:val="00BA5D0E"/>
    <w:rsid w:val="00BA6222"/>
    <w:rsid w:val="00BA6836"/>
    <w:rsid w:val="00BA6A00"/>
    <w:rsid w:val="00BA6E1E"/>
    <w:rsid w:val="00BA7479"/>
    <w:rsid w:val="00BA7804"/>
    <w:rsid w:val="00BA7DC4"/>
    <w:rsid w:val="00BB0955"/>
    <w:rsid w:val="00BB0C4C"/>
    <w:rsid w:val="00BB12DD"/>
    <w:rsid w:val="00BB13CC"/>
    <w:rsid w:val="00BB153B"/>
    <w:rsid w:val="00BB16EE"/>
    <w:rsid w:val="00BB1872"/>
    <w:rsid w:val="00BB20BC"/>
    <w:rsid w:val="00BB25EF"/>
    <w:rsid w:val="00BB3335"/>
    <w:rsid w:val="00BB35B1"/>
    <w:rsid w:val="00BB3B4D"/>
    <w:rsid w:val="00BB3F90"/>
    <w:rsid w:val="00BB4089"/>
    <w:rsid w:val="00BB43E4"/>
    <w:rsid w:val="00BB49CC"/>
    <w:rsid w:val="00BB4A23"/>
    <w:rsid w:val="00BB4D51"/>
    <w:rsid w:val="00BB4EAF"/>
    <w:rsid w:val="00BB5083"/>
    <w:rsid w:val="00BB560B"/>
    <w:rsid w:val="00BB5761"/>
    <w:rsid w:val="00BB6228"/>
    <w:rsid w:val="00BB6979"/>
    <w:rsid w:val="00BB6F3A"/>
    <w:rsid w:val="00BC0044"/>
    <w:rsid w:val="00BC07CB"/>
    <w:rsid w:val="00BC08DF"/>
    <w:rsid w:val="00BC0B53"/>
    <w:rsid w:val="00BC1330"/>
    <w:rsid w:val="00BC17A9"/>
    <w:rsid w:val="00BC1806"/>
    <w:rsid w:val="00BC19A2"/>
    <w:rsid w:val="00BC1A27"/>
    <w:rsid w:val="00BC1B63"/>
    <w:rsid w:val="00BC1BF7"/>
    <w:rsid w:val="00BC1D2A"/>
    <w:rsid w:val="00BC208F"/>
    <w:rsid w:val="00BC2297"/>
    <w:rsid w:val="00BC2BF8"/>
    <w:rsid w:val="00BC2D0B"/>
    <w:rsid w:val="00BC3107"/>
    <w:rsid w:val="00BC3474"/>
    <w:rsid w:val="00BC386E"/>
    <w:rsid w:val="00BC3910"/>
    <w:rsid w:val="00BC3C26"/>
    <w:rsid w:val="00BC3C86"/>
    <w:rsid w:val="00BC3CE5"/>
    <w:rsid w:val="00BC4DE2"/>
    <w:rsid w:val="00BC5784"/>
    <w:rsid w:val="00BC5984"/>
    <w:rsid w:val="00BC5B18"/>
    <w:rsid w:val="00BC5B3F"/>
    <w:rsid w:val="00BC5B73"/>
    <w:rsid w:val="00BC5D47"/>
    <w:rsid w:val="00BC6288"/>
    <w:rsid w:val="00BC6715"/>
    <w:rsid w:val="00BC6D9F"/>
    <w:rsid w:val="00BC744E"/>
    <w:rsid w:val="00BC7855"/>
    <w:rsid w:val="00BC7A1E"/>
    <w:rsid w:val="00BD0696"/>
    <w:rsid w:val="00BD0BB4"/>
    <w:rsid w:val="00BD0E22"/>
    <w:rsid w:val="00BD0EF6"/>
    <w:rsid w:val="00BD0F80"/>
    <w:rsid w:val="00BD19DF"/>
    <w:rsid w:val="00BD1E08"/>
    <w:rsid w:val="00BD1F2F"/>
    <w:rsid w:val="00BD20F2"/>
    <w:rsid w:val="00BD237E"/>
    <w:rsid w:val="00BD2529"/>
    <w:rsid w:val="00BD2856"/>
    <w:rsid w:val="00BD2B5A"/>
    <w:rsid w:val="00BD31D6"/>
    <w:rsid w:val="00BD31FB"/>
    <w:rsid w:val="00BD3673"/>
    <w:rsid w:val="00BD36A8"/>
    <w:rsid w:val="00BD39A9"/>
    <w:rsid w:val="00BD3A72"/>
    <w:rsid w:val="00BD45E0"/>
    <w:rsid w:val="00BD4D8C"/>
    <w:rsid w:val="00BD50E0"/>
    <w:rsid w:val="00BD57CB"/>
    <w:rsid w:val="00BD5B47"/>
    <w:rsid w:val="00BD5C39"/>
    <w:rsid w:val="00BD5E53"/>
    <w:rsid w:val="00BD6EE6"/>
    <w:rsid w:val="00BD72D4"/>
    <w:rsid w:val="00BD786C"/>
    <w:rsid w:val="00BD7A38"/>
    <w:rsid w:val="00BD7E85"/>
    <w:rsid w:val="00BD7FD4"/>
    <w:rsid w:val="00BE0419"/>
    <w:rsid w:val="00BE0B43"/>
    <w:rsid w:val="00BE130E"/>
    <w:rsid w:val="00BE1451"/>
    <w:rsid w:val="00BE165F"/>
    <w:rsid w:val="00BE1BCE"/>
    <w:rsid w:val="00BE25B4"/>
    <w:rsid w:val="00BE2690"/>
    <w:rsid w:val="00BE2B56"/>
    <w:rsid w:val="00BE2ECB"/>
    <w:rsid w:val="00BE3B02"/>
    <w:rsid w:val="00BE41DA"/>
    <w:rsid w:val="00BE41EA"/>
    <w:rsid w:val="00BE4A0B"/>
    <w:rsid w:val="00BE4B7F"/>
    <w:rsid w:val="00BE50E8"/>
    <w:rsid w:val="00BE53D1"/>
    <w:rsid w:val="00BE57C4"/>
    <w:rsid w:val="00BE5A7A"/>
    <w:rsid w:val="00BE5B3C"/>
    <w:rsid w:val="00BE6173"/>
    <w:rsid w:val="00BE6B0C"/>
    <w:rsid w:val="00BE6F10"/>
    <w:rsid w:val="00BE6FF5"/>
    <w:rsid w:val="00BE7106"/>
    <w:rsid w:val="00BE7386"/>
    <w:rsid w:val="00BE7485"/>
    <w:rsid w:val="00BE7DCC"/>
    <w:rsid w:val="00BF03CA"/>
    <w:rsid w:val="00BF04FA"/>
    <w:rsid w:val="00BF0551"/>
    <w:rsid w:val="00BF07E0"/>
    <w:rsid w:val="00BF0825"/>
    <w:rsid w:val="00BF0855"/>
    <w:rsid w:val="00BF0E00"/>
    <w:rsid w:val="00BF131E"/>
    <w:rsid w:val="00BF1904"/>
    <w:rsid w:val="00BF1B23"/>
    <w:rsid w:val="00BF1E91"/>
    <w:rsid w:val="00BF2378"/>
    <w:rsid w:val="00BF271B"/>
    <w:rsid w:val="00BF2778"/>
    <w:rsid w:val="00BF2D2D"/>
    <w:rsid w:val="00BF3750"/>
    <w:rsid w:val="00BF3C80"/>
    <w:rsid w:val="00BF4427"/>
    <w:rsid w:val="00BF4550"/>
    <w:rsid w:val="00BF4817"/>
    <w:rsid w:val="00BF53CF"/>
    <w:rsid w:val="00BF5CDE"/>
    <w:rsid w:val="00BF63D0"/>
    <w:rsid w:val="00BF6A4F"/>
    <w:rsid w:val="00BF6A8F"/>
    <w:rsid w:val="00BF6DD3"/>
    <w:rsid w:val="00BF70A6"/>
    <w:rsid w:val="00BF76B3"/>
    <w:rsid w:val="00BF78C7"/>
    <w:rsid w:val="00C007DD"/>
    <w:rsid w:val="00C00AFF"/>
    <w:rsid w:val="00C00C9F"/>
    <w:rsid w:val="00C02FF0"/>
    <w:rsid w:val="00C030A5"/>
    <w:rsid w:val="00C030F0"/>
    <w:rsid w:val="00C034CB"/>
    <w:rsid w:val="00C03F14"/>
    <w:rsid w:val="00C0422F"/>
    <w:rsid w:val="00C04238"/>
    <w:rsid w:val="00C0423F"/>
    <w:rsid w:val="00C04650"/>
    <w:rsid w:val="00C04E3F"/>
    <w:rsid w:val="00C0539E"/>
    <w:rsid w:val="00C055EE"/>
    <w:rsid w:val="00C05D7D"/>
    <w:rsid w:val="00C05E7E"/>
    <w:rsid w:val="00C064E7"/>
    <w:rsid w:val="00C06CF0"/>
    <w:rsid w:val="00C06CF6"/>
    <w:rsid w:val="00C06E58"/>
    <w:rsid w:val="00C0783B"/>
    <w:rsid w:val="00C07987"/>
    <w:rsid w:val="00C07AE2"/>
    <w:rsid w:val="00C102C5"/>
    <w:rsid w:val="00C104AA"/>
    <w:rsid w:val="00C10929"/>
    <w:rsid w:val="00C10A36"/>
    <w:rsid w:val="00C10E09"/>
    <w:rsid w:val="00C10F78"/>
    <w:rsid w:val="00C11198"/>
    <w:rsid w:val="00C117B2"/>
    <w:rsid w:val="00C11B2A"/>
    <w:rsid w:val="00C11B56"/>
    <w:rsid w:val="00C11D7F"/>
    <w:rsid w:val="00C12616"/>
    <w:rsid w:val="00C12D80"/>
    <w:rsid w:val="00C136DA"/>
    <w:rsid w:val="00C138A0"/>
    <w:rsid w:val="00C13D15"/>
    <w:rsid w:val="00C13E16"/>
    <w:rsid w:val="00C13EA2"/>
    <w:rsid w:val="00C13FA8"/>
    <w:rsid w:val="00C149A5"/>
    <w:rsid w:val="00C1559C"/>
    <w:rsid w:val="00C158B2"/>
    <w:rsid w:val="00C1652C"/>
    <w:rsid w:val="00C16DE5"/>
    <w:rsid w:val="00C16EF7"/>
    <w:rsid w:val="00C1753C"/>
    <w:rsid w:val="00C17735"/>
    <w:rsid w:val="00C20444"/>
    <w:rsid w:val="00C20515"/>
    <w:rsid w:val="00C205BC"/>
    <w:rsid w:val="00C20BDF"/>
    <w:rsid w:val="00C20F29"/>
    <w:rsid w:val="00C20FAA"/>
    <w:rsid w:val="00C21441"/>
    <w:rsid w:val="00C214F7"/>
    <w:rsid w:val="00C22165"/>
    <w:rsid w:val="00C227B0"/>
    <w:rsid w:val="00C22D20"/>
    <w:rsid w:val="00C22DBE"/>
    <w:rsid w:val="00C231CB"/>
    <w:rsid w:val="00C24434"/>
    <w:rsid w:val="00C24570"/>
    <w:rsid w:val="00C249DF"/>
    <w:rsid w:val="00C24E0C"/>
    <w:rsid w:val="00C24EBD"/>
    <w:rsid w:val="00C24FB2"/>
    <w:rsid w:val="00C25215"/>
    <w:rsid w:val="00C255AC"/>
    <w:rsid w:val="00C25971"/>
    <w:rsid w:val="00C25C78"/>
    <w:rsid w:val="00C268CE"/>
    <w:rsid w:val="00C26A2F"/>
    <w:rsid w:val="00C26EE8"/>
    <w:rsid w:val="00C2718F"/>
    <w:rsid w:val="00C274C8"/>
    <w:rsid w:val="00C27D7B"/>
    <w:rsid w:val="00C27DBF"/>
    <w:rsid w:val="00C301E5"/>
    <w:rsid w:val="00C30202"/>
    <w:rsid w:val="00C3077D"/>
    <w:rsid w:val="00C307A9"/>
    <w:rsid w:val="00C30835"/>
    <w:rsid w:val="00C30A31"/>
    <w:rsid w:val="00C30C3E"/>
    <w:rsid w:val="00C30C79"/>
    <w:rsid w:val="00C31073"/>
    <w:rsid w:val="00C31B90"/>
    <w:rsid w:val="00C3209B"/>
    <w:rsid w:val="00C322DA"/>
    <w:rsid w:val="00C32375"/>
    <w:rsid w:val="00C32FFB"/>
    <w:rsid w:val="00C33506"/>
    <w:rsid w:val="00C3387E"/>
    <w:rsid w:val="00C33BB3"/>
    <w:rsid w:val="00C33D5F"/>
    <w:rsid w:val="00C3466F"/>
    <w:rsid w:val="00C34937"/>
    <w:rsid w:val="00C34FCB"/>
    <w:rsid w:val="00C354A7"/>
    <w:rsid w:val="00C355C1"/>
    <w:rsid w:val="00C356AC"/>
    <w:rsid w:val="00C35F88"/>
    <w:rsid w:val="00C36067"/>
    <w:rsid w:val="00C366B6"/>
    <w:rsid w:val="00C36A30"/>
    <w:rsid w:val="00C36AAE"/>
    <w:rsid w:val="00C36FD5"/>
    <w:rsid w:val="00C376C0"/>
    <w:rsid w:val="00C37AE2"/>
    <w:rsid w:val="00C37FE1"/>
    <w:rsid w:val="00C40491"/>
    <w:rsid w:val="00C40DF8"/>
    <w:rsid w:val="00C40ED6"/>
    <w:rsid w:val="00C4160D"/>
    <w:rsid w:val="00C421D9"/>
    <w:rsid w:val="00C422D1"/>
    <w:rsid w:val="00C427A2"/>
    <w:rsid w:val="00C42AC5"/>
    <w:rsid w:val="00C42C0E"/>
    <w:rsid w:val="00C43B66"/>
    <w:rsid w:val="00C441C3"/>
    <w:rsid w:val="00C450BC"/>
    <w:rsid w:val="00C45239"/>
    <w:rsid w:val="00C45E90"/>
    <w:rsid w:val="00C464FB"/>
    <w:rsid w:val="00C4739B"/>
    <w:rsid w:val="00C4747D"/>
    <w:rsid w:val="00C47488"/>
    <w:rsid w:val="00C47789"/>
    <w:rsid w:val="00C47D9D"/>
    <w:rsid w:val="00C47FE7"/>
    <w:rsid w:val="00C50327"/>
    <w:rsid w:val="00C506A1"/>
    <w:rsid w:val="00C50718"/>
    <w:rsid w:val="00C509A9"/>
    <w:rsid w:val="00C509C5"/>
    <w:rsid w:val="00C50A09"/>
    <w:rsid w:val="00C5123A"/>
    <w:rsid w:val="00C515EC"/>
    <w:rsid w:val="00C521D2"/>
    <w:rsid w:val="00C524D1"/>
    <w:rsid w:val="00C52749"/>
    <w:rsid w:val="00C52A58"/>
    <w:rsid w:val="00C52CFB"/>
    <w:rsid w:val="00C53317"/>
    <w:rsid w:val="00C53632"/>
    <w:rsid w:val="00C537EE"/>
    <w:rsid w:val="00C53B5F"/>
    <w:rsid w:val="00C540A3"/>
    <w:rsid w:val="00C54125"/>
    <w:rsid w:val="00C54250"/>
    <w:rsid w:val="00C5492D"/>
    <w:rsid w:val="00C54B20"/>
    <w:rsid w:val="00C5532E"/>
    <w:rsid w:val="00C55366"/>
    <w:rsid w:val="00C55830"/>
    <w:rsid w:val="00C55BCB"/>
    <w:rsid w:val="00C55F34"/>
    <w:rsid w:val="00C5679C"/>
    <w:rsid w:val="00C5695B"/>
    <w:rsid w:val="00C57554"/>
    <w:rsid w:val="00C5766C"/>
    <w:rsid w:val="00C57930"/>
    <w:rsid w:val="00C57F77"/>
    <w:rsid w:val="00C60044"/>
    <w:rsid w:val="00C60148"/>
    <w:rsid w:val="00C6103D"/>
    <w:rsid w:val="00C613D4"/>
    <w:rsid w:val="00C61611"/>
    <w:rsid w:val="00C6168B"/>
    <w:rsid w:val="00C62148"/>
    <w:rsid w:val="00C62F9E"/>
    <w:rsid w:val="00C632B8"/>
    <w:rsid w:val="00C63F6E"/>
    <w:rsid w:val="00C64615"/>
    <w:rsid w:val="00C64874"/>
    <w:rsid w:val="00C64D9D"/>
    <w:rsid w:val="00C64EDE"/>
    <w:rsid w:val="00C65354"/>
    <w:rsid w:val="00C65370"/>
    <w:rsid w:val="00C65413"/>
    <w:rsid w:val="00C6562D"/>
    <w:rsid w:val="00C65F37"/>
    <w:rsid w:val="00C6626C"/>
    <w:rsid w:val="00C666EC"/>
    <w:rsid w:val="00C66B1C"/>
    <w:rsid w:val="00C66C3D"/>
    <w:rsid w:val="00C66CB3"/>
    <w:rsid w:val="00C67DD0"/>
    <w:rsid w:val="00C70416"/>
    <w:rsid w:val="00C70C55"/>
    <w:rsid w:val="00C70F08"/>
    <w:rsid w:val="00C71042"/>
    <w:rsid w:val="00C71B32"/>
    <w:rsid w:val="00C71C0F"/>
    <w:rsid w:val="00C72617"/>
    <w:rsid w:val="00C729B0"/>
    <w:rsid w:val="00C73625"/>
    <w:rsid w:val="00C7381E"/>
    <w:rsid w:val="00C73952"/>
    <w:rsid w:val="00C73C6F"/>
    <w:rsid w:val="00C73E47"/>
    <w:rsid w:val="00C73F08"/>
    <w:rsid w:val="00C73F2D"/>
    <w:rsid w:val="00C73F84"/>
    <w:rsid w:val="00C7474E"/>
    <w:rsid w:val="00C74F20"/>
    <w:rsid w:val="00C752FF"/>
    <w:rsid w:val="00C75871"/>
    <w:rsid w:val="00C759E5"/>
    <w:rsid w:val="00C761E7"/>
    <w:rsid w:val="00C7682F"/>
    <w:rsid w:val="00C76EAA"/>
    <w:rsid w:val="00C77644"/>
    <w:rsid w:val="00C7771C"/>
    <w:rsid w:val="00C778A1"/>
    <w:rsid w:val="00C77BD8"/>
    <w:rsid w:val="00C77C8F"/>
    <w:rsid w:val="00C8058D"/>
    <w:rsid w:val="00C809A1"/>
    <w:rsid w:val="00C80ED4"/>
    <w:rsid w:val="00C81552"/>
    <w:rsid w:val="00C8241A"/>
    <w:rsid w:val="00C82496"/>
    <w:rsid w:val="00C825B0"/>
    <w:rsid w:val="00C82669"/>
    <w:rsid w:val="00C82A64"/>
    <w:rsid w:val="00C82AD2"/>
    <w:rsid w:val="00C831E5"/>
    <w:rsid w:val="00C834D1"/>
    <w:rsid w:val="00C8361D"/>
    <w:rsid w:val="00C83A17"/>
    <w:rsid w:val="00C83C28"/>
    <w:rsid w:val="00C845F2"/>
    <w:rsid w:val="00C84952"/>
    <w:rsid w:val="00C84B02"/>
    <w:rsid w:val="00C84CCA"/>
    <w:rsid w:val="00C84E16"/>
    <w:rsid w:val="00C84E36"/>
    <w:rsid w:val="00C850D9"/>
    <w:rsid w:val="00C85A49"/>
    <w:rsid w:val="00C86345"/>
    <w:rsid w:val="00C86443"/>
    <w:rsid w:val="00C87ACD"/>
    <w:rsid w:val="00C87B3E"/>
    <w:rsid w:val="00C87BE5"/>
    <w:rsid w:val="00C87D02"/>
    <w:rsid w:val="00C9002C"/>
    <w:rsid w:val="00C90B7E"/>
    <w:rsid w:val="00C90D6A"/>
    <w:rsid w:val="00C90F93"/>
    <w:rsid w:val="00C91162"/>
    <w:rsid w:val="00C913C4"/>
    <w:rsid w:val="00C9155E"/>
    <w:rsid w:val="00C91C9D"/>
    <w:rsid w:val="00C924D7"/>
    <w:rsid w:val="00C929A7"/>
    <w:rsid w:val="00C92ADC"/>
    <w:rsid w:val="00C92AFE"/>
    <w:rsid w:val="00C932DD"/>
    <w:rsid w:val="00C9341B"/>
    <w:rsid w:val="00C93721"/>
    <w:rsid w:val="00C9375F"/>
    <w:rsid w:val="00C93A3E"/>
    <w:rsid w:val="00C93B79"/>
    <w:rsid w:val="00C944EA"/>
    <w:rsid w:val="00C94598"/>
    <w:rsid w:val="00C94D36"/>
    <w:rsid w:val="00C95139"/>
    <w:rsid w:val="00C95F7D"/>
    <w:rsid w:val="00C96840"/>
    <w:rsid w:val="00C96CFC"/>
    <w:rsid w:val="00C977A3"/>
    <w:rsid w:val="00C97A19"/>
    <w:rsid w:val="00C97E55"/>
    <w:rsid w:val="00CA07F6"/>
    <w:rsid w:val="00CA172E"/>
    <w:rsid w:val="00CA183D"/>
    <w:rsid w:val="00CA19EA"/>
    <w:rsid w:val="00CA2182"/>
    <w:rsid w:val="00CA2950"/>
    <w:rsid w:val="00CA2A61"/>
    <w:rsid w:val="00CA2AD2"/>
    <w:rsid w:val="00CA2AF3"/>
    <w:rsid w:val="00CA2B5D"/>
    <w:rsid w:val="00CA3149"/>
    <w:rsid w:val="00CA3536"/>
    <w:rsid w:val="00CA358F"/>
    <w:rsid w:val="00CA3801"/>
    <w:rsid w:val="00CA394C"/>
    <w:rsid w:val="00CA3AC3"/>
    <w:rsid w:val="00CA3CB7"/>
    <w:rsid w:val="00CA3D47"/>
    <w:rsid w:val="00CA3DFD"/>
    <w:rsid w:val="00CA3F58"/>
    <w:rsid w:val="00CA40F5"/>
    <w:rsid w:val="00CA4A12"/>
    <w:rsid w:val="00CA4CC6"/>
    <w:rsid w:val="00CA4E30"/>
    <w:rsid w:val="00CA4EB1"/>
    <w:rsid w:val="00CA5250"/>
    <w:rsid w:val="00CA54F6"/>
    <w:rsid w:val="00CA55CB"/>
    <w:rsid w:val="00CA6387"/>
    <w:rsid w:val="00CA6528"/>
    <w:rsid w:val="00CA6581"/>
    <w:rsid w:val="00CA6D10"/>
    <w:rsid w:val="00CA70E1"/>
    <w:rsid w:val="00CA738F"/>
    <w:rsid w:val="00CA7DED"/>
    <w:rsid w:val="00CA7EC5"/>
    <w:rsid w:val="00CB09E3"/>
    <w:rsid w:val="00CB0DA2"/>
    <w:rsid w:val="00CB113F"/>
    <w:rsid w:val="00CB1A74"/>
    <w:rsid w:val="00CB1B90"/>
    <w:rsid w:val="00CB271E"/>
    <w:rsid w:val="00CB2A51"/>
    <w:rsid w:val="00CB3413"/>
    <w:rsid w:val="00CB3C99"/>
    <w:rsid w:val="00CB4264"/>
    <w:rsid w:val="00CB42FD"/>
    <w:rsid w:val="00CB446A"/>
    <w:rsid w:val="00CB4FDE"/>
    <w:rsid w:val="00CB5053"/>
    <w:rsid w:val="00CB544D"/>
    <w:rsid w:val="00CB5822"/>
    <w:rsid w:val="00CB5941"/>
    <w:rsid w:val="00CB5C2F"/>
    <w:rsid w:val="00CB653A"/>
    <w:rsid w:val="00CB6A8E"/>
    <w:rsid w:val="00CB72E5"/>
    <w:rsid w:val="00CB73A3"/>
    <w:rsid w:val="00CB75B1"/>
    <w:rsid w:val="00CB7C2F"/>
    <w:rsid w:val="00CC0063"/>
    <w:rsid w:val="00CC0558"/>
    <w:rsid w:val="00CC0AF6"/>
    <w:rsid w:val="00CC1C93"/>
    <w:rsid w:val="00CC200A"/>
    <w:rsid w:val="00CC2420"/>
    <w:rsid w:val="00CC2666"/>
    <w:rsid w:val="00CC27F1"/>
    <w:rsid w:val="00CC2975"/>
    <w:rsid w:val="00CC2E3B"/>
    <w:rsid w:val="00CC2EE6"/>
    <w:rsid w:val="00CC33F4"/>
    <w:rsid w:val="00CC371F"/>
    <w:rsid w:val="00CC37BB"/>
    <w:rsid w:val="00CC394F"/>
    <w:rsid w:val="00CC3D16"/>
    <w:rsid w:val="00CC3E17"/>
    <w:rsid w:val="00CC4688"/>
    <w:rsid w:val="00CC5CA7"/>
    <w:rsid w:val="00CC6402"/>
    <w:rsid w:val="00CC79C5"/>
    <w:rsid w:val="00CC79E4"/>
    <w:rsid w:val="00CC7B24"/>
    <w:rsid w:val="00CC7F49"/>
    <w:rsid w:val="00CD060C"/>
    <w:rsid w:val="00CD067E"/>
    <w:rsid w:val="00CD131F"/>
    <w:rsid w:val="00CD16CB"/>
    <w:rsid w:val="00CD1D8E"/>
    <w:rsid w:val="00CD1DFE"/>
    <w:rsid w:val="00CD1E77"/>
    <w:rsid w:val="00CD1F2C"/>
    <w:rsid w:val="00CD2E0F"/>
    <w:rsid w:val="00CD2F98"/>
    <w:rsid w:val="00CD38A2"/>
    <w:rsid w:val="00CD44FE"/>
    <w:rsid w:val="00CD451E"/>
    <w:rsid w:val="00CD4CF3"/>
    <w:rsid w:val="00CD5F37"/>
    <w:rsid w:val="00CD6674"/>
    <w:rsid w:val="00CD6D15"/>
    <w:rsid w:val="00CD7288"/>
    <w:rsid w:val="00CD7C94"/>
    <w:rsid w:val="00CE009C"/>
    <w:rsid w:val="00CE0711"/>
    <w:rsid w:val="00CE15B8"/>
    <w:rsid w:val="00CE16E0"/>
    <w:rsid w:val="00CE18FF"/>
    <w:rsid w:val="00CE1BB5"/>
    <w:rsid w:val="00CE1C1F"/>
    <w:rsid w:val="00CE1CAE"/>
    <w:rsid w:val="00CE1FA6"/>
    <w:rsid w:val="00CE21B3"/>
    <w:rsid w:val="00CE232A"/>
    <w:rsid w:val="00CE2383"/>
    <w:rsid w:val="00CE2BD0"/>
    <w:rsid w:val="00CE2FBF"/>
    <w:rsid w:val="00CE31B8"/>
    <w:rsid w:val="00CE359B"/>
    <w:rsid w:val="00CE36B0"/>
    <w:rsid w:val="00CE3E27"/>
    <w:rsid w:val="00CE3EA8"/>
    <w:rsid w:val="00CE402F"/>
    <w:rsid w:val="00CE4062"/>
    <w:rsid w:val="00CE4A10"/>
    <w:rsid w:val="00CE4D16"/>
    <w:rsid w:val="00CE4D55"/>
    <w:rsid w:val="00CE4DDA"/>
    <w:rsid w:val="00CE511D"/>
    <w:rsid w:val="00CE5204"/>
    <w:rsid w:val="00CE5424"/>
    <w:rsid w:val="00CE586D"/>
    <w:rsid w:val="00CE5A62"/>
    <w:rsid w:val="00CE5B9A"/>
    <w:rsid w:val="00CE68D9"/>
    <w:rsid w:val="00CE693A"/>
    <w:rsid w:val="00CE69AE"/>
    <w:rsid w:val="00CE6D1B"/>
    <w:rsid w:val="00CE6DC9"/>
    <w:rsid w:val="00CE733A"/>
    <w:rsid w:val="00CE7726"/>
    <w:rsid w:val="00CF01D6"/>
    <w:rsid w:val="00CF06BB"/>
    <w:rsid w:val="00CF0AEB"/>
    <w:rsid w:val="00CF0BBF"/>
    <w:rsid w:val="00CF0BF5"/>
    <w:rsid w:val="00CF1717"/>
    <w:rsid w:val="00CF24CE"/>
    <w:rsid w:val="00CF29F0"/>
    <w:rsid w:val="00CF2A45"/>
    <w:rsid w:val="00CF2F8E"/>
    <w:rsid w:val="00CF3251"/>
    <w:rsid w:val="00CF3419"/>
    <w:rsid w:val="00CF3452"/>
    <w:rsid w:val="00CF36F3"/>
    <w:rsid w:val="00CF3BC0"/>
    <w:rsid w:val="00CF3C1C"/>
    <w:rsid w:val="00CF3C64"/>
    <w:rsid w:val="00CF3FC0"/>
    <w:rsid w:val="00CF47E7"/>
    <w:rsid w:val="00CF577F"/>
    <w:rsid w:val="00CF57AE"/>
    <w:rsid w:val="00CF5964"/>
    <w:rsid w:val="00CF5E02"/>
    <w:rsid w:val="00CF6388"/>
    <w:rsid w:val="00CF65C4"/>
    <w:rsid w:val="00CF67D7"/>
    <w:rsid w:val="00CF68EA"/>
    <w:rsid w:val="00CF6D51"/>
    <w:rsid w:val="00CF7681"/>
    <w:rsid w:val="00CF7A80"/>
    <w:rsid w:val="00D0025D"/>
    <w:rsid w:val="00D00B8D"/>
    <w:rsid w:val="00D00BCE"/>
    <w:rsid w:val="00D011AA"/>
    <w:rsid w:val="00D01DD4"/>
    <w:rsid w:val="00D023D4"/>
    <w:rsid w:val="00D02A60"/>
    <w:rsid w:val="00D03625"/>
    <w:rsid w:val="00D03996"/>
    <w:rsid w:val="00D03D08"/>
    <w:rsid w:val="00D03E44"/>
    <w:rsid w:val="00D03F9E"/>
    <w:rsid w:val="00D042D7"/>
    <w:rsid w:val="00D04BEE"/>
    <w:rsid w:val="00D04ECB"/>
    <w:rsid w:val="00D052C5"/>
    <w:rsid w:val="00D053C5"/>
    <w:rsid w:val="00D0582B"/>
    <w:rsid w:val="00D061CF"/>
    <w:rsid w:val="00D0707B"/>
    <w:rsid w:val="00D076E7"/>
    <w:rsid w:val="00D07E80"/>
    <w:rsid w:val="00D10593"/>
    <w:rsid w:val="00D11320"/>
    <w:rsid w:val="00D11B0C"/>
    <w:rsid w:val="00D11EA9"/>
    <w:rsid w:val="00D12EC1"/>
    <w:rsid w:val="00D13B84"/>
    <w:rsid w:val="00D14072"/>
    <w:rsid w:val="00D140F7"/>
    <w:rsid w:val="00D14376"/>
    <w:rsid w:val="00D143E3"/>
    <w:rsid w:val="00D14C50"/>
    <w:rsid w:val="00D15367"/>
    <w:rsid w:val="00D153D2"/>
    <w:rsid w:val="00D15419"/>
    <w:rsid w:val="00D154CB"/>
    <w:rsid w:val="00D15712"/>
    <w:rsid w:val="00D15936"/>
    <w:rsid w:val="00D15C55"/>
    <w:rsid w:val="00D15E1A"/>
    <w:rsid w:val="00D16005"/>
    <w:rsid w:val="00D1682E"/>
    <w:rsid w:val="00D172CC"/>
    <w:rsid w:val="00D1768E"/>
    <w:rsid w:val="00D1794E"/>
    <w:rsid w:val="00D17B84"/>
    <w:rsid w:val="00D200CF"/>
    <w:rsid w:val="00D20397"/>
    <w:rsid w:val="00D206DE"/>
    <w:rsid w:val="00D20A2F"/>
    <w:rsid w:val="00D20CC2"/>
    <w:rsid w:val="00D20E47"/>
    <w:rsid w:val="00D20E7B"/>
    <w:rsid w:val="00D21232"/>
    <w:rsid w:val="00D215C9"/>
    <w:rsid w:val="00D2174A"/>
    <w:rsid w:val="00D21D1D"/>
    <w:rsid w:val="00D220AA"/>
    <w:rsid w:val="00D22C4D"/>
    <w:rsid w:val="00D235E5"/>
    <w:rsid w:val="00D236B5"/>
    <w:rsid w:val="00D23B89"/>
    <w:rsid w:val="00D241B1"/>
    <w:rsid w:val="00D24368"/>
    <w:rsid w:val="00D245AF"/>
    <w:rsid w:val="00D24747"/>
    <w:rsid w:val="00D24944"/>
    <w:rsid w:val="00D249FA"/>
    <w:rsid w:val="00D24B54"/>
    <w:rsid w:val="00D24D48"/>
    <w:rsid w:val="00D275F5"/>
    <w:rsid w:val="00D27CA1"/>
    <w:rsid w:val="00D302A3"/>
    <w:rsid w:val="00D3061E"/>
    <w:rsid w:val="00D30866"/>
    <w:rsid w:val="00D30B91"/>
    <w:rsid w:val="00D31685"/>
    <w:rsid w:val="00D31801"/>
    <w:rsid w:val="00D31B78"/>
    <w:rsid w:val="00D31EC1"/>
    <w:rsid w:val="00D3207A"/>
    <w:rsid w:val="00D320E6"/>
    <w:rsid w:val="00D321DF"/>
    <w:rsid w:val="00D324CB"/>
    <w:rsid w:val="00D32622"/>
    <w:rsid w:val="00D32FBA"/>
    <w:rsid w:val="00D3318C"/>
    <w:rsid w:val="00D3375A"/>
    <w:rsid w:val="00D337C6"/>
    <w:rsid w:val="00D33934"/>
    <w:rsid w:val="00D3438C"/>
    <w:rsid w:val="00D35BE8"/>
    <w:rsid w:val="00D35CE4"/>
    <w:rsid w:val="00D3625E"/>
    <w:rsid w:val="00D36B25"/>
    <w:rsid w:val="00D374E3"/>
    <w:rsid w:val="00D376B4"/>
    <w:rsid w:val="00D37980"/>
    <w:rsid w:val="00D37E27"/>
    <w:rsid w:val="00D4010D"/>
    <w:rsid w:val="00D401DE"/>
    <w:rsid w:val="00D403D8"/>
    <w:rsid w:val="00D4042C"/>
    <w:rsid w:val="00D4098E"/>
    <w:rsid w:val="00D41089"/>
    <w:rsid w:val="00D411DB"/>
    <w:rsid w:val="00D4164B"/>
    <w:rsid w:val="00D41B92"/>
    <w:rsid w:val="00D41E7A"/>
    <w:rsid w:val="00D423E5"/>
    <w:rsid w:val="00D429A8"/>
    <w:rsid w:val="00D42A0B"/>
    <w:rsid w:val="00D4362A"/>
    <w:rsid w:val="00D43E40"/>
    <w:rsid w:val="00D4413E"/>
    <w:rsid w:val="00D445DC"/>
    <w:rsid w:val="00D449CD"/>
    <w:rsid w:val="00D44F6C"/>
    <w:rsid w:val="00D45523"/>
    <w:rsid w:val="00D456D0"/>
    <w:rsid w:val="00D45C95"/>
    <w:rsid w:val="00D45CCF"/>
    <w:rsid w:val="00D4656B"/>
    <w:rsid w:val="00D46606"/>
    <w:rsid w:val="00D469FD"/>
    <w:rsid w:val="00D4719B"/>
    <w:rsid w:val="00D47563"/>
    <w:rsid w:val="00D4770F"/>
    <w:rsid w:val="00D4771E"/>
    <w:rsid w:val="00D47CAF"/>
    <w:rsid w:val="00D47E46"/>
    <w:rsid w:val="00D505F3"/>
    <w:rsid w:val="00D50D9A"/>
    <w:rsid w:val="00D50F1A"/>
    <w:rsid w:val="00D513CC"/>
    <w:rsid w:val="00D515B8"/>
    <w:rsid w:val="00D51C18"/>
    <w:rsid w:val="00D52177"/>
    <w:rsid w:val="00D52188"/>
    <w:rsid w:val="00D528A8"/>
    <w:rsid w:val="00D52EC2"/>
    <w:rsid w:val="00D52F7D"/>
    <w:rsid w:val="00D53310"/>
    <w:rsid w:val="00D53A9B"/>
    <w:rsid w:val="00D54050"/>
    <w:rsid w:val="00D54368"/>
    <w:rsid w:val="00D54736"/>
    <w:rsid w:val="00D54AB0"/>
    <w:rsid w:val="00D54E38"/>
    <w:rsid w:val="00D551D9"/>
    <w:rsid w:val="00D55227"/>
    <w:rsid w:val="00D5528A"/>
    <w:rsid w:val="00D55C28"/>
    <w:rsid w:val="00D55DD4"/>
    <w:rsid w:val="00D55EA3"/>
    <w:rsid w:val="00D55EEE"/>
    <w:rsid w:val="00D55EEF"/>
    <w:rsid w:val="00D55F00"/>
    <w:rsid w:val="00D55FFE"/>
    <w:rsid w:val="00D56274"/>
    <w:rsid w:val="00D56686"/>
    <w:rsid w:val="00D569E9"/>
    <w:rsid w:val="00D57007"/>
    <w:rsid w:val="00D5708F"/>
    <w:rsid w:val="00D572A8"/>
    <w:rsid w:val="00D57345"/>
    <w:rsid w:val="00D57E2E"/>
    <w:rsid w:val="00D600B2"/>
    <w:rsid w:val="00D601C2"/>
    <w:rsid w:val="00D609C0"/>
    <w:rsid w:val="00D60CD2"/>
    <w:rsid w:val="00D60E5D"/>
    <w:rsid w:val="00D60F0C"/>
    <w:rsid w:val="00D61711"/>
    <w:rsid w:val="00D619FD"/>
    <w:rsid w:val="00D61EDC"/>
    <w:rsid w:val="00D622E3"/>
    <w:rsid w:val="00D627FF"/>
    <w:rsid w:val="00D62A06"/>
    <w:rsid w:val="00D62FA5"/>
    <w:rsid w:val="00D631BB"/>
    <w:rsid w:val="00D6339F"/>
    <w:rsid w:val="00D639FB"/>
    <w:rsid w:val="00D63B5F"/>
    <w:rsid w:val="00D63DCC"/>
    <w:rsid w:val="00D6424B"/>
    <w:rsid w:val="00D64420"/>
    <w:rsid w:val="00D64629"/>
    <w:rsid w:val="00D64CAE"/>
    <w:rsid w:val="00D64EDF"/>
    <w:rsid w:val="00D6566E"/>
    <w:rsid w:val="00D66E1F"/>
    <w:rsid w:val="00D67231"/>
    <w:rsid w:val="00D672FB"/>
    <w:rsid w:val="00D7021C"/>
    <w:rsid w:val="00D70CE6"/>
    <w:rsid w:val="00D72F3E"/>
    <w:rsid w:val="00D73799"/>
    <w:rsid w:val="00D73D02"/>
    <w:rsid w:val="00D741B5"/>
    <w:rsid w:val="00D74274"/>
    <w:rsid w:val="00D742AA"/>
    <w:rsid w:val="00D743A1"/>
    <w:rsid w:val="00D756C8"/>
    <w:rsid w:val="00D760BE"/>
    <w:rsid w:val="00D7643D"/>
    <w:rsid w:val="00D76F99"/>
    <w:rsid w:val="00D80562"/>
    <w:rsid w:val="00D80598"/>
    <w:rsid w:val="00D81033"/>
    <w:rsid w:val="00D814FE"/>
    <w:rsid w:val="00D81542"/>
    <w:rsid w:val="00D81616"/>
    <w:rsid w:val="00D81E5B"/>
    <w:rsid w:val="00D824B1"/>
    <w:rsid w:val="00D824C9"/>
    <w:rsid w:val="00D82637"/>
    <w:rsid w:val="00D826A6"/>
    <w:rsid w:val="00D82923"/>
    <w:rsid w:val="00D82CAB"/>
    <w:rsid w:val="00D833F7"/>
    <w:rsid w:val="00D83555"/>
    <w:rsid w:val="00D8467B"/>
    <w:rsid w:val="00D84796"/>
    <w:rsid w:val="00D8495B"/>
    <w:rsid w:val="00D853D0"/>
    <w:rsid w:val="00D8568A"/>
    <w:rsid w:val="00D856DE"/>
    <w:rsid w:val="00D85A05"/>
    <w:rsid w:val="00D85CE5"/>
    <w:rsid w:val="00D86788"/>
    <w:rsid w:val="00D8681C"/>
    <w:rsid w:val="00D8686E"/>
    <w:rsid w:val="00D8691C"/>
    <w:rsid w:val="00D87CC8"/>
    <w:rsid w:val="00D90473"/>
    <w:rsid w:val="00D9071B"/>
    <w:rsid w:val="00D90A35"/>
    <w:rsid w:val="00D9104E"/>
    <w:rsid w:val="00D91C06"/>
    <w:rsid w:val="00D91CA3"/>
    <w:rsid w:val="00D93135"/>
    <w:rsid w:val="00D93541"/>
    <w:rsid w:val="00D93A8B"/>
    <w:rsid w:val="00D93DF2"/>
    <w:rsid w:val="00D94B7A"/>
    <w:rsid w:val="00D9500E"/>
    <w:rsid w:val="00D950B2"/>
    <w:rsid w:val="00D953D6"/>
    <w:rsid w:val="00D95985"/>
    <w:rsid w:val="00D96034"/>
    <w:rsid w:val="00D96098"/>
    <w:rsid w:val="00D96493"/>
    <w:rsid w:val="00D96A04"/>
    <w:rsid w:val="00D96A95"/>
    <w:rsid w:val="00D96AB3"/>
    <w:rsid w:val="00D97687"/>
    <w:rsid w:val="00D97AFF"/>
    <w:rsid w:val="00D97D3E"/>
    <w:rsid w:val="00D97EF1"/>
    <w:rsid w:val="00DA0034"/>
    <w:rsid w:val="00DA1BD7"/>
    <w:rsid w:val="00DA1C47"/>
    <w:rsid w:val="00DA1E25"/>
    <w:rsid w:val="00DA1FCC"/>
    <w:rsid w:val="00DA1FFE"/>
    <w:rsid w:val="00DA3933"/>
    <w:rsid w:val="00DA3A52"/>
    <w:rsid w:val="00DA3AFF"/>
    <w:rsid w:val="00DA3C07"/>
    <w:rsid w:val="00DA4208"/>
    <w:rsid w:val="00DA4223"/>
    <w:rsid w:val="00DA4575"/>
    <w:rsid w:val="00DA4614"/>
    <w:rsid w:val="00DA4AA5"/>
    <w:rsid w:val="00DA574F"/>
    <w:rsid w:val="00DA59BE"/>
    <w:rsid w:val="00DA5A00"/>
    <w:rsid w:val="00DA69DE"/>
    <w:rsid w:val="00DA731F"/>
    <w:rsid w:val="00DA77DE"/>
    <w:rsid w:val="00DA7B9B"/>
    <w:rsid w:val="00DA7E1F"/>
    <w:rsid w:val="00DB15DB"/>
    <w:rsid w:val="00DB2660"/>
    <w:rsid w:val="00DB2B39"/>
    <w:rsid w:val="00DB2F5B"/>
    <w:rsid w:val="00DB3267"/>
    <w:rsid w:val="00DB3F7F"/>
    <w:rsid w:val="00DB44BA"/>
    <w:rsid w:val="00DB4AD1"/>
    <w:rsid w:val="00DB514D"/>
    <w:rsid w:val="00DB5267"/>
    <w:rsid w:val="00DB5943"/>
    <w:rsid w:val="00DB594B"/>
    <w:rsid w:val="00DB5C83"/>
    <w:rsid w:val="00DB6D2E"/>
    <w:rsid w:val="00DB6F20"/>
    <w:rsid w:val="00DB73A6"/>
    <w:rsid w:val="00DB7A70"/>
    <w:rsid w:val="00DC0878"/>
    <w:rsid w:val="00DC0AD5"/>
    <w:rsid w:val="00DC1046"/>
    <w:rsid w:val="00DC140B"/>
    <w:rsid w:val="00DC143C"/>
    <w:rsid w:val="00DC14C9"/>
    <w:rsid w:val="00DC1C5F"/>
    <w:rsid w:val="00DC1F44"/>
    <w:rsid w:val="00DC216C"/>
    <w:rsid w:val="00DC2265"/>
    <w:rsid w:val="00DC2503"/>
    <w:rsid w:val="00DC2A41"/>
    <w:rsid w:val="00DC2F3F"/>
    <w:rsid w:val="00DC343F"/>
    <w:rsid w:val="00DC3C43"/>
    <w:rsid w:val="00DC429E"/>
    <w:rsid w:val="00DC4F64"/>
    <w:rsid w:val="00DC52CD"/>
    <w:rsid w:val="00DC5A9D"/>
    <w:rsid w:val="00DC5C81"/>
    <w:rsid w:val="00DC5FAA"/>
    <w:rsid w:val="00DC61FF"/>
    <w:rsid w:val="00DC69E0"/>
    <w:rsid w:val="00DC6E5E"/>
    <w:rsid w:val="00DC6F01"/>
    <w:rsid w:val="00DC7004"/>
    <w:rsid w:val="00DC7CBD"/>
    <w:rsid w:val="00DC7D1B"/>
    <w:rsid w:val="00DC7E51"/>
    <w:rsid w:val="00DD068E"/>
    <w:rsid w:val="00DD0743"/>
    <w:rsid w:val="00DD0988"/>
    <w:rsid w:val="00DD0A92"/>
    <w:rsid w:val="00DD2083"/>
    <w:rsid w:val="00DD24C8"/>
    <w:rsid w:val="00DD24E1"/>
    <w:rsid w:val="00DD2D6D"/>
    <w:rsid w:val="00DD3080"/>
    <w:rsid w:val="00DD32E2"/>
    <w:rsid w:val="00DD3378"/>
    <w:rsid w:val="00DD3855"/>
    <w:rsid w:val="00DD3971"/>
    <w:rsid w:val="00DD3CE4"/>
    <w:rsid w:val="00DD43A2"/>
    <w:rsid w:val="00DD4684"/>
    <w:rsid w:val="00DD4BE9"/>
    <w:rsid w:val="00DD4E97"/>
    <w:rsid w:val="00DD4F30"/>
    <w:rsid w:val="00DD52CF"/>
    <w:rsid w:val="00DD5A27"/>
    <w:rsid w:val="00DD5E1A"/>
    <w:rsid w:val="00DD5FE9"/>
    <w:rsid w:val="00DD6540"/>
    <w:rsid w:val="00DD6A6C"/>
    <w:rsid w:val="00DD6CD1"/>
    <w:rsid w:val="00DD6D31"/>
    <w:rsid w:val="00DD6DC1"/>
    <w:rsid w:val="00DD6E14"/>
    <w:rsid w:val="00DD6F39"/>
    <w:rsid w:val="00DD72BF"/>
    <w:rsid w:val="00DD739E"/>
    <w:rsid w:val="00DD7B20"/>
    <w:rsid w:val="00DE02D7"/>
    <w:rsid w:val="00DE07DE"/>
    <w:rsid w:val="00DE1615"/>
    <w:rsid w:val="00DE167E"/>
    <w:rsid w:val="00DE211A"/>
    <w:rsid w:val="00DE290C"/>
    <w:rsid w:val="00DE2AAC"/>
    <w:rsid w:val="00DE3B5D"/>
    <w:rsid w:val="00DE40F3"/>
    <w:rsid w:val="00DE4B43"/>
    <w:rsid w:val="00DE50C3"/>
    <w:rsid w:val="00DE5BA1"/>
    <w:rsid w:val="00DE6142"/>
    <w:rsid w:val="00DE6935"/>
    <w:rsid w:val="00DE6CEE"/>
    <w:rsid w:val="00DE6D9E"/>
    <w:rsid w:val="00DE6F77"/>
    <w:rsid w:val="00DE71FD"/>
    <w:rsid w:val="00DE7362"/>
    <w:rsid w:val="00DE7D85"/>
    <w:rsid w:val="00DF019C"/>
    <w:rsid w:val="00DF07C5"/>
    <w:rsid w:val="00DF23DC"/>
    <w:rsid w:val="00DF25BD"/>
    <w:rsid w:val="00DF267A"/>
    <w:rsid w:val="00DF2C28"/>
    <w:rsid w:val="00DF3400"/>
    <w:rsid w:val="00DF38A7"/>
    <w:rsid w:val="00DF3D34"/>
    <w:rsid w:val="00DF4B52"/>
    <w:rsid w:val="00DF4CB1"/>
    <w:rsid w:val="00DF4FAD"/>
    <w:rsid w:val="00DF5CE0"/>
    <w:rsid w:val="00DF5D9A"/>
    <w:rsid w:val="00DF6599"/>
    <w:rsid w:val="00DF6813"/>
    <w:rsid w:val="00DF6FFA"/>
    <w:rsid w:val="00DF7048"/>
    <w:rsid w:val="00DF7FED"/>
    <w:rsid w:val="00E00581"/>
    <w:rsid w:val="00E00849"/>
    <w:rsid w:val="00E0118B"/>
    <w:rsid w:val="00E01835"/>
    <w:rsid w:val="00E02C59"/>
    <w:rsid w:val="00E02CF4"/>
    <w:rsid w:val="00E03599"/>
    <w:rsid w:val="00E03D56"/>
    <w:rsid w:val="00E0525C"/>
    <w:rsid w:val="00E054A9"/>
    <w:rsid w:val="00E05FE2"/>
    <w:rsid w:val="00E06620"/>
    <w:rsid w:val="00E06709"/>
    <w:rsid w:val="00E0700A"/>
    <w:rsid w:val="00E07763"/>
    <w:rsid w:val="00E07B1C"/>
    <w:rsid w:val="00E1011D"/>
    <w:rsid w:val="00E106AD"/>
    <w:rsid w:val="00E10764"/>
    <w:rsid w:val="00E109C8"/>
    <w:rsid w:val="00E10BF8"/>
    <w:rsid w:val="00E1145B"/>
    <w:rsid w:val="00E11879"/>
    <w:rsid w:val="00E119D4"/>
    <w:rsid w:val="00E11BB7"/>
    <w:rsid w:val="00E120F1"/>
    <w:rsid w:val="00E122D7"/>
    <w:rsid w:val="00E12856"/>
    <w:rsid w:val="00E12B95"/>
    <w:rsid w:val="00E13319"/>
    <w:rsid w:val="00E1380F"/>
    <w:rsid w:val="00E13A70"/>
    <w:rsid w:val="00E13B28"/>
    <w:rsid w:val="00E13D68"/>
    <w:rsid w:val="00E13E70"/>
    <w:rsid w:val="00E14B9F"/>
    <w:rsid w:val="00E14D62"/>
    <w:rsid w:val="00E15553"/>
    <w:rsid w:val="00E15CAC"/>
    <w:rsid w:val="00E15E97"/>
    <w:rsid w:val="00E15EB2"/>
    <w:rsid w:val="00E163AB"/>
    <w:rsid w:val="00E16680"/>
    <w:rsid w:val="00E167F6"/>
    <w:rsid w:val="00E16832"/>
    <w:rsid w:val="00E168CD"/>
    <w:rsid w:val="00E16B33"/>
    <w:rsid w:val="00E1708A"/>
    <w:rsid w:val="00E173B1"/>
    <w:rsid w:val="00E17499"/>
    <w:rsid w:val="00E174F7"/>
    <w:rsid w:val="00E17A6F"/>
    <w:rsid w:val="00E200AD"/>
    <w:rsid w:val="00E2015B"/>
    <w:rsid w:val="00E206D8"/>
    <w:rsid w:val="00E209AB"/>
    <w:rsid w:val="00E20A4A"/>
    <w:rsid w:val="00E20ABD"/>
    <w:rsid w:val="00E20B9B"/>
    <w:rsid w:val="00E20E3B"/>
    <w:rsid w:val="00E211BB"/>
    <w:rsid w:val="00E21558"/>
    <w:rsid w:val="00E216A4"/>
    <w:rsid w:val="00E21E0C"/>
    <w:rsid w:val="00E21F72"/>
    <w:rsid w:val="00E22218"/>
    <w:rsid w:val="00E2245C"/>
    <w:rsid w:val="00E22D5E"/>
    <w:rsid w:val="00E2314A"/>
    <w:rsid w:val="00E234D8"/>
    <w:rsid w:val="00E23714"/>
    <w:rsid w:val="00E24C1F"/>
    <w:rsid w:val="00E25227"/>
    <w:rsid w:val="00E25895"/>
    <w:rsid w:val="00E26373"/>
    <w:rsid w:val="00E26C2B"/>
    <w:rsid w:val="00E26DB4"/>
    <w:rsid w:val="00E27154"/>
    <w:rsid w:val="00E276DF"/>
    <w:rsid w:val="00E2788A"/>
    <w:rsid w:val="00E27C1E"/>
    <w:rsid w:val="00E27D2D"/>
    <w:rsid w:val="00E27D49"/>
    <w:rsid w:val="00E27F5E"/>
    <w:rsid w:val="00E30F19"/>
    <w:rsid w:val="00E3128B"/>
    <w:rsid w:val="00E3144F"/>
    <w:rsid w:val="00E32096"/>
    <w:rsid w:val="00E324E2"/>
    <w:rsid w:val="00E325CC"/>
    <w:rsid w:val="00E32731"/>
    <w:rsid w:val="00E32A39"/>
    <w:rsid w:val="00E32B3E"/>
    <w:rsid w:val="00E3332D"/>
    <w:rsid w:val="00E336C8"/>
    <w:rsid w:val="00E33703"/>
    <w:rsid w:val="00E339D1"/>
    <w:rsid w:val="00E33AA8"/>
    <w:rsid w:val="00E33BC0"/>
    <w:rsid w:val="00E33FDC"/>
    <w:rsid w:val="00E34B49"/>
    <w:rsid w:val="00E34CB7"/>
    <w:rsid w:val="00E35285"/>
    <w:rsid w:val="00E354D4"/>
    <w:rsid w:val="00E35587"/>
    <w:rsid w:val="00E36134"/>
    <w:rsid w:val="00E362C6"/>
    <w:rsid w:val="00E36A6F"/>
    <w:rsid w:val="00E376BC"/>
    <w:rsid w:val="00E37807"/>
    <w:rsid w:val="00E3790B"/>
    <w:rsid w:val="00E37A37"/>
    <w:rsid w:val="00E37BD3"/>
    <w:rsid w:val="00E37FFB"/>
    <w:rsid w:val="00E40948"/>
    <w:rsid w:val="00E40ACE"/>
    <w:rsid w:val="00E411D6"/>
    <w:rsid w:val="00E41200"/>
    <w:rsid w:val="00E41284"/>
    <w:rsid w:val="00E41649"/>
    <w:rsid w:val="00E418CA"/>
    <w:rsid w:val="00E41C23"/>
    <w:rsid w:val="00E427EB"/>
    <w:rsid w:val="00E42B7E"/>
    <w:rsid w:val="00E42CF6"/>
    <w:rsid w:val="00E42DF4"/>
    <w:rsid w:val="00E43ED2"/>
    <w:rsid w:val="00E440A7"/>
    <w:rsid w:val="00E44805"/>
    <w:rsid w:val="00E44DEB"/>
    <w:rsid w:val="00E459AA"/>
    <w:rsid w:val="00E4661E"/>
    <w:rsid w:val="00E47AAB"/>
    <w:rsid w:val="00E47F1D"/>
    <w:rsid w:val="00E502DC"/>
    <w:rsid w:val="00E50CEC"/>
    <w:rsid w:val="00E50DFA"/>
    <w:rsid w:val="00E517D8"/>
    <w:rsid w:val="00E52000"/>
    <w:rsid w:val="00E520EC"/>
    <w:rsid w:val="00E52C52"/>
    <w:rsid w:val="00E52DBF"/>
    <w:rsid w:val="00E5405B"/>
    <w:rsid w:val="00E540AB"/>
    <w:rsid w:val="00E545AF"/>
    <w:rsid w:val="00E54F8B"/>
    <w:rsid w:val="00E551A8"/>
    <w:rsid w:val="00E555EF"/>
    <w:rsid w:val="00E55C69"/>
    <w:rsid w:val="00E55EBC"/>
    <w:rsid w:val="00E5658B"/>
    <w:rsid w:val="00E568A7"/>
    <w:rsid w:val="00E57C9D"/>
    <w:rsid w:val="00E600AE"/>
    <w:rsid w:val="00E6018F"/>
    <w:rsid w:val="00E60307"/>
    <w:rsid w:val="00E6040E"/>
    <w:rsid w:val="00E6055D"/>
    <w:rsid w:val="00E60780"/>
    <w:rsid w:val="00E6132F"/>
    <w:rsid w:val="00E6146B"/>
    <w:rsid w:val="00E61C45"/>
    <w:rsid w:val="00E61DD4"/>
    <w:rsid w:val="00E6253E"/>
    <w:rsid w:val="00E62715"/>
    <w:rsid w:val="00E629E0"/>
    <w:rsid w:val="00E6300E"/>
    <w:rsid w:val="00E63427"/>
    <w:rsid w:val="00E634A8"/>
    <w:rsid w:val="00E63886"/>
    <w:rsid w:val="00E63D13"/>
    <w:rsid w:val="00E6407D"/>
    <w:rsid w:val="00E647DA"/>
    <w:rsid w:val="00E64B2E"/>
    <w:rsid w:val="00E64B8E"/>
    <w:rsid w:val="00E64E6C"/>
    <w:rsid w:val="00E64F39"/>
    <w:rsid w:val="00E65B97"/>
    <w:rsid w:val="00E65E9A"/>
    <w:rsid w:val="00E66198"/>
    <w:rsid w:val="00E669D8"/>
    <w:rsid w:val="00E67E71"/>
    <w:rsid w:val="00E67FC5"/>
    <w:rsid w:val="00E709BE"/>
    <w:rsid w:val="00E70BFB"/>
    <w:rsid w:val="00E715AE"/>
    <w:rsid w:val="00E71B92"/>
    <w:rsid w:val="00E7268B"/>
    <w:rsid w:val="00E72A16"/>
    <w:rsid w:val="00E72B9B"/>
    <w:rsid w:val="00E72D48"/>
    <w:rsid w:val="00E72DDE"/>
    <w:rsid w:val="00E7321C"/>
    <w:rsid w:val="00E73A5C"/>
    <w:rsid w:val="00E73FC4"/>
    <w:rsid w:val="00E7402A"/>
    <w:rsid w:val="00E7451B"/>
    <w:rsid w:val="00E74B15"/>
    <w:rsid w:val="00E74C38"/>
    <w:rsid w:val="00E74FC5"/>
    <w:rsid w:val="00E75033"/>
    <w:rsid w:val="00E7549C"/>
    <w:rsid w:val="00E75BE3"/>
    <w:rsid w:val="00E76036"/>
    <w:rsid w:val="00E76CC8"/>
    <w:rsid w:val="00E770B4"/>
    <w:rsid w:val="00E77BC7"/>
    <w:rsid w:val="00E8077B"/>
    <w:rsid w:val="00E80A1B"/>
    <w:rsid w:val="00E8117E"/>
    <w:rsid w:val="00E813ED"/>
    <w:rsid w:val="00E813F0"/>
    <w:rsid w:val="00E818A8"/>
    <w:rsid w:val="00E81E7E"/>
    <w:rsid w:val="00E8223F"/>
    <w:rsid w:val="00E825F7"/>
    <w:rsid w:val="00E82864"/>
    <w:rsid w:val="00E82A67"/>
    <w:rsid w:val="00E82E67"/>
    <w:rsid w:val="00E831C3"/>
    <w:rsid w:val="00E833B6"/>
    <w:rsid w:val="00E83676"/>
    <w:rsid w:val="00E836DA"/>
    <w:rsid w:val="00E83C73"/>
    <w:rsid w:val="00E84064"/>
    <w:rsid w:val="00E84728"/>
    <w:rsid w:val="00E84794"/>
    <w:rsid w:val="00E84D07"/>
    <w:rsid w:val="00E84FBB"/>
    <w:rsid w:val="00E85271"/>
    <w:rsid w:val="00E85EC6"/>
    <w:rsid w:val="00E86089"/>
    <w:rsid w:val="00E8649B"/>
    <w:rsid w:val="00E86541"/>
    <w:rsid w:val="00E866A2"/>
    <w:rsid w:val="00E866B9"/>
    <w:rsid w:val="00E868AB"/>
    <w:rsid w:val="00E86BDA"/>
    <w:rsid w:val="00E86C28"/>
    <w:rsid w:val="00E86C2B"/>
    <w:rsid w:val="00E86CDA"/>
    <w:rsid w:val="00E87A99"/>
    <w:rsid w:val="00E87B05"/>
    <w:rsid w:val="00E87F32"/>
    <w:rsid w:val="00E902E1"/>
    <w:rsid w:val="00E9048B"/>
    <w:rsid w:val="00E9055A"/>
    <w:rsid w:val="00E9061A"/>
    <w:rsid w:val="00E90BBD"/>
    <w:rsid w:val="00E91DB8"/>
    <w:rsid w:val="00E91F40"/>
    <w:rsid w:val="00E920EC"/>
    <w:rsid w:val="00E924DA"/>
    <w:rsid w:val="00E93110"/>
    <w:rsid w:val="00E9319B"/>
    <w:rsid w:val="00E936B0"/>
    <w:rsid w:val="00E93C13"/>
    <w:rsid w:val="00E9485A"/>
    <w:rsid w:val="00E94AC6"/>
    <w:rsid w:val="00E94AE8"/>
    <w:rsid w:val="00E94E50"/>
    <w:rsid w:val="00E95007"/>
    <w:rsid w:val="00E95717"/>
    <w:rsid w:val="00E95A70"/>
    <w:rsid w:val="00E963C6"/>
    <w:rsid w:val="00E96D4E"/>
    <w:rsid w:val="00E96D72"/>
    <w:rsid w:val="00E9715A"/>
    <w:rsid w:val="00E9761E"/>
    <w:rsid w:val="00E97674"/>
    <w:rsid w:val="00E9776C"/>
    <w:rsid w:val="00E97D55"/>
    <w:rsid w:val="00E97DA8"/>
    <w:rsid w:val="00E97EE7"/>
    <w:rsid w:val="00EA07FF"/>
    <w:rsid w:val="00EA0B19"/>
    <w:rsid w:val="00EA0E86"/>
    <w:rsid w:val="00EA10BE"/>
    <w:rsid w:val="00EA14B1"/>
    <w:rsid w:val="00EA1A1E"/>
    <w:rsid w:val="00EA1E7D"/>
    <w:rsid w:val="00EA20C7"/>
    <w:rsid w:val="00EA221D"/>
    <w:rsid w:val="00EA288B"/>
    <w:rsid w:val="00EA2A98"/>
    <w:rsid w:val="00EA2AA1"/>
    <w:rsid w:val="00EA2C44"/>
    <w:rsid w:val="00EA2DC9"/>
    <w:rsid w:val="00EA3092"/>
    <w:rsid w:val="00EA369E"/>
    <w:rsid w:val="00EA380C"/>
    <w:rsid w:val="00EA4214"/>
    <w:rsid w:val="00EA4967"/>
    <w:rsid w:val="00EA49FB"/>
    <w:rsid w:val="00EA4CFC"/>
    <w:rsid w:val="00EA4FBB"/>
    <w:rsid w:val="00EA5852"/>
    <w:rsid w:val="00EA5C9A"/>
    <w:rsid w:val="00EA5E74"/>
    <w:rsid w:val="00EA609D"/>
    <w:rsid w:val="00EA6378"/>
    <w:rsid w:val="00EA63BA"/>
    <w:rsid w:val="00EA65F1"/>
    <w:rsid w:val="00EA6785"/>
    <w:rsid w:val="00EA6A51"/>
    <w:rsid w:val="00EA6B3A"/>
    <w:rsid w:val="00EA7756"/>
    <w:rsid w:val="00EA788D"/>
    <w:rsid w:val="00EA7DC9"/>
    <w:rsid w:val="00EA7E75"/>
    <w:rsid w:val="00EA7ED6"/>
    <w:rsid w:val="00EB004D"/>
    <w:rsid w:val="00EB0857"/>
    <w:rsid w:val="00EB08D0"/>
    <w:rsid w:val="00EB0DED"/>
    <w:rsid w:val="00EB1477"/>
    <w:rsid w:val="00EB1D68"/>
    <w:rsid w:val="00EB2121"/>
    <w:rsid w:val="00EB2291"/>
    <w:rsid w:val="00EB3485"/>
    <w:rsid w:val="00EB34F4"/>
    <w:rsid w:val="00EB3558"/>
    <w:rsid w:val="00EB380E"/>
    <w:rsid w:val="00EB427B"/>
    <w:rsid w:val="00EB4284"/>
    <w:rsid w:val="00EB4383"/>
    <w:rsid w:val="00EB4901"/>
    <w:rsid w:val="00EB4E6B"/>
    <w:rsid w:val="00EB4EE5"/>
    <w:rsid w:val="00EB56C6"/>
    <w:rsid w:val="00EB5B18"/>
    <w:rsid w:val="00EB61A0"/>
    <w:rsid w:val="00EB68CF"/>
    <w:rsid w:val="00EB7372"/>
    <w:rsid w:val="00EB750E"/>
    <w:rsid w:val="00EB7CF2"/>
    <w:rsid w:val="00EB7D53"/>
    <w:rsid w:val="00EC00A6"/>
    <w:rsid w:val="00EC048F"/>
    <w:rsid w:val="00EC0E0B"/>
    <w:rsid w:val="00EC0F5A"/>
    <w:rsid w:val="00EC11CA"/>
    <w:rsid w:val="00EC1957"/>
    <w:rsid w:val="00EC1A83"/>
    <w:rsid w:val="00EC1D2C"/>
    <w:rsid w:val="00EC222B"/>
    <w:rsid w:val="00EC287D"/>
    <w:rsid w:val="00EC3217"/>
    <w:rsid w:val="00EC3974"/>
    <w:rsid w:val="00EC3EBE"/>
    <w:rsid w:val="00EC3F8B"/>
    <w:rsid w:val="00EC41F2"/>
    <w:rsid w:val="00EC5299"/>
    <w:rsid w:val="00EC53AF"/>
    <w:rsid w:val="00EC5DD0"/>
    <w:rsid w:val="00EC5F5F"/>
    <w:rsid w:val="00EC7053"/>
    <w:rsid w:val="00EC73C6"/>
    <w:rsid w:val="00EC7748"/>
    <w:rsid w:val="00EC7808"/>
    <w:rsid w:val="00ED0298"/>
    <w:rsid w:val="00ED047B"/>
    <w:rsid w:val="00ED0584"/>
    <w:rsid w:val="00ED066E"/>
    <w:rsid w:val="00ED0C7F"/>
    <w:rsid w:val="00ED10AE"/>
    <w:rsid w:val="00ED11F7"/>
    <w:rsid w:val="00ED1554"/>
    <w:rsid w:val="00ED16DE"/>
    <w:rsid w:val="00ED1CAC"/>
    <w:rsid w:val="00ED2392"/>
    <w:rsid w:val="00ED2775"/>
    <w:rsid w:val="00ED2984"/>
    <w:rsid w:val="00ED2B95"/>
    <w:rsid w:val="00ED2CE9"/>
    <w:rsid w:val="00ED3734"/>
    <w:rsid w:val="00ED3F27"/>
    <w:rsid w:val="00ED40E4"/>
    <w:rsid w:val="00ED4723"/>
    <w:rsid w:val="00ED4996"/>
    <w:rsid w:val="00ED5003"/>
    <w:rsid w:val="00ED55EA"/>
    <w:rsid w:val="00ED5647"/>
    <w:rsid w:val="00ED5F94"/>
    <w:rsid w:val="00ED609D"/>
    <w:rsid w:val="00ED61D0"/>
    <w:rsid w:val="00ED6695"/>
    <w:rsid w:val="00ED6957"/>
    <w:rsid w:val="00ED6983"/>
    <w:rsid w:val="00ED6C75"/>
    <w:rsid w:val="00ED6D0B"/>
    <w:rsid w:val="00ED7395"/>
    <w:rsid w:val="00ED744E"/>
    <w:rsid w:val="00ED7544"/>
    <w:rsid w:val="00ED77C9"/>
    <w:rsid w:val="00ED7F06"/>
    <w:rsid w:val="00EE0065"/>
    <w:rsid w:val="00EE00CB"/>
    <w:rsid w:val="00EE01F8"/>
    <w:rsid w:val="00EE02D4"/>
    <w:rsid w:val="00EE0BEB"/>
    <w:rsid w:val="00EE1531"/>
    <w:rsid w:val="00EE2323"/>
    <w:rsid w:val="00EE242B"/>
    <w:rsid w:val="00EE2BDE"/>
    <w:rsid w:val="00EE3537"/>
    <w:rsid w:val="00EE41B8"/>
    <w:rsid w:val="00EE4A41"/>
    <w:rsid w:val="00EE4B3B"/>
    <w:rsid w:val="00EE50B2"/>
    <w:rsid w:val="00EE598D"/>
    <w:rsid w:val="00EE5D39"/>
    <w:rsid w:val="00EE5F87"/>
    <w:rsid w:val="00EE5FCE"/>
    <w:rsid w:val="00EE5FD5"/>
    <w:rsid w:val="00EE668C"/>
    <w:rsid w:val="00EE6C54"/>
    <w:rsid w:val="00EE777F"/>
    <w:rsid w:val="00EF019E"/>
    <w:rsid w:val="00EF0606"/>
    <w:rsid w:val="00EF086B"/>
    <w:rsid w:val="00EF0931"/>
    <w:rsid w:val="00EF0B22"/>
    <w:rsid w:val="00EF174E"/>
    <w:rsid w:val="00EF1D3A"/>
    <w:rsid w:val="00EF1E83"/>
    <w:rsid w:val="00EF289C"/>
    <w:rsid w:val="00EF2D42"/>
    <w:rsid w:val="00EF2DF2"/>
    <w:rsid w:val="00EF2F23"/>
    <w:rsid w:val="00EF364A"/>
    <w:rsid w:val="00EF372C"/>
    <w:rsid w:val="00EF3795"/>
    <w:rsid w:val="00EF3BDD"/>
    <w:rsid w:val="00EF46F5"/>
    <w:rsid w:val="00EF4D75"/>
    <w:rsid w:val="00EF4F01"/>
    <w:rsid w:val="00EF59F4"/>
    <w:rsid w:val="00EF5B75"/>
    <w:rsid w:val="00EF5C7E"/>
    <w:rsid w:val="00EF5FF0"/>
    <w:rsid w:val="00EF60DF"/>
    <w:rsid w:val="00EF64D5"/>
    <w:rsid w:val="00EF79BC"/>
    <w:rsid w:val="00F0027D"/>
    <w:rsid w:val="00F003A1"/>
    <w:rsid w:val="00F00F0C"/>
    <w:rsid w:val="00F0130A"/>
    <w:rsid w:val="00F01424"/>
    <w:rsid w:val="00F02284"/>
    <w:rsid w:val="00F02D02"/>
    <w:rsid w:val="00F04D1D"/>
    <w:rsid w:val="00F04D98"/>
    <w:rsid w:val="00F05846"/>
    <w:rsid w:val="00F05878"/>
    <w:rsid w:val="00F0612D"/>
    <w:rsid w:val="00F06775"/>
    <w:rsid w:val="00F06945"/>
    <w:rsid w:val="00F07271"/>
    <w:rsid w:val="00F079AE"/>
    <w:rsid w:val="00F07AF1"/>
    <w:rsid w:val="00F07B91"/>
    <w:rsid w:val="00F07D75"/>
    <w:rsid w:val="00F07EA5"/>
    <w:rsid w:val="00F1002F"/>
    <w:rsid w:val="00F100C5"/>
    <w:rsid w:val="00F1029C"/>
    <w:rsid w:val="00F103CC"/>
    <w:rsid w:val="00F1048B"/>
    <w:rsid w:val="00F115F8"/>
    <w:rsid w:val="00F11674"/>
    <w:rsid w:val="00F11984"/>
    <w:rsid w:val="00F11F9B"/>
    <w:rsid w:val="00F12644"/>
    <w:rsid w:val="00F126DD"/>
    <w:rsid w:val="00F12B2A"/>
    <w:rsid w:val="00F1365B"/>
    <w:rsid w:val="00F13A0E"/>
    <w:rsid w:val="00F13B9F"/>
    <w:rsid w:val="00F1424F"/>
    <w:rsid w:val="00F148F8"/>
    <w:rsid w:val="00F14A2E"/>
    <w:rsid w:val="00F14B65"/>
    <w:rsid w:val="00F14D39"/>
    <w:rsid w:val="00F14EC9"/>
    <w:rsid w:val="00F1539A"/>
    <w:rsid w:val="00F153F3"/>
    <w:rsid w:val="00F15977"/>
    <w:rsid w:val="00F15BBC"/>
    <w:rsid w:val="00F15CCE"/>
    <w:rsid w:val="00F15D26"/>
    <w:rsid w:val="00F15DDF"/>
    <w:rsid w:val="00F16098"/>
    <w:rsid w:val="00F16E28"/>
    <w:rsid w:val="00F17005"/>
    <w:rsid w:val="00F17A39"/>
    <w:rsid w:val="00F2001C"/>
    <w:rsid w:val="00F20267"/>
    <w:rsid w:val="00F20796"/>
    <w:rsid w:val="00F2081B"/>
    <w:rsid w:val="00F21859"/>
    <w:rsid w:val="00F21E26"/>
    <w:rsid w:val="00F22277"/>
    <w:rsid w:val="00F2230C"/>
    <w:rsid w:val="00F2247C"/>
    <w:rsid w:val="00F226D7"/>
    <w:rsid w:val="00F22CF8"/>
    <w:rsid w:val="00F22E5E"/>
    <w:rsid w:val="00F2358E"/>
    <w:rsid w:val="00F23646"/>
    <w:rsid w:val="00F23BE3"/>
    <w:rsid w:val="00F24D39"/>
    <w:rsid w:val="00F255E8"/>
    <w:rsid w:val="00F2574B"/>
    <w:rsid w:val="00F25E0E"/>
    <w:rsid w:val="00F260F3"/>
    <w:rsid w:val="00F27015"/>
    <w:rsid w:val="00F274E2"/>
    <w:rsid w:val="00F276E1"/>
    <w:rsid w:val="00F27CF1"/>
    <w:rsid w:val="00F30562"/>
    <w:rsid w:val="00F30BB8"/>
    <w:rsid w:val="00F30E4D"/>
    <w:rsid w:val="00F31400"/>
    <w:rsid w:val="00F3183A"/>
    <w:rsid w:val="00F31AC4"/>
    <w:rsid w:val="00F31C2A"/>
    <w:rsid w:val="00F321FC"/>
    <w:rsid w:val="00F323D2"/>
    <w:rsid w:val="00F3277A"/>
    <w:rsid w:val="00F32AE7"/>
    <w:rsid w:val="00F32C9D"/>
    <w:rsid w:val="00F332C0"/>
    <w:rsid w:val="00F33349"/>
    <w:rsid w:val="00F33526"/>
    <w:rsid w:val="00F33AC6"/>
    <w:rsid w:val="00F33C39"/>
    <w:rsid w:val="00F33D31"/>
    <w:rsid w:val="00F33E5D"/>
    <w:rsid w:val="00F343A3"/>
    <w:rsid w:val="00F34AE6"/>
    <w:rsid w:val="00F350FF"/>
    <w:rsid w:val="00F35EF5"/>
    <w:rsid w:val="00F366DD"/>
    <w:rsid w:val="00F36974"/>
    <w:rsid w:val="00F36A5D"/>
    <w:rsid w:val="00F3736C"/>
    <w:rsid w:val="00F3743A"/>
    <w:rsid w:val="00F37534"/>
    <w:rsid w:val="00F3783C"/>
    <w:rsid w:val="00F37CC1"/>
    <w:rsid w:val="00F404CC"/>
    <w:rsid w:val="00F40AEF"/>
    <w:rsid w:val="00F40C76"/>
    <w:rsid w:val="00F41135"/>
    <w:rsid w:val="00F41EC5"/>
    <w:rsid w:val="00F4228B"/>
    <w:rsid w:val="00F42A76"/>
    <w:rsid w:val="00F42F88"/>
    <w:rsid w:val="00F42FC3"/>
    <w:rsid w:val="00F43075"/>
    <w:rsid w:val="00F4369F"/>
    <w:rsid w:val="00F43DC5"/>
    <w:rsid w:val="00F43E5F"/>
    <w:rsid w:val="00F44403"/>
    <w:rsid w:val="00F44642"/>
    <w:rsid w:val="00F447AD"/>
    <w:rsid w:val="00F447D9"/>
    <w:rsid w:val="00F44CA7"/>
    <w:rsid w:val="00F459E2"/>
    <w:rsid w:val="00F45F8A"/>
    <w:rsid w:val="00F463C6"/>
    <w:rsid w:val="00F46971"/>
    <w:rsid w:val="00F4700E"/>
    <w:rsid w:val="00F47348"/>
    <w:rsid w:val="00F47392"/>
    <w:rsid w:val="00F4751B"/>
    <w:rsid w:val="00F5024C"/>
    <w:rsid w:val="00F50984"/>
    <w:rsid w:val="00F50AB8"/>
    <w:rsid w:val="00F50C9E"/>
    <w:rsid w:val="00F50DC9"/>
    <w:rsid w:val="00F511F9"/>
    <w:rsid w:val="00F51AAB"/>
    <w:rsid w:val="00F5276F"/>
    <w:rsid w:val="00F52F2C"/>
    <w:rsid w:val="00F5302D"/>
    <w:rsid w:val="00F53042"/>
    <w:rsid w:val="00F53397"/>
    <w:rsid w:val="00F53467"/>
    <w:rsid w:val="00F5359B"/>
    <w:rsid w:val="00F536CB"/>
    <w:rsid w:val="00F55505"/>
    <w:rsid w:val="00F558D5"/>
    <w:rsid w:val="00F55952"/>
    <w:rsid w:val="00F56632"/>
    <w:rsid w:val="00F56663"/>
    <w:rsid w:val="00F570A7"/>
    <w:rsid w:val="00F573F4"/>
    <w:rsid w:val="00F57B45"/>
    <w:rsid w:val="00F57EE5"/>
    <w:rsid w:val="00F6085C"/>
    <w:rsid w:val="00F60D14"/>
    <w:rsid w:val="00F61025"/>
    <w:rsid w:val="00F62417"/>
    <w:rsid w:val="00F6244E"/>
    <w:rsid w:val="00F628A4"/>
    <w:rsid w:val="00F62ED4"/>
    <w:rsid w:val="00F6361A"/>
    <w:rsid w:val="00F63A9F"/>
    <w:rsid w:val="00F63C9B"/>
    <w:rsid w:val="00F63D87"/>
    <w:rsid w:val="00F63FC8"/>
    <w:rsid w:val="00F65256"/>
    <w:rsid w:val="00F65865"/>
    <w:rsid w:val="00F665EC"/>
    <w:rsid w:val="00F670A6"/>
    <w:rsid w:val="00F676B2"/>
    <w:rsid w:val="00F679E7"/>
    <w:rsid w:val="00F67D69"/>
    <w:rsid w:val="00F67DE8"/>
    <w:rsid w:val="00F70CCB"/>
    <w:rsid w:val="00F70F0E"/>
    <w:rsid w:val="00F70F85"/>
    <w:rsid w:val="00F71099"/>
    <w:rsid w:val="00F71361"/>
    <w:rsid w:val="00F716C3"/>
    <w:rsid w:val="00F71BB2"/>
    <w:rsid w:val="00F7245F"/>
    <w:rsid w:val="00F72970"/>
    <w:rsid w:val="00F72B81"/>
    <w:rsid w:val="00F72BE9"/>
    <w:rsid w:val="00F7314A"/>
    <w:rsid w:val="00F7345B"/>
    <w:rsid w:val="00F736C9"/>
    <w:rsid w:val="00F7374C"/>
    <w:rsid w:val="00F73DA1"/>
    <w:rsid w:val="00F74C91"/>
    <w:rsid w:val="00F76889"/>
    <w:rsid w:val="00F76976"/>
    <w:rsid w:val="00F76C64"/>
    <w:rsid w:val="00F77380"/>
    <w:rsid w:val="00F77569"/>
    <w:rsid w:val="00F77D3E"/>
    <w:rsid w:val="00F80633"/>
    <w:rsid w:val="00F814C4"/>
    <w:rsid w:val="00F815DD"/>
    <w:rsid w:val="00F81797"/>
    <w:rsid w:val="00F81CE5"/>
    <w:rsid w:val="00F82889"/>
    <w:rsid w:val="00F831FB"/>
    <w:rsid w:val="00F832B9"/>
    <w:rsid w:val="00F83D0E"/>
    <w:rsid w:val="00F83F81"/>
    <w:rsid w:val="00F84EDC"/>
    <w:rsid w:val="00F8528F"/>
    <w:rsid w:val="00F853F7"/>
    <w:rsid w:val="00F85D19"/>
    <w:rsid w:val="00F86101"/>
    <w:rsid w:val="00F86743"/>
    <w:rsid w:val="00F86968"/>
    <w:rsid w:val="00F86F8B"/>
    <w:rsid w:val="00F86FC0"/>
    <w:rsid w:val="00F87403"/>
    <w:rsid w:val="00F8746F"/>
    <w:rsid w:val="00F87722"/>
    <w:rsid w:val="00F90303"/>
    <w:rsid w:val="00F90B8B"/>
    <w:rsid w:val="00F90BF8"/>
    <w:rsid w:val="00F90C0B"/>
    <w:rsid w:val="00F90E2B"/>
    <w:rsid w:val="00F90EFD"/>
    <w:rsid w:val="00F90F32"/>
    <w:rsid w:val="00F90F60"/>
    <w:rsid w:val="00F91472"/>
    <w:rsid w:val="00F91CF3"/>
    <w:rsid w:val="00F92165"/>
    <w:rsid w:val="00F92205"/>
    <w:rsid w:val="00F925B3"/>
    <w:rsid w:val="00F9284E"/>
    <w:rsid w:val="00F936A2"/>
    <w:rsid w:val="00F93820"/>
    <w:rsid w:val="00F93A43"/>
    <w:rsid w:val="00F93DA9"/>
    <w:rsid w:val="00F94CD6"/>
    <w:rsid w:val="00F9534F"/>
    <w:rsid w:val="00F95E40"/>
    <w:rsid w:val="00F95E45"/>
    <w:rsid w:val="00F95FF4"/>
    <w:rsid w:val="00F9609E"/>
    <w:rsid w:val="00F96624"/>
    <w:rsid w:val="00F96AD0"/>
    <w:rsid w:val="00F96DFB"/>
    <w:rsid w:val="00F96EC4"/>
    <w:rsid w:val="00F971CD"/>
    <w:rsid w:val="00F97FC4"/>
    <w:rsid w:val="00FA0019"/>
    <w:rsid w:val="00FA08EE"/>
    <w:rsid w:val="00FA0A61"/>
    <w:rsid w:val="00FA0BF1"/>
    <w:rsid w:val="00FA1052"/>
    <w:rsid w:val="00FA10F2"/>
    <w:rsid w:val="00FA150C"/>
    <w:rsid w:val="00FA16B9"/>
    <w:rsid w:val="00FA1ADC"/>
    <w:rsid w:val="00FA1C70"/>
    <w:rsid w:val="00FA22F7"/>
    <w:rsid w:val="00FA23F1"/>
    <w:rsid w:val="00FA2F32"/>
    <w:rsid w:val="00FA3013"/>
    <w:rsid w:val="00FA3099"/>
    <w:rsid w:val="00FA3221"/>
    <w:rsid w:val="00FA3283"/>
    <w:rsid w:val="00FA3CFA"/>
    <w:rsid w:val="00FA3D7B"/>
    <w:rsid w:val="00FA40E3"/>
    <w:rsid w:val="00FA4497"/>
    <w:rsid w:val="00FA44F4"/>
    <w:rsid w:val="00FA450F"/>
    <w:rsid w:val="00FA4D70"/>
    <w:rsid w:val="00FA4F29"/>
    <w:rsid w:val="00FA536E"/>
    <w:rsid w:val="00FA5C4F"/>
    <w:rsid w:val="00FA62EA"/>
    <w:rsid w:val="00FA698A"/>
    <w:rsid w:val="00FA6B6C"/>
    <w:rsid w:val="00FA7107"/>
    <w:rsid w:val="00FA74DC"/>
    <w:rsid w:val="00FA7650"/>
    <w:rsid w:val="00FA7799"/>
    <w:rsid w:val="00FA77BE"/>
    <w:rsid w:val="00FA788A"/>
    <w:rsid w:val="00FA7E34"/>
    <w:rsid w:val="00FB00DA"/>
    <w:rsid w:val="00FB00EA"/>
    <w:rsid w:val="00FB0D43"/>
    <w:rsid w:val="00FB1844"/>
    <w:rsid w:val="00FB1F2D"/>
    <w:rsid w:val="00FB22C1"/>
    <w:rsid w:val="00FB2362"/>
    <w:rsid w:val="00FB28DE"/>
    <w:rsid w:val="00FB29B4"/>
    <w:rsid w:val="00FB3160"/>
    <w:rsid w:val="00FB37B6"/>
    <w:rsid w:val="00FB383F"/>
    <w:rsid w:val="00FB3DD2"/>
    <w:rsid w:val="00FB465B"/>
    <w:rsid w:val="00FB4E40"/>
    <w:rsid w:val="00FB5A02"/>
    <w:rsid w:val="00FB6760"/>
    <w:rsid w:val="00FB69B7"/>
    <w:rsid w:val="00FB6CF4"/>
    <w:rsid w:val="00FB6E4D"/>
    <w:rsid w:val="00FB6F38"/>
    <w:rsid w:val="00FB730C"/>
    <w:rsid w:val="00FB7571"/>
    <w:rsid w:val="00FB7FF2"/>
    <w:rsid w:val="00FC013B"/>
    <w:rsid w:val="00FC051E"/>
    <w:rsid w:val="00FC0BCE"/>
    <w:rsid w:val="00FC0C9A"/>
    <w:rsid w:val="00FC0EFD"/>
    <w:rsid w:val="00FC132C"/>
    <w:rsid w:val="00FC1AEB"/>
    <w:rsid w:val="00FC1D69"/>
    <w:rsid w:val="00FC1EB8"/>
    <w:rsid w:val="00FC2A72"/>
    <w:rsid w:val="00FC2BE2"/>
    <w:rsid w:val="00FC36D5"/>
    <w:rsid w:val="00FC3CF1"/>
    <w:rsid w:val="00FC410F"/>
    <w:rsid w:val="00FC430D"/>
    <w:rsid w:val="00FC44B6"/>
    <w:rsid w:val="00FC49D9"/>
    <w:rsid w:val="00FC4AE1"/>
    <w:rsid w:val="00FC4FE9"/>
    <w:rsid w:val="00FC5445"/>
    <w:rsid w:val="00FC5D57"/>
    <w:rsid w:val="00FC62A1"/>
    <w:rsid w:val="00FC639F"/>
    <w:rsid w:val="00FC646D"/>
    <w:rsid w:val="00FC65FC"/>
    <w:rsid w:val="00FC7302"/>
    <w:rsid w:val="00FD01D9"/>
    <w:rsid w:val="00FD043E"/>
    <w:rsid w:val="00FD0695"/>
    <w:rsid w:val="00FD06BF"/>
    <w:rsid w:val="00FD0EBE"/>
    <w:rsid w:val="00FD0F96"/>
    <w:rsid w:val="00FD1419"/>
    <w:rsid w:val="00FD1497"/>
    <w:rsid w:val="00FD1630"/>
    <w:rsid w:val="00FD197E"/>
    <w:rsid w:val="00FD2178"/>
    <w:rsid w:val="00FD3087"/>
    <w:rsid w:val="00FD3451"/>
    <w:rsid w:val="00FD3A2A"/>
    <w:rsid w:val="00FD3A41"/>
    <w:rsid w:val="00FD43D4"/>
    <w:rsid w:val="00FD4879"/>
    <w:rsid w:val="00FD5571"/>
    <w:rsid w:val="00FD5690"/>
    <w:rsid w:val="00FD5951"/>
    <w:rsid w:val="00FD5E30"/>
    <w:rsid w:val="00FD5EE1"/>
    <w:rsid w:val="00FD64DD"/>
    <w:rsid w:val="00FD697C"/>
    <w:rsid w:val="00FD6B8F"/>
    <w:rsid w:val="00FD6E4C"/>
    <w:rsid w:val="00FD6F14"/>
    <w:rsid w:val="00FD7532"/>
    <w:rsid w:val="00FD7561"/>
    <w:rsid w:val="00FD772F"/>
    <w:rsid w:val="00FD77C0"/>
    <w:rsid w:val="00FD7A4F"/>
    <w:rsid w:val="00FD7A5C"/>
    <w:rsid w:val="00FE048E"/>
    <w:rsid w:val="00FE1448"/>
    <w:rsid w:val="00FE1F0D"/>
    <w:rsid w:val="00FE1F33"/>
    <w:rsid w:val="00FE2C8E"/>
    <w:rsid w:val="00FE2F5C"/>
    <w:rsid w:val="00FE31D5"/>
    <w:rsid w:val="00FE3503"/>
    <w:rsid w:val="00FE3869"/>
    <w:rsid w:val="00FE3DCC"/>
    <w:rsid w:val="00FE47BF"/>
    <w:rsid w:val="00FE4AC7"/>
    <w:rsid w:val="00FE528A"/>
    <w:rsid w:val="00FE53C2"/>
    <w:rsid w:val="00FE542B"/>
    <w:rsid w:val="00FE5C9D"/>
    <w:rsid w:val="00FE6053"/>
    <w:rsid w:val="00FE66CB"/>
    <w:rsid w:val="00FE67F6"/>
    <w:rsid w:val="00FE6D8D"/>
    <w:rsid w:val="00FE7031"/>
    <w:rsid w:val="00FE7F34"/>
    <w:rsid w:val="00FF0109"/>
    <w:rsid w:val="00FF0360"/>
    <w:rsid w:val="00FF1136"/>
    <w:rsid w:val="00FF16E3"/>
    <w:rsid w:val="00FF17B2"/>
    <w:rsid w:val="00FF1838"/>
    <w:rsid w:val="00FF2493"/>
    <w:rsid w:val="00FF27CB"/>
    <w:rsid w:val="00FF27E3"/>
    <w:rsid w:val="00FF28B3"/>
    <w:rsid w:val="00FF2D77"/>
    <w:rsid w:val="00FF41F1"/>
    <w:rsid w:val="00FF4389"/>
    <w:rsid w:val="00FF503B"/>
    <w:rsid w:val="00FF5092"/>
    <w:rsid w:val="00FF5773"/>
    <w:rsid w:val="00FF5EF8"/>
    <w:rsid w:val="00FF6549"/>
    <w:rsid w:val="00FF654F"/>
    <w:rsid w:val="00FF656D"/>
    <w:rsid w:val="00FF66C7"/>
    <w:rsid w:val="00FF6C2B"/>
    <w:rsid w:val="00FF78F8"/>
    <w:rsid w:val="00FF7A2C"/>
    <w:rsid w:val="00FF7D7C"/>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02B5F10B-50CB-4D07-A2F4-DD72F6EC3D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PT"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iPriority="0"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BC1806"/>
    <w:pPr>
      <w:spacing w:after="0" w:line="240" w:lineRule="auto"/>
    </w:pPr>
    <w:rPr>
      <w:rFonts w:ascii="Arial" w:eastAsia="Times New Roman" w:hAnsi="Arial" w:cs="Times New Roman"/>
      <w:szCs w:val="20"/>
      <w:lang w:val="fr-FR" w:eastAsia="fr-FR"/>
    </w:rPr>
  </w:style>
  <w:style w:type="paragraph" w:styleId="Titre1">
    <w:name w:val="heading 1"/>
    <w:aliases w:val="TITRE 1,h1,ARTICULO 1º,Section Heading,HEADING 1,Headline,1 ghost,g,UCI Header 1,Chapter Heading,MisHead1,LetHead1,Normalhead1,l1,Normal Heading 1,TITRE 1 + Droite :  8,5 cm,Avant : 25 pt,Après : 12 pt,Haut: (Simp...,Chapitre,Chapitre1,H"/>
    <w:basedOn w:val="ztitre"/>
    <w:next w:val="ps"/>
    <w:link w:val="Titre1Car"/>
    <w:uiPriority w:val="9"/>
    <w:qFormat/>
    <w:rsid w:val="00EF364A"/>
    <w:pPr>
      <w:numPr>
        <w:numId w:val="75"/>
      </w:numPr>
      <w:spacing w:before="480"/>
      <w:outlineLvl w:val="0"/>
    </w:pPr>
    <w:rPr>
      <w:rFonts w:ascii="Tw Cen MT Condensed" w:hAnsi="Tw Cen MT Condensed"/>
      <w:bCs/>
      <w:caps/>
      <w:sz w:val="52"/>
      <w:szCs w:val="52"/>
    </w:rPr>
  </w:style>
  <w:style w:type="paragraph" w:styleId="Titre2">
    <w:name w:val="heading 2"/>
    <w:aliases w:val="Paranum,Titre 2 Car Car,h2,Subchapter 1.1,1.1 HEADING 2,2,Normalhead2,LetHead2,MisHead2,l2,Normal Heading 2,heading 2,Heading 2 Hidden,Heading 2a,Numbered - 2,h 3,H2,h 4,ICL,PA Major Section,Heading 2.2,A.B.C.,1. Main heading,HD2,Titre3,No..."/>
    <w:basedOn w:val="ztitre"/>
    <w:next w:val="ps"/>
    <w:link w:val="Titre2Car"/>
    <w:qFormat/>
    <w:rsid w:val="00EF364A"/>
    <w:pPr>
      <w:numPr>
        <w:ilvl w:val="1"/>
        <w:numId w:val="75"/>
      </w:numPr>
      <w:tabs>
        <w:tab w:val="clear" w:pos="567"/>
        <w:tab w:val="left" w:pos="709"/>
      </w:tabs>
      <w:spacing w:before="360"/>
      <w:outlineLvl w:val="1"/>
    </w:pPr>
    <w:rPr>
      <w:rFonts w:ascii="Tw Cen MT Condensed" w:hAnsi="Tw Cen MT Condensed"/>
      <w:bCs/>
      <w:smallCaps/>
      <w:sz w:val="44"/>
      <w:szCs w:val="44"/>
    </w:rPr>
  </w:style>
  <w:style w:type="paragraph" w:styleId="Titre3">
    <w:name w:val="heading 3"/>
    <w:aliases w:val="Section1,Centered,Section,L3,h3,3,Normal Heading 3,MisHead3,Normalhead3,LetHead3,l3,CT,H3,Numbered - 3,ICL1,Level 3,Minor1,PA Minor Section,Sub-section Heading,Heading 3E,h31,h32,Heading 3 hidden,2h,head3,Head 3,Section + Gauche,Gauche :  0 c"/>
    <w:basedOn w:val="ztitre"/>
    <w:next w:val="ps"/>
    <w:link w:val="Titre3Car"/>
    <w:qFormat/>
    <w:rsid w:val="00EF364A"/>
    <w:pPr>
      <w:numPr>
        <w:ilvl w:val="2"/>
        <w:numId w:val="75"/>
      </w:numPr>
      <w:tabs>
        <w:tab w:val="clear" w:pos="567"/>
      </w:tabs>
      <w:spacing w:before="300"/>
      <w:outlineLvl w:val="2"/>
    </w:pPr>
    <w:rPr>
      <w:rFonts w:ascii="Tw Cen MT Condensed" w:hAnsi="Tw Cen MT Condensed"/>
      <w:bCs/>
      <w:sz w:val="40"/>
      <w:szCs w:val="40"/>
    </w:rPr>
  </w:style>
  <w:style w:type="paragraph" w:styleId="Titre4">
    <w:name w:val="heading 4"/>
    <w:aliases w:val="Sous-Section,Titre Présentation BIPE,Centred,( i ),o,4,aa,LetHead4,MisHead4,Normalhead4,l4,I4,Normal Heading 4,Sous-Sectipson,T4,Sous-Sectipson + Gauche :  0 cm,Premiè...,Première ligne : 0 cm...,MainPara,Cen.,Première ligne : 0 cm"/>
    <w:basedOn w:val="ztitre"/>
    <w:next w:val="ps"/>
    <w:link w:val="Titre4Car"/>
    <w:qFormat/>
    <w:rsid w:val="00EF364A"/>
    <w:pPr>
      <w:numPr>
        <w:ilvl w:val="3"/>
        <w:numId w:val="75"/>
      </w:numPr>
      <w:tabs>
        <w:tab w:val="clear" w:pos="567"/>
      </w:tabs>
      <w:spacing w:before="300"/>
      <w:outlineLvl w:val="3"/>
    </w:pPr>
    <w:rPr>
      <w:rFonts w:ascii="Tw Cen MT Condensed" w:hAnsi="Tw Cen MT Condensed"/>
      <w:bCs/>
      <w:i/>
      <w:iCs/>
      <w:sz w:val="32"/>
      <w:szCs w:val="32"/>
    </w:rPr>
  </w:style>
  <w:style w:type="paragraph" w:styleId="Titre5">
    <w:name w:val="heading 5"/>
    <w:aliases w:val="Side,Titre 5 A.B.C,sous section de pièce,Titre 1b,police procédure,H5,Heading 51,(Shift Ctrl 5),Chapitre 1.1.1.1.,h5,Second Subheading,Roman list,Lev 5,5 sub-bullet,sb,Titre 1.1111,Aston T5,DO NOT USE_h5,L1 Heading 5,H5-Heading 5,l5,t5"/>
    <w:basedOn w:val="ztitre"/>
    <w:next w:val="ps"/>
    <w:link w:val="Titre5Car"/>
    <w:qFormat/>
    <w:rsid w:val="00EF364A"/>
    <w:pPr>
      <w:numPr>
        <w:ilvl w:val="4"/>
        <w:numId w:val="75"/>
      </w:numPr>
      <w:tabs>
        <w:tab w:val="clear" w:pos="567"/>
      </w:tabs>
      <w:spacing w:before="360"/>
      <w:outlineLvl w:val="4"/>
    </w:pPr>
    <w:rPr>
      <w:rFonts w:ascii="Tw Cen MT Condensed" w:hAnsi="Tw Cen MT Condensed"/>
      <w:i/>
      <w:iCs/>
      <w:sz w:val="28"/>
      <w:szCs w:val="28"/>
    </w:rPr>
  </w:style>
  <w:style w:type="paragraph" w:styleId="Titre6">
    <w:name w:val="heading 6"/>
    <w:aliases w:val="H6,_ChapNumber,Edf Titre 6,Alinéa,Titre 6 CS,Ref Heading 3,rh3,Ref Heading 31,rh31,H61,h6,Third Subheading,Annexe 11,Annexe 12,Annexe 13,Annexe 14,Annexe 15,Annexe 16,Annexe 17,Bullet list,Annexe 1,sub-dash,sd,5,Annexe1,Lev 6,Title 6,6"/>
    <w:basedOn w:val="Normal"/>
    <w:next w:val="Normal"/>
    <w:link w:val="Titre6Car"/>
    <w:qFormat/>
    <w:rsid w:val="00EF364A"/>
    <w:pPr>
      <w:numPr>
        <w:ilvl w:val="5"/>
        <w:numId w:val="75"/>
      </w:numPr>
      <w:outlineLvl w:val="5"/>
    </w:pPr>
    <w:rPr>
      <w:u w:val="single"/>
    </w:rPr>
  </w:style>
  <w:style w:type="paragraph" w:styleId="Titre7">
    <w:name w:val="heading 7"/>
    <w:aliases w:val="ASAPHeading 7,Edf Titre 7,Titre 7 CS,Legal Level 1.1.,H7,figure caption,Annexe 21,Annexe 22,Annexe 23,Annexe 24,Annexe 25,Annexe 26,Annexe 27,Annexe2,Lev 7,letter list,lettered list,h7,Annexe 2,Aston T7,(Shift Ctrl 7),Org Heading 5,T7"/>
    <w:basedOn w:val="Normal"/>
    <w:next w:val="Normal"/>
    <w:link w:val="Titre7Car"/>
    <w:qFormat/>
    <w:rsid w:val="00EF364A"/>
    <w:pPr>
      <w:numPr>
        <w:ilvl w:val="6"/>
        <w:numId w:val="75"/>
      </w:numPr>
      <w:outlineLvl w:val="6"/>
    </w:pPr>
    <w:rPr>
      <w:i/>
      <w:iCs/>
    </w:rPr>
  </w:style>
  <w:style w:type="paragraph" w:styleId="Titre8">
    <w:name w:val="heading 8"/>
    <w:aliases w:val="Annexe 3,Annexe 31,Annexe 32,Annexe 33,Annexe 34,Annexe 35,Annexe 36,Annexe 37,Lev 8,Center Bold,action,Annexe3,Aston Légende,Text,table caption,T8,ANNEXE 1,t,text,Legal Level 1.1.1.,Renvoi Rouge,Edf Titre 8,Heading 8 CFMU,h8,Do Not Us"/>
    <w:basedOn w:val="Normal"/>
    <w:next w:val="Normal"/>
    <w:link w:val="Titre8Car"/>
    <w:qFormat/>
    <w:rsid w:val="00EF364A"/>
    <w:pPr>
      <w:numPr>
        <w:ilvl w:val="7"/>
        <w:numId w:val="75"/>
      </w:numPr>
      <w:outlineLvl w:val="7"/>
    </w:pPr>
    <w:rPr>
      <w:i/>
      <w:iCs/>
    </w:rPr>
  </w:style>
  <w:style w:type="paragraph" w:styleId="Titre9">
    <w:name w:val="heading 9"/>
    <w:aliases w:val="Heading 9-paranum,annexe,Titre 9 annexe,Titre figure,ASAPHeading 9,Titre 10,Titre 9 CS,Legal Level 1.1.1.1.,Annexe,titre l1c1,titre l1c11,titre l1c12,titre l1c13,titre l1c14,Annexe 4,Annexe 41,Annexe 42,Annexe 43,Annexe 44,Annexe 45,Annexe 46"/>
    <w:basedOn w:val="Normal"/>
    <w:next w:val="Normal"/>
    <w:link w:val="Titre9Car"/>
    <w:qFormat/>
    <w:rsid w:val="00EF364A"/>
    <w:pPr>
      <w:numPr>
        <w:ilvl w:val="8"/>
        <w:numId w:val="75"/>
      </w:numPr>
      <w:outlineLvl w:val="8"/>
    </w:pPr>
    <w:rPr>
      <w:i/>
      <w:iC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aliases w:val="TITRE 1 Car,h1 Car,ARTICULO 1º Car,Section Heading Car,HEADING 1 Car,Headline Car,1 ghost Car,g Car,UCI Header 1 Car,Chapter Heading Car,MisHead1 Car,LetHead1 Car,Normalhead1 Car,l1 Car,Normal Heading 1 Car,TITRE 1 + Droite :  8 Car,5 cm Car"/>
    <w:basedOn w:val="Policepardfaut"/>
    <w:link w:val="Titre1"/>
    <w:uiPriority w:val="9"/>
    <w:rsid w:val="00EF364A"/>
    <w:rPr>
      <w:rFonts w:ascii="Tw Cen MT Condensed" w:eastAsia="Times New Roman" w:hAnsi="Tw Cen MT Condensed" w:cs="Arial"/>
      <w:bCs/>
      <w:caps/>
      <w:sz w:val="52"/>
      <w:szCs w:val="52"/>
      <w:lang w:val="fr-FR" w:eastAsia="fr-FR"/>
    </w:rPr>
  </w:style>
  <w:style w:type="character" w:customStyle="1" w:styleId="Titre2Car">
    <w:name w:val="Titre 2 Car"/>
    <w:aliases w:val="Paranum Car,Titre 2 Car Car Car,h2 Car,Subchapter 1.1 Car,1.1 HEADING 2 Car,2 Car,Normalhead2 Car,LetHead2 Car,MisHead2 Car,l2 Car,Normal Heading 2 Car,heading 2 Car,Heading 2 Hidden Car,Heading 2a Car,Numbered - 2 Car,h 3 Car,H2 Car,h 4 Car"/>
    <w:basedOn w:val="Policepardfaut"/>
    <w:link w:val="Titre2"/>
    <w:rsid w:val="00EF364A"/>
    <w:rPr>
      <w:rFonts w:ascii="Tw Cen MT Condensed" w:eastAsia="Times New Roman" w:hAnsi="Tw Cen MT Condensed" w:cs="Arial"/>
      <w:bCs/>
      <w:smallCaps/>
      <w:sz w:val="44"/>
      <w:szCs w:val="44"/>
      <w:lang w:val="fr-FR" w:eastAsia="fr-FR"/>
    </w:rPr>
  </w:style>
  <w:style w:type="character" w:customStyle="1" w:styleId="Titre3Car">
    <w:name w:val="Titre 3 Car"/>
    <w:aliases w:val="Section1 Car,Centered Car,Section Car,L3 Car,h3 Car,3 Car,Normal Heading 3 Car,MisHead3 Car,Normalhead3 Car,LetHead3 Car,l3 Car,CT Car,H3 Car,Numbered - 3 Car,ICL1 Car,Level 3 Car,Minor1 Car,PA Minor Section Car,Sub-section Heading Car"/>
    <w:basedOn w:val="Policepardfaut"/>
    <w:link w:val="Titre3"/>
    <w:rsid w:val="00EF364A"/>
    <w:rPr>
      <w:rFonts w:ascii="Tw Cen MT Condensed" w:eastAsia="Times New Roman" w:hAnsi="Tw Cen MT Condensed" w:cs="Arial"/>
      <w:bCs/>
      <w:sz w:val="40"/>
      <w:szCs w:val="40"/>
      <w:lang w:val="fr-FR" w:eastAsia="fr-FR"/>
    </w:rPr>
  </w:style>
  <w:style w:type="character" w:customStyle="1" w:styleId="Titre4Car">
    <w:name w:val="Titre 4 Car"/>
    <w:aliases w:val="Sous-Section Car,Titre Présentation BIPE Car,Centred Car,( i ) Car,o Car,4 Car,aa Car,LetHead4 Car,MisHead4 Car,Normalhead4 Car,l4 Car,I4 Car,Normal Heading 4 Car,Sous-Sectipson Car,T4 Car,Sous-Sectipson + Gauche :  0 cm Car,Premiè... Car"/>
    <w:basedOn w:val="Policepardfaut"/>
    <w:link w:val="Titre4"/>
    <w:rsid w:val="00EF364A"/>
    <w:rPr>
      <w:rFonts w:ascii="Tw Cen MT Condensed" w:eastAsia="Times New Roman" w:hAnsi="Tw Cen MT Condensed" w:cs="Arial"/>
      <w:bCs/>
      <w:i/>
      <w:iCs/>
      <w:sz w:val="32"/>
      <w:szCs w:val="32"/>
      <w:lang w:val="fr-FR" w:eastAsia="fr-FR"/>
    </w:rPr>
  </w:style>
  <w:style w:type="character" w:customStyle="1" w:styleId="Titre5Car">
    <w:name w:val="Titre 5 Car"/>
    <w:aliases w:val="Side Car,Titre 5 A.B.C Car,sous section de pièce Car,Titre 1b Car,police procédure Car,H5 Car,Heading 51 Car,(Shift Ctrl 5) Car,Chapitre 1.1.1.1. Car,h5 Car,Second Subheading Car,Roman list Car,Lev 5 Car,5 sub-bullet Car,sb Car,Aston T5 Car"/>
    <w:basedOn w:val="Policepardfaut"/>
    <w:link w:val="Titre5"/>
    <w:rsid w:val="00EF364A"/>
    <w:rPr>
      <w:rFonts w:ascii="Tw Cen MT Condensed" w:eastAsia="Times New Roman" w:hAnsi="Tw Cen MT Condensed" w:cs="Arial"/>
      <w:i/>
      <w:iCs/>
      <w:sz w:val="28"/>
      <w:szCs w:val="28"/>
      <w:lang w:val="fr-FR" w:eastAsia="fr-FR"/>
    </w:rPr>
  </w:style>
  <w:style w:type="character" w:customStyle="1" w:styleId="Titre6Car">
    <w:name w:val="Titre 6 Car"/>
    <w:aliases w:val="H6 Car,_ChapNumber Car,Edf Titre 6 Car,Alinéa Car,Titre 6 CS Car,Ref Heading 3 Car,rh3 Car,Ref Heading 31 Car,rh31 Car,H61 Car,h6 Car,Third Subheading Car,Annexe 11 Car,Annexe 12 Car,Annexe 13 Car,Annexe 14 Car,Annexe 15 Car,Annexe 16 Car"/>
    <w:basedOn w:val="Policepardfaut"/>
    <w:link w:val="Titre6"/>
    <w:rsid w:val="00EF364A"/>
    <w:rPr>
      <w:rFonts w:ascii="Arial" w:eastAsia="Times New Roman" w:hAnsi="Arial" w:cs="Times New Roman"/>
      <w:szCs w:val="20"/>
      <w:u w:val="single"/>
      <w:lang w:val="fr-FR" w:eastAsia="fr-FR"/>
    </w:rPr>
  </w:style>
  <w:style w:type="character" w:customStyle="1" w:styleId="Titre7Car">
    <w:name w:val="Titre 7 Car"/>
    <w:aliases w:val="ASAPHeading 7 Car,Edf Titre 7 Car,Titre 7 CS Car,Legal Level 1.1. Car,H7 Car,figure caption Car,Annexe 21 Car,Annexe 22 Car,Annexe 23 Car,Annexe 24 Car,Annexe 25 Car,Annexe 26 Car,Annexe 27 Car,Annexe2 Car,Lev 7 Car,letter list Car,h7 Car"/>
    <w:basedOn w:val="Policepardfaut"/>
    <w:link w:val="Titre7"/>
    <w:rsid w:val="00EF364A"/>
    <w:rPr>
      <w:rFonts w:ascii="Arial" w:eastAsia="Times New Roman" w:hAnsi="Arial" w:cs="Times New Roman"/>
      <w:i/>
      <w:iCs/>
      <w:szCs w:val="20"/>
      <w:lang w:val="fr-FR" w:eastAsia="fr-FR"/>
    </w:rPr>
  </w:style>
  <w:style w:type="character" w:customStyle="1" w:styleId="Titre8Car">
    <w:name w:val="Titre 8 Car"/>
    <w:aliases w:val="Annexe 3 Car,Annexe 31 Car,Annexe 32 Car,Annexe 33 Car,Annexe 34 Car,Annexe 35 Car,Annexe 36 Car,Annexe 37 Car,Lev 8 Car,Center Bold Car,action Car,Annexe3 Car,Aston Légende Car,Text Car,table caption Car,T8 Car,ANNEXE 1 Car,t Car,text Car"/>
    <w:basedOn w:val="Policepardfaut"/>
    <w:link w:val="Titre8"/>
    <w:rsid w:val="00EF364A"/>
    <w:rPr>
      <w:rFonts w:ascii="Arial" w:eastAsia="Times New Roman" w:hAnsi="Arial" w:cs="Times New Roman"/>
      <w:i/>
      <w:iCs/>
      <w:szCs w:val="20"/>
      <w:lang w:val="fr-FR" w:eastAsia="fr-FR"/>
    </w:rPr>
  </w:style>
  <w:style w:type="character" w:customStyle="1" w:styleId="Titre9Car">
    <w:name w:val="Titre 9 Car"/>
    <w:aliases w:val="Heading 9-paranum Car,annexe Car,Titre 9 annexe Car,Titre figure Car,ASAPHeading 9 Car,Titre 10 Car,Titre 9 CS Car,Legal Level 1.1.1.1. Car,Annexe Car,titre l1c1 Car,titre l1c11 Car,titre l1c12 Car,titre l1c13 Car,titre l1c14 Car"/>
    <w:basedOn w:val="Policepardfaut"/>
    <w:link w:val="Titre9"/>
    <w:rsid w:val="00EF364A"/>
    <w:rPr>
      <w:rFonts w:ascii="Arial" w:eastAsia="Times New Roman" w:hAnsi="Arial" w:cs="Times New Roman"/>
      <w:i/>
      <w:iCs/>
      <w:szCs w:val="20"/>
      <w:lang w:val="fr-FR" w:eastAsia="fr-FR"/>
    </w:rPr>
  </w:style>
  <w:style w:type="paragraph" w:customStyle="1" w:styleId="ztitre">
    <w:name w:val="ztitre"/>
    <w:next w:val="Normal"/>
    <w:rsid w:val="00EF364A"/>
    <w:pPr>
      <w:keepNext/>
      <w:keepLines/>
      <w:tabs>
        <w:tab w:val="left" w:pos="567"/>
      </w:tabs>
      <w:spacing w:before="240" w:after="0" w:line="240" w:lineRule="auto"/>
    </w:pPr>
    <w:rPr>
      <w:rFonts w:ascii="Arial" w:eastAsia="Times New Roman" w:hAnsi="Arial" w:cs="Arial"/>
      <w:sz w:val="24"/>
      <w:szCs w:val="24"/>
      <w:lang w:val="fr-FR" w:eastAsia="fr-FR"/>
    </w:rPr>
  </w:style>
  <w:style w:type="paragraph" w:customStyle="1" w:styleId="ps">
    <w:name w:val="ps"/>
    <w:aliases w:val="heading 3,heading,heading + Centré,eang 3,heading 3titre 1,TITRE 33,heading 3 + Gras,Centré,eang,pseading 3,heading 3titre 1 +"/>
    <w:basedOn w:val="znormal"/>
    <w:link w:val="psCar"/>
    <w:qFormat/>
    <w:rsid w:val="00EF364A"/>
    <w:pPr>
      <w:keepLines/>
      <w:spacing w:before="180"/>
      <w:jc w:val="both"/>
    </w:pPr>
    <w:rPr>
      <w:rFonts w:eastAsia="Arial Narrow"/>
    </w:rPr>
  </w:style>
  <w:style w:type="paragraph" w:customStyle="1" w:styleId="znormal">
    <w:name w:val="znormal"/>
    <w:rsid w:val="00EF364A"/>
    <w:pPr>
      <w:spacing w:after="0" w:line="240" w:lineRule="auto"/>
    </w:pPr>
    <w:rPr>
      <w:rFonts w:ascii="Arial" w:eastAsia="Times New Roman" w:hAnsi="Arial" w:cs="Arial"/>
      <w:sz w:val="20"/>
      <w:szCs w:val="20"/>
      <w:lang w:val="fr-FR" w:eastAsia="fr-FR"/>
    </w:rPr>
  </w:style>
  <w:style w:type="paragraph" w:styleId="TM4">
    <w:name w:val="toc 4"/>
    <w:basedOn w:val="Normal"/>
    <w:uiPriority w:val="39"/>
    <w:rsid w:val="00EF364A"/>
    <w:pPr>
      <w:tabs>
        <w:tab w:val="left" w:pos="2552"/>
        <w:tab w:val="right" w:pos="9355"/>
      </w:tabs>
      <w:ind w:left="2552" w:hanging="851"/>
      <w:contextualSpacing/>
    </w:pPr>
    <w:rPr>
      <w:rFonts w:ascii="Tw Cen MT Condensed" w:hAnsi="Tw Cen MT Condensed"/>
      <w:bCs/>
      <w:sz w:val="26"/>
      <w:szCs w:val="26"/>
    </w:rPr>
  </w:style>
  <w:style w:type="paragraph" w:styleId="TM3">
    <w:name w:val="toc 3"/>
    <w:basedOn w:val="Normal"/>
    <w:uiPriority w:val="39"/>
    <w:rsid w:val="00EF364A"/>
    <w:pPr>
      <w:tabs>
        <w:tab w:val="left" w:pos="1701"/>
        <w:tab w:val="right" w:pos="9356"/>
      </w:tabs>
      <w:spacing w:before="60"/>
      <w:ind w:left="1701" w:right="-1" w:hanging="680"/>
    </w:pPr>
    <w:rPr>
      <w:rFonts w:ascii="Tw Cen MT Condensed" w:hAnsi="Tw Cen MT Condensed"/>
      <w:bCs/>
      <w:sz w:val="28"/>
      <w:szCs w:val="28"/>
    </w:rPr>
  </w:style>
  <w:style w:type="paragraph" w:styleId="TM2">
    <w:name w:val="toc 2"/>
    <w:basedOn w:val="Normal"/>
    <w:next w:val="Normal"/>
    <w:uiPriority w:val="39"/>
    <w:rsid w:val="00EF364A"/>
    <w:pPr>
      <w:tabs>
        <w:tab w:val="left" w:pos="993"/>
        <w:tab w:val="right" w:pos="9356"/>
      </w:tabs>
      <w:spacing w:before="80" w:line="300" w:lineRule="exact"/>
      <w:ind w:left="992" w:hanging="567"/>
    </w:pPr>
    <w:rPr>
      <w:rFonts w:ascii="Tw Cen MT Condensed" w:hAnsi="Tw Cen MT Condensed"/>
      <w:sz w:val="30"/>
      <w:szCs w:val="30"/>
    </w:rPr>
  </w:style>
  <w:style w:type="paragraph" w:styleId="TM1">
    <w:name w:val="toc 1"/>
    <w:basedOn w:val="ztitre"/>
    <w:next w:val="Normal"/>
    <w:uiPriority w:val="39"/>
    <w:rsid w:val="00EF364A"/>
    <w:pPr>
      <w:keepNext w:val="0"/>
      <w:keepLines w:val="0"/>
      <w:tabs>
        <w:tab w:val="clear" w:pos="567"/>
        <w:tab w:val="right" w:leader="dot" w:pos="9356"/>
      </w:tabs>
      <w:ind w:left="454" w:right="-1" w:hanging="454"/>
    </w:pPr>
    <w:rPr>
      <w:rFonts w:ascii="Tw Cen MT Condensed" w:hAnsi="Tw Cen MT Condensed"/>
      <w:bCs/>
      <w:caps/>
      <w:noProof/>
      <w:sz w:val="32"/>
      <w:szCs w:val="32"/>
    </w:rPr>
  </w:style>
  <w:style w:type="character" w:styleId="Numrodeligne">
    <w:name w:val="line number"/>
    <w:basedOn w:val="Policepardfaut"/>
    <w:rsid w:val="00EF364A"/>
  </w:style>
  <w:style w:type="paragraph" w:customStyle="1" w:styleId="coordonnes">
    <w:name w:val="coordonnées"/>
    <w:basedOn w:val="Titre1"/>
    <w:rsid w:val="00EF364A"/>
    <w:pPr>
      <w:numPr>
        <w:numId w:val="0"/>
      </w:numPr>
    </w:pPr>
    <w:rPr>
      <w:rFonts w:ascii="HelveticaNeue LT 55 Roman" w:hAnsi="HelveticaNeue LT 55 Roman"/>
      <w:caps w:val="0"/>
      <w:color w:val="878585"/>
      <w:sz w:val="20"/>
      <w:szCs w:val="20"/>
    </w:rPr>
  </w:style>
  <w:style w:type="paragraph" w:customStyle="1" w:styleId="zcellule">
    <w:name w:val="zcellule"/>
    <w:rsid w:val="00EF364A"/>
    <w:pPr>
      <w:keepLines/>
      <w:spacing w:before="80" w:after="80" w:line="240" w:lineRule="auto"/>
    </w:pPr>
    <w:rPr>
      <w:rFonts w:ascii="Arial" w:eastAsia="Times New Roman" w:hAnsi="Arial" w:cs="Arial"/>
      <w:sz w:val="20"/>
      <w:szCs w:val="20"/>
      <w:lang w:val="fr-FR" w:eastAsia="fr-FR"/>
    </w:rPr>
  </w:style>
  <w:style w:type="paragraph" w:styleId="En-tte">
    <w:name w:val="header"/>
    <w:basedOn w:val="zcellule"/>
    <w:link w:val="En-tteCar"/>
    <w:uiPriority w:val="99"/>
    <w:rsid w:val="00EF364A"/>
    <w:pPr>
      <w:pBdr>
        <w:bottom w:val="single" w:sz="6" w:space="6" w:color="auto"/>
      </w:pBdr>
      <w:spacing w:after="240"/>
    </w:pPr>
    <w:rPr>
      <w:i/>
      <w:iCs/>
    </w:rPr>
  </w:style>
  <w:style w:type="character" w:customStyle="1" w:styleId="En-tteCar">
    <w:name w:val="En-tête Car"/>
    <w:basedOn w:val="Policepardfaut"/>
    <w:link w:val="En-tte"/>
    <w:uiPriority w:val="99"/>
    <w:rsid w:val="00EF364A"/>
    <w:rPr>
      <w:rFonts w:ascii="Arial" w:eastAsia="Times New Roman" w:hAnsi="Arial" w:cs="Arial"/>
      <w:i/>
      <w:iCs/>
      <w:sz w:val="20"/>
      <w:szCs w:val="20"/>
      <w:lang w:val="fr-FR" w:eastAsia="fr-FR"/>
    </w:rPr>
  </w:style>
  <w:style w:type="paragraph" w:customStyle="1" w:styleId="cea">
    <w:name w:val="cea"/>
    <w:basedOn w:val="zcellule"/>
    <w:qFormat/>
    <w:rsid w:val="00EF364A"/>
    <w:pPr>
      <w:numPr>
        <w:numId w:val="11"/>
      </w:numPr>
      <w:tabs>
        <w:tab w:val="clear" w:pos="360"/>
        <w:tab w:val="num" w:pos="284"/>
      </w:tabs>
      <w:ind w:left="284" w:hanging="284"/>
    </w:pPr>
    <w:rPr>
      <w:sz w:val="18"/>
      <w:szCs w:val="18"/>
    </w:rPr>
  </w:style>
  <w:style w:type="paragraph" w:customStyle="1" w:styleId="ceb">
    <w:name w:val="ceb"/>
    <w:basedOn w:val="cea"/>
    <w:rsid w:val="00EF364A"/>
    <w:pPr>
      <w:numPr>
        <w:numId w:val="3"/>
      </w:numPr>
      <w:tabs>
        <w:tab w:val="clear" w:pos="360"/>
        <w:tab w:val="num" w:pos="567"/>
      </w:tabs>
      <w:ind w:left="568" w:hanging="284"/>
    </w:pPr>
  </w:style>
  <w:style w:type="paragraph" w:customStyle="1" w:styleId="cg">
    <w:name w:val="cg"/>
    <w:aliases w:val="Gras,Noir"/>
    <w:basedOn w:val="zcellule"/>
    <w:link w:val="cgCar"/>
    <w:qFormat/>
    <w:rsid w:val="00EF364A"/>
    <w:pPr>
      <w:spacing w:before="40" w:after="40"/>
    </w:pPr>
    <w:rPr>
      <w:sz w:val="18"/>
      <w:szCs w:val="18"/>
    </w:rPr>
  </w:style>
  <w:style w:type="paragraph" w:customStyle="1" w:styleId="ta">
    <w:name w:val="ta"/>
    <w:basedOn w:val="ztitre"/>
    <w:next w:val="ps"/>
    <w:rsid w:val="00EF364A"/>
    <w:pPr>
      <w:tabs>
        <w:tab w:val="clear" w:pos="567"/>
      </w:tabs>
      <w:spacing w:after="1080"/>
      <w:jc w:val="center"/>
    </w:pPr>
    <w:rPr>
      <w:rFonts w:ascii="Tw Cen MT" w:hAnsi="Tw Cen MT"/>
      <w:bCs/>
      <w:caps/>
      <w:sz w:val="40"/>
      <w:szCs w:val="40"/>
    </w:rPr>
  </w:style>
  <w:style w:type="paragraph" w:customStyle="1" w:styleId="ea">
    <w:name w:val="ea"/>
    <w:basedOn w:val="znormal"/>
    <w:link w:val="eaCarCar"/>
    <w:qFormat/>
    <w:rsid w:val="00EF364A"/>
    <w:pPr>
      <w:keepLines/>
      <w:numPr>
        <w:numId w:val="15"/>
      </w:numPr>
      <w:spacing w:before="100"/>
      <w:jc w:val="both"/>
    </w:pPr>
    <w:rPr>
      <w:rFonts w:eastAsia="Arial Narrow"/>
    </w:rPr>
  </w:style>
  <w:style w:type="paragraph" w:customStyle="1" w:styleId="eb">
    <w:name w:val="eb"/>
    <w:basedOn w:val="znormal"/>
    <w:link w:val="ebCar"/>
    <w:qFormat/>
    <w:rsid w:val="00EF364A"/>
    <w:pPr>
      <w:keepLines/>
      <w:numPr>
        <w:numId w:val="16"/>
      </w:numPr>
      <w:spacing w:before="60"/>
      <w:jc w:val="both"/>
    </w:pPr>
  </w:style>
  <w:style w:type="paragraph" w:customStyle="1" w:styleId="ec">
    <w:name w:val="ec"/>
    <w:basedOn w:val="znormal"/>
    <w:qFormat/>
    <w:rsid w:val="00EF364A"/>
    <w:pPr>
      <w:keepLines/>
      <w:numPr>
        <w:numId w:val="14"/>
      </w:numPr>
      <w:tabs>
        <w:tab w:val="clear" w:pos="624"/>
        <w:tab w:val="left" w:pos="1134"/>
      </w:tabs>
      <w:ind w:left="1134" w:hanging="284"/>
      <w:jc w:val="both"/>
    </w:pPr>
  </w:style>
  <w:style w:type="paragraph" w:customStyle="1" w:styleId="T1">
    <w:name w:val="T1"/>
    <w:basedOn w:val="Normal"/>
    <w:next w:val="ps"/>
    <w:link w:val="T1Car"/>
    <w:qFormat/>
    <w:rsid w:val="00EF364A"/>
    <w:pPr>
      <w:keepNext/>
      <w:keepLines/>
      <w:spacing w:before="300"/>
    </w:pPr>
    <w:rPr>
      <w:rFonts w:ascii="Tw Cen MT" w:hAnsi="Tw Cen MT"/>
      <w:b/>
      <w:caps/>
      <w:sz w:val="24"/>
      <w:szCs w:val="24"/>
      <w:u w:val="single"/>
    </w:rPr>
  </w:style>
  <w:style w:type="paragraph" w:customStyle="1" w:styleId="eas">
    <w:name w:val="eas"/>
    <w:basedOn w:val="ea"/>
    <w:qFormat/>
    <w:rsid w:val="00EF364A"/>
    <w:pPr>
      <w:numPr>
        <w:numId w:val="0"/>
      </w:numPr>
      <w:spacing w:before="60"/>
      <w:ind w:left="567"/>
    </w:pPr>
  </w:style>
  <w:style w:type="paragraph" w:customStyle="1" w:styleId="ebs">
    <w:name w:val="ebs"/>
    <w:basedOn w:val="eb"/>
    <w:qFormat/>
    <w:rsid w:val="00EF364A"/>
    <w:pPr>
      <w:numPr>
        <w:numId w:val="0"/>
      </w:numPr>
      <w:ind w:left="851"/>
    </w:pPr>
  </w:style>
  <w:style w:type="paragraph" w:customStyle="1" w:styleId="ecs">
    <w:name w:val="ecs"/>
    <w:basedOn w:val="ec"/>
    <w:qFormat/>
    <w:rsid w:val="00EF364A"/>
    <w:pPr>
      <w:numPr>
        <w:numId w:val="0"/>
      </w:numPr>
      <w:tabs>
        <w:tab w:val="clear" w:pos="1134"/>
      </w:tabs>
      <w:ind w:left="1134"/>
    </w:pPr>
  </w:style>
  <w:style w:type="character" w:styleId="Numrodepage">
    <w:name w:val="page number"/>
    <w:basedOn w:val="Policepardfaut"/>
    <w:rsid w:val="00EF364A"/>
  </w:style>
  <w:style w:type="paragraph" w:customStyle="1" w:styleId="ceas">
    <w:name w:val="ceas"/>
    <w:basedOn w:val="cea"/>
    <w:rsid w:val="00EF364A"/>
    <w:pPr>
      <w:numPr>
        <w:ilvl w:val="12"/>
        <w:numId w:val="0"/>
      </w:numPr>
      <w:spacing w:before="0"/>
      <w:ind w:left="284"/>
    </w:pPr>
  </w:style>
  <w:style w:type="paragraph" w:customStyle="1" w:styleId="cebs">
    <w:name w:val="cebs"/>
    <w:basedOn w:val="ceb"/>
    <w:rsid w:val="00EF364A"/>
    <w:pPr>
      <w:numPr>
        <w:ilvl w:val="12"/>
        <w:numId w:val="0"/>
      </w:numPr>
      <w:spacing w:before="0"/>
      <w:ind w:left="567"/>
    </w:pPr>
  </w:style>
  <w:style w:type="paragraph" w:styleId="Notedebasdepage">
    <w:name w:val="footnote text"/>
    <w:basedOn w:val="Normal"/>
    <w:link w:val="NotedebasdepageCar"/>
    <w:rsid w:val="00EF364A"/>
    <w:pPr>
      <w:tabs>
        <w:tab w:val="left" w:pos="284"/>
      </w:tabs>
      <w:ind w:left="284" w:hanging="284"/>
      <w:jc w:val="both"/>
    </w:pPr>
    <w:rPr>
      <w:rFonts w:ascii="Times New Roman" w:hAnsi="Times New Roman"/>
      <w:b/>
      <w:bCs/>
      <w:sz w:val="18"/>
      <w:szCs w:val="18"/>
    </w:rPr>
  </w:style>
  <w:style w:type="character" w:customStyle="1" w:styleId="NotedebasdepageCar">
    <w:name w:val="Note de bas de page Car"/>
    <w:basedOn w:val="Policepardfaut"/>
    <w:link w:val="Notedebasdepage"/>
    <w:rsid w:val="00EF364A"/>
    <w:rPr>
      <w:rFonts w:ascii="Times New Roman" w:eastAsia="Times New Roman" w:hAnsi="Times New Roman" w:cs="Times New Roman"/>
      <w:b/>
      <w:bCs/>
      <w:noProof/>
      <w:sz w:val="18"/>
      <w:szCs w:val="18"/>
      <w:lang w:val="fr-FR" w:eastAsia="fr-FR"/>
    </w:rPr>
  </w:style>
  <w:style w:type="paragraph" w:customStyle="1" w:styleId="T2">
    <w:name w:val="T2"/>
    <w:basedOn w:val="Normal"/>
    <w:next w:val="ps"/>
    <w:qFormat/>
    <w:rsid w:val="00EF364A"/>
    <w:pPr>
      <w:keepNext/>
      <w:keepLines/>
      <w:spacing w:before="180"/>
      <w:jc w:val="both"/>
    </w:pPr>
    <w:rPr>
      <w:rFonts w:ascii="Tw Cen MT" w:hAnsi="Tw Cen MT"/>
      <w:b/>
      <w:szCs w:val="22"/>
      <w:u w:val="single"/>
    </w:rPr>
  </w:style>
  <w:style w:type="paragraph" w:customStyle="1" w:styleId="PieddepagePAIR">
    <w:name w:val="Pied de pagePAIR"/>
    <w:basedOn w:val="Normal"/>
    <w:rsid w:val="00EF364A"/>
    <w:pPr>
      <w:keepLines/>
      <w:spacing w:line="220" w:lineRule="exact"/>
      <w:ind w:left="1134"/>
      <w:jc w:val="right"/>
    </w:pPr>
    <w:rPr>
      <w:rFonts w:ascii="Tw Cen MT Condensed" w:hAnsi="Tw Cen MT Condensed"/>
      <w:color w:val="595959" w:themeColor="text1" w:themeTint="A6"/>
      <w:sz w:val="24"/>
      <w:szCs w:val="24"/>
    </w:rPr>
  </w:style>
  <w:style w:type="paragraph" w:customStyle="1" w:styleId="PieddepageIMPAIR">
    <w:name w:val="Pied de pageIMPAIR"/>
    <w:basedOn w:val="Normal"/>
    <w:rsid w:val="00EF364A"/>
    <w:pPr>
      <w:keepLines/>
      <w:spacing w:line="220" w:lineRule="exact"/>
      <w:ind w:right="1133"/>
    </w:pPr>
    <w:rPr>
      <w:rFonts w:ascii="Tw Cen MT Condensed" w:hAnsi="Tw Cen MT Condensed"/>
      <w:bCs/>
      <w:color w:val="595959" w:themeColor="text1" w:themeTint="A6"/>
      <w:sz w:val="24"/>
      <w:szCs w:val="24"/>
    </w:rPr>
  </w:style>
  <w:style w:type="paragraph" w:customStyle="1" w:styleId="source">
    <w:name w:val="source"/>
    <w:basedOn w:val="ps"/>
    <w:qFormat/>
    <w:rsid w:val="00EF364A"/>
    <w:pPr>
      <w:spacing w:before="40"/>
      <w:jc w:val="center"/>
    </w:pPr>
    <w:rPr>
      <w:i/>
      <w:iCs/>
      <w:sz w:val="16"/>
      <w:szCs w:val="16"/>
    </w:rPr>
  </w:style>
  <w:style w:type="paragraph" w:customStyle="1" w:styleId="Annexes">
    <w:name w:val="Annexes"/>
    <w:basedOn w:val="ps"/>
    <w:next w:val="ps"/>
    <w:qFormat/>
    <w:rsid w:val="00EF364A"/>
    <w:pPr>
      <w:pBdr>
        <w:top w:val="single" w:sz="6" w:space="10" w:color="auto" w:shadow="1"/>
        <w:left w:val="single" w:sz="6" w:space="10" w:color="auto" w:shadow="1"/>
        <w:bottom w:val="single" w:sz="6" w:space="10" w:color="auto" w:shadow="1"/>
        <w:right w:val="single" w:sz="6" w:space="10" w:color="auto" w:shadow="1"/>
      </w:pBdr>
      <w:spacing w:before="6000"/>
      <w:ind w:left="227" w:right="227"/>
      <w:jc w:val="center"/>
      <w:outlineLvl w:val="0"/>
    </w:pPr>
    <w:rPr>
      <w:rFonts w:ascii="Tw Cen MT Condensed" w:hAnsi="Tw Cen MT Condensed" w:cs="Tahoma"/>
      <w:bCs/>
      <w:caps/>
      <w:sz w:val="72"/>
      <w:szCs w:val="72"/>
    </w:rPr>
  </w:style>
  <w:style w:type="paragraph" w:customStyle="1" w:styleId="AnnexeA">
    <w:name w:val="Annexe_A"/>
    <w:basedOn w:val="Annexes"/>
    <w:next w:val="ps"/>
    <w:qFormat/>
    <w:rsid w:val="00EF364A"/>
    <w:pPr>
      <w:numPr>
        <w:numId w:val="17"/>
      </w:numPr>
      <w:pBdr>
        <w:top w:val="none" w:sz="0" w:space="0" w:color="auto"/>
        <w:left w:val="none" w:sz="0" w:space="0" w:color="auto"/>
        <w:bottom w:val="none" w:sz="0" w:space="0" w:color="auto"/>
        <w:right w:val="none" w:sz="0" w:space="0" w:color="auto"/>
      </w:pBdr>
      <w:tabs>
        <w:tab w:val="left" w:pos="8675"/>
      </w:tabs>
      <w:spacing w:before="360" w:after="120" w:line="520" w:lineRule="exact"/>
      <w:ind w:left="1701" w:right="0" w:hanging="1701"/>
      <w:jc w:val="left"/>
      <w:outlineLvl w:val="1"/>
    </w:pPr>
    <w:rPr>
      <w:caps w:val="0"/>
      <w:sz w:val="48"/>
      <w:szCs w:val="48"/>
    </w:rPr>
  </w:style>
  <w:style w:type="paragraph" w:styleId="Lgende">
    <w:name w:val="caption"/>
    <w:aliases w:val="Caption Char2,Caption Char Char1,Caption Char1 Char Char,Caption Char Char Char Char,Caption Char1 Char1,Caption Char Char Char1,таблица Char,Caption Char2 Char,Caption Char1 Char Char Char Char Char,Caption Char1 Char,Char1 Char,topic,Char,Ca"/>
    <w:basedOn w:val="Normal"/>
    <w:next w:val="ps"/>
    <w:link w:val="LgendeCar"/>
    <w:qFormat/>
    <w:rsid w:val="00EF364A"/>
    <w:pPr>
      <w:spacing w:before="360" w:after="60"/>
      <w:jc w:val="center"/>
    </w:pPr>
    <w:rPr>
      <w:rFonts w:ascii="Comic Sans MS" w:eastAsia="Batang" w:hAnsi="Comic Sans MS"/>
      <w:bCs/>
      <w:i/>
      <w:iCs/>
      <w:sz w:val="18"/>
      <w:szCs w:val="18"/>
    </w:rPr>
  </w:style>
  <w:style w:type="paragraph" w:customStyle="1" w:styleId="titre">
    <w:name w:val="titre"/>
    <w:basedOn w:val="ta"/>
    <w:rsid w:val="00EF364A"/>
    <w:pPr>
      <w:pBdr>
        <w:top w:val="single" w:sz="8" w:space="5" w:color="auto"/>
        <w:left w:val="single" w:sz="8" w:space="5" w:color="auto"/>
        <w:bottom w:val="single" w:sz="8" w:space="5" w:color="auto"/>
        <w:right w:val="single" w:sz="8" w:space="5" w:color="auto"/>
      </w:pBdr>
      <w:spacing w:before="0" w:after="480"/>
      <w:ind w:right="-1"/>
    </w:pPr>
    <w:rPr>
      <w:rFonts w:ascii="Tw Cen MT Condensed" w:hAnsi="Tw Cen MT Condensed" w:cs="Tahoma"/>
      <w:sz w:val="64"/>
      <w:szCs w:val="64"/>
    </w:rPr>
  </w:style>
  <w:style w:type="paragraph" w:customStyle="1" w:styleId="prambule">
    <w:name w:val="préambule"/>
    <w:basedOn w:val="Titre1"/>
    <w:next w:val="ps"/>
    <w:qFormat/>
    <w:rsid w:val="00EF364A"/>
    <w:pPr>
      <w:numPr>
        <w:numId w:val="0"/>
      </w:numPr>
      <w:spacing w:before="120" w:after="720"/>
      <w:ind w:left="425" w:hanging="425"/>
      <w:jc w:val="center"/>
      <w:outlineLvl w:val="9"/>
    </w:pPr>
    <w:rPr>
      <w:rFonts w:cs="Tahoma"/>
      <w:sz w:val="72"/>
      <w:szCs w:val="72"/>
    </w:rPr>
  </w:style>
  <w:style w:type="paragraph" w:styleId="TM5">
    <w:name w:val="toc 5"/>
    <w:basedOn w:val="Normal"/>
    <w:next w:val="Normal"/>
    <w:uiPriority w:val="39"/>
    <w:rsid w:val="00EF364A"/>
    <w:pPr>
      <w:tabs>
        <w:tab w:val="right" w:leader="dot" w:pos="8788"/>
      </w:tabs>
      <w:ind w:left="800"/>
    </w:pPr>
  </w:style>
  <w:style w:type="paragraph" w:styleId="TM6">
    <w:name w:val="toc 6"/>
    <w:basedOn w:val="Normal"/>
    <w:next w:val="Normal"/>
    <w:uiPriority w:val="39"/>
    <w:rsid w:val="00EF364A"/>
    <w:pPr>
      <w:tabs>
        <w:tab w:val="right" w:leader="dot" w:pos="9071"/>
      </w:tabs>
      <w:ind w:left="993" w:hanging="567"/>
    </w:pPr>
    <w:rPr>
      <w:rFonts w:ascii="Tw Cen MT Condensed" w:hAnsi="Tw Cen MT Condensed"/>
      <w:sz w:val="30"/>
      <w:szCs w:val="30"/>
    </w:rPr>
  </w:style>
  <w:style w:type="paragraph" w:styleId="TM7">
    <w:name w:val="toc 7"/>
    <w:basedOn w:val="Normal"/>
    <w:next w:val="Normal"/>
    <w:uiPriority w:val="39"/>
    <w:rsid w:val="00EF364A"/>
    <w:pPr>
      <w:tabs>
        <w:tab w:val="left" w:pos="1560"/>
        <w:tab w:val="right" w:leader="dot" w:pos="9071"/>
      </w:tabs>
      <w:spacing w:before="40" w:line="300" w:lineRule="exact"/>
      <w:ind w:left="1559" w:hanging="1134"/>
    </w:pPr>
    <w:rPr>
      <w:rFonts w:ascii="Tw Cen MT Condensed" w:hAnsi="Tw Cen MT Condensed"/>
      <w:sz w:val="30"/>
      <w:szCs w:val="30"/>
    </w:rPr>
  </w:style>
  <w:style w:type="paragraph" w:styleId="TM8">
    <w:name w:val="toc 8"/>
    <w:basedOn w:val="Normal"/>
    <w:next w:val="Normal"/>
    <w:uiPriority w:val="39"/>
    <w:rsid w:val="00EF364A"/>
    <w:pPr>
      <w:tabs>
        <w:tab w:val="right" w:leader="dot" w:pos="8788"/>
      </w:tabs>
      <w:ind w:left="1400"/>
    </w:pPr>
  </w:style>
  <w:style w:type="paragraph" w:styleId="TM9">
    <w:name w:val="toc 9"/>
    <w:basedOn w:val="Normal"/>
    <w:next w:val="Normal"/>
    <w:uiPriority w:val="39"/>
    <w:rsid w:val="00EF364A"/>
    <w:pPr>
      <w:tabs>
        <w:tab w:val="right" w:leader="dot" w:pos="8788"/>
      </w:tabs>
      <w:ind w:left="1600"/>
    </w:pPr>
  </w:style>
  <w:style w:type="paragraph" w:customStyle="1" w:styleId="T3">
    <w:name w:val="T3"/>
    <w:basedOn w:val="znormal"/>
    <w:next w:val="Normal"/>
    <w:qFormat/>
    <w:rsid w:val="00EF364A"/>
    <w:pPr>
      <w:keepNext/>
      <w:keepLines/>
      <w:spacing w:before="180"/>
      <w:jc w:val="both"/>
    </w:pPr>
    <w:rPr>
      <w:rFonts w:ascii="Tw Cen MT" w:hAnsi="Tw Cen MT"/>
      <w:b/>
      <w:bCs/>
      <w:i/>
      <w:iCs/>
      <w:sz w:val="22"/>
      <w:szCs w:val="22"/>
      <w:u w:val="single"/>
    </w:rPr>
  </w:style>
  <w:style w:type="paragraph" w:styleId="Tabledesillustrations">
    <w:name w:val="table of figures"/>
    <w:basedOn w:val="Normal"/>
    <w:next w:val="Normal"/>
    <w:uiPriority w:val="99"/>
    <w:rsid w:val="00EF364A"/>
    <w:pPr>
      <w:tabs>
        <w:tab w:val="right" w:leader="dot" w:pos="9072"/>
      </w:tabs>
      <w:ind w:left="1134" w:right="-1" w:hanging="1134"/>
    </w:pPr>
    <w:rPr>
      <w:bCs/>
      <w:sz w:val="18"/>
      <w:szCs w:val="18"/>
    </w:rPr>
  </w:style>
  <w:style w:type="paragraph" w:styleId="Corpsdetexte">
    <w:name w:val="Body Text"/>
    <w:basedOn w:val="Normal"/>
    <w:link w:val="CorpsdetexteCar"/>
    <w:uiPriority w:val="1"/>
    <w:rsid w:val="00EF364A"/>
    <w:pPr>
      <w:widowControl w:val="0"/>
      <w:spacing w:before="69"/>
      <w:ind w:left="192"/>
    </w:pPr>
    <w:rPr>
      <w:rFonts w:ascii="Times New Roman" w:hAnsi="Times New Roman" w:cstheme="minorBidi"/>
      <w:bCs/>
      <w:sz w:val="24"/>
      <w:szCs w:val="24"/>
      <w:lang w:val="en-US" w:eastAsia="en-US"/>
    </w:rPr>
  </w:style>
  <w:style w:type="character" w:customStyle="1" w:styleId="CorpsdetexteCar">
    <w:name w:val="Corps de texte Car"/>
    <w:basedOn w:val="Policepardfaut"/>
    <w:link w:val="Corpsdetexte"/>
    <w:uiPriority w:val="1"/>
    <w:rsid w:val="00EF364A"/>
    <w:rPr>
      <w:rFonts w:ascii="Times New Roman" w:eastAsia="Times New Roman" w:hAnsi="Times New Roman"/>
      <w:bCs/>
      <w:noProof/>
      <w:sz w:val="24"/>
      <w:szCs w:val="24"/>
      <w:lang w:val="en-US"/>
    </w:rPr>
  </w:style>
  <w:style w:type="paragraph" w:customStyle="1" w:styleId="cec">
    <w:name w:val="cec"/>
    <w:basedOn w:val="cg"/>
    <w:rsid w:val="00EF364A"/>
    <w:pPr>
      <w:numPr>
        <w:numId w:val="1"/>
      </w:numPr>
      <w:tabs>
        <w:tab w:val="clear" w:pos="0"/>
        <w:tab w:val="left" w:pos="851"/>
      </w:tabs>
      <w:ind w:left="851" w:hanging="284"/>
      <w:jc w:val="both"/>
    </w:pPr>
  </w:style>
  <w:style w:type="character" w:styleId="Lienhypertexte">
    <w:name w:val="Hyperlink"/>
    <w:uiPriority w:val="99"/>
    <w:rsid w:val="00EF364A"/>
    <w:rPr>
      <w:noProof/>
      <w:vanish/>
      <w:color w:val="0000FF"/>
      <w:u w:val="single"/>
    </w:rPr>
  </w:style>
  <w:style w:type="character" w:styleId="Lienhypertextesuivivisit">
    <w:name w:val="FollowedHyperlink"/>
    <w:uiPriority w:val="99"/>
    <w:rsid w:val="00EF364A"/>
    <w:rPr>
      <w:vanish/>
      <w:color w:val="800080"/>
      <w:u w:val="single"/>
    </w:rPr>
  </w:style>
  <w:style w:type="paragraph" w:customStyle="1" w:styleId="ed">
    <w:name w:val="ed"/>
    <w:basedOn w:val="ec"/>
    <w:rsid w:val="00EF364A"/>
    <w:pPr>
      <w:numPr>
        <w:numId w:val="4"/>
      </w:numPr>
      <w:tabs>
        <w:tab w:val="clear" w:pos="794"/>
        <w:tab w:val="num" w:pos="1701"/>
      </w:tabs>
    </w:pPr>
  </w:style>
  <w:style w:type="paragraph" w:customStyle="1" w:styleId="cgt">
    <w:name w:val="cgt"/>
    <w:basedOn w:val="cg"/>
    <w:qFormat/>
    <w:rsid w:val="00EF364A"/>
    <w:pPr>
      <w:widowControl w:val="0"/>
      <w:suppressAutoHyphens/>
      <w:spacing w:before="120"/>
      <w:jc w:val="center"/>
    </w:pPr>
    <w:rPr>
      <w:rFonts w:ascii="Arial Gras" w:hAnsi="Arial Gras"/>
      <w:b/>
      <w:bCs/>
      <w:smallCaps/>
    </w:rPr>
  </w:style>
  <w:style w:type="table" w:styleId="Grilledutableau">
    <w:name w:val="Table Grid"/>
    <w:basedOn w:val="TableauNormal"/>
    <w:uiPriority w:val="99"/>
    <w:rsid w:val="00EF364A"/>
    <w:pPr>
      <w:spacing w:after="0" w:line="240" w:lineRule="auto"/>
    </w:pPr>
    <w:rPr>
      <w:rFonts w:ascii="Tms Rmn" w:eastAsia="Times New Roman" w:hAnsi="Tms Rmn" w:cs="Times New Roman"/>
      <w:sz w:val="20"/>
      <w:szCs w:val="20"/>
      <w:lang w:val="fr-FR"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ds">
    <w:name w:val="eds"/>
    <w:basedOn w:val="ed"/>
    <w:rsid w:val="00EF364A"/>
    <w:pPr>
      <w:numPr>
        <w:numId w:val="0"/>
      </w:numPr>
      <w:ind w:left="1701"/>
    </w:pPr>
  </w:style>
  <w:style w:type="paragraph" w:customStyle="1" w:styleId="cadre">
    <w:name w:val="cadre"/>
    <w:basedOn w:val="ps"/>
    <w:rsid w:val="00EF364A"/>
    <w:pPr>
      <w:spacing w:before="120"/>
      <w:ind w:left="113" w:right="113"/>
    </w:pPr>
    <w:rPr>
      <w:rFonts w:ascii="Tw Cen MT" w:hAnsi="Tw Cen MT"/>
      <w:iCs/>
      <w:color w:val="262626" w:themeColor="text1" w:themeTint="D9"/>
    </w:rPr>
  </w:style>
  <w:style w:type="paragraph" w:customStyle="1" w:styleId="carte">
    <w:name w:val="carte"/>
    <w:basedOn w:val="ps"/>
    <w:rsid w:val="00EF364A"/>
    <w:pPr>
      <w:pBdr>
        <w:top w:val="single" w:sz="8" w:space="0" w:color="00618D"/>
        <w:left w:val="single" w:sz="8" w:space="0" w:color="00618D"/>
        <w:bottom w:val="single" w:sz="8" w:space="0" w:color="00618D"/>
        <w:right w:val="single" w:sz="8" w:space="0" w:color="00618D"/>
      </w:pBdr>
      <w:spacing w:before="0"/>
    </w:pPr>
  </w:style>
  <w:style w:type="paragraph" w:styleId="Textedebulles">
    <w:name w:val="Balloon Text"/>
    <w:basedOn w:val="Normal"/>
    <w:link w:val="TextedebullesCar"/>
    <w:uiPriority w:val="99"/>
    <w:rsid w:val="00EF364A"/>
    <w:rPr>
      <w:rFonts w:ascii="Tahoma" w:hAnsi="Tahoma" w:cs="Tahoma"/>
      <w:sz w:val="16"/>
      <w:szCs w:val="16"/>
    </w:rPr>
  </w:style>
  <w:style w:type="character" w:customStyle="1" w:styleId="TextedebullesCar">
    <w:name w:val="Texte de bulles Car"/>
    <w:basedOn w:val="Policepardfaut"/>
    <w:link w:val="Textedebulles"/>
    <w:uiPriority w:val="99"/>
    <w:rsid w:val="00EF364A"/>
    <w:rPr>
      <w:rFonts w:ascii="Tahoma" w:eastAsia="Times New Roman" w:hAnsi="Tahoma" w:cs="Tahoma"/>
      <w:noProof/>
      <w:sz w:val="16"/>
      <w:szCs w:val="16"/>
      <w:lang w:val="fr-FR" w:eastAsia="fr-FR"/>
    </w:rPr>
  </w:style>
  <w:style w:type="character" w:customStyle="1" w:styleId="psCar">
    <w:name w:val="ps Car"/>
    <w:aliases w:val="heading Car,heading 3 Car,heading + Centré Car,eang 3 Car,heading 3titre 1 Car,eang Car,pseading 3 Car,TITRE 33 Car,heading 3titre 1 + Car"/>
    <w:link w:val="ps"/>
    <w:qFormat/>
    <w:locked/>
    <w:rsid w:val="00EF364A"/>
    <w:rPr>
      <w:rFonts w:ascii="Arial" w:eastAsia="Arial Narrow" w:hAnsi="Arial" w:cs="Arial"/>
      <w:sz w:val="20"/>
      <w:szCs w:val="20"/>
      <w:lang w:val="fr-FR" w:eastAsia="fr-FR"/>
    </w:rPr>
  </w:style>
  <w:style w:type="character" w:customStyle="1" w:styleId="eaCarCar">
    <w:name w:val="ea Car Car"/>
    <w:link w:val="ea"/>
    <w:rsid w:val="00EF364A"/>
    <w:rPr>
      <w:rFonts w:ascii="Arial" w:eastAsia="Arial Narrow" w:hAnsi="Arial" w:cs="Arial"/>
      <w:sz w:val="20"/>
      <w:szCs w:val="20"/>
      <w:lang w:val="fr-FR" w:eastAsia="fr-FR"/>
    </w:rPr>
  </w:style>
  <w:style w:type="numbering" w:customStyle="1" w:styleId="Style4import">
    <w:name w:val="Style 4 importé"/>
    <w:rsid w:val="00EF364A"/>
    <w:pPr>
      <w:numPr>
        <w:numId w:val="2"/>
      </w:numPr>
    </w:pPr>
  </w:style>
  <w:style w:type="character" w:customStyle="1" w:styleId="cgCar">
    <w:name w:val="cg Car"/>
    <w:aliases w:val="Gras Car,Noir Car"/>
    <w:link w:val="cg"/>
    <w:rsid w:val="00EF364A"/>
    <w:rPr>
      <w:rFonts w:ascii="Arial" w:eastAsia="Times New Roman" w:hAnsi="Arial" w:cs="Arial"/>
      <w:sz w:val="18"/>
      <w:szCs w:val="18"/>
      <w:lang w:val="fr-FR" w:eastAsia="fr-FR"/>
    </w:rPr>
  </w:style>
  <w:style w:type="paragraph" w:customStyle="1" w:styleId="cgtitre">
    <w:name w:val="cg_titre"/>
    <w:basedOn w:val="cg"/>
    <w:rsid w:val="00EF364A"/>
    <w:pPr>
      <w:keepLines w:val="0"/>
      <w:ind w:right="-35"/>
      <w:jc w:val="center"/>
    </w:pPr>
    <w:rPr>
      <w:rFonts w:cs="Times New Roman"/>
      <w:b/>
      <w:color w:val="FFFFFF" w:themeColor="background1"/>
      <w:lang w:val="x-none" w:eastAsia="x-none"/>
    </w:rPr>
  </w:style>
  <w:style w:type="table" w:customStyle="1" w:styleId="Grilledutableau1">
    <w:name w:val="Grille du tableau1"/>
    <w:basedOn w:val="TableauNormal"/>
    <w:next w:val="Grilledutableau"/>
    <w:rsid w:val="00EF364A"/>
    <w:pPr>
      <w:spacing w:after="0" w:line="240" w:lineRule="auto"/>
    </w:pPr>
    <w:rPr>
      <w:rFonts w:ascii="Times New Roman" w:eastAsia="Times New Roman" w:hAnsi="Times New Roman" w:cs="Times New Roman"/>
      <w:sz w:val="20"/>
      <w:szCs w:val="20"/>
      <w:lang w:val="fr-FR"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bCar">
    <w:name w:val="eb Car"/>
    <w:link w:val="eb"/>
    <w:locked/>
    <w:rsid w:val="00EF364A"/>
    <w:rPr>
      <w:rFonts w:ascii="Arial" w:eastAsia="Times New Roman" w:hAnsi="Arial" w:cs="Arial"/>
      <w:sz w:val="20"/>
      <w:szCs w:val="20"/>
      <w:lang w:val="fr-FR" w:eastAsia="fr-FR"/>
    </w:rPr>
  </w:style>
  <w:style w:type="character" w:customStyle="1" w:styleId="T1Car">
    <w:name w:val="T1 Car"/>
    <w:link w:val="T1"/>
    <w:locked/>
    <w:rsid w:val="00EF364A"/>
    <w:rPr>
      <w:rFonts w:ascii="Tw Cen MT" w:eastAsia="Times New Roman" w:hAnsi="Tw Cen MT" w:cs="Times New Roman"/>
      <w:b/>
      <w:caps/>
      <w:noProof/>
      <w:sz w:val="24"/>
      <w:szCs w:val="24"/>
      <w:u w:val="single"/>
      <w:lang w:val="fr-FR" w:eastAsia="fr-FR"/>
    </w:rPr>
  </w:style>
  <w:style w:type="character" w:customStyle="1" w:styleId="LgendeCar">
    <w:name w:val="Légende Car"/>
    <w:aliases w:val="Caption Char2 Car,Caption Char Char1 Car,Caption Char1 Char Char Car,Caption Char Char Char Char Car,Caption Char1 Char1 Car,Caption Char Char Char1 Car,таблица Char Car,Caption Char2 Char Car,Caption Char1 Char Char Char Char Char Car"/>
    <w:link w:val="Lgende"/>
    <w:locked/>
    <w:rsid w:val="00EF364A"/>
    <w:rPr>
      <w:rFonts w:ascii="Comic Sans MS" w:eastAsia="Batang" w:hAnsi="Comic Sans MS" w:cs="Times New Roman"/>
      <w:bCs/>
      <w:i/>
      <w:iCs/>
      <w:noProof/>
      <w:sz w:val="18"/>
      <w:szCs w:val="18"/>
      <w:lang w:val="fr-FR" w:eastAsia="fr-FR"/>
    </w:rPr>
  </w:style>
  <w:style w:type="paragraph" w:customStyle="1" w:styleId="nomdoc">
    <w:name w:val="nomdoc"/>
    <w:basedOn w:val="Normal"/>
    <w:rsid w:val="00EF364A"/>
    <w:rPr>
      <w:rFonts w:ascii="Times New Roman" w:hAnsi="Times New Roman"/>
      <w:b/>
      <w:sz w:val="24"/>
    </w:rPr>
  </w:style>
  <w:style w:type="paragraph" w:customStyle="1" w:styleId="Ad">
    <w:name w:val="Ad"/>
    <w:basedOn w:val="nomdoc"/>
    <w:rsid w:val="00EF364A"/>
    <w:rPr>
      <w:rFonts w:ascii="Arial" w:hAnsi="Arial" w:cs="Arial"/>
      <w:b w:val="0"/>
      <w:sz w:val="22"/>
      <w:szCs w:val="22"/>
    </w:rPr>
  </w:style>
  <w:style w:type="paragraph" w:customStyle="1" w:styleId="cadreTITRE">
    <w:name w:val="cadre TITRE"/>
    <w:basedOn w:val="Normal"/>
    <w:rsid w:val="00EF364A"/>
    <w:pPr>
      <w:jc w:val="center"/>
    </w:pPr>
    <w:rPr>
      <w:rFonts w:ascii="Tw Cen MT" w:hAnsi="Tw Cen MT"/>
      <w:b/>
      <w:caps/>
      <w:color w:val="404040" w:themeColor="text1" w:themeTint="BF"/>
      <w:sz w:val="28"/>
      <w:szCs w:val="28"/>
    </w:rPr>
  </w:style>
  <w:style w:type="paragraph" w:customStyle="1" w:styleId="Entete">
    <w:name w:val="En tete"/>
    <w:basedOn w:val="Normal"/>
    <w:rsid w:val="00EF364A"/>
    <w:pPr>
      <w:jc w:val="right"/>
    </w:pPr>
    <w:rPr>
      <w:b/>
      <w:sz w:val="16"/>
      <w:szCs w:val="16"/>
    </w:rPr>
  </w:style>
  <w:style w:type="paragraph" w:customStyle="1" w:styleId="Enteteimpair">
    <w:name w:val="En tete impair"/>
    <w:basedOn w:val="Normal"/>
    <w:rsid w:val="00EF364A"/>
    <w:pPr>
      <w:pBdr>
        <w:bottom w:val="single" w:sz="36" w:space="6" w:color="AEAAAA"/>
      </w:pBdr>
      <w:spacing w:after="240"/>
    </w:pPr>
    <w:rPr>
      <w:rFonts w:ascii="Tw Cen MT Condensed" w:hAnsi="Tw Cen MT Condensed" w:cs="Arial"/>
      <w:bCs/>
      <w:caps/>
      <w:color w:val="595959"/>
      <w:sz w:val="24"/>
      <w:szCs w:val="24"/>
    </w:rPr>
  </w:style>
  <w:style w:type="paragraph" w:customStyle="1" w:styleId="Entetepair">
    <w:name w:val="En tete pair"/>
    <w:basedOn w:val="Normal"/>
    <w:rsid w:val="00EF364A"/>
    <w:pPr>
      <w:pBdr>
        <w:bottom w:val="single" w:sz="36" w:space="6" w:color="AEAAAA"/>
      </w:pBdr>
      <w:spacing w:after="240"/>
      <w:jc w:val="right"/>
    </w:pPr>
    <w:rPr>
      <w:rFonts w:ascii="Tw Cen MT Condensed" w:hAnsi="Tw Cen MT Condensed" w:cs="Arial"/>
      <w:bCs/>
      <w:caps/>
      <w:color w:val="595959"/>
      <w:sz w:val="24"/>
      <w:szCs w:val="24"/>
    </w:rPr>
  </w:style>
  <w:style w:type="paragraph" w:styleId="Sansinterligne">
    <w:name w:val="No Spacing"/>
    <w:link w:val="SansinterligneCar"/>
    <w:uiPriority w:val="1"/>
    <w:rsid w:val="00EF364A"/>
    <w:pPr>
      <w:spacing w:after="0" w:line="240" w:lineRule="auto"/>
    </w:pPr>
    <w:rPr>
      <w:rFonts w:eastAsiaTheme="minorEastAsia"/>
      <w:lang w:val="fr-FR" w:eastAsia="fr-FR"/>
    </w:rPr>
  </w:style>
  <w:style w:type="character" w:customStyle="1" w:styleId="SansinterligneCar">
    <w:name w:val="Sans interligne Car"/>
    <w:basedOn w:val="Policepardfaut"/>
    <w:link w:val="Sansinterligne"/>
    <w:uiPriority w:val="1"/>
    <w:rsid w:val="00EF364A"/>
    <w:rPr>
      <w:rFonts w:eastAsiaTheme="minorEastAsia"/>
      <w:lang w:val="fr-FR" w:eastAsia="fr-FR"/>
    </w:rPr>
  </w:style>
  <w:style w:type="paragraph" w:customStyle="1" w:styleId="biblio">
    <w:name w:val="biblio"/>
    <w:basedOn w:val="ps"/>
    <w:rsid w:val="00EF364A"/>
    <w:pPr>
      <w:spacing w:before="120" w:after="120"/>
      <w:ind w:left="851" w:hanging="851"/>
    </w:pPr>
    <w:rPr>
      <w:rFonts w:eastAsia="Garamond"/>
      <w:i/>
    </w:rPr>
  </w:style>
  <w:style w:type="table" w:styleId="Grilledetableauclaire">
    <w:name w:val="Grid Table Light"/>
    <w:basedOn w:val="TableauNormal"/>
    <w:uiPriority w:val="40"/>
    <w:rsid w:val="00EF364A"/>
    <w:pPr>
      <w:spacing w:after="0" w:line="240" w:lineRule="auto"/>
    </w:pPr>
    <w:rPr>
      <w:rFonts w:ascii="Tms Rmn" w:eastAsia="Times New Roman" w:hAnsi="Tms Rmn" w:cs="Times New Roman"/>
      <w:sz w:val="20"/>
      <w:szCs w:val="20"/>
      <w:lang w:val="fr-FR" w:eastAsia="fr-FR"/>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hainaut">
    <w:name w:val="hainaut"/>
    <w:basedOn w:val="TableauNormal"/>
    <w:uiPriority w:val="99"/>
    <w:rsid w:val="00EF364A"/>
    <w:pPr>
      <w:spacing w:before="40" w:after="40" w:line="240" w:lineRule="auto"/>
    </w:pPr>
    <w:rPr>
      <w:rFonts w:ascii="Catamaran" w:eastAsia="Times New Roman" w:hAnsi="Catamaran" w:cs="Times New Roman"/>
      <w:color w:val="29235C"/>
      <w:sz w:val="20"/>
      <w:szCs w:val="20"/>
      <w:lang w:val="fr-FR" w:eastAsia="fr-FR"/>
    </w:rPr>
    <w:tblPr>
      <w:tblBorders>
        <w:top w:val="single" w:sz="4" w:space="0" w:color="29235C"/>
        <w:left w:val="single" w:sz="4" w:space="0" w:color="29235C"/>
        <w:bottom w:val="single" w:sz="4" w:space="0" w:color="29235C"/>
        <w:right w:val="single" w:sz="4" w:space="0" w:color="29235C"/>
        <w:insideH w:val="single" w:sz="4" w:space="0" w:color="29235C"/>
        <w:insideV w:val="single" w:sz="4" w:space="0" w:color="29235C"/>
      </w:tblBorders>
    </w:tblPr>
    <w:tcPr>
      <w:shd w:val="clear" w:color="auto" w:fill="DADADA"/>
    </w:tcPr>
    <w:tblStylePr w:type="firstRow">
      <w:pPr>
        <w:jc w:val="center"/>
      </w:pPr>
      <w:rPr>
        <w:rFonts w:ascii="Bahnschrift SemiBold" w:hAnsi="Bahnschrift SemiBold"/>
        <w:b/>
        <w:sz w:val="20"/>
      </w:rPr>
      <w:tblPr/>
      <w:tcPr>
        <w:vAlign w:val="center"/>
      </w:tcPr>
    </w:tblStylePr>
  </w:style>
  <w:style w:type="paragraph" w:customStyle="1" w:styleId="image">
    <w:name w:val="image"/>
    <w:basedOn w:val="ps"/>
    <w:next w:val="source"/>
    <w:link w:val="imageCar"/>
    <w:qFormat/>
    <w:rsid w:val="00EF364A"/>
    <w:pPr>
      <w:keepNext/>
      <w:spacing w:before="0" w:after="120"/>
      <w:jc w:val="center"/>
    </w:pPr>
    <w:rPr>
      <w:noProof/>
    </w:rPr>
  </w:style>
  <w:style w:type="table" w:styleId="Listeclaire-Accent1">
    <w:name w:val="Light List Accent 1"/>
    <w:basedOn w:val="TableauNormal"/>
    <w:uiPriority w:val="61"/>
    <w:rsid w:val="00EF364A"/>
    <w:pPr>
      <w:spacing w:after="0" w:line="240" w:lineRule="auto"/>
    </w:pPr>
    <w:rPr>
      <w:rFonts w:ascii="Tms Rmn" w:eastAsia="Times New Roman" w:hAnsi="Tms Rmn" w:cs="Times New Roman"/>
      <w:sz w:val="20"/>
      <w:szCs w:val="20"/>
      <w:lang w:val="fr-FR" w:eastAsia="fr-FR"/>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tblBorders>
    </w:tblPr>
    <w:tblStylePr w:type="firstRow">
      <w:pPr>
        <w:spacing w:before="0" w:after="0" w:line="240" w:lineRule="auto"/>
      </w:pPr>
      <w:rPr>
        <w:b/>
        <w:bCs/>
        <w:color w:val="FFFFFF" w:themeColor="background1"/>
      </w:rPr>
      <w:tblPr/>
      <w:tcPr>
        <w:shd w:val="clear" w:color="auto" w:fill="4472C4" w:themeFill="accent1"/>
      </w:tcPr>
    </w:tblStylePr>
    <w:tblStylePr w:type="lastRow">
      <w:pPr>
        <w:spacing w:before="0" w:after="0" w:line="240" w:lineRule="auto"/>
      </w:pPr>
      <w:rPr>
        <w:b/>
        <w:bCs/>
      </w:rPr>
      <w:tblPr/>
      <w:tcPr>
        <w:tcBorders>
          <w:top w:val="double" w:sz="6" w:space="0" w:color="4472C4" w:themeColor="accent1"/>
          <w:left w:val="single" w:sz="8" w:space="0" w:color="4472C4" w:themeColor="accent1"/>
          <w:bottom w:val="single" w:sz="8" w:space="0" w:color="4472C4" w:themeColor="accent1"/>
          <w:right w:val="single" w:sz="8" w:space="0" w:color="4472C4" w:themeColor="accent1"/>
        </w:tcBorders>
      </w:tcPr>
    </w:tblStylePr>
    <w:tblStylePr w:type="firstCol">
      <w:rPr>
        <w:b/>
        <w:bCs/>
      </w:rPr>
    </w:tblStylePr>
    <w:tblStylePr w:type="lastCol">
      <w:rPr>
        <w:b/>
        <w:bCs/>
      </w:rPr>
    </w:tblStylePr>
    <w:tblStylePr w:type="band1Vert">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tblStylePr w:type="band1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style>
  <w:style w:type="table" w:customStyle="1" w:styleId="Tab1gris">
    <w:name w:val="Tab1 gris"/>
    <w:basedOn w:val="TableauNormal"/>
    <w:uiPriority w:val="99"/>
    <w:rsid w:val="00EF364A"/>
    <w:pPr>
      <w:spacing w:before="40" w:after="40" w:line="240" w:lineRule="auto"/>
    </w:pPr>
    <w:rPr>
      <w:rFonts w:ascii="Arial" w:eastAsia="Times New Roman" w:hAnsi="Arial" w:cs="Times New Roman"/>
      <w:sz w:val="18"/>
      <w:szCs w:val="20"/>
      <w:lang w:val="fr-FR" w:eastAsia="fr-FR"/>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keepNext w:val="0"/>
        <w:keepLines w:val="0"/>
        <w:pageBreakBefore w:val="0"/>
        <w:widowControl w:val="0"/>
        <w:suppressLineNumbers w:val="0"/>
        <w:suppressAutoHyphens/>
        <w:wordWrap/>
        <w:spacing w:beforeLines="0" w:before="40" w:beforeAutospacing="0" w:afterLines="0" w:after="40" w:afterAutospacing="0" w:line="240" w:lineRule="auto"/>
        <w:ind w:leftChars="0" w:left="0" w:rightChars="0" w:right="0"/>
        <w:jc w:val="center"/>
        <w:textboxTightWrap w:val="none"/>
      </w:pPr>
      <w:rPr>
        <w:rFonts w:ascii="Bahnschrift Light SemiCondensed" w:hAnsi="Bahnschrift Light SemiCondensed"/>
        <w:b/>
        <w:caps w:val="0"/>
        <w:smallCaps w:val="0"/>
        <w:strike w:val="0"/>
        <w:dstrike w:val="0"/>
        <w:vanish w:val="0"/>
        <w:color w:val="auto"/>
        <w:sz w:val="20"/>
        <w:u w:val="none"/>
        <w:vertAlign w:val="baseline"/>
      </w:rPr>
      <w:tblPr/>
      <w:tcPr>
        <w:shd w:val="clear" w:color="auto" w:fill="BFBFBF" w:themeFill="background1" w:themeFillShade="BF"/>
        <w:vAlign w:val="center"/>
      </w:tcPr>
    </w:tblStylePr>
    <w:tblStylePr w:type="lastRow">
      <w:rPr>
        <w:rFonts w:ascii="Arial" w:hAnsi="Arial"/>
        <w:b w:val="0"/>
        <w:i w:val="0"/>
        <w:caps w:val="0"/>
        <w:smallCaps w:val="0"/>
        <w:strike w:val="0"/>
        <w:dstrike w:val="0"/>
        <w:vanish w:val="0"/>
        <w:sz w:val="18"/>
        <w:vertAlign w:val="baseline"/>
      </w:rPr>
    </w:tblStylePr>
  </w:style>
  <w:style w:type="paragraph" w:customStyle="1" w:styleId="SousTitre">
    <w:name w:val="SousTitre"/>
    <w:basedOn w:val="ta"/>
    <w:rsid w:val="00EF364A"/>
    <w:pPr>
      <w:spacing w:after="840" w:line="500" w:lineRule="exact"/>
    </w:pPr>
    <w:rPr>
      <w:rFonts w:ascii="Tw Cen MT Condensed" w:hAnsi="Tw Cen MT Condensed"/>
      <w:iCs/>
      <w:caps w:val="0"/>
      <w:color w:val="B4CD21"/>
      <w:sz w:val="52"/>
      <w:szCs w:val="52"/>
    </w:rPr>
  </w:style>
  <w:style w:type="table" w:styleId="TableauGrille1Clair">
    <w:name w:val="Grid Table 1 Light"/>
    <w:basedOn w:val="TableauNormal"/>
    <w:uiPriority w:val="46"/>
    <w:rsid w:val="00EF364A"/>
    <w:pPr>
      <w:spacing w:after="0" w:line="240" w:lineRule="auto"/>
    </w:pPr>
    <w:rPr>
      <w:rFonts w:ascii="Tms Rmn" w:eastAsia="Times New Roman" w:hAnsi="Tms Rmn" w:cs="Times New Roman"/>
      <w:sz w:val="20"/>
      <w:szCs w:val="20"/>
      <w:lang w:val="fr-FR" w:eastAsia="fr-FR"/>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TableauGrille1Clair-Accentuation3">
    <w:name w:val="Grid Table 1 Light Accent 3"/>
    <w:basedOn w:val="TableauNormal"/>
    <w:uiPriority w:val="46"/>
    <w:rsid w:val="00EF364A"/>
    <w:pPr>
      <w:spacing w:after="0" w:line="240" w:lineRule="auto"/>
    </w:pPr>
    <w:rPr>
      <w:rFonts w:ascii="Tms Rmn" w:eastAsia="Times New Roman" w:hAnsi="Tms Rmn" w:cs="Times New Roman"/>
      <w:sz w:val="20"/>
      <w:szCs w:val="20"/>
      <w:lang w:val="fr-FR" w:eastAsia="fr-FR"/>
    </w:r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table" w:styleId="TableauGrille4-Accentuation3">
    <w:name w:val="Grid Table 4 Accent 3"/>
    <w:basedOn w:val="TableauNormal"/>
    <w:uiPriority w:val="49"/>
    <w:rsid w:val="00EF364A"/>
    <w:pPr>
      <w:spacing w:after="0" w:line="240" w:lineRule="auto"/>
    </w:pPr>
    <w:rPr>
      <w:rFonts w:ascii="Tms Rmn" w:eastAsia="Times New Roman" w:hAnsi="Tms Rmn" w:cs="Times New Roman"/>
      <w:sz w:val="20"/>
      <w:szCs w:val="20"/>
      <w:lang w:val="fr-FR" w:eastAsia="fr-FR"/>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TableauGrille5Fonc-Accentuation3">
    <w:name w:val="Grid Table 5 Dark Accent 3"/>
    <w:basedOn w:val="TableauNormal"/>
    <w:uiPriority w:val="50"/>
    <w:rsid w:val="00EF364A"/>
    <w:pPr>
      <w:spacing w:after="0" w:line="240" w:lineRule="auto"/>
    </w:pPr>
    <w:rPr>
      <w:rFonts w:ascii="Tms Rmn" w:eastAsia="Times New Roman" w:hAnsi="Tms Rmn" w:cs="Times New Roman"/>
      <w:sz w:val="20"/>
      <w:szCs w:val="20"/>
      <w:lang w:val="fr-FR" w:eastAsia="fr-FR"/>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table" w:styleId="TableauListe3-Accentuation3">
    <w:name w:val="List Table 3 Accent 3"/>
    <w:basedOn w:val="TableauNormal"/>
    <w:uiPriority w:val="48"/>
    <w:rsid w:val="00EF364A"/>
    <w:pPr>
      <w:spacing w:after="0" w:line="240" w:lineRule="auto"/>
    </w:pPr>
    <w:rPr>
      <w:rFonts w:ascii="Tms Rmn" w:eastAsia="Times New Roman" w:hAnsi="Tms Rmn" w:cs="Times New Roman"/>
      <w:sz w:val="20"/>
      <w:szCs w:val="20"/>
      <w:lang w:val="fr-FR" w:eastAsia="fr-FR"/>
    </w:rPr>
    <w:tblPr>
      <w:tblStyleRowBandSize w:val="1"/>
      <w:tblStyleColBandSize w:val="1"/>
      <w:tblBorders>
        <w:top w:val="single" w:sz="4" w:space="0" w:color="A5A5A5" w:themeColor="accent3"/>
        <w:left w:val="single" w:sz="4" w:space="0" w:color="A5A5A5" w:themeColor="accent3"/>
        <w:bottom w:val="single" w:sz="4" w:space="0" w:color="A5A5A5" w:themeColor="accent3"/>
        <w:right w:val="single" w:sz="4" w:space="0" w:color="A5A5A5" w:themeColor="accent3"/>
      </w:tblBorders>
    </w:tblPr>
    <w:tblStylePr w:type="firstRow">
      <w:rPr>
        <w:b/>
        <w:bCs/>
        <w:color w:val="FFFFFF" w:themeColor="background1"/>
      </w:rPr>
      <w:tblPr/>
      <w:tcPr>
        <w:shd w:val="clear" w:color="auto" w:fill="A5A5A5" w:themeFill="accent3"/>
      </w:tcPr>
    </w:tblStylePr>
    <w:tblStylePr w:type="lastRow">
      <w:rPr>
        <w:b/>
        <w:bCs/>
      </w:rPr>
      <w:tblPr/>
      <w:tcPr>
        <w:tcBorders>
          <w:top w:val="double" w:sz="4" w:space="0" w:color="A5A5A5"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A5A5" w:themeColor="accent3"/>
          <w:right w:val="single" w:sz="4" w:space="0" w:color="A5A5A5" w:themeColor="accent3"/>
        </w:tcBorders>
      </w:tcPr>
    </w:tblStylePr>
    <w:tblStylePr w:type="band1Horz">
      <w:tblPr/>
      <w:tcPr>
        <w:tcBorders>
          <w:top w:val="single" w:sz="4" w:space="0" w:color="A5A5A5" w:themeColor="accent3"/>
          <w:bottom w:val="single" w:sz="4" w:space="0" w:color="A5A5A5"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themeColor="accent3"/>
          <w:left w:val="nil"/>
        </w:tcBorders>
      </w:tcPr>
    </w:tblStylePr>
    <w:tblStylePr w:type="swCell">
      <w:tblPr/>
      <w:tcPr>
        <w:tcBorders>
          <w:top w:val="double" w:sz="4" w:space="0" w:color="A5A5A5" w:themeColor="accent3"/>
          <w:right w:val="nil"/>
        </w:tcBorders>
      </w:tcPr>
    </w:tblStylePr>
  </w:style>
  <w:style w:type="table" w:styleId="TableauListe3-Accentuation5">
    <w:name w:val="List Table 3 Accent 5"/>
    <w:basedOn w:val="TableauNormal"/>
    <w:uiPriority w:val="48"/>
    <w:rsid w:val="00EF364A"/>
    <w:pPr>
      <w:spacing w:after="0" w:line="240" w:lineRule="auto"/>
    </w:pPr>
    <w:rPr>
      <w:rFonts w:ascii="Tms Rmn" w:eastAsia="Times New Roman" w:hAnsi="Tms Rmn" w:cs="Times New Roman"/>
      <w:sz w:val="20"/>
      <w:szCs w:val="20"/>
      <w:lang w:val="fr-FR" w:eastAsia="fr-FR"/>
    </w:r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tblBorders>
    </w:tblPr>
    <w:tblStylePr w:type="firstRow">
      <w:rPr>
        <w:b/>
        <w:bCs/>
        <w:color w:val="FFFFFF" w:themeColor="background1"/>
      </w:rPr>
      <w:tblPr/>
      <w:tcPr>
        <w:shd w:val="clear" w:color="auto" w:fill="5B9BD5" w:themeFill="accent5"/>
      </w:tcPr>
    </w:tblStylePr>
    <w:tblStylePr w:type="lastRow">
      <w:rPr>
        <w:b/>
        <w:bCs/>
      </w:rPr>
      <w:tblPr/>
      <w:tcPr>
        <w:tcBorders>
          <w:top w:val="double" w:sz="4" w:space="0" w:color="5B9BD5"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9BD5" w:themeColor="accent5"/>
          <w:right w:val="single" w:sz="4" w:space="0" w:color="5B9BD5" w:themeColor="accent5"/>
        </w:tcBorders>
      </w:tcPr>
    </w:tblStylePr>
    <w:tblStylePr w:type="band1Horz">
      <w:tblPr/>
      <w:tcPr>
        <w:tcBorders>
          <w:top w:val="single" w:sz="4" w:space="0" w:color="5B9BD5" w:themeColor="accent5"/>
          <w:bottom w:val="single" w:sz="4" w:space="0" w:color="5B9BD5"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themeColor="accent5"/>
          <w:left w:val="nil"/>
        </w:tcBorders>
      </w:tcPr>
    </w:tblStylePr>
    <w:tblStylePr w:type="swCell">
      <w:tblPr/>
      <w:tcPr>
        <w:tcBorders>
          <w:top w:val="double" w:sz="4" w:space="0" w:color="5B9BD5" w:themeColor="accent5"/>
          <w:right w:val="nil"/>
        </w:tcBorders>
      </w:tcPr>
    </w:tblStylePr>
  </w:style>
  <w:style w:type="table" w:styleId="TableauListe4">
    <w:name w:val="List Table 4"/>
    <w:basedOn w:val="TableauNormal"/>
    <w:uiPriority w:val="49"/>
    <w:rsid w:val="00EF364A"/>
    <w:pPr>
      <w:spacing w:after="0" w:line="240" w:lineRule="auto"/>
    </w:pPr>
    <w:rPr>
      <w:rFonts w:ascii="Tms Rmn" w:eastAsia="Times New Roman" w:hAnsi="Tms Rmn" w:cs="Times New Roman"/>
      <w:sz w:val="20"/>
      <w:szCs w:val="20"/>
      <w:lang w:val="fr-FR" w:eastAsia="fr-FR"/>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Marquedecommentaire">
    <w:name w:val="annotation reference"/>
    <w:basedOn w:val="Policepardfaut"/>
    <w:rsid w:val="00EF364A"/>
    <w:rPr>
      <w:sz w:val="16"/>
      <w:szCs w:val="16"/>
    </w:rPr>
  </w:style>
  <w:style w:type="paragraph" w:styleId="Commentaire">
    <w:name w:val="annotation text"/>
    <w:basedOn w:val="Normal"/>
    <w:link w:val="CommentaireCar"/>
    <w:unhideWhenUsed/>
    <w:rsid w:val="00EF364A"/>
    <w:rPr>
      <w:sz w:val="20"/>
    </w:rPr>
  </w:style>
  <w:style w:type="character" w:customStyle="1" w:styleId="CommentaireCar">
    <w:name w:val="Commentaire Car"/>
    <w:basedOn w:val="Policepardfaut"/>
    <w:link w:val="Commentaire"/>
    <w:rsid w:val="00EF364A"/>
    <w:rPr>
      <w:rFonts w:ascii="Arial" w:eastAsia="Times New Roman" w:hAnsi="Arial" w:cs="Times New Roman"/>
      <w:noProof/>
      <w:sz w:val="20"/>
      <w:szCs w:val="20"/>
      <w:lang w:val="fr-FR" w:eastAsia="fr-FR"/>
    </w:rPr>
  </w:style>
  <w:style w:type="paragraph" w:styleId="Objetducommentaire">
    <w:name w:val="annotation subject"/>
    <w:basedOn w:val="Normal"/>
    <w:next w:val="Normal"/>
    <w:link w:val="ObjetducommentaireCar"/>
    <w:rsid w:val="00EF364A"/>
    <w:rPr>
      <w:b/>
    </w:rPr>
  </w:style>
  <w:style w:type="character" w:customStyle="1" w:styleId="ObjetducommentaireCar">
    <w:name w:val="Objet du commentaire Car"/>
    <w:basedOn w:val="CommentaireCar"/>
    <w:link w:val="Objetducommentaire"/>
    <w:rsid w:val="00EF364A"/>
    <w:rPr>
      <w:rFonts w:ascii="Arial" w:eastAsia="Times New Roman" w:hAnsi="Arial" w:cs="Times New Roman"/>
      <w:b/>
      <w:noProof/>
      <w:sz w:val="20"/>
      <w:szCs w:val="20"/>
      <w:lang w:val="fr-FR" w:eastAsia="fr-FR"/>
    </w:rPr>
  </w:style>
  <w:style w:type="table" w:customStyle="1" w:styleId="Tab2bleu">
    <w:name w:val="Tab2 bleu"/>
    <w:basedOn w:val="Tab1gris"/>
    <w:uiPriority w:val="99"/>
    <w:rsid w:val="00EF364A"/>
    <w:tblPr>
      <w:tblBorders>
        <w:top w:val="single" w:sz="4" w:space="0" w:color="00618D"/>
        <w:left w:val="single" w:sz="4" w:space="0" w:color="00618D"/>
        <w:bottom w:val="single" w:sz="4" w:space="0" w:color="00618D"/>
        <w:right w:val="single" w:sz="4" w:space="0" w:color="00618D"/>
        <w:insideH w:val="single" w:sz="4" w:space="0" w:color="00618D"/>
        <w:insideV w:val="single" w:sz="4" w:space="0" w:color="00618D"/>
      </w:tblBorders>
    </w:tblPr>
    <w:tcPr>
      <w:shd w:val="clear" w:color="auto" w:fill="auto"/>
    </w:tcPr>
    <w:tblStylePr w:type="firstRow">
      <w:pPr>
        <w:keepNext w:val="0"/>
        <w:keepLines w:val="0"/>
        <w:pageBreakBefore w:val="0"/>
        <w:widowControl w:val="0"/>
        <w:suppressLineNumbers w:val="0"/>
        <w:suppressAutoHyphens/>
        <w:wordWrap/>
        <w:spacing w:beforeLines="0" w:before="40" w:beforeAutospacing="0" w:afterLines="0" w:after="40" w:afterAutospacing="0" w:line="240" w:lineRule="auto"/>
        <w:ind w:leftChars="0" w:left="0" w:rightChars="0" w:right="0"/>
        <w:jc w:val="center"/>
        <w:textboxTightWrap w:val="none"/>
      </w:pPr>
      <w:rPr>
        <w:rFonts w:ascii="Bahnschrift Light SemiCondensed" w:hAnsi="Bahnschrift Light SemiCondensed"/>
        <w:b/>
        <w:caps w:val="0"/>
        <w:smallCaps w:val="0"/>
        <w:strike w:val="0"/>
        <w:dstrike w:val="0"/>
        <w:vanish w:val="0"/>
        <w:color w:val="00618D"/>
        <w:sz w:val="20"/>
        <w:u w:val="none"/>
        <w:vertAlign w:val="baseline"/>
      </w:rPr>
      <w:tblPr/>
      <w:tcPr>
        <w:shd w:val="clear" w:color="auto" w:fill="C4D7E6"/>
        <w:vAlign w:val="center"/>
      </w:tcPr>
    </w:tblStylePr>
    <w:tblStylePr w:type="lastRow">
      <w:rPr>
        <w:rFonts w:ascii="Arial" w:hAnsi="Arial"/>
        <w:b w:val="0"/>
        <w:i w:val="0"/>
        <w:caps w:val="0"/>
        <w:smallCaps w:val="0"/>
        <w:strike w:val="0"/>
        <w:dstrike w:val="0"/>
        <w:vanish w:val="0"/>
        <w:sz w:val="18"/>
        <w:vertAlign w:val="baseline"/>
      </w:rPr>
    </w:tblStylePr>
  </w:style>
  <w:style w:type="table" w:customStyle="1" w:styleId="Tab3vert">
    <w:name w:val="Tab3 vert"/>
    <w:basedOn w:val="Tab2bleu"/>
    <w:uiPriority w:val="99"/>
    <w:rsid w:val="00EF364A"/>
    <w:tblPr>
      <w:tblBorders>
        <w:top w:val="single" w:sz="4" w:space="0" w:color="089A78"/>
        <w:left w:val="single" w:sz="4" w:space="0" w:color="089A78"/>
        <w:bottom w:val="single" w:sz="4" w:space="0" w:color="089A78"/>
        <w:right w:val="single" w:sz="4" w:space="0" w:color="089A78"/>
        <w:insideH w:val="single" w:sz="4" w:space="0" w:color="089A78"/>
        <w:insideV w:val="single" w:sz="4" w:space="0" w:color="089A78"/>
      </w:tblBorders>
    </w:tblPr>
    <w:tcPr>
      <w:shd w:val="clear" w:color="auto" w:fill="auto"/>
    </w:tcPr>
    <w:tblStylePr w:type="firstRow">
      <w:pPr>
        <w:keepNext w:val="0"/>
        <w:keepLines w:val="0"/>
        <w:pageBreakBefore w:val="0"/>
        <w:widowControl w:val="0"/>
        <w:suppressLineNumbers w:val="0"/>
        <w:suppressAutoHyphens/>
        <w:wordWrap/>
        <w:spacing w:beforeLines="0" w:before="40" w:beforeAutospacing="0" w:afterLines="0" w:after="40" w:afterAutospacing="0" w:line="240" w:lineRule="auto"/>
        <w:ind w:leftChars="0" w:left="0" w:rightChars="0" w:right="0"/>
        <w:jc w:val="center"/>
        <w:textboxTightWrap w:val="none"/>
      </w:pPr>
      <w:rPr>
        <w:rFonts w:ascii="Bahnschrift Light SemiCondensed" w:hAnsi="Bahnschrift Light SemiCondensed"/>
        <w:b/>
        <w:caps w:val="0"/>
        <w:smallCaps w:val="0"/>
        <w:strike w:val="0"/>
        <w:dstrike w:val="0"/>
        <w:vanish w:val="0"/>
        <w:color w:val="089A78"/>
        <w:sz w:val="20"/>
        <w:u w:val="none"/>
        <w:vertAlign w:val="baseline"/>
      </w:rPr>
      <w:tblPr/>
      <w:tcPr>
        <w:shd w:val="clear" w:color="auto" w:fill="FFF2CC" w:themeFill="accent4" w:themeFillTint="33"/>
        <w:vAlign w:val="center"/>
      </w:tcPr>
    </w:tblStylePr>
    <w:tblStylePr w:type="lastRow">
      <w:rPr>
        <w:rFonts w:ascii="Arial" w:hAnsi="Arial"/>
        <w:b w:val="0"/>
        <w:i w:val="0"/>
        <w:caps w:val="0"/>
        <w:smallCaps w:val="0"/>
        <w:strike w:val="0"/>
        <w:dstrike w:val="0"/>
        <w:vanish w:val="0"/>
        <w:sz w:val="18"/>
        <w:vertAlign w:val="baseline"/>
      </w:rPr>
    </w:tblStylePr>
  </w:style>
  <w:style w:type="paragraph" w:customStyle="1" w:styleId="Pi">
    <w:name w:val="Pi"/>
    <w:basedOn w:val="Normal"/>
    <w:rsid w:val="00EF364A"/>
    <w:pPr>
      <w:numPr>
        <w:numId w:val="5"/>
      </w:numPr>
      <w:spacing w:before="120" w:after="120" w:line="220" w:lineRule="exact"/>
    </w:pPr>
    <w:rPr>
      <w:rFonts w:ascii="Tw Cen MT Condensed" w:eastAsiaTheme="minorHAnsi" w:hAnsi="Tw Cen MT Condensed"/>
      <w:bCs/>
      <w:color w:val="00AAC0"/>
      <w:sz w:val="28"/>
      <w:szCs w:val="28"/>
      <w:lang w:eastAsia="en-US"/>
    </w:rPr>
  </w:style>
  <w:style w:type="paragraph" w:customStyle="1" w:styleId="Objectif">
    <w:name w:val="Objectif"/>
    <w:basedOn w:val="Normal"/>
    <w:rsid w:val="00EF364A"/>
    <w:pPr>
      <w:spacing w:before="120" w:after="120" w:line="220" w:lineRule="exact"/>
    </w:pPr>
    <w:rPr>
      <w:rFonts w:ascii="Tw Cen MT Condensed" w:eastAsiaTheme="minorHAnsi" w:hAnsi="Tw Cen MT Condensed" w:cs="Calibri"/>
      <w:bCs/>
      <w:color w:val="FFFFFF" w:themeColor="background1"/>
      <w:sz w:val="28"/>
      <w:szCs w:val="28"/>
      <w:lang w:eastAsia="en-US"/>
    </w:rPr>
  </w:style>
  <w:style w:type="paragraph" w:customStyle="1" w:styleId="PGgrandTitre">
    <w:name w:val="PGgrandTitre"/>
    <w:basedOn w:val="Normal"/>
    <w:rsid w:val="00EF364A"/>
    <w:pPr>
      <w:spacing w:before="2280" w:line="720" w:lineRule="exact"/>
    </w:pPr>
    <w:rPr>
      <w:rFonts w:ascii="Tw Cen MT Condensed" w:hAnsi="Tw Cen MT Condensed" w:cs="Segoe UI Light"/>
      <w:caps/>
      <w:color w:val="00AAC0"/>
      <w:sz w:val="80"/>
      <w:szCs w:val="80"/>
    </w:rPr>
  </w:style>
  <w:style w:type="paragraph" w:customStyle="1" w:styleId="PGsousTitre">
    <w:name w:val="PGsousTitre"/>
    <w:basedOn w:val="Normal"/>
    <w:rsid w:val="00EF364A"/>
    <w:pPr>
      <w:spacing w:before="240" w:line="500" w:lineRule="exact"/>
    </w:pPr>
    <w:rPr>
      <w:rFonts w:ascii="Tw Cen MT Condensed" w:hAnsi="Tw Cen MT Condensed" w:cs="Segoe UI Semibold"/>
      <w:color w:val="BACD21"/>
      <w:sz w:val="52"/>
      <w:szCs w:val="52"/>
    </w:rPr>
  </w:style>
  <w:style w:type="paragraph" w:customStyle="1" w:styleId="PGdate">
    <w:name w:val="PGdate"/>
    <w:basedOn w:val="Normal"/>
    <w:rsid w:val="00EF364A"/>
    <w:pPr>
      <w:jc w:val="right"/>
    </w:pPr>
    <w:rPr>
      <w:rFonts w:ascii="Tw Cen MT" w:hAnsi="Tw Cen MT" w:cs="Segoe UI"/>
      <w:color w:val="767171"/>
      <w:sz w:val="32"/>
      <w:szCs w:val="32"/>
    </w:rPr>
  </w:style>
  <w:style w:type="character" w:styleId="Appelnotedebasdep">
    <w:name w:val="footnote reference"/>
    <w:rsid w:val="00EF364A"/>
    <w:rPr>
      <w:position w:val="6"/>
      <w:sz w:val="16"/>
      <w:szCs w:val="16"/>
    </w:rPr>
  </w:style>
  <w:style w:type="paragraph" w:customStyle="1" w:styleId="separateur">
    <w:name w:val="separateur"/>
    <w:basedOn w:val="Normal"/>
    <w:rsid w:val="00EF364A"/>
    <w:pPr>
      <w:spacing w:before="120"/>
    </w:pPr>
  </w:style>
  <w:style w:type="paragraph" w:customStyle="1" w:styleId="qual">
    <w:name w:val="qual"/>
    <w:basedOn w:val="Normal"/>
    <w:rsid w:val="00EF364A"/>
    <w:pPr>
      <w:spacing w:before="120" w:line="180" w:lineRule="exact"/>
      <w:jc w:val="both"/>
    </w:pPr>
    <w:rPr>
      <w:sz w:val="18"/>
      <w:szCs w:val="18"/>
    </w:rPr>
  </w:style>
  <w:style w:type="paragraph" w:customStyle="1" w:styleId="NP">
    <w:name w:val="NP"/>
    <w:basedOn w:val="Normal"/>
    <w:rsid w:val="00EF364A"/>
    <w:pPr>
      <w:pBdr>
        <w:bottom w:val="single" w:sz="12" w:space="1" w:color="595959"/>
      </w:pBdr>
      <w:jc w:val="right"/>
    </w:pPr>
    <w:rPr>
      <w:rFonts w:ascii="Tw Cen MT Condensed" w:hAnsi="Tw Cen MT Condensed" w:cs="Arial"/>
      <w:bCs/>
      <w:color w:val="767171"/>
      <w:sz w:val="32"/>
      <w:szCs w:val="32"/>
    </w:rPr>
  </w:style>
  <w:style w:type="paragraph" w:customStyle="1" w:styleId="www">
    <w:name w:val="www"/>
    <w:basedOn w:val="Normal"/>
    <w:rsid w:val="00EF364A"/>
    <w:pPr>
      <w:widowControl w:val="0"/>
      <w:ind w:left="1769"/>
    </w:pPr>
    <w:rPr>
      <w:rFonts w:ascii="Calibri" w:eastAsia="Calibri" w:hAnsi="Calibri"/>
      <w:szCs w:val="22"/>
      <w:lang w:val="en-US" w:eastAsia="en-US"/>
    </w:rPr>
  </w:style>
  <w:style w:type="paragraph" w:customStyle="1" w:styleId="chap">
    <w:name w:val="chap"/>
    <w:basedOn w:val="Titre1"/>
    <w:next w:val="ps"/>
    <w:qFormat/>
    <w:rsid w:val="00EF364A"/>
    <w:pPr>
      <w:numPr>
        <w:numId w:val="0"/>
      </w:numPr>
      <w:shd w:val="clear" w:color="auto" w:fill="00AAC0"/>
      <w:spacing w:before="6000"/>
      <w:jc w:val="center"/>
    </w:pPr>
    <w:rPr>
      <w:color w:val="FFFFFF" w:themeColor="background1"/>
      <w:sz w:val="96"/>
      <w:szCs w:val="96"/>
    </w:rPr>
  </w:style>
  <w:style w:type="paragraph" w:customStyle="1" w:styleId="PGsousTitre2">
    <w:name w:val="PGsousTitre2"/>
    <w:basedOn w:val="PGsousTitre"/>
    <w:rsid w:val="00EF364A"/>
    <w:pPr>
      <w:spacing w:line="480" w:lineRule="exact"/>
    </w:pPr>
    <w:rPr>
      <w:color w:val="767171"/>
      <w:sz w:val="48"/>
      <w:szCs w:val="48"/>
    </w:rPr>
  </w:style>
  <w:style w:type="character" w:customStyle="1" w:styleId="StyleAppelnotedebasdep12pt">
    <w:name w:val="Style Appel note de bas de p. + 12 pt"/>
    <w:basedOn w:val="Appelnotedebasdep"/>
    <w:rsid w:val="00EF364A"/>
    <w:rPr>
      <w:rFonts w:ascii="Tw Cen MT" w:hAnsi="Tw Cen MT"/>
      <w:position w:val="6"/>
      <w:sz w:val="28"/>
      <w:szCs w:val="28"/>
      <w:vertAlign w:val="superscript"/>
    </w:rPr>
  </w:style>
  <w:style w:type="paragraph" w:styleId="Pieddepage">
    <w:name w:val="footer"/>
    <w:basedOn w:val="zcellule"/>
    <w:link w:val="PieddepageCar"/>
    <w:uiPriority w:val="99"/>
    <w:rsid w:val="00EF364A"/>
    <w:pPr>
      <w:spacing w:before="120" w:after="0"/>
      <w:ind w:right="1133"/>
      <w:jc w:val="center"/>
    </w:pPr>
    <w:rPr>
      <w:rFonts w:ascii="Tw Cen MT Condensed" w:hAnsi="Tw Cen MT Condensed"/>
      <w:noProof/>
      <w:sz w:val="24"/>
      <w:szCs w:val="24"/>
    </w:rPr>
  </w:style>
  <w:style w:type="character" w:customStyle="1" w:styleId="PieddepageCar">
    <w:name w:val="Pied de page Car"/>
    <w:basedOn w:val="Policepardfaut"/>
    <w:link w:val="Pieddepage"/>
    <w:uiPriority w:val="99"/>
    <w:rsid w:val="00EF364A"/>
    <w:rPr>
      <w:rFonts w:ascii="Tw Cen MT Condensed" w:eastAsia="Times New Roman" w:hAnsi="Tw Cen MT Condensed" w:cs="Arial"/>
      <w:noProof/>
      <w:sz w:val="24"/>
      <w:szCs w:val="24"/>
      <w:lang w:val="fr-FR" w:eastAsia="fr-FR"/>
    </w:rPr>
  </w:style>
  <w:style w:type="paragraph" w:customStyle="1" w:styleId="TBiblio">
    <w:name w:val="T_Biblio"/>
    <w:basedOn w:val="Annexes"/>
    <w:qFormat/>
    <w:rsid w:val="00EF364A"/>
    <w:pPr>
      <w:spacing w:before="360" w:after="600"/>
    </w:pPr>
  </w:style>
  <w:style w:type="paragraph" w:customStyle="1" w:styleId="TexteValeur">
    <w:name w:val="Texte_Valeur"/>
    <w:basedOn w:val="ps"/>
    <w:qFormat/>
    <w:rsid w:val="00EF364A"/>
    <w:pPr>
      <w:spacing w:before="120" w:after="120"/>
    </w:pPr>
    <w:rPr>
      <w:color w:val="00618D"/>
    </w:rPr>
  </w:style>
  <w:style w:type="paragraph" w:customStyle="1" w:styleId="pre">
    <w:name w:val="pre"/>
    <w:basedOn w:val="Normal"/>
    <w:rsid w:val="00EF364A"/>
    <w:pPr>
      <w:jc w:val="both"/>
    </w:pPr>
    <w:rPr>
      <w:szCs w:val="22"/>
    </w:rPr>
  </w:style>
  <w:style w:type="paragraph" w:customStyle="1" w:styleId="preea">
    <w:name w:val="pre_ea"/>
    <w:basedOn w:val="Normal"/>
    <w:rsid w:val="00EF364A"/>
    <w:pPr>
      <w:numPr>
        <w:numId w:val="6"/>
      </w:numPr>
      <w:spacing w:before="240"/>
      <w:jc w:val="both"/>
    </w:pPr>
    <w:rPr>
      <w:rFonts w:eastAsia="Arial Narrow" w:cs="Arial"/>
      <w:bCs/>
      <w:color w:val="00618D"/>
      <w:sz w:val="23"/>
      <w:szCs w:val="23"/>
    </w:rPr>
  </w:style>
  <w:style w:type="paragraph" w:customStyle="1" w:styleId="pr">
    <w:name w:val="pré"/>
    <w:basedOn w:val="ps"/>
    <w:rsid w:val="00EF364A"/>
    <w:pPr>
      <w:spacing w:before="300"/>
    </w:pPr>
    <w:rPr>
      <w:i/>
      <w:iCs/>
      <w:sz w:val="26"/>
      <w:szCs w:val="26"/>
    </w:rPr>
  </w:style>
  <w:style w:type="paragraph" w:customStyle="1" w:styleId="PointsForts">
    <w:name w:val="PointsForts"/>
    <w:basedOn w:val="ea"/>
    <w:rsid w:val="00EF364A"/>
    <w:pPr>
      <w:numPr>
        <w:numId w:val="7"/>
      </w:numPr>
      <w:spacing w:before="60"/>
    </w:pPr>
    <w:rPr>
      <w:bCs/>
      <w:sz w:val="18"/>
      <w:szCs w:val="18"/>
    </w:rPr>
  </w:style>
  <w:style w:type="paragraph" w:styleId="Paragraphedeliste">
    <w:name w:val="List Paragraph"/>
    <w:aliases w:val="Bullets,Liste couleur - Accent 11,List Paragraph1,References,Bullits,Style 3,texte,Evidence on Demand bullet points,Dot pt,F5 List Paragraph,List Paragraph Char Char Char,Indicator Text,Numbered Para 1,Bullet Points,MAIN CONTENT,1"/>
    <w:basedOn w:val="Normal"/>
    <w:link w:val="ParagraphedelisteCar"/>
    <w:uiPriority w:val="34"/>
    <w:qFormat/>
    <w:rsid w:val="00EF364A"/>
    <w:pPr>
      <w:ind w:left="708"/>
    </w:pPr>
  </w:style>
  <w:style w:type="character" w:customStyle="1" w:styleId="ParagraphedelisteCar">
    <w:name w:val="Paragraphe de liste Car"/>
    <w:aliases w:val="Bullets Car,Liste couleur - Accent 11 Car,List Paragraph1 Car,References Car,Bullits Car,Style 3 Car,texte Car,Evidence on Demand bullet points Car,Dot pt Car,F5 List Paragraph Car,List Paragraph Char Char Char Car,1 Car"/>
    <w:link w:val="Paragraphedeliste"/>
    <w:uiPriority w:val="34"/>
    <w:qFormat/>
    <w:locked/>
    <w:rsid w:val="00EF364A"/>
    <w:rPr>
      <w:rFonts w:ascii="Arial" w:eastAsia="Times New Roman" w:hAnsi="Arial" w:cs="Times New Roman"/>
      <w:noProof/>
      <w:szCs w:val="20"/>
      <w:lang w:val="fr-FR" w:eastAsia="fr-FR"/>
    </w:rPr>
  </w:style>
  <w:style w:type="paragraph" w:customStyle="1" w:styleId="P2">
    <w:name w:val="P2"/>
    <w:basedOn w:val="PointsForts"/>
    <w:rsid w:val="00EF364A"/>
    <w:pPr>
      <w:numPr>
        <w:ilvl w:val="1"/>
      </w:numPr>
      <w:tabs>
        <w:tab w:val="clear" w:pos="1440"/>
        <w:tab w:val="num" w:pos="567"/>
      </w:tabs>
      <w:ind w:left="567" w:hanging="283"/>
    </w:pPr>
  </w:style>
  <w:style w:type="paragraph" w:customStyle="1" w:styleId="NiP">
    <w:name w:val="NiP"/>
    <w:basedOn w:val="Normal"/>
    <w:rsid w:val="00EF364A"/>
    <w:pPr>
      <w:pBdr>
        <w:bottom w:val="single" w:sz="12" w:space="1" w:color="595959"/>
      </w:pBdr>
    </w:pPr>
    <w:rPr>
      <w:rFonts w:ascii="Tw Cen MT Condensed" w:hAnsi="Tw Cen MT Condensed" w:cs="Arial"/>
      <w:bCs/>
      <w:color w:val="767171"/>
      <w:sz w:val="32"/>
      <w:szCs w:val="32"/>
    </w:rPr>
  </w:style>
  <w:style w:type="paragraph" w:customStyle="1" w:styleId="bordureppPair">
    <w:name w:val="bordureppPair"/>
    <w:basedOn w:val="PieddepagePAIR"/>
    <w:rsid w:val="00EF364A"/>
    <w:pPr>
      <w:pBdr>
        <w:top w:val="single" w:sz="18" w:space="1" w:color="AEAAAA" w:themeColor="background2" w:themeShade="BF"/>
      </w:pBdr>
      <w:spacing w:before="120" w:line="80" w:lineRule="exact"/>
      <w:ind w:left="0"/>
    </w:pPr>
    <w:rPr>
      <w:sz w:val="8"/>
      <w:szCs w:val="8"/>
    </w:rPr>
  </w:style>
  <w:style w:type="paragraph" w:customStyle="1" w:styleId="bordureppImpair">
    <w:name w:val="bordureppImpair"/>
    <w:basedOn w:val="bordureppPair"/>
    <w:rsid w:val="00EF364A"/>
    <w:pPr>
      <w:jc w:val="left"/>
    </w:pPr>
  </w:style>
  <w:style w:type="paragraph" w:customStyle="1" w:styleId="coordonnesbrli">
    <w:name w:val="coordonnéesbrli"/>
    <w:basedOn w:val="Normal"/>
    <w:rsid w:val="00EF364A"/>
    <w:pPr>
      <w:keepNext/>
      <w:keepLines/>
      <w:tabs>
        <w:tab w:val="left" w:pos="709"/>
      </w:tabs>
      <w:spacing w:before="20" w:line="200" w:lineRule="exact"/>
    </w:pPr>
    <w:rPr>
      <w:rFonts w:ascii="HelveticaNeue LT 55 Roman" w:hAnsi="HelveticaNeue LT 55 Roman" w:cs="Narkisim"/>
      <w:bCs/>
      <w:color w:val="878585"/>
      <w:sz w:val="20"/>
    </w:rPr>
  </w:style>
  <w:style w:type="paragraph" w:customStyle="1" w:styleId="Atouts">
    <w:name w:val="Atouts"/>
    <w:basedOn w:val="Normal"/>
    <w:rsid w:val="00EF364A"/>
    <w:pPr>
      <w:spacing w:before="120"/>
    </w:pPr>
    <w:rPr>
      <w:rFonts w:ascii="Tw Cen MT Condensed" w:hAnsi="Tw Cen MT Condensed"/>
      <w:b/>
      <w:color w:val="323E4F" w:themeColor="text2" w:themeShade="BF"/>
      <w:sz w:val="28"/>
      <w:szCs w:val="28"/>
    </w:rPr>
  </w:style>
  <w:style w:type="paragraph" w:customStyle="1" w:styleId="Valeurea">
    <w:name w:val="Valeur_ea"/>
    <w:basedOn w:val="ea"/>
    <w:rsid w:val="00EF364A"/>
    <w:rPr>
      <w:noProof/>
      <w:color w:val="00618D"/>
    </w:rPr>
  </w:style>
  <w:style w:type="paragraph" w:customStyle="1" w:styleId="Valeureb">
    <w:name w:val="Valeur_eb"/>
    <w:basedOn w:val="eb"/>
    <w:rsid w:val="00EF364A"/>
    <w:rPr>
      <w:noProof/>
      <w:color w:val="00618D"/>
    </w:rPr>
  </w:style>
  <w:style w:type="paragraph" w:customStyle="1" w:styleId="Valeureas">
    <w:name w:val="Valeur_eas"/>
    <w:basedOn w:val="eas"/>
    <w:rsid w:val="00EF364A"/>
    <w:rPr>
      <w:noProof/>
      <w:color w:val="00618D"/>
    </w:rPr>
  </w:style>
  <w:style w:type="paragraph" w:customStyle="1" w:styleId="Valeurebs">
    <w:name w:val="Valeur_ebs"/>
    <w:basedOn w:val="ebs"/>
    <w:rsid w:val="00EF364A"/>
    <w:rPr>
      <w:noProof/>
      <w:color w:val="00618D"/>
    </w:rPr>
  </w:style>
  <w:style w:type="paragraph" w:customStyle="1" w:styleId="Valeurec">
    <w:name w:val="Valeur_ec"/>
    <w:basedOn w:val="ec"/>
    <w:rsid w:val="00EF364A"/>
    <w:rPr>
      <w:noProof/>
      <w:color w:val="00618D"/>
    </w:rPr>
  </w:style>
  <w:style w:type="paragraph" w:customStyle="1" w:styleId="Valeurecs">
    <w:name w:val="Valeur_ecs"/>
    <w:basedOn w:val="ecs"/>
    <w:rsid w:val="00EF364A"/>
    <w:rPr>
      <w:noProof/>
      <w:color w:val="00618D"/>
    </w:rPr>
  </w:style>
  <w:style w:type="paragraph" w:customStyle="1" w:styleId="ValeurT1">
    <w:name w:val="Valeur_T1"/>
    <w:basedOn w:val="T1"/>
    <w:next w:val="TexteValeur"/>
    <w:qFormat/>
    <w:rsid w:val="00EF364A"/>
    <w:pPr>
      <w:spacing w:before="360" w:line="400" w:lineRule="exact"/>
    </w:pPr>
    <w:rPr>
      <w:caps w:val="0"/>
      <w:smallCaps/>
      <w:color w:val="00AAC0"/>
      <w:sz w:val="40"/>
      <w:szCs w:val="40"/>
    </w:rPr>
  </w:style>
  <w:style w:type="paragraph" w:customStyle="1" w:styleId="ValeurT2">
    <w:name w:val="Valeur_T2"/>
    <w:basedOn w:val="T2"/>
    <w:next w:val="TexteValeur"/>
    <w:qFormat/>
    <w:rsid w:val="00EF364A"/>
    <w:pPr>
      <w:spacing w:before="360" w:line="400" w:lineRule="exact"/>
    </w:pPr>
    <w:rPr>
      <w:color w:val="00AAC0"/>
      <w:sz w:val="40"/>
      <w:szCs w:val="40"/>
      <w:u w:val="none"/>
    </w:rPr>
  </w:style>
  <w:style w:type="paragraph" w:customStyle="1" w:styleId="ValeurT3">
    <w:name w:val="Valeur_T3"/>
    <w:basedOn w:val="T3"/>
    <w:next w:val="TexteValeur"/>
    <w:rsid w:val="00EF364A"/>
    <w:rPr>
      <w:b w:val="0"/>
      <w:noProof/>
      <w:color w:val="00AAC0"/>
      <w:sz w:val="32"/>
      <w:szCs w:val="32"/>
    </w:rPr>
  </w:style>
  <w:style w:type="paragraph" w:customStyle="1" w:styleId="TextecadreSynthese">
    <w:name w:val="Texte_cadre_Synthese"/>
    <w:basedOn w:val="TexteValeur"/>
    <w:rsid w:val="00EF364A"/>
    <w:rPr>
      <w:color w:val="FFFFFF" w:themeColor="background1"/>
    </w:rPr>
  </w:style>
  <w:style w:type="character" w:customStyle="1" w:styleId="imageCar">
    <w:name w:val="image Car"/>
    <w:link w:val="image"/>
    <w:rsid w:val="00EF364A"/>
    <w:rPr>
      <w:rFonts w:ascii="Arial" w:eastAsia="Arial Narrow" w:hAnsi="Arial" w:cs="Arial"/>
      <w:noProof/>
      <w:sz w:val="20"/>
      <w:szCs w:val="20"/>
      <w:lang w:val="fr-FR" w:eastAsia="fr-FR"/>
    </w:rPr>
  </w:style>
  <w:style w:type="paragraph" w:styleId="NormalWeb">
    <w:name w:val="Normal (Web)"/>
    <w:basedOn w:val="Normal"/>
    <w:uiPriority w:val="99"/>
    <w:unhideWhenUsed/>
    <w:rsid w:val="00EF364A"/>
    <w:pPr>
      <w:spacing w:before="100" w:beforeAutospacing="1" w:after="100" w:afterAutospacing="1"/>
    </w:pPr>
    <w:rPr>
      <w:rFonts w:ascii="Times New Roman" w:eastAsiaTheme="minorEastAsia" w:hAnsi="Times New Roman"/>
      <w:bCs/>
      <w:sz w:val="24"/>
      <w:szCs w:val="24"/>
    </w:rPr>
  </w:style>
  <w:style w:type="table" w:styleId="TableauGrille4-Accentuation1">
    <w:name w:val="Grid Table 4 Accent 1"/>
    <w:basedOn w:val="TableauNormal"/>
    <w:uiPriority w:val="49"/>
    <w:rsid w:val="00EF364A"/>
    <w:pPr>
      <w:spacing w:after="0" w:line="240" w:lineRule="auto"/>
    </w:pPr>
    <w:rPr>
      <w:rFonts w:ascii="Tms Rmn" w:eastAsia="Times New Roman" w:hAnsi="Tms Rmn" w:cs="Times New Roman"/>
      <w:sz w:val="20"/>
      <w:szCs w:val="20"/>
      <w:lang w:val="fr-FR" w:eastAsia="fr-FR"/>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customStyle="1" w:styleId="Legendbox">
    <w:name w:val="Legend_box"/>
    <w:basedOn w:val="Lgende"/>
    <w:rsid w:val="00EF364A"/>
    <w:pPr>
      <w:spacing w:before="120"/>
    </w:pPr>
    <w:rPr>
      <w:bCs w:val="0"/>
      <w:color w:val="FFFFFF" w:themeColor="background1"/>
      <w:lang w:val="en-GB"/>
    </w:rPr>
  </w:style>
  <w:style w:type="paragraph" w:customStyle="1" w:styleId="COBATitulo2">
    <w:name w:val="COBA Titulo2"/>
    <w:basedOn w:val="Normal"/>
    <w:uiPriority w:val="99"/>
    <w:rsid w:val="00EF364A"/>
    <w:pPr>
      <w:spacing w:after="480"/>
      <w:jc w:val="center"/>
    </w:pPr>
    <w:rPr>
      <w:rFonts w:ascii="Arial Narrow" w:hAnsi="Arial Narrow"/>
      <w:b/>
      <w:bCs/>
      <w:caps/>
      <w:sz w:val="26"/>
      <w:szCs w:val="24"/>
      <w:lang w:val="en-GB" w:eastAsia="pt-PT"/>
    </w:rPr>
  </w:style>
  <w:style w:type="paragraph" w:styleId="Rvision">
    <w:name w:val="Revision"/>
    <w:hidden/>
    <w:uiPriority w:val="99"/>
    <w:semiHidden/>
    <w:rsid w:val="00EF364A"/>
    <w:pPr>
      <w:spacing w:after="0" w:line="240" w:lineRule="auto"/>
    </w:pPr>
    <w:rPr>
      <w:rFonts w:ascii="Arial" w:eastAsia="Times New Roman" w:hAnsi="Arial" w:cs="Arial"/>
      <w:bCs/>
      <w:sz w:val="20"/>
      <w:szCs w:val="20"/>
      <w:lang w:val="fr-FR" w:eastAsia="fr-FR"/>
    </w:rPr>
  </w:style>
  <w:style w:type="character" w:customStyle="1" w:styleId="UnresolvedMention1">
    <w:name w:val="Unresolved Mention1"/>
    <w:basedOn w:val="Policepardfaut"/>
    <w:uiPriority w:val="99"/>
    <w:semiHidden/>
    <w:unhideWhenUsed/>
    <w:rsid w:val="00EF364A"/>
    <w:rPr>
      <w:color w:val="605E5C"/>
      <w:shd w:val="clear" w:color="auto" w:fill="E1DFDD"/>
    </w:rPr>
  </w:style>
  <w:style w:type="table" w:customStyle="1" w:styleId="TableGridLight1">
    <w:name w:val="Table Grid Light1"/>
    <w:basedOn w:val="TableauNormal"/>
    <w:uiPriority w:val="40"/>
    <w:rsid w:val="00EF364A"/>
    <w:pPr>
      <w:spacing w:after="0" w:line="240" w:lineRule="auto"/>
    </w:pPr>
    <w:rPr>
      <w:rFonts w:ascii="Tms Rmn" w:eastAsia="Times New Roman" w:hAnsi="Tms Rmn" w:cs="Times New Roman"/>
      <w:sz w:val="20"/>
      <w:szCs w:val="20"/>
      <w:lang w:val="fr-FR" w:eastAsia="fr-FR"/>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GridTable1Light1">
    <w:name w:val="Grid Table 1 Light1"/>
    <w:basedOn w:val="TableauNormal"/>
    <w:uiPriority w:val="46"/>
    <w:rsid w:val="00EF364A"/>
    <w:pPr>
      <w:spacing w:after="0" w:line="240" w:lineRule="auto"/>
    </w:pPr>
    <w:rPr>
      <w:rFonts w:ascii="Tms Rmn" w:eastAsia="Times New Roman" w:hAnsi="Tms Rmn" w:cs="Times New Roman"/>
      <w:sz w:val="20"/>
      <w:szCs w:val="20"/>
      <w:lang w:val="fr-FR" w:eastAsia="fr-FR"/>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GridTable1Light-Accent31">
    <w:name w:val="Grid Table 1 Light - Accent 31"/>
    <w:basedOn w:val="TableauNormal"/>
    <w:uiPriority w:val="46"/>
    <w:rsid w:val="00EF364A"/>
    <w:pPr>
      <w:spacing w:after="0" w:line="240" w:lineRule="auto"/>
    </w:pPr>
    <w:rPr>
      <w:rFonts w:ascii="Tms Rmn" w:eastAsia="Times New Roman" w:hAnsi="Tms Rmn" w:cs="Times New Roman"/>
      <w:sz w:val="20"/>
      <w:szCs w:val="20"/>
      <w:lang w:val="fr-FR" w:eastAsia="fr-FR"/>
    </w:r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table" w:customStyle="1" w:styleId="GridTable4-Accent31">
    <w:name w:val="Grid Table 4 - Accent 31"/>
    <w:basedOn w:val="TableauNormal"/>
    <w:uiPriority w:val="49"/>
    <w:rsid w:val="00EF364A"/>
    <w:pPr>
      <w:spacing w:after="0" w:line="240" w:lineRule="auto"/>
    </w:pPr>
    <w:rPr>
      <w:rFonts w:ascii="Tms Rmn" w:eastAsia="Times New Roman" w:hAnsi="Tms Rmn" w:cs="Times New Roman"/>
      <w:sz w:val="20"/>
      <w:szCs w:val="20"/>
      <w:lang w:val="fr-FR" w:eastAsia="fr-FR"/>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GridTable5Dark-Accent31">
    <w:name w:val="Grid Table 5 Dark - Accent 31"/>
    <w:basedOn w:val="TableauNormal"/>
    <w:uiPriority w:val="50"/>
    <w:rsid w:val="00EF364A"/>
    <w:pPr>
      <w:spacing w:after="0" w:line="240" w:lineRule="auto"/>
    </w:pPr>
    <w:rPr>
      <w:rFonts w:ascii="Tms Rmn" w:eastAsia="Times New Roman" w:hAnsi="Tms Rmn" w:cs="Times New Roman"/>
      <w:sz w:val="20"/>
      <w:szCs w:val="20"/>
      <w:lang w:val="fr-FR" w:eastAsia="fr-FR"/>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table" w:customStyle="1" w:styleId="ListTable3-Accent31">
    <w:name w:val="List Table 3 - Accent 31"/>
    <w:basedOn w:val="TableauNormal"/>
    <w:uiPriority w:val="48"/>
    <w:rsid w:val="00EF364A"/>
    <w:pPr>
      <w:spacing w:after="0" w:line="240" w:lineRule="auto"/>
    </w:pPr>
    <w:rPr>
      <w:rFonts w:ascii="Tms Rmn" w:eastAsia="Times New Roman" w:hAnsi="Tms Rmn" w:cs="Times New Roman"/>
      <w:sz w:val="20"/>
      <w:szCs w:val="20"/>
      <w:lang w:val="fr-FR" w:eastAsia="fr-FR"/>
    </w:rPr>
    <w:tblPr>
      <w:tblStyleRowBandSize w:val="1"/>
      <w:tblStyleColBandSize w:val="1"/>
      <w:tblBorders>
        <w:top w:val="single" w:sz="4" w:space="0" w:color="A5A5A5" w:themeColor="accent3"/>
        <w:left w:val="single" w:sz="4" w:space="0" w:color="A5A5A5" w:themeColor="accent3"/>
        <w:bottom w:val="single" w:sz="4" w:space="0" w:color="A5A5A5" w:themeColor="accent3"/>
        <w:right w:val="single" w:sz="4" w:space="0" w:color="A5A5A5" w:themeColor="accent3"/>
      </w:tblBorders>
    </w:tblPr>
    <w:tblStylePr w:type="firstRow">
      <w:rPr>
        <w:b/>
        <w:bCs/>
        <w:color w:val="FFFFFF" w:themeColor="background1"/>
      </w:rPr>
      <w:tblPr/>
      <w:tcPr>
        <w:shd w:val="clear" w:color="auto" w:fill="A5A5A5" w:themeFill="accent3"/>
      </w:tcPr>
    </w:tblStylePr>
    <w:tblStylePr w:type="lastRow">
      <w:rPr>
        <w:b/>
        <w:bCs/>
      </w:rPr>
      <w:tblPr/>
      <w:tcPr>
        <w:tcBorders>
          <w:top w:val="double" w:sz="4" w:space="0" w:color="A5A5A5"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A5A5" w:themeColor="accent3"/>
          <w:right w:val="single" w:sz="4" w:space="0" w:color="A5A5A5" w:themeColor="accent3"/>
        </w:tcBorders>
      </w:tcPr>
    </w:tblStylePr>
    <w:tblStylePr w:type="band1Horz">
      <w:tblPr/>
      <w:tcPr>
        <w:tcBorders>
          <w:top w:val="single" w:sz="4" w:space="0" w:color="A5A5A5" w:themeColor="accent3"/>
          <w:bottom w:val="single" w:sz="4" w:space="0" w:color="A5A5A5"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themeColor="accent3"/>
          <w:left w:val="nil"/>
        </w:tcBorders>
      </w:tcPr>
    </w:tblStylePr>
    <w:tblStylePr w:type="swCell">
      <w:tblPr/>
      <w:tcPr>
        <w:tcBorders>
          <w:top w:val="double" w:sz="4" w:space="0" w:color="A5A5A5" w:themeColor="accent3"/>
          <w:right w:val="nil"/>
        </w:tcBorders>
      </w:tcPr>
    </w:tblStylePr>
  </w:style>
  <w:style w:type="table" w:customStyle="1" w:styleId="ListTable3-Accent51">
    <w:name w:val="List Table 3 - Accent 51"/>
    <w:basedOn w:val="TableauNormal"/>
    <w:uiPriority w:val="48"/>
    <w:rsid w:val="00EF364A"/>
    <w:pPr>
      <w:spacing w:after="0" w:line="240" w:lineRule="auto"/>
    </w:pPr>
    <w:rPr>
      <w:rFonts w:ascii="Tms Rmn" w:eastAsia="Times New Roman" w:hAnsi="Tms Rmn" w:cs="Times New Roman"/>
      <w:sz w:val="20"/>
      <w:szCs w:val="20"/>
      <w:lang w:val="fr-FR" w:eastAsia="fr-FR"/>
    </w:r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tblBorders>
    </w:tblPr>
    <w:tblStylePr w:type="firstRow">
      <w:rPr>
        <w:b/>
        <w:bCs/>
        <w:color w:val="FFFFFF" w:themeColor="background1"/>
      </w:rPr>
      <w:tblPr/>
      <w:tcPr>
        <w:shd w:val="clear" w:color="auto" w:fill="5B9BD5" w:themeFill="accent5"/>
      </w:tcPr>
    </w:tblStylePr>
    <w:tblStylePr w:type="lastRow">
      <w:rPr>
        <w:b/>
        <w:bCs/>
      </w:rPr>
      <w:tblPr/>
      <w:tcPr>
        <w:tcBorders>
          <w:top w:val="double" w:sz="4" w:space="0" w:color="5B9BD5"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9BD5" w:themeColor="accent5"/>
          <w:right w:val="single" w:sz="4" w:space="0" w:color="5B9BD5" w:themeColor="accent5"/>
        </w:tcBorders>
      </w:tcPr>
    </w:tblStylePr>
    <w:tblStylePr w:type="band1Horz">
      <w:tblPr/>
      <w:tcPr>
        <w:tcBorders>
          <w:top w:val="single" w:sz="4" w:space="0" w:color="5B9BD5" w:themeColor="accent5"/>
          <w:bottom w:val="single" w:sz="4" w:space="0" w:color="5B9BD5"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themeColor="accent5"/>
          <w:left w:val="nil"/>
        </w:tcBorders>
      </w:tcPr>
    </w:tblStylePr>
    <w:tblStylePr w:type="swCell">
      <w:tblPr/>
      <w:tcPr>
        <w:tcBorders>
          <w:top w:val="double" w:sz="4" w:space="0" w:color="5B9BD5" w:themeColor="accent5"/>
          <w:right w:val="nil"/>
        </w:tcBorders>
      </w:tcPr>
    </w:tblStylePr>
  </w:style>
  <w:style w:type="table" w:customStyle="1" w:styleId="ListTable41">
    <w:name w:val="List Table 41"/>
    <w:basedOn w:val="TableauNormal"/>
    <w:uiPriority w:val="49"/>
    <w:rsid w:val="00EF364A"/>
    <w:pPr>
      <w:spacing w:after="0" w:line="240" w:lineRule="auto"/>
    </w:pPr>
    <w:rPr>
      <w:rFonts w:ascii="Tms Rmn" w:eastAsia="Times New Roman" w:hAnsi="Tms Rmn" w:cs="Times New Roman"/>
      <w:sz w:val="20"/>
      <w:szCs w:val="20"/>
      <w:lang w:val="fr-FR" w:eastAsia="fr-FR"/>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GridTable4-Accent11">
    <w:name w:val="Grid Table 4 - Accent 11"/>
    <w:basedOn w:val="TableauNormal"/>
    <w:uiPriority w:val="49"/>
    <w:rsid w:val="00EF364A"/>
    <w:pPr>
      <w:spacing w:after="0" w:line="240" w:lineRule="auto"/>
    </w:pPr>
    <w:rPr>
      <w:rFonts w:ascii="Tms Rmn" w:eastAsia="Times New Roman" w:hAnsi="Tms Rmn" w:cs="Times New Roman"/>
      <w:sz w:val="20"/>
      <w:szCs w:val="20"/>
      <w:lang w:val="fr-FR" w:eastAsia="fr-FR"/>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customStyle="1" w:styleId="font5">
    <w:name w:val="font5"/>
    <w:basedOn w:val="Normal"/>
    <w:rsid w:val="00EF364A"/>
    <w:pPr>
      <w:spacing w:before="100" w:beforeAutospacing="1" w:after="100" w:afterAutospacing="1"/>
    </w:pPr>
    <w:rPr>
      <w:rFonts w:ascii="Tahoma" w:hAnsi="Tahoma" w:cs="Tahoma"/>
      <w:b/>
      <w:color w:val="000000"/>
      <w:sz w:val="18"/>
      <w:szCs w:val="18"/>
    </w:rPr>
  </w:style>
  <w:style w:type="paragraph" w:customStyle="1" w:styleId="font6">
    <w:name w:val="font6"/>
    <w:basedOn w:val="Normal"/>
    <w:rsid w:val="00EF364A"/>
    <w:pPr>
      <w:spacing w:before="100" w:beforeAutospacing="1" w:after="100" w:afterAutospacing="1"/>
    </w:pPr>
    <w:rPr>
      <w:rFonts w:ascii="Tahoma" w:hAnsi="Tahoma" w:cs="Tahoma"/>
      <w:bCs/>
      <w:color w:val="000000"/>
      <w:sz w:val="18"/>
      <w:szCs w:val="18"/>
    </w:rPr>
  </w:style>
  <w:style w:type="paragraph" w:customStyle="1" w:styleId="xl74">
    <w:name w:val="xl74"/>
    <w:basedOn w:val="Normal"/>
    <w:rsid w:val="00EF364A"/>
    <w:pPr>
      <w:spacing w:before="100" w:beforeAutospacing="1" w:after="100" w:afterAutospacing="1"/>
      <w:textAlignment w:val="center"/>
    </w:pPr>
    <w:rPr>
      <w:rFonts w:ascii="Times New Roman" w:hAnsi="Times New Roman"/>
      <w:bCs/>
      <w:sz w:val="24"/>
      <w:szCs w:val="24"/>
    </w:rPr>
  </w:style>
  <w:style w:type="paragraph" w:customStyle="1" w:styleId="xl75">
    <w:name w:val="xl75"/>
    <w:basedOn w:val="Normal"/>
    <w:rsid w:val="00EF364A"/>
    <w:pPr>
      <w:shd w:val="clear" w:color="000000" w:fill="FFFF00"/>
      <w:spacing w:before="100" w:beforeAutospacing="1" w:after="100" w:afterAutospacing="1"/>
    </w:pPr>
    <w:rPr>
      <w:rFonts w:ascii="Times New Roman" w:hAnsi="Times New Roman"/>
      <w:bCs/>
      <w:sz w:val="24"/>
      <w:szCs w:val="24"/>
    </w:rPr>
  </w:style>
  <w:style w:type="paragraph" w:customStyle="1" w:styleId="xl76">
    <w:name w:val="xl76"/>
    <w:basedOn w:val="Normal"/>
    <w:rsid w:val="00EF364A"/>
    <w:pPr>
      <w:shd w:val="clear" w:color="000000" w:fill="92D050"/>
      <w:spacing w:before="100" w:beforeAutospacing="1" w:after="100" w:afterAutospacing="1"/>
    </w:pPr>
    <w:rPr>
      <w:rFonts w:ascii="Times New Roman" w:hAnsi="Times New Roman"/>
      <w:bCs/>
      <w:sz w:val="24"/>
      <w:szCs w:val="24"/>
    </w:rPr>
  </w:style>
  <w:style w:type="paragraph" w:customStyle="1" w:styleId="xl77">
    <w:name w:val="xl77"/>
    <w:basedOn w:val="Normal"/>
    <w:rsid w:val="00EF364A"/>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bCs/>
      <w:sz w:val="24"/>
      <w:szCs w:val="24"/>
    </w:rPr>
  </w:style>
  <w:style w:type="paragraph" w:customStyle="1" w:styleId="xl78">
    <w:name w:val="xl78"/>
    <w:basedOn w:val="Normal"/>
    <w:rsid w:val="00EF364A"/>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bCs/>
      <w:sz w:val="24"/>
      <w:szCs w:val="24"/>
    </w:rPr>
  </w:style>
  <w:style w:type="paragraph" w:customStyle="1" w:styleId="xl79">
    <w:name w:val="xl79"/>
    <w:basedOn w:val="Normal"/>
    <w:rsid w:val="00EF364A"/>
    <w:pPr>
      <w:pBdr>
        <w:left w:val="single" w:sz="4" w:space="0" w:color="auto"/>
        <w:bottom w:val="single" w:sz="4" w:space="0" w:color="auto"/>
        <w:right w:val="single" w:sz="4" w:space="0" w:color="auto"/>
      </w:pBdr>
      <w:spacing w:before="100" w:beforeAutospacing="1" w:after="100" w:afterAutospacing="1"/>
    </w:pPr>
    <w:rPr>
      <w:rFonts w:ascii="Times New Roman" w:hAnsi="Times New Roman"/>
      <w:bCs/>
      <w:sz w:val="24"/>
      <w:szCs w:val="24"/>
    </w:rPr>
  </w:style>
  <w:style w:type="paragraph" w:customStyle="1" w:styleId="xl80">
    <w:name w:val="xl80"/>
    <w:basedOn w:val="Normal"/>
    <w:rsid w:val="00EF364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Times New Roman" w:hAnsi="Times New Roman"/>
      <w:bCs/>
      <w:sz w:val="24"/>
      <w:szCs w:val="24"/>
    </w:rPr>
  </w:style>
  <w:style w:type="paragraph" w:customStyle="1" w:styleId="xl81">
    <w:name w:val="xl81"/>
    <w:basedOn w:val="Normal"/>
    <w:rsid w:val="00EF364A"/>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bCs/>
    </w:rPr>
  </w:style>
  <w:style w:type="paragraph" w:customStyle="1" w:styleId="xl82">
    <w:name w:val="xl82"/>
    <w:basedOn w:val="Normal"/>
    <w:rsid w:val="00EF364A"/>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bCs/>
    </w:rPr>
  </w:style>
  <w:style w:type="paragraph" w:customStyle="1" w:styleId="xl83">
    <w:name w:val="xl83"/>
    <w:basedOn w:val="Normal"/>
    <w:rsid w:val="00EF364A"/>
    <w:pPr>
      <w:pBdr>
        <w:top w:val="single" w:sz="4" w:space="0" w:color="auto"/>
        <w:left w:val="single" w:sz="4" w:space="0" w:color="auto"/>
        <w:bottom w:val="single" w:sz="8" w:space="0" w:color="auto"/>
      </w:pBdr>
      <w:spacing w:before="100" w:beforeAutospacing="1" w:after="100" w:afterAutospacing="1"/>
      <w:jc w:val="center"/>
      <w:textAlignment w:val="center"/>
    </w:pPr>
    <w:rPr>
      <w:bCs/>
    </w:rPr>
  </w:style>
  <w:style w:type="paragraph" w:customStyle="1" w:styleId="xl84">
    <w:name w:val="xl84"/>
    <w:basedOn w:val="Normal"/>
    <w:rsid w:val="00EF364A"/>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b/>
    </w:rPr>
  </w:style>
  <w:style w:type="paragraph" w:customStyle="1" w:styleId="xl85">
    <w:name w:val="xl85"/>
    <w:basedOn w:val="Normal"/>
    <w:rsid w:val="00EF364A"/>
    <w:pPr>
      <w:pBdr>
        <w:top w:val="single" w:sz="8" w:space="0" w:color="auto"/>
        <w:left w:val="single" w:sz="8" w:space="0" w:color="auto"/>
      </w:pBdr>
      <w:spacing w:before="100" w:beforeAutospacing="1" w:after="100" w:afterAutospacing="1"/>
      <w:jc w:val="center"/>
      <w:textAlignment w:val="center"/>
    </w:pPr>
    <w:rPr>
      <w:bCs/>
      <w:i/>
      <w:iCs/>
      <w:sz w:val="16"/>
      <w:szCs w:val="16"/>
    </w:rPr>
  </w:style>
  <w:style w:type="paragraph" w:customStyle="1" w:styleId="xl86">
    <w:name w:val="xl86"/>
    <w:basedOn w:val="Normal"/>
    <w:rsid w:val="00EF364A"/>
    <w:pPr>
      <w:pBdr>
        <w:top w:val="single" w:sz="8" w:space="0" w:color="auto"/>
      </w:pBdr>
      <w:spacing w:before="100" w:beforeAutospacing="1" w:after="100" w:afterAutospacing="1"/>
      <w:jc w:val="center"/>
      <w:textAlignment w:val="center"/>
    </w:pPr>
    <w:rPr>
      <w:bCs/>
      <w:i/>
      <w:iCs/>
      <w:sz w:val="16"/>
      <w:szCs w:val="16"/>
    </w:rPr>
  </w:style>
  <w:style w:type="paragraph" w:customStyle="1" w:styleId="xl87">
    <w:name w:val="xl87"/>
    <w:basedOn w:val="Normal"/>
    <w:rsid w:val="00EF364A"/>
    <w:pPr>
      <w:pBdr>
        <w:top w:val="single" w:sz="8" w:space="0" w:color="auto"/>
        <w:right w:val="single" w:sz="8" w:space="0" w:color="auto"/>
      </w:pBdr>
      <w:spacing w:before="100" w:beforeAutospacing="1" w:after="100" w:afterAutospacing="1"/>
      <w:jc w:val="center"/>
      <w:textAlignment w:val="center"/>
    </w:pPr>
    <w:rPr>
      <w:b/>
      <w:i/>
      <w:iCs/>
      <w:sz w:val="16"/>
      <w:szCs w:val="16"/>
    </w:rPr>
  </w:style>
  <w:style w:type="paragraph" w:customStyle="1" w:styleId="xl88">
    <w:name w:val="xl88"/>
    <w:basedOn w:val="Normal"/>
    <w:rsid w:val="00EF364A"/>
    <w:pPr>
      <w:pBdr>
        <w:top w:val="single" w:sz="8" w:space="0" w:color="auto"/>
        <w:left w:val="single" w:sz="8" w:space="0" w:color="auto"/>
        <w:right w:val="single" w:sz="8" w:space="0" w:color="auto"/>
      </w:pBdr>
      <w:spacing w:before="100" w:beforeAutospacing="1" w:after="100" w:afterAutospacing="1"/>
      <w:jc w:val="center"/>
      <w:textAlignment w:val="center"/>
    </w:pPr>
    <w:rPr>
      <w:bCs/>
      <w:i/>
      <w:iCs/>
      <w:sz w:val="16"/>
      <w:szCs w:val="16"/>
    </w:rPr>
  </w:style>
  <w:style w:type="paragraph" w:customStyle="1" w:styleId="xl89">
    <w:name w:val="xl89"/>
    <w:basedOn w:val="Normal"/>
    <w:rsid w:val="00EF364A"/>
    <w:pPr>
      <w:pBdr>
        <w:top w:val="single" w:sz="8" w:space="0" w:color="auto"/>
        <w:left w:val="single" w:sz="8" w:space="0" w:color="auto"/>
        <w:bottom w:val="single" w:sz="8" w:space="0" w:color="auto"/>
      </w:pBdr>
      <w:shd w:val="clear" w:color="000000" w:fill="FFF2CC"/>
      <w:spacing w:before="100" w:beforeAutospacing="1" w:after="100" w:afterAutospacing="1"/>
      <w:textAlignment w:val="top"/>
    </w:pPr>
    <w:rPr>
      <w:rFonts w:ascii="Arial Narrow" w:hAnsi="Arial Narrow"/>
      <w:bCs/>
      <w:i/>
      <w:iCs/>
    </w:rPr>
  </w:style>
  <w:style w:type="paragraph" w:customStyle="1" w:styleId="xl90">
    <w:name w:val="xl90"/>
    <w:basedOn w:val="Normal"/>
    <w:rsid w:val="00EF364A"/>
    <w:pPr>
      <w:pBdr>
        <w:left w:val="single" w:sz="8" w:space="0" w:color="auto"/>
        <w:bottom w:val="single" w:sz="4" w:space="0" w:color="auto"/>
      </w:pBdr>
      <w:spacing w:before="100" w:beforeAutospacing="1" w:after="100" w:afterAutospacing="1"/>
      <w:textAlignment w:val="center"/>
    </w:pPr>
    <w:rPr>
      <w:rFonts w:ascii="Arial Narrow" w:hAnsi="Arial Narrow"/>
      <w:bCs/>
      <w:color w:val="000000"/>
      <w:sz w:val="24"/>
      <w:szCs w:val="24"/>
    </w:rPr>
  </w:style>
  <w:style w:type="paragraph" w:customStyle="1" w:styleId="xl91">
    <w:name w:val="xl91"/>
    <w:basedOn w:val="Normal"/>
    <w:rsid w:val="00EF364A"/>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pPr>
    <w:rPr>
      <w:rFonts w:ascii="Times New Roman" w:hAnsi="Times New Roman"/>
      <w:bCs/>
      <w:sz w:val="24"/>
      <w:szCs w:val="24"/>
    </w:rPr>
  </w:style>
  <w:style w:type="paragraph" w:customStyle="1" w:styleId="xl92">
    <w:name w:val="xl92"/>
    <w:basedOn w:val="Normal"/>
    <w:rsid w:val="00EF364A"/>
    <w:pPr>
      <w:pBdr>
        <w:top w:val="single" w:sz="4" w:space="0" w:color="auto"/>
        <w:left w:val="single" w:sz="8" w:space="0" w:color="auto"/>
        <w:bottom w:val="single" w:sz="4" w:space="0" w:color="auto"/>
      </w:pBdr>
      <w:spacing w:before="100" w:beforeAutospacing="1" w:after="100" w:afterAutospacing="1"/>
      <w:textAlignment w:val="center"/>
    </w:pPr>
    <w:rPr>
      <w:rFonts w:ascii="Arial Narrow" w:hAnsi="Arial Narrow"/>
      <w:bCs/>
      <w:color w:val="000000"/>
      <w:sz w:val="24"/>
      <w:szCs w:val="24"/>
    </w:rPr>
  </w:style>
  <w:style w:type="paragraph" w:customStyle="1" w:styleId="xl93">
    <w:name w:val="xl93"/>
    <w:basedOn w:val="Normal"/>
    <w:rsid w:val="00EF364A"/>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bCs/>
      <w:i/>
      <w:iCs/>
      <w:sz w:val="16"/>
      <w:szCs w:val="16"/>
    </w:rPr>
  </w:style>
  <w:style w:type="paragraph" w:customStyle="1" w:styleId="xl94">
    <w:name w:val="xl94"/>
    <w:basedOn w:val="Normal"/>
    <w:rsid w:val="00EF364A"/>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b/>
      <w:i/>
      <w:iCs/>
      <w:sz w:val="16"/>
      <w:szCs w:val="16"/>
    </w:rPr>
  </w:style>
  <w:style w:type="paragraph" w:customStyle="1" w:styleId="xl95">
    <w:name w:val="xl95"/>
    <w:basedOn w:val="Normal"/>
    <w:rsid w:val="00EF364A"/>
    <w:pPr>
      <w:pBdr>
        <w:left w:val="single" w:sz="8" w:space="0" w:color="auto"/>
      </w:pBdr>
      <w:spacing w:before="100" w:beforeAutospacing="1" w:after="100" w:afterAutospacing="1"/>
      <w:textAlignment w:val="center"/>
    </w:pPr>
    <w:rPr>
      <w:rFonts w:ascii="Arial Narrow" w:hAnsi="Arial Narrow"/>
      <w:bCs/>
      <w:color w:val="000000"/>
      <w:sz w:val="24"/>
      <w:szCs w:val="24"/>
    </w:rPr>
  </w:style>
  <w:style w:type="paragraph" w:customStyle="1" w:styleId="xl96">
    <w:name w:val="xl96"/>
    <w:basedOn w:val="Normal"/>
    <w:rsid w:val="00EF364A"/>
    <w:pPr>
      <w:pBdr>
        <w:top w:val="single" w:sz="4" w:space="0" w:color="auto"/>
        <w:left w:val="single" w:sz="8" w:space="0" w:color="auto"/>
      </w:pBdr>
      <w:spacing w:before="100" w:beforeAutospacing="1" w:after="100" w:afterAutospacing="1"/>
      <w:textAlignment w:val="center"/>
    </w:pPr>
    <w:rPr>
      <w:rFonts w:ascii="Arial Narrow" w:hAnsi="Arial Narrow"/>
      <w:bCs/>
      <w:color w:val="000000"/>
      <w:sz w:val="24"/>
      <w:szCs w:val="24"/>
    </w:rPr>
  </w:style>
  <w:style w:type="paragraph" w:customStyle="1" w:styleId="xl97">
    <w:name w:val="xl97"/>
    <w:basedOn w:val="Normal"/>
    <w:rsid w:val="00EF364A"/>
    <w:pPr>
      <w:pBdr>
        <w:top w:val="single" w:sz="4" w:space="0" w:color="auto"/>
        <w:left w:val="single" w:sz="8" w:space="0" w:color="auto"/>
        <w:bottom w:val="single" w:sz="4" w:space="0" w:color="auto"/>
      </w:pBdr>
      <w:shd w:val="clear" w:color="000000" w:fill="AEAAAA"/>
      <w:spacing w:before="100" w:beforeAutospacing="1" w:after="100" w:afterAutospacing="1"/>
      <w:textAlignment w:val="center"/>
    </w:pPr>
    <w:rPr>
      <w:rFonts w:ascii="Arial Narrow" w:hAnsi="Arial Narrow"/>
      <w:bCs/>
      <w:color w:val="000000"/>
      <w:sz w:val="24"/>
      <w:szCs w:val="24"/>
    </w:rPr>
  </w:style>
  <w:style w:type="paragraph" w:customStyle="1" w:styleId="xl98">
    <w:name w:val="xl98"/>
    <w:basedOn w:val="Normal"/>
    <w:rsid w:val="00EF364A"/>
    <w:pPr>
      <w:pBdr>
        <w:top w:val="single" w:sz="4" w:space="0" w:color="auto"/>
        <w:left w:val="single" w:sz="8" w:space="0" w:color="auto"/>
        <w:bottom w:val="single" w:sz="8" w:space="0" w:color="auto"/>
      </w:pBdr>
      <w:spacing w:before="100" w:beforeAutospacing="1" w:after="100" w:afterAutospacing="1"/>
      <w:textAlignment w:val="center"/>
    </w:pPr>
    <w:rPr>
      <w:rFonts w:ascii="Arial Narrow" w:hAnsi="Arial Narrow"/>
      <w:bCs/>
      <w:color w:val="000000"/>
      <w:sz w:val="24"/>
      <w:szCs w:val="24"/>
    </w:rPr>
  </w:style>
  <w:style w:type="paragraph" w:customStyle="1" w:styleId="xl99">
    <w:name w:val="xl99"/>
    <w:basedOn w:val="Normal"/>
    <w:rsid w:val="00EF364A"/>
    <w:pPr>
      <w:pBdr>
        <w:top w:val="single" w:sz="4" w:space="0" w:color="auto"/>
        <w:left w:val="single" w:sz="4" w:space="0" w:color="auto"/>
        <w:bottom w:val="single" w:sz="8" w:space="0" w:color="auto"/>
      </w:pBdr>
      <w:spacing w:before="100" w:beforeAutospacing="1" w:after="100" w:afterAutospacing="1"/>
      <w:jc w:val="center"/>
      <w:textAlignment w:val="center"/>
    </w:pPr>
    <w:rPr>
      <w:b/>
    </w:rPr>
  </w:style>
  <w:style w:type="paragraph" w:customStyle="1" w:styleId="xl100">
    <w:name w:val="xl100"/>
    <w:basedOn w:val="Normal"/>
    <w:rsid w:val="00EF364A"/>
    <w:pPr>
      <w:pBdr>
        <w:top w:val="single" w:sz="8" w:space="0" w:color="auto"/>
      </w:pBdr>
      <w:spacing w:before="100" w:beforeAutospacing="1" w:after="100" w:afterAutospacing="1"/>
      <w:jc w:val="center"/>
      <w:textAlignment w:val="center"/>
    </w:pPr>
    <w:rPr>
      <w:b/>
      <w:i/>
      <w:iCs/>
      <w:sz w:val="16"/>
      <w:szCs w:val="16"/>
    </w:rPr>
  </w:style>
  <w:style w:type="paragraph" w:customStyle="1" w:styleId="xl101">
    <w:name w:val="xl101"/>
    <w:basedOn w:val="Normal"/>
    <w:rsid w:val="00EF364A"/>
    <w:pPr>
      <w:pBdr>
        <w:top w:val="single" w:sz="4" w:space="0" w:color="auto"/>
        <w:left w:val="single" w:sz="4" w:space="0" w:color="auto"/>
        <w:bottom w:val="single" w:sz="4" w:space="0" w:color="auto"/>
      </w:pBdr>
      <w:shd w:val="clear" w:color="000000" w:fill="FFFF00"/>
      <w:spacing w:before="100" w:beforeAutospacing="1" w:after="100" w:afterAutospacing="1"/>
    </w:pPr>
    <w:rPr>
      <w:rFonts w:ascii="Times New Roman" w:hAnsi="Times New Roman"/>
      <w:bCs/>
      <w:sz w:val="24"/>
      <w:szCs w:val="24"/>
    </w:rPr>
  </w:style>
  <w:style w:type="paragraph" w:customStyle="1" w:styleId="xl102">
    <w:name w:val="xl102"/>
    <w:basedOn w:val="Normal"/>
    <w:rsid w:val="00EF364A"/>
    <w:pPr>
      <w:pBdr>
        <w:top w:val="single" w:sz="8" w:space="0" w:color="auto"/>
        <w:right w:val="single" w:sz="8" w:space="0" w:color="auto"/>
      </w:pBdr>
      <w:spacing w:before="100" w:beforeAutospacing="1" w:after="100" w:afterAutospacing="1"/>
      <w:jc w:val="center"/>
      <w:textAlignment w:val="center"/>
    </w:pPr>
    <w:rPr>
      <w:bCs/>
      <w:i/>
      <w:iCs/>
      <w:sz w:val="16"/>
      <w:szCs w:val="16"/>
    </w:rPr>
  </w:style>
  <w:style w:type="paragraph" w:customStyle="1" w:styleId="xl103">
    <w:name w:val="xl103"/>
    <w:basedOn w:val="Normal"/>
    <w:rsid w:val="00EF364A"/>
    <w:pPr>
      <w:pBdr>
        <w:top w:val="single" w:sz="4" w:space="0" w:color="auto"/>
        <w:bottom w:val="single" w:sz="4" w:space="0" w:color="auto"/>
        <w:right w:val="single" w:sz="4" w:space="0" w:color="auto"/>
      </w:pBdr>
      <w:shd w:val="clear" w:color="000000" w:fill="FFFF00"/>
      <w:spacing w:before="100" w:beforeAutospacing="1" w:after="100" w:afterAutospacing="1"/>
    </w:pPr>
    <w:rPr>
      <w:rFonts w:ascii="Times New Roman" w:hAnsi="Times New Roman"/>
      <w:bCs/>
      <w:sz w:val="24"/>
      <w:szCs w:val="24"/>
    </w:rPr>
  </w:style>
  <w:style w:type="paragraph" w:customStyle="1" w:styleId="xl104">
    <w:name w:val="xl104"/>
    <w:basedOn w:val="Normal"/>
    <w:rsid w:val="00EF364A"/>
    <w:pPr>
      <w:pBdr>
        <w:top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bCs/>
      <w:i/>
      <w:iCs/>
      <w:sz w:val="16"/>
      <w:szCs w:val="16"/>
    </w:rPr>
  </w:style>
  <w:style w:type="paragraph" w:customStyle="1" w:styleId="xl105">
    <w:name w:val="xl105"/>
    <w:basedOn w:val="Normal"/>
    <w:rsid w:val="00EF364A"/>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b/>
    </w:rPr>
  </w:style>
  <w:style w:type="paragraph" w:customStyle="1" w:styleId="xl106">
    <w:name w:val="xl106"/>
    <w:basedOn w:val="Normal"/>
    <w:rsid w:val="00EF364A"/>
    <w:pPr>
      <w:pBdr>
        <w:top w:val="single" w:sz="4" w:space="0" w:color="auto"/>
        <w:left w:val="single" w:sz="8" w:space="0" w:color="auto"/>
        <w:bottom w:val="single" w:sz="8" w:space="0" w:color="auto"/>
        <w:right w:val="single" w:sz="8" w:space="0" w:color="auto"/>
      </w:pBdr>
      <w:spacing w:before="100" w:beforeAutospacing="1" w:after="100" w:afterAutospacing="1"/>
      <w:jc w:val="center"/>
      <w:textAlignment w:val="center"/>
    </w:pPr>
    <w:rPr>
      <w:b/>
    </w:rPr>
  </w:style>
  <w:style w:type="paragraph" w:customStyle="1" w:styleId="xl107">
    <w:name w:val="xl107"/>
    <w:basedOn w:val="Normal"/>
    <w:rsid w:val="00EF364A"/>
    <w:pPr>
      <w:pBdr>
        <w:top w:val="single" w:sz="8" w:space="0" w:color="auto"/>
        <w:left w:val="single" w:sz="8" w:space="0" w:color="auto"/>
        <w:right w:val="single" w:sz="8" w:space="0" w:color="auto"/>
      </w:pBdr>
      <w:spacing w:before="100" w:beforeAutospacing="1" w:after="100" w:afterAutospacing="1"/>
      <w:jc w:val="center"/>
      <w:textAlignment w:val="center"/>
    </w:pPr>
    <w:rPr>
      <w:b/>
      <w:i/>
      <w:iCs/>
      <w:sz w:val="16"/>
      <w:szCs w:val="16"/>
    </w:rPr>
  </w:style>
  <w:style w:type="paragraph" w:customStyle="1" w:styleId="xl108">
    <w:name w:val="xl108"/>
    <w:basedOn w:val="Normal"/>
    <w:rsid w:val="00EF364A"/>
    <w:pPr>
      <w:pBdr>
        <w:top w:val="single" w:sz="4" w:space="0" w:color="auto"/>
        <w:left w:val="single" w:sz="8" w:space="0" w:color="auto"/>
        <w:bottom w:val="single" w:sz="4" w:space="0" w:color="auto"/>
        <w:right w:val="single" w:sz="8" w:space="0" w:color="auto"/>
      </w:pBdr>
      <w:shd w:val="clear" w:color="000000" w:fill="FFFF00"/>
      <w:spacing w:before="100" w:beforeAutospacing="1" w:after="100" w:afterAutospacing="1"/>
    </w:pPr>
    <w:rPr>
      <w:rFonts w:ascii="Times New Roman" w:hAnsi="Times New Roman"/>
      <w:b/>
      <w:sz w:val="24"/>
      <w:szCs w:val="24"/>
    </w:rPr>
  </w:style>
  <w:style w:type="paragraph" w:customStyle="1" w:styleId="xl109">
    <w:name w:val="xl109"/>
    <w:basedOn w:val="Normal"/>
    <w:rsid w:val="00EF364A"/>
    <w:pPr>
      <w:pBdr>
        <w:top w:val="single" w:sz="4" w:space="0" w:color="auto"/>
        <w:left w:val="single" w:sz="8" w:space="0" w:color="auto"/>
        <w:bottom w:val="single" w:sz="4" w:space="0" w:color="auto"/>
        <w:right w:val="single" w:sz="8" w:space="0" w:color="auto"/>
      </w:pBdr>
      <w:shd w:val="clear" w:color="000000" w:fill="FFF2CC"/>
      <w:spacing w:before="100" w:beforeAutospacing="1" w:after="100" w:afterAutospacing="1"/>
      <w:jc w:val="center"/>
      <w:textAlignment w:val="center"/>
    </w:pPr>
    <w:rPr>
      <w:b/>
      <w:i/>
      <w:iCs/>
      <w:sz w:val="16"/>
      <w:szCs w:val="16"/>
    </w:rPr>
  </w:style>
  <w:style w:type="paragraph" w:customStyle="1" w:styleId="xl110">
    <w:name w:val="xl110"/>
    <w:basedOn w:val="Normal"/>
    <w:rsid w:val="00EF364A"/>
    <w:pPr>
      <w:pBdr>
        <w:top w:val="single" w:sz="4" w:space="0" w:color="auto"/>
        <w:left w:val="single" w:sz="8" w:space="0" w:color="auto"/>
        <w:bottom w:val="single" w:sz="8" w:space="0" w:color="auto"/>
        <w:right w:val="single" w:sz="8" w:space="0" w:color="auto"/>
      </w:pBdr>
      <w:shd w:val="clear" w:color="000000" w:fill="FFFF00"/>
      <w:spacing w:before="100" w:beforeAutospacing="1" w:after="100" w:afterAutospacing="1"/>
    </w:pPr>
    <w:rPr>
      <w:rFonts w:ascii="Times New Roman" w:hAnsi="Times New Roman"/>
      <w:b/>
      <w:sz w:val="24"/>
      <w:szCs w:val="24"/>
    </w:rPr>
  </w:style>
  <w:style w:type="paragraph" w:customStyle="1" w:styleId="xl111">
    <w:name w:val="xl111"/>
    <w:basedOn w:val="Normal"/>
    <w:rsid w:val="00EF364A"/>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bCs/>
      <w:color w:val="FF0000"/>
    </w:rPr>
  </w:style>
  <w:style w:type="paragraph" w:customStyle="1" w:styleId="xl112">
    <w:name w:val="xl112"/>
    <w:basedOn w:val="Normal"/>
    <w:rsid w:val="00EF364A"/>
    <w:pPr>
      <w:pBdr>
        <w:top w:val="single" w:sz="4" w:space="0" w:color="auto"/>
        <w:left w:val="single" w:sz="4" w:space="0" w:color="auto"/>
        <w:bottom w:val="single" w:sz="8" w:space="0" w:color="auto"/>
      </w:pBdr>
      <w:spacing w:before="100" w:beforeAutospacing="1" w:after="100" w:afterAutospacing="1"/>
      <w:jc w:val="center"/>
      <w:textAlignment w:val="center"/>
    </w:pPr>
    <w:rPr>
      <w:bCs/>
      <w:color w:val="FF0000"/>
    </w:rPr>
  </w:style>
  <w:style w:type="paragraph" w:customStyle="1" w:styleId="xl113">
    <w:name w:val="xl113"/>
    <w:basedOn w:val="Normal"/>
    <w:rsid w:val="00EF364A"/>
    <w:pPr>
      <w:pBdr>
        <w:top w:val="single" w:sz="4" w:space="0" w:color="auto"/>
        <w:left w:val="single" w:sz="4" w:space="0" w:color="auto"/>
        <w:bottom w:val="single" w:sz="4" w:space="0" w:color="auto"/>
      </w:pBdr>
      <w:spacing w:before="100" w:beforeAutospacing="1" w:after="100" w:afterAutospacing="1"/>
    </w:pPr>
    <w:rPr>
      <w:rFonts w:ascii="Times New Roman" w:hAnsi="Times New Roman"/>
      <w:bCs/>
      <w:sz w:val="24"/>
      <w:szCs w:val="24"/>
    </w:rPr>
  </w:style>
  <w:style w:type="paragraph" w:customStyle="1" w:styleId="xl114">
    <w:name w:val="xl114"/>
    <w:basedOn w:val="Normal"/>
    <w:rsid w:val="00EF364A"/>
    <w:pPr>
      <w:pBdr>
        <w:top w:val="single" w:sz="4" w:space="0" w:color="auto"/>
        <w:left w:val="single" w:sz="8" w:space="0" w:color="auto"/>
        <w:bottom w:val="single" w:sz="4" w:space="0" w:color="auto"/>
        <w:right w:val="single" w:sz="8" w:space="0" w:color="auto"/>
      </w:pBdr>
      <w:spacing w:before="100" w:beforeAutospacing="1" w:after="100" w:afterAutospacing="1"/>
    </w:pPr>
    <w:rPr>
      <w:rFonts w:ascii="Times New Roman" w:hAnsi="Times New Roman"/>
      <w:b/>
      <w:sz w:val="24"/>
      <w:szCs w:val="24"/>
    </w:rPr>
  </w:style>
  <w:style w:type="paragraph" w:customStyle="1" w:styleId="xl115">
    <w:name w:val="xl115"/>
    <w:basedOn w:val="Normal"/>
    <w:rsid w:val="00EF364A"/>
    <w:pPr>
      <w:pBdr>
        <w:top w:val="single" w:sz="4" w:space="0" w:color="auto"/>
        <w:bottom w:val="single" w:sz="4" w:space="0" w:color="auto"/>
        <w:right w:val="single" w:sz="4" w:space="0" w:color="auto"/>
      </w:pBdr>
      <w:spacing w:before="100" w:beforeAutospacing="1" w:after="100" w:afterAutospacing="1"/>
    </w:pPr>
    <w:rPr>
      <w:rFonts w:ascii="Times New Roman" w:hAnsi="Times New Roman"/>
      <w:bCs/>
      <w:sz w:val="24"/>
      <w:szCs w:val="24"/>
    </w:rPr>
  </w:style>
  <w:style w:type="paragraph" w:customStyle="1" w:styleId="xl116">
    <w:name w:val="xl116"/>
    <w:basedOn w:val="Normal"/>
    <w:rsid w:val="00EF364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Narrow" w:hAnsi="Arial Narrow"/>
      <w:bCs/>
      <w:color w:val="000000"/>
      <w:sz w:val="24"/>
      <w:szCs w:val="24"/>
    </w:rPr>
  </w:style>
  <w:style w:type="paragraph" w:customStyle="1" w:styleId="xl117">
    <w:name w:val="xl117"/>
    <w:basedOn w:val="Normal"/>
    <w:rsid w:val="00EF364A"/>
    <w:pPr>
      <w:pBdr>
        <w:top w:val="single" w:sz="4" w:space="0" w:color="auto"/>
        <w:left w:val="single" w:sz="4" w:space="0" w:color="auto"/>
        <w:bottom w:val="single" w:sz="4" w:space="0" w:color="auto"/>
        <w:right w:val="single" w:sz="4" w:space="0" w:color="auto"/>
      </w:pBdr>
      <w:shd w:val="clear" w:color="000000" w:fill="F8CBAD"/>
      <w:spacing w:before="100" w:beforeAutospacing="1" w:after="100" w:afterAutospacing="1"/>
    </w:pPr>
    <w:rPr>
      <w:rFonts w:ascii="Times New Roman" w:hAnsi="Times New Roman"/>
      <w:bCs/>
      <w:sz w:val="24"/>
      <w:szCs w:val="24"/>
    </w:rPr>
  </w:style>
  <w:style w:type="paragraph" w:customStyle="1" w:styleId="xl118">
    <w:name w:val="xl118"/>
    <w:basedOn w:val="Normal"/>
    <w:rsid w:val="00EF364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Narrow" w:hAnsi="Arial Narrow"/>
      <w:bCs/>
      <w:color w:val="000000"/>
      <w:sz w:val="24"/>
      <w:szCs w:val="24"/>
    </w:rPr>
  </w:style>
  <w:style w:type="paragraph" w:customStyle="1" w:styleId="xl119">
    <w:name w:val="xl119"/>
    <w:basedOn w:val="Normal"/>
    <w:rsid w:val="00EF364A"/>
    <w:pPr>
      <w:pBdr>
        <w:top w:val="single" w:sz="4" w:space="0" w:color="auto"/>
        <w:left w:val="single" w:sz="4" w:space="0" w:color="auto"/>
        <w:bottom w:val="single" w:sz="4" w:space="0" w:color="auto"/>
      </w:pBdr>
      <w:shd w:val="clear" w:color="000000" w:fill="F8CBAD"/>
      <w:spacing w:before="100" w:beforeAutospacing="1" w:after="100" w:afterAutospacing="1"/>
    </w:pPr>
    <w:rPr>
      <w:rFonts w:ascii="Times New Roman" w:hAnsi="Times New Roman"/>
      <w:bCs/>
      <w:sz w:val="24"/>
      <w:szCs w:val="24"/>
    </w:rPr>
  </w:style>
  <w:style w:type="paragraph" w:customStyle="1" w:styleId="xl120">
    <w:name w:val="xl120"/>
    <w:basedOn w:val="Normal"/>
    <w:rsid w:val="00EF364A"/>
    <w:pPr>
      <w:pBdr>
        <w:top w:val="single" w:sz="4" w:space="0" w:color="auto"/>
        <w:left w:val="single" w:sz="8" w:space="0" w:color="auto"/>
        <w:bottom w:val="single" w:sz="4" w:space="0" w:color="auto"/>
        <w:right w:val="single" w:sz="8" w:space="0" w:color="auto"/>
      </w:pBdr>
      <w:shd w:val="clear" w:color="000000" w:fill="ED7D31"/>
      <w:spacing w:before="100" w:beforeAutospacing="1" w:after="100" w:afterAutospacing="1"/>
    </w:pPr>
    <w:rPr>
      <w:rFonts w:ascii="Times New Roman" w:hAnsi="Times New Roman"/>
      <w:b/>
      <w:color w:val="FFFFFF"/>
      <w:sz w:val="24"/>
      <w:szCs w:val="24"/>
    </w:rPr>
  </w:style>
  <w:style w:type="paragraph" w:customStyle="1" w:styleId="xl121">
    <w:name w:val="xl121"/>
    <w:basedOn w:val="Normal"/>
    <w:rsid w:val="00EF364A"/>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pPr>
    <w:rPr>
      <w:rFonts w:ascii="Times New Roman" w:hAnsi="Times New Roman"/>
      <w:bCs/>
      <w:color w:val="FF0000"/>
      <w:sz w:val="24"/>
      <w:szCs w:val="24"/>
    </w:rPr>
  </w:style>
  <w:style w:type="paragraph" w:customStyle="1" w:styleId="xl122">
    <w:name w:val="xl122"/>
    <w:basedOn w:val="Normal"/>
    <w:rsid w:val="00EF364A"/>
    <w:pPr>
      <w:pBdr>
        <w:top w:val="single" w:sz="4" w:space="0" w:color="auto"/>
        <w:left w:val="single" w:sz="8" w:space="0" w:color="auto"/>
        <w:bottom w:val="single" w:sz="4" w:space="0" w:color="auto"/>
        <w:right w:val="single" w:sz="8" w:space="0" w:color="auto"/>
      </w:pBdr>
      <w:shd w:val="clear" w:color="000000" w:fill="ED7D31"/>
      <w:spacing w:before="100" w:beforeAutospacing="1" w:after="100" w:afterAutospacing="1"/>
    </w:pPr>
    <w:rPr>
      <w:rFonts w:ascii="Times New Roman" w:hAnsi="Times New Roman"/>
      <w:b/>
      <w:color w:val="44546A"/>
      <w:sz w:val="24"/>
      <w:szCs w:val="24"/>
    </w:rPr>
  </w:style>
  <w:style w:type="paragraph" w:customStyle="1" w:styleId="xl123">
    <w:name w:val="xl123"/>
    <w:basedOn w:val="Normal"/>
    <w:rsid w:val="00EF364A"/>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b/>
    </w:rPr>
  </w:style>
  <w:style w:type="paragraph" w:customStyle="1" w:styleId="xl124">
    <w:name w:val="xl124"/>
    <w:basedOn w:val="Normal"/>
    <w:rsid w:val="00EF364A"/>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b/>
    </w:rPr>
  </w:style>
  <w:style w:type="paragraph" w:customStyle="1" w:styleId="xl125">
    <w:name w:val="xl125"/>
    <w:basedOn w:val="Normal"/>
    <w:rsid w:val="00EF364A"/>
    <w:pPr>
      <w:pBdr>
        <w:top w:val="single" w:sz="8" w:space="0" w:color="auto"/>
        <w:left w:val="single" w:sz="4" w:space="0" w:color="auto"/>
        <w:bottom w:val="single" w:sz="4" w:space="0" w:color="auto"/>
      </w:pBdr>
      <w:spacing w:before="100" w:beforeAutospacing="1" w:after="100" w:afterAutospacing="1"/>
      <w:jc w:val="center"/>
      <w:textAlignment w:val="center"/>
    </w:pPr>
    <w:rPr>
      <w:b/>
    </w:rPr>
  </w:style>
  <w:style w:type="paragraph" w:customStyle="1" w:styleId="xl126">
    <w:name w:val="xl126"/>
    <w:basedOn w:val="Normal"/>
    <w:rsid w:val="00EF364A"/>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b/>
    </w:rPr>
  </w:style>
  <w:style w:type="paragraph" w:customStyle="1" w:styleId="xl127">
    <w:name w:val="xl127"/>
    <w:basedOn w:val="Normal"/>
    <w:rsid w:val="00EF364A"/>
    <w:pPr>
      <w:pBdr>
        <w:top w:val="single" w:sz="8" w:space="0" w:color="auto"/>
        <w:right w:val="single" w:sz="8" w:space="0" w:color="auto"/>
      </w:pBdr>
      <w:spacing w:before="100" w:beforeAutospacing="1" w:after="100" w:afterAutospacing="1"/>
      <w:jc w:val="center"/>
      <w:textAlignment w:val="center"/>
    </w:pPr>
    <w:rPr>
      <w:b/>
    </w:rPr>
  </w:style>
  <w:style w:type="paragraph" w:customStyle="1" w:styleId="xl128">
    <w:name w:val="xl128"/>
    <w:basedOn w:val="Normal"/>
    <w:rsid w:val="00EF364A"/>
    <w:pPr>
      <w:pBdr>
        <w:bottom w:val="single" w:sz="8" w:space="0" w:color="auto"/>
        <w:right w:val="single" w:sz="8" w:space="0" w:color="auto"/>
      </w:pBdr>
      <w:spacing w:before="100" w:beforeAutospacing="1" w:after="100" w:afterAutospacing="1"/>
      <w:jc w:val="center"/>
      <w:textAlignment w:val="center"/>
    </w:pPr>
    <w:rPr>
      <w:b/>
    </w:rPr>
  </w:style>
  <w:style w:type="paragraph" w:customStyle="1" w:styleId="xl129">
    <w:name w:val="xl129"/>
    <w:basedOn w:val="Normal"/>
    <w:rsid w:val="00EF364A"/>
    <w:pPr>
      <w:pBdr>
        <w:top w:val="single" w:sz="8" w:space="0" w:color="auto"/>
        <w:left w:val="single" w:sz="8" w:space="0" w:color="auto"/>
        <w:right w:val="single" w:sz="8" w:space="0" w:color="auto"/>
      </w:pBdr>
      <w:spacing w:before="100" w:beforeAutospacing="1" w:after="100" w:afterAutospacing="1"/>
      <w:jc w:val="center"/>
      <w:textAlignment w:val="center"/>
    </w:pPr>
    <w:rPr>
      <w:b/>
    </w:rPr>
  </w:style>
  <w:style w:type="paragraph" w:customStyle="1" w:styleId="xl130">
    <w:name w:val="xl130"/>
    <w:basedOn w:val="Normal"/>
    <w:rsid w:val="00EF364A"/>
    <w:pPr>
      <w:pBdr>
        <w:left w:val="single" w:sz="8" w:space="0" w:color="auto"/>
        <w:bottom w:val="single" w:sz="8" w:space="0" w:color="auto"/>
        <w:right w:val="single" w:sz="8" w:space="0" w:color="auto"/>
      </w:pBdr>
      <w:spacing w:before="100" w:beforeAutospacing="1" w:after="100" w:afterAutospacing="1"/>
      <w:jc w:val="center"/>
      <w:textAlignment w:val="center"/>
    </w:pPr>
    <w:rPr>
      <w:b/>
    </w:rPr>
  </w:style>
  <w:style w:type="paragraph" w:customStyle="1" w:styleId="yiv2117978319msolistparagraph">
    <w:name w:val="yiv2117978319msolistparagraph"/>
    <w:basedOn w:val="Normal"/>
    <w:rsid w:val="00EF364A"/>
    <w:pPr>
      <w:spacing w:before="100" w:beforeAutospacing="1" w:after="100" w:afterAutospacing="1"/>
    </w:pPr>
    <w:rPr>
      <w:rFonts w:ascii="Times New Roman" w:hAnsi="Times New Roman"/>
      <w:bCs/>
      <w:sz w:val="24"/>
      <w:szCs w:val="24"/>
    </w:rPr>
  </w:style>
  <w:style w:type="character" w:customStyle="1" w:styleId="TexteCar1">
    <w:name w:val="Texte Car1"/>
    <w:basedOn w:val="Policepardfaut"/>
    <w:link w:val="Texte"/>
    <w:locked/>
    <w:rsid w:val="00EF364A"/>
    <w:rPr>
      <w:rFonts w:ascii="Arial" w:hAnsi="Arial" w:cs="Calibri"/>
    </w:rPr>
  </w:style>
  <w:style w:type="paragraph" w:customStyle="1" w:styleId="Texte">
    <w:name w:val="Texte"/>
    <w:basedOn w:val="Normal"/>
    <w:link w:val="TexteCar1"/>
    <w:qFormat/>
    <w:rsid w:val="00EF364A"/>
    <w:pPr>
      <w:keepLines/>
      <w:spacing w:before="120"/>
      <w:jc w:val="both"/>
    </w:pPr>
    <w:rPr>
      <w:rFonts w:eastAsiaTheme="minorHAnsi" w:cs="Calibri"/>
      <w:szCs w:val="22"/>
      <w:lang w:val="pt-PT" w:eastAsia="en-US"/>
    </w:rPr>
  </w:style>
  <w:style w:type="paragraph" w:customStyle="1" w:styleId="pr-eb">
    <w:name w:val="pré-eb"/>
    <w:basedOn w:val="pr-ea"/>
    <w:rsid w:val="00EF364A"/>
    <w:pPr>
      <w:numPr>
        <w:numId w:val="9"/>
      </w:numPr>
      <w:tabs>
        <w:tab w:val="clear" w:pos="454"/>
        <w:tab w:val="left" w:pos="794"/>
      </w:tabs>
      <w:spacing w:before="80"/>
      <w:ind w:left="794" w:hanging="340"/>
    </w:pPr>
  </w:style>
  <w:style w:type="paragraph" w:customStyle="1" w:styleId="pr-ea">
    <w:name w:val="pré-ea"/>
    <w:basedOn w:val="pr"/>
    <w:rsid w:val="00EF364A"/>
    <w:pPr>
      <w:numPr>
        <w:numId w:val="8"/>
      </w:numPr>
      <w:spacing w:before="140"/>
      <w:ind w:left="454" w:hanging="454"/>
    </w:pPr>
  </w:style>
  <w:style w:type="paragraph" w:customStyle="1" w:styleId="fich">
    <w:name w:val="fich"/>
    <w:basedOn w:val="Pieddepage"/>
    <w:rsid w:val="00EF364A"/>
    <w:pPr>
      <w:pBdr>
        <w:top w:val="single" w:sz="4" w:space="1" w:color="auto"/>
      </w:pBdr>
      <w:ind w:right="-1"/>
    </w:pPr>
    <w:rPr>
      <w:sz w:val="10"/>
    </w:rPr>
  </w:style>
  <w:style w:type="paragraph" w:customStyle="1" w:styleId="Pieddepage2">
    <w:name w:val="Pied de page2"/>
    <w:basedOn w:val="Pieddepage"/>
    <w:rsid w:val="00EF364A"/>
    <w:pPr>
      <w:ind w:left="1418" w:right="-1"/>
    </w:pPr>
  </w:style>
  <w:style w:type="paragraph" w:customStyle="1" w:styleId="AnnexeB">
    <w:name w:val="Annexe_B"/>
    <w:basedOn w:val="AnnexeA"/>
    <w:rsid w:val="00EF364A"/>
    <w:rPr>
      <w:smallCaps/>
      <w:sz w:val="36"/>
      <w:szCs w:val="36"/>
    </w:rPr>
  </w:style>
  <w:style w:type="paragraph" w:customStyle="1" w:styleId="chapitre">
    <w:name w:val="chapitre"/>
    <w:basedOn w:val="ta"/>
    <w:next w:val="ps"/>
    <w:rsid w:val="00EF364A"/>
    <w:pPr>
      <w:pBdr>
        <w:top w:val="single" w:sz="8" w:space="10" w:color="auto" w:shadow="1"/>
        <w:left w:val="single" w:sz="8" w:space="10" w:color="auto" w:shadow="1"/>
        <w:bottom w:val="single" w:sz="8" w:space="10" w:color="auto" w:shadow="1"/>
        <w:right w:val="single" w:sz="8" w:space="10" w:color="auto" w:shadow="1"/>
      </w:pBdr>
      <w:tabs>
        <w:tab w:val="left" w:pos="8420"/>
      </w:tabs>
      <w:ind w:left="284" w:right="284"/>
    </w:pPr>
    <w:rPr>
      <w:w w:val="120"/>
    </w:rPr>
  </w:style>
  <w:style w:type="paragraph" w:customStyle="1" w:styleId="pr-ean">
    <w:name w:val="pré-ean"/>
    <w:basedOn w:val="pr-ea"/>
    <w:rsid w:val="00EF364A"/>
    <w:pPr>
      <w:numPr>
        <w:numId w:val="10"/>
      </w:numPr>
    </w:pPr>
  </w:style>
  <w:style w:type="paragraph" w:customStyle="1" w:styleId="ceana">
    <w:name w:val="cean a)"/>
    <w:basedOn w:val="Normal"/>
    <w:rsid w:val="00EF364A"/>
    <w:pPr>
      <w:numPr>
        <w:numId w:val="12"/>
      </w:numPr>
      <w:tabs>
        <w:tab w:val="clear" w:pos="720"/>
        <w:tab w:val="left" w:pos="284"/>
      </w:tabs>
      <w:ind w:left="284" w:hanging="284"/>
      <w:jc w:val="both"/>
    </w:pPr>
    <w:rPr>
      <w:b/>
      <w:bCs/>
      <w:sz w:val="18"/>
      <w:szCs w:val="18"/>
    </w:rPr>
  </w:style>
  <w:style w:type="paragraph" w:customStyle="1" w:styleId="article">
    <w:name w:val="article"/>
    <w:basedOn w:val="ps"/>
    <w:next w:val="ps"/>
    <w:rsid w:val="00EF364A"/>
    <w:pPr>
      <w:numPr>
        <w:numId w:val="13"/>
      </w:numPr>
    </w:pPr>
    <w:rPr>
      <w:b/>
      <w:bCs/>
      <w:sz w:val="28"/>
      <w:szCs w:val="28"/>
    </w:rPr>
  </w:style>
  <w:style w:type="paragraph" w:customStyle="1" w:styleId="dispositif">
    <w:name w:val="dispositif"/>
    <w:basedOn w:val="ta"/>
    <w:rsid w:val="00EF364A"/>
    <w:rPr>
      <w:rFonts w:ascii="Tw Cen MT Condensed" w:hAnsi="Tw Cen MT Condensed"/>
      <w:caps w:val="0"/>
    </w:rPr>
  </w:style>
  <w:style w:type="table" w:styleId="Colonnesdetableau2">
    <w:name w:val="Table Columns 2"/>
    <w:basedOn w:val="TableauNormal"/>
    <w:rsid w:val="00EF364A"/>
    <w:pPr>
      <w:spacing w:after="0" w:line="240" w:lineRule="auto"/>
      <w:jc w:val="center"/>
    </w:pPr>
    <w:rPr>
      <w:rFonts w:ascii="Tms Rmn" w:eastAsia="Times New Roman" w:hAnsi="Tms Rmn" w:cs="Times New Roman"/>
      <w:b/>
      <w:bCs/>
      <w:sz w:val="20"/>
      <w:szCs w:val="20"/>
      <w:lang w:val="fr-FR" w:eastAsia="fr-FR"/>
    </w:rPr>
    <w:tblPr>
      <w:tblStyleColBandSize w:val="1"/>
    </w:tblPr>
    <w:tcPr>
      <w:vAlign w:val="center"/>
    </w:tc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cean">
    <w:name w:val="cean"/>
    <w:basedOn w:val="Normal"/>
    <w:link w:val="ceanCar"/>
    <w:rsid w:val="00EF364A"/>
    <w:pPr>
      <w:tabs>
        <w:tab w:val="num" w:pos="360"/>
      </w:tabs>
      <w:ind w:left="360" w:hanging="360"/>
      <w:jc w:val="both"/>
    </w:pPr>
    <w:rPr>
      <w:sz w:val="20"/>
    </w:rPr>
  </w:style>
  <w:style w:type="character" w:customStyle="1" w:styleId="ceanCar">
    <w:name w:val="cean Car"/>
    <w:link w:val="cean"/>
    <w:rsid w:val="00EF364A"/>
    <w:rPr>
      <w:rFonts w:ascii="Arial" w:eastAsia="Times New Roman" w:hAnsi="Arial" w:cs="Times New Roman"/>
      <w:sz w:val="20"/>
      <w:szCs w:val="20"/>
      <w:lang w:val="fr-FR" w:eastAsia="fr-FR"/>
    </w:rPr>
  </w:style>
  <w:style w:type="paragraph" w:customStyle="1" w:styleId="spip">
    <w:name w:val="spip"/>
    <w:basedOn w:val="Normal"/>
    <w:rsid w:val="00EF364A"/>
    <w:pPr>
      <w:spacing w:before="100" w:beforeAutospacing="1" w:after="100" w:afterAutospacing="1"/>
    </w:pPr>
    <w:rPr>
      <w:rFonts w:ascii="Times New Roman" w:hAnsi="Times New Roman"/>
      <w:sz w:val="24"/>
      <w:szCs w:val="24"/>
    </w:rPr>
  </w:style>
  <w:style w:type="paragraph" w:customStyle="1" w:styleId="titetude">
    <w:name w:val="titetude"/>
    <w:basedOn w:val="Normal"/>
    <w:rsid w:val="00EF364A"/>
    <w:pPr>
      <w:jc w:val="center"/>
    </w:pPr>
    <w:rPr>
      <w:rFonts w:ascii="Times New Roman" w:hAnsi="Times New Roman"/>
      <w:b/>
      <w:bCs/>
      <w:sz w:val="48"/>
      <w:szCs w:val="48"/>
    </w:rPr>
  </w:style>
  <w:style w:type="character" w:styleId="Rfrenceple">
    <w:name w:val="Subtle Reference"/>
    <w:uiPriority w:val="31"/>
    <w:rsid w:val="00EF364A"/>
    <w:rPr>
      <w:smallCaps/>
      <w:color w:val="5A5A5A"/>
    </w:rPr>
  </w:style>
  <w:style w:type="paragraph" w:styleId="Citation">
    <w:name w:val="Quote"/>
    <w:basedOn w:val="Normal"/>
    <w:next w:val="Normal"/>
    <w:link w:val="CitationCar"/>
    <w:uiPriority w:val="29"/>
    <w:rsid w:val="00EF364A"/>
    <w:pPr>
      <w:spacing w:before="200" w:after="160"/>
      <w:ind w:left="864" w:right="864"/>
      <w:jc w:val="center"/>
    </w:pPr>
    <w:rPr>
      <w:i/>
      <w:iCs/>
      <w:color w:val="404040"/>
    </w:rPr>
  </w:style>
  <w:style w:type="character" w:customStyle="1" w:styleId="CitationCar">
    <w:name w:val="Citation Car"/>
    <w:basedOn w:val="Policepardfaut"/>
    <w:link w:val="Citation"/>
    <w:uiPriority w:val="29"/>
    <w:rsid w:val="00EF364A"/>
    <w:rPr>
      <w:rFonts w:ascii="Arial" w:eastAsia="Times New Roman" w:hAnsi="Arial" w:cs="Times New Roman"/>
      <w:i/>
      <w:iCs/>
      <w:noProof/>
      <w:color w:val="404040"/>
      <w:szCs w:val="20"/>
      <w:lang w:val="fr-FR" w:eastAsia="fr-FR"/>
    </w:rPr>
  </w:style>
  <w:style w:type="paragraph" w:customStyle="1" w:styleId="so">
    <w:name w:val="so"/>
    <w:basedOn w:val="Lgende"/>
    <w:rsid w:val="00EF364A"/>
    <w:pPr>
      <w:spacing w:before="0"/>
    </w:pPr>
  </w:style>
  <w:style w:type="character" w:customStyle="1" w:styleId="jlqj4b">
    <w:name w:val="jlqj4b"/>
    <w:basedOn w:val="Policepardfaut"/>
    <w:rsid w:val="00EF364A"/>
  </w:style>
  <w:style w:type="paragraph" w:customStyle="1" w:styleId="Default">
    <w:name w:val="Default"/>
    <w:rsid w:val="00EF364A"/>
    <w:pPr>
      <w:autoSpaceDE w:val="0"/>
      <w:autoSpaceDN w:val="0"/>
      <w:adjustRightInd w:val="0"/>
      <w:spacing w:after="0" w:line="240" w:lineRule="auto"/>
    </w:pPr>
    <w:rPr>
      <w:rFonts w:ascii="Century Gothic" w:eastAsia="Times New Roman" w:hAnsi="Century Gothic" w:cs="Century Gothic"/>
      <w:color w:val="000000"/>
      <w:sz w:val="24"/>
      <w:szCs w:val="24"/>
      <w:lang w:val="fr-FR" w:eastAsia="fr-FR"/>
    </w:rPr>
  </w:style>
  <w:style w:type="character" w:styleId="lev">
    <w:name w:val="Strong"/>
    <w:basedOn w:val="Policepardfaut"/>
    <w:uiPriority w:val="22"/>
    <w:qFormat/>
    <w:rsid w:val="00EF364A"/>
    <w:rPr>
      <w:b/>
      <w:bCs/>
    </w:rPr>
  </w:style>
  <w:style w:type="table" w:styleId="TableauGrille5Fonc-Accentuation5">
    <w:name w:val="Grid Table 5 Dark Accent 5"/>
    <w:basedOn w:val="TableauNormal"/>
    <w:uiPriority w:val="50"/>
    <w:rsid w:val="00EF364A"/>
    <w:pPr>
      <w:spacing w:after="0" w:line="240" w:lineRule="auto"/>
    </w:pPr>
    <w:rPr>
      <w:rFonts w:ascii="Tms Rmn" w:eastAsia="Times New Roman" w:hAnsi="Tms Rmn" w:cs="Times New Roman"/>
      <w:sz w:val="20"/>
      <w:szCs w:val="20"/>
      <w:lang w:val="fr-FR" w:eastAsia="fr-FR"/>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paragraph" w:styleId="Bibliographie">
    <w:name w:val="Bibliography"/>
    <w:basedOn w:val="Normal"/>
    <w:next w:val="Normal"/>
    <w:uiPriority w:val="37"/>
    <w:unhideWhenUsed/>
    <w:rsid w:val="00EF364A"/>
  </w:style>
  <w:style w:type="character" w:customStyle="1" w:styleId="Style1figureCar">
    <w:name w:val="Style1figure Car"/>
    <w:link w:val="Style1figure"/>
    <w:locked/>
    <w:rsid w:val="00EF364A"/>
    <w:rPr>
      <w:rFonts w:ascii="Times New Roman" w:eastAsia="Calibri" w:hAnsi="Times New Roman"/>
      <w:szCs w:val="32"/>
    </w:rPr>
  </w:style>
  <w:style w:type="paragraph" w:customStyle="1" w:styleId="Style1figure">
    <w:name w:val="Style1figure"/>
    <w:basedOn w:val="Normal"/>
    <w:link w:val="Style1figureCar"/>
    <w:qFormat/>
    <w:rsid w:val="00EF364A"/>
    <w:pPr>
      <w:spacing w:line="276" w:lineRule="auto"/>
      <w:jc w:val="center"/>
    </w:pPr>
    <w:rPr>
      <w:rFonts w:ascii="Times New Roman" w:eastAsia="Calibri" w:hAnsi="Times New Roman" w:cstheme="minorBidi"/>
      <w:szCs w:val="32"/>
      <w:lang w:val="pt-PT" w:eastAsia="en-US"/>
    </w:rPr>
  </w:style>
  <w:style w:type="table" w:customStyle="1" w:styleId="TableauListe3-Accentuation69">
    <w:name w:val="Tableau Liste 3 - Accentuation 69"/>
    <w:basedOn w:val="TableauNormal"/>
    <w:uiPriority w:val="48"/>
    <w:rsid w:val="00EF364A"/>
    <w:pPr>
      <w:spacing w:after="0" w:line="240" w:lineRule="auto"/>
    </w:pPr>
    <w:rPr>
      <w:rFonts w:ascii="Calibri" w:eastAsia="Calibri" w:hAnsi="Calibri" w:cs="Times New Roman"/>
      <w:lang w:val="fr-FR"/>
    </w:rPr>
    <w:tblPr>
      <w:tblStyleRowBandSize w:val="1"/>
      <w:tblStyleColBandSize w:val="1"/>
      <w:tblInd w:w="0" w:type="nil"/>
      <w:tblBorders>
        <w:top w:val="single" w:sz="4" w:space="0" w:color="70AD47"/>
        <w:left w:val="single" w:sz="4" w:space="0" w:color="70AD47"/>
        <w:bottom w:val="single" w:sz="4" w:space="0" w:color="70AD47"/>
        <w:right w:val="single" w:sz="4" w:space="0" w:color="70AD47"/>
      </w:tblBorders>
    </w:tblPr>
    <w:tblStylePr w:type="firstRow">
      <w:rPr>
        <w:b/>
        <w:bCs/>
        <w:color w:val="FFFFFF"/>
      </w:rPr>
      <w:tblPr/>
      <w:tcPr>
        <w:shd w:val="clear" w:color="auto" w:fill="70AD47"/>
      </w:tcPr>
    </w:tblStylePr>
    <w:tblStylePr w:type="lastRow">
      <w:rPr>
        <w:b/>
        <w:bCs/>
      </w:rPr>
      <w:tblPr/>
      <w:tcPr>
        <w:tcBorders>
          <w:top w:val="double" w:sz="4" w:space="0" w:color="70AD47"/>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70AD47"/>
          <w:right w:val="single" w:sz="4" w:space="0" w:color="70AD47"/>
        </w:tcBorders>
      </w:tcPr>
    </w:tblStylePr>
    <w:tblStylePr w:type="band1Horz">
      <w:tblPr/>
      <w:tcPr>
        <w:tcBorders>
          <w:top w:val="single" w:sz="4" w:space="0" w:color="70AD47"/>
          <w:bottom w:val="single" w:sz="4" w:space="0" w:color="70AD47"/>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0AD47"/>
          <w:left w:val="nil"/>
        </w:tcBorders>
      </w:tcPr>
    </w:tblStylePr>
    <w:tblStylePr w:type="swCell">
      <w:tblPr/>
      <w:tcPr>
        <w:tcBorders>
          <w:top w:val="double" w:sz="4" w:space="0" w:color="70AD47"/>
          <w:right w:val="nil"/>
        </w:tcBorders>
      </w:tcPr>
    </w:tblStylePr>
  </w:style>
  <w:style w:type="table" w:customStyle="1" w:styleId="TableauListe3-Accentuation61">
    <w:name w:val="Tableau Liste 3 - Accentuation 61"/>
    <w:basedOn w:val="TableauNormal"/>
    <w:uiPriority w:val="48"/>
    <w:rsid w:val="00EF364A"/>
    <w:pPr>
      <w:spacing w:after="0" w:line="240" w:lineRule="auto"/>
    </w:pPr>
    <w:rPr>
      <w:lang w:val="fr-FR"/>
    </w:rPr>
    <w:tblPr>
      <w:tblStyleRowBandSize w:val="1"/>
      <w:tblStyleColBandSize w:val="1"/>
      <w:tblInd w:w="0" w:type="nil"/>
      <w:tblBorders>
        <w:top w:val="single" w:sz="4" w:space="0" w:color="70AD47" w:themeColor="accent6"/>
        <w:left w:val="single" w:sz="4" w:space="0" w:color="70AD47" w:themeColor="accent6"/>
        <w:bottom w:val="single" w:sz="4" w:space="0" w:color="70AD47" w:themeColor="accent6"/>
        <w:right w:val="single" w:sz="4" w:space="0" w:color="70AD47" w:themeColor="accent6"/>
      </w:tblBorders>
    </w:tblPr>
    <w:tblStylePr w:type="firstRow">
      <w:rPr>
        <w:b/>
        <w:bCs/>
        <w:color w:val="FFFFFF" w:themeColor="background1"/>
      </w:rPr>
      <w:tblPr/>
      <w:tcPr>
        <w:shd w:val="clear" w:color="auto" w:fill="70AD47" w:themeFill="accent6"/>
      </w:tcPr>
    </w:tblStylePr>
    <w:tblStylePr w:type="lastRow">
      <w:rPr>
        <w:b/>
        <w:bCs/>
      </w:rPr>
      <w:tblPr/>
      <w:tcPr>
        <w:tcBorders>
          <w:top w:val="double" w:sz="4" w:space="0" w:color="70AD47"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70AD47" w:themeColor="accent6"/>
          <w:right w:val="single" w:sz="4" w:space="0" w:color="70AD47" w:themeColor="accent6"/>
        </w:tcBorders>
      </w:tcPr>
    </w:tblStylePr>
    <w:tblStylePr w:type="band1Horz">
      <w:tblPr/>
      <w:tcPr>
        <w:tcBorders>
          <w:top w:val="single" w:sz="4" w:space="0" w:color="70AD47" w:themeColor="accent6"/>
          <w:bottom w:val="single" w:sz="4" w:space="0" w:color="70AD47"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0AD47" w:themeColor="accent6"/>
          <w:left w:val="nil"/>
        </w:tcBorders>
      </w:tcPr>
    </w:tblStylePr>
    <w:tblStylePr w:type="swCell">
      <w:tblPr/>
      <w:tcPr>
        <w:tcBorders>
          <w:top w:val="double" w:sz="4" w:space="0" w:color="70AD47" w:themeColor="accent6"/>
          <w:right w:val="nil"/>
        </w:tcBorders>
      </w:tcPr>
    </w:tblStylePr>
  </w:style>
  <w:style w:type="table" w:styleId="TableauListe3-Accentuation6">
    <w:name w:val="List Table 3 Accent 6"/>
    <w:basedOn w:val="TableauNormal"/>
    <w:uiPriority w:val="48"/>
    <w:rsid w:val="00EF364A"/>
    <w:pPr>
      <w:spacing w:after="0" w:line="240" w:lineRule="auto"/>
    </w:pPr>
    <w:rPr>
      <w:lang w:val="fr-FR"/>
    </w:rPr>
    <w:tblPr>
      <w:tblStyleRowBandSize w:val="1"/>
      <w:tblStyleColBandSize w:val="1"/>
      <w:tblInd w:w="0" w:type="nil"/>
      <w:tblBorders>
        <w:top w:val="single" w:sz="4" w:space="0" w:color="70AD47" w:themeColor="accent6"/>
        <w:left w:val="single" w:sz="4" w:space="0" w:color="70AD47" w:themeColor="accent6"/>
        <w:bottom w:val="single" w:sz="4" w:space="0" w:color="70AD47" w:themeColor="accent6"/>
        <w:right w:val="single" w:sz="4" w:space="0" w:color="70AD47" w:themeColor="accent6"/>
      </w:tblBorders>
    </w:tblPr>
    <w:tblStylePr w:type="firstRow">
      <w:rPr>
        <w:b/>
        <w:bCs/>
        <w:color w:val="FFFFFF" w:themeColor="background1"/>
      </w:rPr>
      <w:tblPr/>
      <w:tcPr>
        <w:shd w:val="clear" w:color="auto" w:fill="70AD47" w:themeFill="accent6"/>
      </w:tcPr>
    </w:tblStylePr>
    <w:tblStylePr w:type="lastRow">
      <w:rPr>
        <w:b/>
        <w:bCs/>
      </w:rPr>
      <w:tblPr/>
      <w:tcPr>
        <w:tcBorders>
          <w:top w:val="double" w:sz="4" w:space="0" w:color="70AD47"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70AD47" w:themeColor="accent6"/>
          <w:right w:val="single" w:sz="4" w:space="0" w:color="70AD47" w:themeColor="accent6"/>
        </w:tcBorders>
      </w:tcPr>
    </w:tblStylePr>
    <w:tblStylePr w:type="band1Horz">
      <w:tblPr/>
      <w:tcPr>
        <w:tcBorders>
          <w:top w:val="single" w:sz="4" w:space="0" w:color="70AD47" w:themeColor="accent6"/>
          <w:bottom w:val="single" w:sz="4" w:space="0" w:color="70AD47"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0AD47" w:themeColor="accent6"/>
          <w:left w:val="nil"/>
        </w:tcBorders>
      </w:tcPr>
    </w:tblStylePr>
    <w:tblStylePr w:type="swCell">
      <w:tblPr/>
      <w:tcPr>
        <w:tcBorders>
          <w:top w:val="double" w:sz="4" w:space="0" w:color="70AD47" w:themeColor="accent6"/>
          <w:right w:val="nil"/>
        </w:tcBorders>
      </w:tcPr>
    </w:tblStylePr>
  </w:style>
  <w:style w:type="paragraph" w:customStyle="1" w:styleId="yiv2511431382msonormal">
    <w:name w:val="yiv2511431382msonormal"/>
    <w:basedOn w:val="Normal"/>
    <w:rsid w:val="00EF364A"/>
    <w:pPr>
      <w:spacing w:before="100" w:beforeAutospacing="1" w:after="100" w:afterAutospacing="1"/>
    </w:pPr>
    <w:rPr>
      <w:rFonts w:ascii="Times New Roman" w:hAnsi="Times New Roman"/>
      <w:sz w:val="24"/>
      <w:szCs w:val="24"/>
    </w:rPr>
  </w:style>
  <w:style w:type="table" w:customStyle="1" w:styleId="TableGrid1">
    <w:name w:val="Table Grid1"/>
    <w:basedOn w:val="TableauNormal"/>
    <w:next w:val="Grilledutableau"/>
    <w:rsid w:val="00EF364A"/>
    <w:pPr>
      <w:spacing w:after="0" w:line="240" w:lineRule="auto"/>
    </w:pPr>
    <w:rPr>
      <w:rFonts w:ascii="Times New Roman" w:eastAsia="Times New Roman" w:hAnsi="Times New Roman" w:cs="Times New Roman"/>
      <w:sz w:val="20"/>
      <w:szCs w:val="20"/>
      <w:lang w:val="fr-FR"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Grille2-Accentuation5">
    <w:name w:val="Grid Table 2 Accent 5"/>
    <w:basedOn w:val="TableauNormal"/>
    <w:uiPriority w:val="47"/>
    <w:rsid w:val="00EF364A"/>
    <w:pPr>
      <w:spacing w:after="0" w:line="240" w:lineRule="auto"/>
    </w:pPr>
    <w:rPr>
      <w:lang w:val="fr-FR"/>
    </w:r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TableauGrille3-Accentuation1">
    <w:name w:val="Grid Table 3 Accent 1"/>
    <w:basedOn w:val="TableauNormal"/>
    <w:uiPriority w:val="48"/>
    <w:rsid w:val="00EF364A"/>
    <w:pPr>
      <w:spacing w:after="0" w:line="240" w:lineRule="auto"/>
    </w:pPr>
    <w:rPr>
      <w:lang w:val="fr-FR"/>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1" w:themeFillTint="33"/>
      </w:tcPr>
    </w:tblStylePr>
    <w:tblStylePr w:type="band1Horz">
      <w:tblPr/>
      <w:tcPr>
        <w:shd w:val="clear" w:color="auto" w:fill="D9E2F3" w:themeFill="accent1" w:themeFillTint="33"/>
      </w:tcPr>
    </w:tblStylePr>
    <w:tblStylePr w:type="neCell">
      <w:tblPr/>
      <w:tcPr>
        <w:tcBorders>
          <w:bottom w:val="single" w:sz="4" w:space="0" w:color="8EAADB" w:themeColor="accent1" w:themeTint="99"/>
        </w:tcBorders>
      </w:tcPr>
    </w:tblStylePr>
    <w:tblStylePr w:type="nwCell">
      <w:tblPr/>
      <w:tcPr>
        <w:tcBorders>
          <w:bottom w:val="single" w:sz="4" w:space="0" w:color="8EAADB" w:themeColor="accent1" w:themeTint="99"/>
        </w:tcBorders>
      </w:tcPr>
    </w:tblStylePr>
    <w:tblStylePr w:type="seCell">
      <w:tblPr/>
      <w:tcPr>
        <w:tcBorders>
          <w:top w:val="single" w:sz="4" w:space="0" w:color="8EAADB" w:themeColor="accent1" w:themeTint="99"/>
        </w:tcBorders>
      </w:tcPr>
    </w:tblStylePr>
    <w:tblStylePr w:type="swCell">
      <w:tblPr/>
      <w:tcPr>
        <w:tcBorders>
          <w:top w:val="single" w:sz="4" w:space="0" w:color="8EAADB" w:themeColor="accent1" w:themeTint="99"/>
        </w:tcBorders>
      </w:tcPr>
    </w:tblStylePr>
  </w:style>
  <w:style w:type="table" w:styleId="TableauGrille4-Accentuation5">
    <w:name w:val="Grid Table 4 Accent 5"/>
    <w:basedOn w:val="TableauNormal"/>
    <w:uiPriority w:val="49"/>
    <w:rsid w:val="00EF364A"/>
    <w:pPr>
      <w:spacing w:after="0" w:line="240" w:lineRule="auto"/>
    </w:pPr>
    <w:rPr>
      <w:lang w:val="fr-FR"/>
    </w:r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TableauGrille4">
    <w:name w:val="Grid Table 4"/>
    <w:basedOn w:val="TableauNormal"/>
    <w:uiPriority w:val="49"/>
    <w:rsid w:val="00EF364A"/>
    <w:pPr>
      <w:spacing w:after="0" w:line="240" w:lineRule="auto"/>
    </w:pPr>
    <w:rPr>
      <w:lang w:val="fr-FR"/>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apple-converted-space">
    <w:name w:val="apple-converted-space"/>
    <w:basedOn w:val="Policepardfaut"/>
    <w:rsid w:val="00EF364A"/>
  </w:style>
  <w:style w:type="character" w:styleId="Accentuation">
    <w:name w:val="Emphasis"/>
    <w:basedOn w:val="Policepardfaut"/>
    <w:uiPriority w:val="20"/>
    <w:qFormat/>
    <w:rsid w:val="00EF364A"/>
    <w:rPr>
      <w:i/>
      <w:iCs/>
    </w:rPr>
  </w:style>
  <w:style w:type="numbering" w:customStyle="1" w:styleId="Aucuneliste1">
    <w:name w:val="Aucune liste1"/>
    <w:next w:val="Aucuneliste"/>
    <w:uiPriority w:val="99"/>
    <w:semiHidden/>
    <w:unhideWhenUsed/>
    <w:rsid w:val="00EF364A"/>
  </w:style>
  <w:style w:type="table" w:customStyle="1" w:styleId="Grilledutableau2">
    <w:name w:val="Grille du tableau2"/>
    <w:basedOn w:val="TableauNormal"/>
    <w:next w:val="Grilledutableau"/>
    <w:uiPriority w:val="59"/>
    <w:rsid w:val="00EF364A"/>
    <w:pPr>
      <w:spacing w:after="0" w:line="240" w:lineRule="auto"/>
    </w:pPr>
    <w:rPr>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tedefin">
    <w:name w:val="endnote text"/>
    <w:basedOn w:val="Normal"/>
    <w:link w:val="NotedefinCar"/>
    <w:uiPriority w:val="99"/>
    <w:unhideWhenUsed/>
    <w:rsid w:val="00EF364A"/>
    <w:rPr>
      <w:rFonts w:asciiTheme="minorHAnsi" w:eastAsiaTheme="minorHAnsi" w:hAnsiTheme="minorHAnsi" w:cstheme="minorBidi"/>
      <w:sz w:val="20"/>
      <w:lang w:eastAsia="en-US"/>
    </w:rPr>
  </w:style>
  <w:style w:type="character" w:customStyle="1" w:styleId="NotedefinCar">
    <w:name w:val="Note de fin Car"/>
    <w:basedOn w:val="Policepardfaut"/>
    <w:link w:val="Notedefin"/>
    <w:uiPriority w:val="99"/>
    <w:rsid w:val="00EF364A"/>
    <w:rPr>
      <w:sz w:val="20"/>
      <w:szCs w:val="20"/>
      <w:lang w:val="fr-FR"/>
    </w:rPr>
  </w:style>
  <w:style w:type="character" w:styleId="Appeldenotedefin">
    <w:name w:val="endnote reference"/>
    <w:basedOn w:val="Policepardfaut"/>
    <w:uiPriority w:val="99"/>
    <w:unhideWhenUsed/>
    <w:rsid w:val="00EF364A"/>
    <w:rPr>
      <w:vertAlign w:val="superscript"/>
    </w:rPr>
  </w:style>
  <w:style w:type="character" w:styleId="Emphaseple">
    <w:name w:val="Subtle Emphasis"/>
    <w:basedOn w:val="Policepardfaut"/>
    <w:uiPriority w:val="19"/>
    <w:qFormat/>
    <w:rsid w:val="00EF364A"/>
    <w:rPr>
      <w:i/>
      <w:iCs/>
      <w:color w:val="404040" w:themeColor="text1" w:themeTint="BF"/>
    </w:rPr>
  </w:style>
  <w:style w:type="paragraph" w:customStyle="1" w:styleId="eaenc">
    <w:name w:val="eaenc"/>
    <w:basedOn w:val="ea"/>
    <w:rsid w:val="00EF364A"/>
    <w:pPr>
      <w:pBdr>
        <w:top w:val="single" w:sz="4" w:space="1" w:color="auto"/>
        <w:left w:val="single" w:sz="4" w:space="4" w:color="auto"/>
        <w:bottom w:val="single" w:sz="4" w:space="1" w:color="auto"/>
        <w:right w:val="single" w:sz="4" w:space="4" w:color="auto"/>
      </w:pBdr>
      <w:tabs>
        <w:tab w:val="num" w:pos="284"/>
      </w:tabs>
      <w:ind w:left="284" w:hanging="284"/>
    </w:pPr>
  </w:style>
  <w:style w:type="table" w:customStyle="1" w:styleId="Grilledutableau3">
    <w:name w:val="Grille du tableau3"/>
    <w:basedOn w:val="TableauNormal"/>
    <w:next w:val="Grilledutableau"/>
    <w:uiPriority w:val="39"/>
    <w:rsid w:val="00EF364A"/>
    <w:pPr>
      <w:spacing w:after="0" w:line="240" w:lineRule="auto"/>
    </w:pPr>
    <w:rPr>
      <w:rFonts w:ascii="Calibri" w:eastAsia="Calibri" w:hAnsi="Calibri" w:cs="Times New Roman"/>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auGrille4-Accentuation51">
    <w:name w:val="Tableau Grille 4 - Accentuation 51"/>
    <w:basedOn w:val="TableauNormal"/>
    <w:next w:val="TableauGrille4-Accentuation5"/>
    <w:uiPriority w:val="49"/>
    <w:rsid w:val="00EF364A"/>
    <w:pPr>
      <w:spacing w:after="0" w:line="240" w:lineRule="auto"/>
    </w:pPr>
    <w:rPr>
      <w:rFonts w:ascii="Calibri" w:eastAsia="Calibri" w:hAnsi="Calibri" w:cs="Times New Roman"/>
      <w:lang w:val="fr-FR"/>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character" w:customStyle="1" w:styleId="UnresolvedMention2">
    <w:name w:val="Unresolved Mention2"/>
    <w:basedOn w:val="Policepardfaut"/>
    <w:uiPriority w:val="99"/>
    <w:semiHidden/>
    <w:unhideWhenUsed/>
    <w:rsid w:val="00EF364A"/>
    <w:rPr>
      <w:color w:val="605E5C"/>
      <w:shd w:val="clear" w:color="auto" w:fill="E1DFDD"/>
    </w:rPr>
  </w:style>
  <w:style w:type="table" w:styleId="TableauGrille2-Accentuation1">
    <w:name w:val="Grid Table 2 Accent 1"/>
    <w:basedOn w:val="TableauNormal"/>
    <w:uiPriority w:val="47"/>
    <w:rsid w:val="00CA358F"/>
    <w:pPr>
      <w:spacing w:after="0" w:line="240" w:lineRule="auto"/>
    </w:pPr>
    <w:rPr>
      <w:rFonts w:ascii="Tms Rmn" w:eastAsia="Times New Roman" w:hAnsi="Tms Rmn" w:cs="Times New Roman"/>
      <w:sz w:val="20"/>
      <w:szCs w:val="20"/>
      <w:lang w:val="fr-FR" w:eastAsia="fr-FR"/>
    </w:rPr>
    <w:tblPr>
      <w:tblStyleRowBandSize w:val="1"/>
      <w:tblStyleColBandSize w:val="1"/>
      <w:tblInd w:w="0" w:type="nil"/>
      <w:tblBorders>
        <w:top w:val="single" w:sz="2" w:space="0" w:color="8EAADB" w:themeColor="accent1" w:themeTint="99"/>
        <w:bottom w:val="single" w:sz="2" w:space="0" w:color="8EAADB" w:themeColor="accent1" w:themeTint="99"/>
        <w:insideH w:val="single" w:sz="2" w:space="0" w:color="8EAADB" w:themeColor="accent1" w:themeTint="99"/>
        <w:insideV w:val="single" w:sz="2" w:space="0" w:color="8EAADB" w:themeColor="accent1" w:themeTint="99"/>
      </w:tblBorders>
    </w:tblPr>
    <w:tblStylePr w:type="firstRow">
      <w:rPr>
        <w:b/>
        <w:bCs/>
      </w:rPr>
      <w:tblPr/>
      <w:tcPr>
        <w:tcBorders>
          <w:top w:val="nil"/>
          <w:bottom w:val="single" w:sz="12" w:space="0" w:color="8EAADB" w:themeColor="accent1" w:themeTint="99"/>
          <w:insideH w:val="nil"/>
          <w:insideV w:val="nil"/>
        </w:tcBorders>
        <w:shd w:val="clear" w:color="auto" w:fill="FFFFFF" w:themeFill="background1"/>
      </w:tcPr>
    </w:tblStylePr>
    <w:tblStylePr w:type="lastRow">
      <w:rPr>
        <w:b/>
        <w:bCs/>
      </w:rPr>
      <w:tblPr/>
      <w:tcPr>
        <w:tcBorders>
          <w:top w:val="double" w:sz="2" w:space="0" w:color="8EAADB"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customStyle="1" w:styleId="Grilledutableau4">
    <w:name w:val="Grille du tableau4"/>
    <w:basedOn w:val="TableauNormal"/>
    <w:next w:val="Grilledutableau"/>
    <w:rsid w:val="00964959"/>
    <w:pPr>
      <w:spacing w:after="0" w:line="240" w:lineRule="auto"/>
    </w:pPr>
    <w:rPr>
      <w:rFonts w:ascii="Tms Rmn" w:eastAsia="Times New Roman" w:hAnsi="Tms Rmn" w:cs="Times New Roman"/>
      <w:sz w:val="20"/>
      <w:szCs w:val="20"/>
      <w:lang w:val="fr-FR"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2bleu1">
    <w:name w:val="Tab2 bleu1"/>
    <w:basedOn w:val="Tab1gris"/>
    <w:uiPriority w:val="99"/>
    <w:rsid w:val="00964959"/>
    <w:tblPr>
      <w:tblBorders>
        <w:top w:val="single" w:sz="4" w:space="0" w:color="00618D"/>
        <w:left w:val="single" w:sz="4" w:space="0" w:color="00618D"/>
        <w:bottom w:val="single" w:sz="4" w:space="0" w:color="00618D"/>
        <w:right w:val="single" w:sz="4" w:space="0" w:color="00618D"/>
        <w:insideH w:val="single" w:sz="4" w:space="0" w:color="00618D"/>
        <w:insideV w:val="single" w:sz="4" w:space="0" w:color="00618D"/>
      </w:tblBorders>
    </w:tblPr>
    <w:tcPr>
      <w:shd w:val="clear" w:color="auto" w:fill="auto"/>
    </w:tcPr>
    <w:tblStylePr w:type="firstRow">
      <w:pPr>
        <w:keepNext w:val="0"/>
        <w:keepLines w:val="0"/>
        <w:pageBreakBefore w:val="0"/>
        <w:widowControl w:val="0"/>
        <w:suppressLineNumbers w:val="0"/>
        <w:suppressAutoHyphens/>
        <w:wordWrap/>
        <w:spacing w:beforeLines="0" w:before="40" w:beforeAutospacing="0" w:afterLines="0" w:after="40" w:afterAutospacing="0" w:line="240" w:lineRule="auto"/>
        <w:ind w:leftChars="0" w:left="0" w:rightChars="0" w:right="0"/>
        <w:jc w:val="center"/>
        <w:textboxTightWrap w:val="none"/>
      </w:pPr>
      <w:rPr>
        <w:rFonts w:ascii="Bahnschrift Light SemiCondensed" w:hAnsi="Bahnschrift Light SemiCondensed"/>
        <w:b/>
        <w:caps w:val="0"/>
        <w:smallCaps w:val="0"/>
        <w:strike w:val="0"/>
        <w:dstrike w:val="0"/>
        <w:vanish w:val="0"/>
        <w:color w:val="00618D"/>
        <w:sz w:val="20"/>
        <w:u w:val="none"/>
        <w:vertAlign w:val="baseline"/>
      </w:rPr>
      <w:tblPr/>
      <w:tcPr>
        <w:shd w:val="clear" w:color="auto" w:fill="C4D7E6"/>
        <w:vAlign w:val="center"/>
      </w:tcPr>
    </w:tblStylePr>
    <w:tblStylePr w:type="lastRow">
      <w:rPr>
        <w:rFonts w:ascii="Arial" w:hAnsi="Arial"/>
        <w:b w:val="0"/>
        <w:i w:val="0"/>
        <w:caps w:val="0"/>
        <w:smallCaps w:val="0"/>
        <w:strike w:val="0"/>
        <w:dstrike w:val="0"/>
        <w:vanish w:val="0"/>
        <w:sz w:val="18"/>
        <w:vertAlign w:val="baseline"/>
      </w:rPr>
    </w:tblStylePr>
  </w:style>
  <w:style w:type="paragraph" w:styleId="Citationintense">
    <w:name w:val="Intense Quote"/>
    <w:basedOn w:val="Normal"/>
    <w:next w:val="Normal"/>
    <w:link w:val="CitationintenseCar"/>
    <w:uiPriority w:val="30"/>
    <w:qFormat/>
    <w:rsid w:val="00117CC6"/>
    <w:pPr>
      <w:pBdr>
        <w:top w:val="single" w:sz="4" w:space="10" w:color="4472C4" w:themeColor="accent1"/>
        <w:bottom w:val="single" w:sz="4" w:space="10" w:color="4472C4" w:themeColor="accent1"/>
      </w:pBdr>
      <w:spacing w:before="360" w:after="360" w:line="259" w:lineRule="auto"/>
      <w:ind w:left="864" w:right="864"/>
      <w:jc w:val="center"/>
    </w:pPr>
    <w:rPr>
      <w:rFonts w:asciiTheme="minorHAnsi" w:eastAsiaTheme="minorHAnsi" w:hAnsiTheme="minorHAnsi" w:cstheme="minorBidi"/>
      <w:i/>
      <w:iCs/>
      <w:color w:val="4472C4" w:themeColor="accent1"/>
      <w:szCs w:val="22"/>
      <w:lang w:eastAsia="en-US"/>
    </w:rPr>
  </w:style>
  <w:style w:type="character" w:customStyle="1" w:styleId="CitationintenseCar">
    <w:name w:val="Citation intense Car"/>
    <w:basedOn w:val="Policepardfaut"/>
    <w:link w:val="Citationintense"/>
    <w:uiPriority w:val="30"/>
    <w:rsid w:val="00117CC6"/>
    <w:rPr>
      <w:i/>
      <w:iCs/>
      <w:color w:val="4472C4" w:themeColor="accent1"/>
      <w:lang w:val="fr-FR"/>
    </w:rPr>
  </w:style>
  <w:style w:type="character" w:styleId="Rfrenceintense">
    <w:name w:val="Intense Reference"/>
    <w:basedOn w:val="Policepardfaut"/>
    <w:uiPriority w:val="32"/>
    <w:qFormat/>
    <w:rsid w:val="00117CC6"/>
    <w:rPr>
      <w:b/>
      <w:bCs/>
      <w:smallCaps/>
      <w:color w:val="4472C4" w:themeColor="accent1"/>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8215704">
      <w:bodyDiv w:val="1"/>
      <w:marLeft w:val="0"/>
      <w:marRight w:val="0"/>
      <w:marTop w:val="0"/>
      <w:marBottom w:val="0"/>
      <w:divBdr>
        <w:top w:val="none" w:sz="0" w:space="0" w:color="auto"/>
        <w:left w:val="none" w:sz="0" w:space="0" w:color="auto"/>
        <w:bottom w:val="none" w:sz="0" w:space="0" w:color="auto"/>
        <w:right w:val="none" w:sz="0" w:space="0" w:color="auto"/>
      </w:divBdr>
    </w:div>
    <w:div w:id="101921493">
      <w:bodyDiv w:val="1"/>
      <w:marLeft w:val="0"/>
      <w:marRight w:val="0"/>
      <w:marTop w:val="0"/>
      <w:marBottom w:val="0"/>
      <w:divBdr>
        <w:top w:val="none" w:sz="0" w:space="0" w:color="auto"/>
        <w:left w:val="none" w:sz="0" w:space="0" w:color="auto"/>
        <w:bottom w:val="none" w:sz="0" w:space="0" w:color="auto"/>
        <w:right w:val="none" w:sz="0" w:space="0" w:color="auto"/>
      </w:divBdr>
    </w:div>
    <w:div w:id="153766498">
      <w:bodyDiv w:val="1"/>
      <w:marLeft w:val="0"/>
      <w:marRight w:val="0"/>
      <w:marTop w:val="0"/>
      <w:marBottom w:val="0"/>
      <w:divBdr>
        <w:top w:val="none" w:sz="0" w:space="0" w:color="auto"/>
        <w:left w:val="none" w:sz="0" w:space="0" w:color="auto"/>
        <w:bottom w:val="none" w:sz="0" w:space="0" w:color="auto"/>
        <w:right w:val="none" w:sz="0" w:space="0" w:color="auto"/>
      </w:divBdr>
    </w:div>
    <w:div w:id="159081697">
      <w:bodyDiv w:val="1"/>
      <w:marLeft w:val="0"/>
      <w:marRight w:val="0"/>
      <w:marTop w:val="0"/>
      <w:marBottom w:val="0"/>
      <w:divBdr>
        <w:top w:val="none" w:sz="0" w:space="0" w:color="auto"/>
        <w:left w:val="none" w:sz="0" w:space="0" w:color="auto"/>
        <w:bottom w:val="none" w:sz="0" w:space="0" w:color="auto"/>
        <w:right w:val="none" w:sz="0" w:space="0" w:color="auto"/>
      </w:divBdr>
    </w:div>
    <w:div w:id="159587551">
      <w:bodyDiv w:val="1"/>
      <w:marLeft w:val="0"/>
      <w:marRight w:val="0"/>
      <w:marTop w:val="0"/>
      <w:marBottom w:val="0"/>
      <w:divBdr>
        <w:top w:val="none" w:sz="0" w:space="0" w:color="auto"/>
        <w:left w:val="none" w:sz="0" w:space="0" w:color="auto"/>
        <w:bottom w:val="none" w:sz="0" w:space="0" w:color="auto"/>
        <w:right w:val="none" w:sz="0" w:space="0" w:color="auto"/>
      </w:divBdr>
    </w:div>
    <w:div w:id="162094004">
      <w:bodyDiv w:val="1"/>
      <w:marLeft w:val="0"/>
      <w:marRight w:val="0"/>
      <w:marTop w:val="0"/>
      <w:marBottom w:val="0"/>
      <w:divBdr>
        <w:top w:val="none" w:sz="0" w:space="0" w:color="auto"/>
        <w:left w:val="none" w:sz="0" w:space="0" w:color="auto"/>
        <w:bottom w:val="none" w:sz="0" w:space="0" w:color="auto"/>
        <w:right w:val="none" w:sz="0" w:space="0" w:color="auto"/>
      </w:divBdr>
    </w:div>
    <w:div w:id="167209991">
      <w:bodyDiv w:val="1"/>
      <w:marLeft w:val="0"/>
      <w:marRight w:val="0"/>
      <w:marTop w:val="0"/>
      <w:marBottom w:val="0"/>
      <w:divBdr>
        <w:top w:val="none" w:sz="0" w:space="0" w:color="auto"/>
        <w:left w:val="none" w:sz="0" w:space="0" w:color="auto"/>
        <w:bottom w:val="none" w:sz="0" w:space="0" w:color="auto"/>
        <w:right w:val="none" w:sz="0" w:space="0" w:color="auto"/>
      </w:divBdr>
    </w:div>
    <w:div w:id="171342540">
      <w:bodyDiv w:val="1"/>
      <w:marLeft w:val="0"/>
      <w:marRight w:val="0"/>
      <w:marTop w:val="0"/>
      <w:marBottom w:val="0"/>
      <w:divBdr>
        <w:top w:val="none" w:sz="0" w:space="0" w:color="auto"/>
        <w:left w:val="none" w:sz="0" w:space="0" w:color="auto"/>
        <w:bottom w:val="none" w:sz="0" w:space="0" w:color="auto"/>
        <w:right w:val="none" w:sz="0" w:space="0" w:color="auto"/>
      </w:divBdr>
      <w:divsChild>
        <w:div w:id="1454792030">
          <w:marLeft w:val="547"/>
          <w:marRight w:val="0"/>
          <w:marTop w:val="0"/>
          <w:marBottom w:val="0"/>
          <w:divBdr>
            <w:top w:val="none" w:sz="0" w:space="0" w:color="auto"/>
            <w:left w:val="none" w:sz="0" w:space="0" w:color="auto"/>
            <w:bottom w:val="none" w:sz="0" w:space="0" w:color="auto"/>
            <w:right w:val="none" w:sz="0" w:space="0" w:color="auto"/>
          </w:divBdr>
        </w:div>
      </w:divsChild>
    </w:div>
    <w:div w:id="175582917">
      <w:bodyDiv w:val="1"/>
      <w:marLeft w:val="0"/>
      <w:marRight w:val="0"/>
      <w:marTop w:val="0"/>
      <w:marBottom w:val="0"/>
      <w:divBdr>
        <w:top w:val="none" w:sz="0" w:space="0" w:color="auto"/>
        <w:left w:val="none" w:sz="0" w:space="0" w:color="auto"/>
        <w:bottom w:val="none" w:sz="0" w:space="0" w:color="auto"/>
        <w:right w:val="none" w:sz="0" w:space="0" w:color="auto"/>
      </w:divBdr>
    </w:div>
    <w:div w:id="177617721">
      <w:bodyDiv w:val="1"/>
      <w:marLeft w:val="0"/>
      <w:marRight w:val="0"/>
      <w:marTop w:val="0"/>
      <w:marBottom w:val="0"/>
      <w:divBdr>
        <w:top w:val="none" w:sz="0" w:space="0" w:color="auto"/>
        <w:left w:val="none" w:sz="0" w:space="0" w:color="auto"/>
        <w:bottom w:val="none" w:sz="0" w:space="0" w:color="auto"/>
        <w:right w:val="none" w:sz="0" w:space="0" w:color="auto"/>
      </w:divBdr>
    </w:div>
    <w:div w:id="188757710">
      <w:bodyDiv w:val="1"/>
      <w:marLeft w:val="0"/>
      <w:marRight w:val="0"/>
      <w:marTop w:val="0"/>
      <w:marBottom w:val="0"/>
      <w:divBdr>
        <w:top w:val="none" w:sz="0" w:space="0" w:color="auto"/>
        <w:left w:val="none" w:sz="0" w:space="0" w:color="auto"/>
        <w:bottom w:val="none" w:sz="0" w:space="0" w:color="auto"/>
        <w:right w:val="none" w:sz="0" w:space="0" w:color="auto"/>
      </w:divBdr>
    </w:div>
    <w:div w:id="190383878">
      <w:bodyDiv w:val="1"/>
      <w:marLeft w:val="0"/>
      <w:marRight w:val="0"/>
      <w:marTop w:val="0"/>
      <w:marBottom w:val="0"/>
      <w:divBdr>
        <w:top w:val="none" w:sz="0" w:space="0" w:color="auto"/>
        <w:left w:val="none" w:sz="0" w:space="0" w:color="auto"/>
        <w:bottom w:val="none" w:sz="0" w:space="0" w:color="auto"/>
        <w:right w:val="none" w:sz="0" w:space="0" w:color="auto"/>
      </w:divBdr>
    </w:div>
    <w:div w:id="190462979">
      <w:bodyDiv w:val="1"/>
      <w:marLeft w:val="0"/>
      <w:marRight w:val="0"/>
      <w:marTop w:val="0"/>
      <w:marBottom w:val="0"/>
      <w:divBdr>
        <w:top w:val="none" w:sz="0" w:space="0" w:color="auto"/>
        <w:left w:val="none" w:sz="0" w:space="0" w:color="auto"/>
        <w:bottom w:val="none" w:sz="0" w:space="0" w:color="auto"/>
        <w:right w:val="none" w:sz="0" w:space="0" w:color="auto"/>
      </w:divBdr>
    </w:div>
    <w:div w:id="197086064">
      <w:bodyDiv w:val="1"/>
      <w:marLeft w:val="0"/>
      <w:marRight w:val="0"/>
      <w:marTop w:val="0"/>
      <w:marBottom w:val="0"/>
      <w:divBdr>
        <w:top w:val="none" w:sz="0" w:space="0" w:color="auto"/>
        <w:left w:val="none" w:sz="0" w:space="0" w:color="auto"/>
        <w:bottom w:val="none" w:sz="0" w:space="0" w:color="auto"/>
        <w:right w:val="none" w:sz="0" w:space="0" w:color="auto"/>
      </w:divBdr>
    </w:div>
    <w:div w:id="243807049">
      <w:bodyDiv w:val="1"/>
      <w:marLeft w:val="0"/>
      <w:marRight w:val="0"/>
      <w:marTop w:val="0"/>
      <w:marBottom w:val="0"/>
      <w:divBdr>
        <w:top w:val="none" w:sz="0" w:space="0" w:color="auto"/>
        <w:left w:val="none" w:sz="0" w:space="0" w:color="auto"/>
        <w:bottom w:val="none" w:sz="0" w:space="0" w:color="auto"/>
        <w:right w:val="none" w:sz="0" w:space="0" w:color="auto"/>
      </w:divBdr>
    </w:div>
    <w:div w:id="249777873">
      <w:bodyDiv w:val="1"/>
      <w:marLeft w:val="0"/>
      <w:marRight w:val="0"/>
      <w:marTop w:val="0"/>
      <w:marBottom w:val="0"/>
      <w:divBdr>
        <w:top w:val="none" w:sz="0" w:space="0" w:color="auto"/>
        <w:left w:val="none" w:sz="0" w:space="0" w:color="auto"/>
        <w:bottom w:val="none" w:sz="0" w:space="0" w:color="auto"/>
        <w:right w:val="none" w:sz="0" w:space="0" w:color="auto"/>
      </w:divBdr>
    </w:div>
    <w:div w:id="255134164">
      <w:bodyDiv w:val="1"/>
      <w:marLeft w:val="0"/>
      <w:marRight w:val="0"/>
      <w:marTop w:val="0"/>
      <w:marBottom w:val="0"/>
      <w:divBdr>
        <w:top w:val="none" w:sz="0" w:space="0" w:color="auto"/>
        <w:left w:val="none" w:sz="0" w:space="0" w:color="auto"/>
        <w:bottom w:val="none" w:sz="0" w:space="0" w:color="auto"/>
        <w:right w:val="none" w:sz="0" w:space="0" w:color="auto"/>
      </w:divBdr>
    </w:div>
    <w:div w:id="259989763">
      <w:bodyDiv w:val="1"/>
      <w:marLeft w:val="0"/>
      <w:marRight w:val="0"/>
      <w:marTop w:val="0"/>
      <w:marBottom w:val="0"/>
      <w:divBdr>
        <w:top w:val="none" w:sz="0" w:space="0" w:color="auto"/>
        <w:left w:val="none" w:sz="0" w:space="0" w:color="auto"/>
        <w:bottom w:val="none" w:sz="0" w:space="0" w:color="auto"/>
        <w:right w:val="none" w:sz="0" w:space="0" w:color="auto"/>
      </w:divBdr>
    </w:div>
    <w:div w:id="265042990">
      <w:bodyDiv w:val="1"/>
      <w:marLeft w:val="0"/>
      <w:marRight w:val="0"/>
      <w:marTop w:val="0"/>
      <w:marBottom w:val="0"/>
      <w:divBdr>
        <w:top w:val="none" w:sz="0" w:space="0" w:color="auto"/>
        <w:left w:val="none" w:sz="0" w:space="0" w:color="auto"/>
        <w:bottom w:val="none" w:sz="0" w:space="0" w:color="auto"/>
        <w:right w:val="none" w:sz="0" w:space="0" w:color="auto"/>
      </w:divBdr>
    </w:div>
    <w:div w:id="265118627">
      <w:bodyDiv w:val="1"/>
      <w:marLeft w:val="0"/>
      <w:marRight w:val="0"/>
      <w:marTop w:val="0"/>
      <w:marBottom w:val="0"/>
      <w:divBdr>
        <w:top w:val="none" w:sz="0" w:space="0" w:color="auto"/>
        <w:left w:val="none" w:sz="0" w:space="0" w:color="auto"/>
        <w:bottom w:val="none" w:sz="0" w:space="0" w:color="auto"/>
        <w:right w:val="none" w:sz="0" w:space="0" w:color="auto"/>
      </w:divBdr>
    </w:div>
    <w:div w:id="270018038">
      <w:bodyDiv w:val="1"/>
      <w:marLeft w:val="0"/>
      <w:marRight w:val="0"/>
      <w:marTop w:val="0"/>
      <w:marBottom w:val="0"/>
      <w:divBdr>
        <w:top w:val="none" w:sz="0" w:space="0" w:color="auto"/>
        <w:left w:val="none" w:sz="0" w:space="0" w:color="auto"/>
        <w:bottom w:val="none" w:sz="0" w:space="0" w:color="auto"/>
        <w:right w:val="none" w:sz="0" w:space="0" w:color="auto"/>
      </w:divBdr>
    </w:div>
    <w:div w:id="312681739">
      <w:bodyDiv w:val="1"/>
      <w:marLeft w:val="0"/>
      <w:marRight w:val="0"/>
      <w:marTop w:val="0"/>
      <w:marBottom w:val="0"/>
      <w:divBdr>
        <w:top w:val="none" w:sz="0" w:space="0" w:color="auto"/>
        <w:left w:val="none" w:sz="0" w:space="0" w:color="auto"/>
        <w:bottom w:val="none" w:sz="0" w:space="0" w:color="auto"/>
        <w:right w:val="none" w:sz="0" w:space="0" w:color="auto"/>
      </w:divBdr>
    </w:div>
    <w:div w:id="328680635">
      <w:bodyDiv w:val="1"/>
      <w:marLeft w:val="0"/>
      <w:marRight w:val="0"/>
      <w:marTop w:val="0"/>
      <w:marBottom w:val="0"/>
      <w:divBdr>
        <w:top w:val="none" w:sz="0" w:space="0" w:color="auto"/>
        <w:left w:val="none" w:sz="0" w:space="0" w:color="auto"/>
        <w:bottom w:val="none" w:sz="0" w:space="0" w:color="auto"/>
        <w:right w:val="none" w:sz="0" w:space="0" w:color="auto"/>
      </w:divBdr>
    </w:div>
    <w:div w:id="344786859">
      <w:bodyDiv w:val="1"/>
      <w:marLeft w:val="0"/>
      <w:marRight w:val="0"/>
      <w:marTop w:val="0"/>
      <w:marBottom w:val="0"/>
      <w:divBdr>
        <w:top w:val="none" w:sz="0" w:space="0" w:color="auto"/>
        <w:left w:val="none" w:sz="0" w:space="0" w:color="auto"/>
        <w:bottom w:val="none" w:sz="0" w:space="0" w:color="auto"/>
        <w:right w:val="none" w:sz="0" w:space="0" w:color="auto"/>
      </w:divBdr>
    </w:div>
    <w:div w:id="353919338">
      <w:bodyDiv w:val="1"/>
      <w:marLeft w:val="0"/>
      <w:marRight w:val="0"/>
      <w:marTop w:val="0"/>
      <w:marBottom w:val="0"/>
      <w:divBdr>
        <w:top w:val="none" w:sz="0" w:space="0" w:color="auto"/>
        <w:left w:val="none" w:sz="0" w:space="0" w:color="auto"/>
        <w:bottom w:val="none" w:sz="0" w:space="0" w:color="auto"/>
        <w:right w:val="none" w:sz="0" w:space="0" w:color="auto"/>
      </w:divBdr>
    </w:div>
    <w:div w:id="362370360">
      <w:bodyDiv w:val="1"/>
      <w:marLeft w:val="0"/>
      <w:marRight w:val="0"/>
      <w:marTop w:val="0"/>
      <w:marBottom w:val="0"/>
      <w:divBdr>
        <w:top w:val="none" w:sz="0" w:space="0" w:color="auto"/>
        <w:left w:val="none" w:sz="0" w:space="0" w:color="auto"/>
        <w:bottom w:val="none" w:sz="0" w:space="0" w:color="auto"/>
        <w:right w:val="none" w:sz="0" w:space="0" w:color="auto"/>
      </w:divBdr>
    </w:div>
    <w:div w:id="364448383">
      <w:bodyDiv w:val="1"/>
      <w:marLeft w:val="0"/>
      <w:marRight w:val="0"/>
      <w:marTop w:val="0"/>
      <w:marBottom w:val="0"/>
      <w:divBdr>
        <w:top w:val="none" w:sz="0" w:space="0" w:color="auto"/>
        <w:left w:val="none" w:sz="0" w:space="0" w:color="auto"/>
        <w:bottom w:val="none" w:sz="0" w:space="0" w:color="auto"/>
        <w:right w:val="none" w:sz="0" w:space="0" w:color="auto"/>
      </w:divBdr>
    </w:div>
    <w:div w:id="378553265">
      <w:bodyDiv w:val="1"/>
      <w:marLeft w:val="0"/>
      <w:marRight w:val="0"/>
      <w:marTop w:val="0"/>
      <w:marBottom w:val="0"/>
      <w:divBdr>
        <w:top w:val="none" w:sz="0" w:space="0" w:color="auto"/>
        <w:left w:val="none" w:sz="0" w:space="0" w:color="auto"/>
        <w:bottom w:val="none" w:sz="0" w:space="0" w:color="auto"/>
        <w:right w:val="none" w:sz="0" w:space="0" w:color="auto"/>
      </w:divBdr>
    </w:div>
    <w:div w:id="393163035">
      <w:bodyDiv w:val="1"/>
      <w:marLeft w:val="0"/>
      <w:marRight w:val="0"/>
      <w:marTop w:val="0"/>
      <w:marBottom w:val="0"/>
      <w:divBdr>
        <w:top w:val="none" w:sz="0" w:space="0" w:color="auto"/>
        <w:left w:val="none" w:sz="0" w:space="0" w:color="auto"/>
        <w:bottom w:val="none" w:sz="0" w:space="0" w:color="auto"/>
        <w:right w:val="none" w:sz="0" w:space="0" w:color="auto"/>
      </w:divBdr>
    </w:div>
    <w:div w:id="396168062">
      <w:bodyDiv w:val="1"/>
      <w:marLeft w:val="0"/>
      <w:marRight w:val="0"/>
      <w:marTop w:val="0"/>
      <w:marBottom w:val="0"/>
      <w:divBdr>
        <w:top w:val="none" w:sz="0" w:space="0" w:color="auto"/>
        <w:left w:val="none" w:sz="0" w:space="0" w:color="auto"/>
        <w:bottom w:val="none" w:sz="0" w:space="0" w:color="auto"/>
        <w:right w:val="none" w:sz="0" w:space="0" w:color="auto"/>
      </w:divBdr>
    </w:div>
    <w:div w:id="403257788">
      <w:bodyDiv w:val="1"/>
      <w:marLeft w:val="0"/>
      <w:marRight w:val="0"/>
      <w:marTop w:val="0"/>
      <w:marBottom w:val="0"/>
      <w:divBdr>
        <w:top w:val="none" w:sz="0" w:space="0" w:color="auto"/>
        <w:left w:val="none" w:sz="0" w:space="0" w:color="auto"/>
        <w:bottom w:val="none" w:sz="0" w:space="0" w:color="auto"/>
        <w:right w:val="none" w:sz="0" w:space="0" w:color="auto"/>
      </w:divBdr>
    </w:div>
    <w:div w:id="409617039">
      <w:bodyDiv w:val="1"/>
      <w:marLeft w:val="0"/>
      <w:marRight w:val="0"/>
      <w:marTop w:val="0"/>
      <w:marBottom w:val="0"/>
      <w:divBdr>
        <w:top w:val="none" w:sz="0" w:space="0" w:color="auto"/>
        <w:left w:val="none" w:sz="0" w:space="0" w:color="auto"/>
        <w:bottom w:val="none" w:sz="0" w:space="0" w:color="auto"/>
        <w:right w:val="none" w:sz="0" w:space="0" w:color="auto"/>
      </w:divBdr>
    </w:div>
    <w:div w:id="420223893">
      <w:bodyDiv w:val="1"/>
      <w:marLeft w:val="0"/>
      <w:marRight w:val="0"/>
      <w:marTop w:val="0"/>
      <w:marBottom w:val="0"/>
      <w:divBdr>
        <w:top w:val="none" w:sz="0" w:space="0" w:color="auto"/>
        <w:left w:val="none" w:sz="0" w:space="0" w:color="auto"/>
        <w:bottom w:val="none" w:sz="0" w:space="0" w:color="auto"/>
        <w:right w:val="none" w:sz="0" w:space="0" w:color="auto"/>
      </w:divBdr>
    </w:div>
    <w:div w:id="431973064">
      <w:bodyDiv w:val="1"/>
      <w:marLeft w:val="0"/>
      <w:marRight w:val="0"/>
      <w:marTop w:val="0"/>
      <w:marBottom w:val="0"/>
      <w:divBdr>
        <w:top w:val="none" w:sz="0" w:space="0" w:color="auto"/>
        <w:left w:val="none" w:sz="0" w:space="0" w:color="auto"/>
        <w:bottom w:val="none" w:sz="0" w:space="0" w:color="auto"/>
        <w:right w:val="none" w:sz="0" w:space="0" w:color="auto"/>
      </w:divBdr>
      <w:divsChild>
        <w:div w:id="545221693">
          <w:marLeft w:val="547"/>
          <w:marRight w:val="0"/>
          <w:marTop w:val="0"/>
          <w:marBottom w:val="0"/>
          <w:divBdr>
            <w:top w:val="none" w:sz="0" w:space="0" w:color="auto"/>
            <w:left w:val="none" w:sz="0" w:space="0" w:color="auto"/>
            <w:bottom w:val="none" w:sz="0" w:space="0" w:color="auto"/>
            <w:right w:val="none" w:sz="0" w:space="0" w:color="auto"/>
          </w:divBdr>
        </w:div>
      </w:divsChild>
    </w:div>
    <w:div w:id="432866770">
      <w:bodyDiv w:val="1"/>
      <w:marLeft w:val="0"/>
      <w:marRight w:val="0"/>
      <w:marTop w:val="0"/>
      <w:marBottom w:val="0"/>
      <w:divBdr>
        <w:top w:val="none" w:sz="0" w:space="0" w:color="auto"/>
        <w:left w:val="none" w:sz="0" w:space="0" w:color="auto"/>
        <w:bottom w:val="none" w:sz="0" w:space="0" w:color="auto"/>
        <w:right w:val="none" w:sz="0" w:space="0" w:color="auto"/>
      </w:divBdr>
    </w:div>
    <w:div w:id="438070279">
      <w:bodyDiv w:val="1"/>
      <w:marLeft w:val="0"/>
      <w:marRight w:val="0"/>
      <w:marTop w:val="0"/>
      <w:marBottom w:val="0"/>
      <w:divBdr>
        <w:top w:val="none" w:sz="0" w:space="0" w:color="auto"/>
        <w:left w:val="none" w:sz="0" w:space="0" w:color="auto"/>
        <w:bottom w:val="none" w:sz="0" w:space="0" w:color="auto"/>
        <w:right w:val="none" w:sz="0" w:space="0" w:color="auto"/>
      </w:divBdr>
    </w:div>
    <w:div w:id="438526278">
      <w:bodyDiv w:val="1"/>
      <w:marLeft w:val="0"/>
      <w:marRight w:val="0"/>
      <w:marTop w:val="0"/>
      <w:marBottom w:val="0"/>
      <w:divBdr>
        <w:top w:val="none" w:sz="0" w:space="0" w:color="auto"/>
        <w:left w:val="none" w:sz="0" w:space="0" w:color="auto"/>
        <w:bottom w:val="none" w:sz="0" w:space="0" w:color="auto"/>
        <w:right w:val="none" w:sz="0" w:space="0" w:color="auto"/>
      </w:divBdr>
    </w:div>
    <w:div w:id="449975114">
      <w:bodyDiv w:val="1"/>
      <w:marLeft w:val="0"/>
      <w:marRight w:val="0"/>
      <w:marTop w:val="0"/>
      <w:marBottom w:val="0"/>
      <w:divBdr>
        <w:top w:val="none" w:sz="0" w:space="0" w:color="auto"/>
        <w:left w:val="none" w:sz="0" w:space="0" w:color="auto"/>
        <w:bottom w:val="none" w:sz="0" w:space="0" w:color="auto"/>
        <w:right w:val="none" w:sz="0" w:space="0" w:color="auto"/>
      </w:divBdr>
    </w:div>
    <w:div w:id="466818707">
      <w:bodyDiv w:val="1"/>
      <w:marLeft w:val="0"/>
      <w:marRight w:val="0"/>
      <w:marTop w:val="0"/>
      <w:marBottom w:val="0"/>
      <w:divBdr>
        <w:top w:val="none" w:sz="0" w:space="0" w:color="auto"/>
        <w:left w:val="none" w:sz="0" w:space="0" w:color="auto"/>
        <w:bottom w:val="none" w:sz="0" w:space="0" w:color="auto"/>
        <w:right w:val="none" w:sz="0" w:space="0" w:color="auto"/>
      </w:divBdr>
    </w:div>
    <w:div w:id="471757535">
      <w:bodyDiv w:val="1"/>
      <w:marLeft w:val="0"/>
      <w:marRight w:val="0"/>
      <w:marTop w:val="0"/>
      <w:marBottom w:val="0"/>
      <w:divBdr>
        <w:top w:val="none" w:sz="0" w:space="0" w:color="auto"/>
        <w:left w:val="none" w:sz="0" w:space="0" w:color="auto"/>
        <w:bottom w:val="none" w:sz="0" w:space="0" w:color="auto"/>
        <w:right w:val="none" w:sz="0" w:space="0" w:color="auto"/>
      </w:divBdr>
    </w:div>
    <w:div w:id="479150213">
      <w:bodyDiv w:val="1"/>
      <w:marLeft w:val="0"/>
      <w:marRight w:val="0"/>
      <w:marTop w:val="0"/>
      <w:marBottom w:val="0"/>
      <w:divBdr>
        <w:top w:val="none" w:sz="0" w:space="0" w:color="auto"/>
        <w:left w:val="none" w:sz="0" w:space="0" w:color="auto"/>
        <w:bottom w:val="none" w:sz="0" w:space="0" w:color="auto"/>
        <w:right w:val="none" w:sz="0" w:space="0" w:color="auto"/>
      </w:divBdr>
    </w:div>
    <w:div w:id="497427955">
      <w:bodyDiv w:val="1"/>
      <w:marLeft w:val="0"/>
      <w:marRight w:val="0"/>
      <w:marTop w:val="0"/>
      <w:marBottom w:val="0"/>
      <w:divBdr>
        <w:top w:val="none" w:sz="0" w:space="0" w:color="auto"/>
        <w:left w:val="none" w:sz="0" w:space="0" w:color="auto"/>
        <w:bottom w:val="none" w:sz="0" w:space="0" w:color="auto"/>
        <w:right w:val="none" w:sz="0" w:space="0" w:color="auto"/>
      </w:divBdr>
    </w:div>
    <w:div w:id="498272267">
      <w:bodyDiv w:val="1"/>
      <w:marLeft w:val="0"/>
      <w:marRight w:val="0"/>
      <w:marTop w:val="0"/>
      <w:marBottom w:val="0"/>
      <w:divBdr>
        <w:top w:val="none" w:sz="0" w:space="0" w:color="auto"/>
        <w:left w:val="none" w:sz="0" w:space="0" w:color="auto"/>
        <w:bottom w:val="none" w:sz="0" w:space="0" w:color="auto"/>
        <w:right w:val="none" w:sz="0" w:space="0" w:color="auto"/>
      </w:divBdr>
    </w:div>
    <w:div w:id="514806942">
      <w:bodyDiv w:val="1"/>
      <w:marLeft w:val="0"/>
      <w:marRight w:val="0"/>
      <w:marTop w:val="0"/>
      <w:marBottom w:val="0"/>
      <w:divBdr>
        <w:top w:val="none" w:sz="0" w:space="0" w:color="auto"/>
        <w:left w:val="none" w:sz="0" w:space="0" w:color="auto"/>
        <w:bottom w:val="none" w:sz="0" w:space="0" w:color="auto"/>
        <w:right w:val="none" w:sz="0" w:space="0" w:color="auto"/>
      </w:divBdr>
    </w:div>
    <w:div w:id="520896443">
      <w:bodyDiv w:val="1"/>
      <w:marLeft w:val="0"/>
      <w:marRight w:val="0"/>
      <w:marTop w:val="0"/>
      <w:marBottom w:val="0"/>
      <w:divBdr>
        <w:top w:val="none" w:sz="0" w:space="0" w:color="auto"/>
        <w:left w:val="none" w:sz="0" w:space="0" w:color="auto"/>
        <w:bottom w:val="none" w:sz="0" w:space="0" w:color="auto"/>
        <w:right w:val="none" w:sz="0" w:space="0" w:color="auto"/>
      </w:divBdr>
    </w:div>
    <w:div w:id="521624649">
      <w:bodyDiv w:val="1"/>
      <w:marLeft w:val="0"/>
      <w:marRight w:val="0"/>
      <w:marTop w:val="0"/>
      <w:marBottom w:val="0"/>
      <w:divBdr>
        <w:top w:val="none" w:sz="0" w:space="0" w:color="auto"/>
        <w:left w:val="none" w:sz="0" w:space="0" w:color="auto"/>
        <w:bottom w:val="none" w:sz="0" w:space="0" w:color="auto"/>
        <w:right w:val="none" w:sz="0" w:space="0" w:color="auto"/>
      </w:divBdr>
    </w:div>
    <w:div w:id="532420450">
      <w:bodyDiv w:val="1"/>
      <w:marLeft w:val="0"/>
      <w:marRight w:val="0"/>
      <w:marTop w:val="0"/>
      <w:marBottom w:val="0"/>
      <w:divBdr>
        <w:top w:val="none" w:sz="0" w:space="0" w:color="auto"/>
        <w:left w:val="none" w:sz="0" w:space="0" w:color="auto"/>
        <w:bottom w:val="none" w:sz="0" w:space="0" w:color="auto"/>
        <w:right w:val="none" w:sz="0" w:space="0" w:color="auto"/>
      </w:divBdr>
    </w:div>
    <w:div w:id="535002421">
      <w:bodyDiv w:val="1"/>
      <w:marLeft w:val="0"/>
      <w:marRight w:val="0"/>
      <w:marTop w:val="0"/>
      <w:marBottom w:val="0"/>
      <w:divBdr>
        <w:top w:val="none" w:sz="0" w:space="0" w:color="auto"/>
        <w:left w:val="none" w:sz="0" w:space="0" w:color="auto"/>
        <w:bottom w:val="none" w:sz="0" w:space="0" w:color="auto"/>
        <w:right w:val="none" w:sz="0" w:space="0" w:color="auto"/>
      </w:divBdr>
    </w:div>
    <w:div w:id="555317081">
      <w:bodyDiv w:val="1"/>
      <w:marLeft w:val="0"/>
      <w:marRight w:val="0"/>
      <w:marTop w:val="0"/>
      <w:marBottom w:val="0"/>
      <w:divBdr>
        <w:top w:val="none" w:sz="0" w:space="0" w:color="auto"/>
        <w:left w:val="none" w:sz="0" w:space="0" w:color="auto"/>
        <w:bottom w:val="none" w:sz="0" w:space="0" w:color="auto"/>
        <w:right w:val="none" w:sz="0" w:space="0" w:color="auto"/>
      </w:divBdr>
    </w:div>
    <w:div w:id="564417436">
      <w:bodyDiv w:val="1"/>
      <w:marLeft w:val="0"/>
      <w:marRight w:val="0"/>
      <w:marTop w:val="0"/>
      <w:marBottom w:val="0"/>
      <w:divBdr>
        <w:top w:val="none" w:sz="0" w:space="0" w:color="auto"/>
        <w:left w:val="none" w:sz="0" w:space="0" w:color="auto"/>
        <w:bottom w:val="none" w:sz="0" w:space="0" w:color="auto"/>
        <w:right w:val="none" w:sz="0" w:space="0" w:color="auto"/>
      </w:divBdr>
    </w:div>
    <w:div w:id="565385745">
      <w:bodyDiv w:val="1"/>
      <w:marLeft w:val="0"/>
      <w:marRight w:val="0"/>
      <w:marTop w:val="0"/>
      <w:marBottom w:val="0"/>
      <w:divBdr>
        <w:top w:val="none" w:sz="0" w:space="0" w:color="auto"/>
        <w:left w:val="none" w:sz="0" w:space="0" w:color="auto"/>
        <w:bottom w:val="none" w:sz="0" w:space="0" w:color="auto"/>
        <w:right w:val="none" w:sz="0" w:space="0" w:color="auto"/>
      </w:divBdr>
    </w:div>
    <w:div w:id="568852481">
      <w:bodyDiv w:val="1"/>
      <w:marLeft w:val="0"/>
      <w:marRight w:val="0"/>
      <w:marTop w:val="0"/>
      <w:marBottom w:val="0"/>
      <w:divBdr>
        <w:top w:val="none" w:sz="0" w:space="0" w:color="auto"/>
        <w:left w:val="none" w:sz="0" w:space="0" w:color="auto"/>
        <w:bottom w:val="none" w:sz="0" w:space="0" w:color="auto"/>
        <w:right w:val="none" w:sz="0" w:space="0" w:color="auto"/>
      </w:divBdr>
    </w:div>
    <w:div w:id="585310389">
      <w:bodyDiv w:val="1"/>
      <w:marLeft w:val="0"/>
      <w:marRight w:val="0"/>
      <w:marTop w:val="0"/>
      <w:marBottom w:val="0"/>
      <w:divBdr>
        <w:top w:val="none" w:sz="0" w:space="0" w:color="auto"/>
        <w:left w:val="none" w:sz="0" w:space="0" w:color="auto"/>
        <w:bottom w:val="none" w:sz="0" w:space="0" w:color="auto"/>
        <w:right w:val="none" w:sz="0" w:space="0" w:color="auto"/>
      </w:divBdr>
    </w:div>
    <w:div w:id="590116689">
      <w:bodyDiv w:val="1"/>
      <w:marLeft w:val="0"/>
      <w:marRight w:val="0"/>
      <w:marTop w:val="0"/>
      <w:marBottom w:val="0"/>
      <w:divBdr>
        <w:top w:val="none" w:sz="0" w:space="0" w:color="auto"/>
        <w:left w:val="none" w:sz="0" w:space="0" w:color="auto"/>
        <w:bottom w:val="none" w:sz="0" w:space="0" w:color="auto"/>
        <w:right w:val="none" w:sz="0" w:space="0" w:color="auto"/>
      </w:divBdr>
    </w:div>
    <w:div w:id="595481842">
      <w:bodyDiv w:val="1"/>
      <w:marLeft w:val="0"/>
      <w:marRight w:val="0"/>
      <w:marTop w:val="0"/>
      <w:marBottom w:val="0"/>
      <w:divBdr>
        <w:top w:val="none" w:sz="0" w:space="0" w:color="auto"/>
        <w:left w:val="none" w:sz="0" w:space="0" w:color="auto"/>
        <w:bottom w:val="none" w:sz="0" w:space="0" w:color="auto"/>
        <w:right w:val="none" w:sz="0" w:space="0" w:color="auto"/>
      </w:divBdr>
    </w:div>
    <w:div w:id="602499071">
      <w:bodyDiv w:val="1"/>
      <w:marLeft w:val="0"/>
      <w:marRight w:val="0"/>
      <w:marTop w:val="0"/>
      <w:marBottom w:val="0"/>
      <w:divBdr>
        <w:top w:val="none" w:sz="0" w:space="0" w:color="auto"/>
        <w:left w:val="none" w:sz="0" w:space="0" w:color="auto"/>
        <w:bottom w:val="none" w:sz="0" w:space="0" w:color="auto"/>
        <w:right w:val="none" w:sz="0" w:space="0" w:color="auto"/>
      </w:divBdr>
    </w:div>
    <w:div w:id="626200100">
      <w:bodyDiv w:val="1"/>
      <w:marLeft w:val="0"/>
      <w:marRight w:val="0"/>
      <w:marTop w:val="0"/>
      <w:marBottom w:val="0"/>
      <w:divBdr>
        <w:top w:val="none" w:sz="0" w:space="0" w:color="auto"/>
        <w:left w:val="none" w:sz="0" w:space="0" w:color="auto"/>
        <w:bottom w:val="none" w:sz="0" w:space="0" w:color="auto"/>
        <w:right w:val="none" w:sz="0" w:space="0" w:color="auto"/>
      </w:divBdr>
    </w:div>
    <w:div w:id="641545555">
      <w:bodyDiv w:val="1"/>
      <w:marLeft w:val="0"/>
      <w:marRight w:val="0"/>
      <w:marTop w:val="0"/>
      <w:marBottom w:val="0"/>
      <w:divBdr>
        <w:top w:val="none" w:sz="0" w:space="0" w:color="auto"/>
        <w:left w:val="none" w:sz="0" w:space="0" w:color="auto"/>
        <w:bottom w:val="none" w:sz="0" w:space="0" w:color="auto"/>
        <w:right w:val="none" w:sz="0" w:space="0" w:color="auto"/>
      </w:divBdr>
    </w:div>
    <w:div w:id="666904546">
      <w:bodyDiv w:val="1"/>
      <w:marLeft w:val="0"/>
      <w:marRight w:val="0"/>
      <w:marTop w:val="0"/>
      <w:marBottom w:val="0"/>
      <w:divBdr>
        <w:top w:val="none" w:sz="0" w:space="0" w:color="auto"/>
        <w:left w:val="none" w:sz="0" w:space="0" w:color="auto"/>
        <w:bottom w:val="none" w:sz="0" w:space="0" w:color="auto"/>
        <w:right w:val="none" w:sz="0" w:space="0" w:color="auto"/>
      </w:divBdr>
    </w:div>
    <w:div w:id="667096260">
      <w:bodyDiv w:val="1"/>
      <w:marLeft w:val="0"/>
      <w:marRight w:val="0"/>
      <w:marTop w:val="0"/>
      <w:marBottom w:val="0"/>
      <w:divBdr>
        <w:top w:val="none" w:sz="0" w:space="0" w:color="auto"/>
        <w:left w:val="none" w:sz="0" w:space="0" w:color="auto"/>
        <w:bottom w:val="none" w:sz="0" w:space="0" w:color="auto"/>
        <w:right w:val="none" w:sz="0" w:space="0" w:color="auto"/>
      </w:divBdr>
    </w:div>
    <w:div w:id="685055491">
      <w:bodyDiv w:val="1"/>
      <w:marLeft w:val="0"/>
      <w:marRight w:val="0"/>
      <w:marTop w:val="0"/>
      <w:marBottom w:val="0"/>
      <w:divBdr>
        <w:top w:val="none" w:sz="0" w:space="0" w:color="auto"/>
        <w:left w:val="none" w:sz="0" w:space="0" w:color="auto"/>
        <w:bottom w:val="none" w:sz="0" w:space="0" w:color="auto"/>
        <w:right w:val="none" w:sz="0" w:space="0" w:color="auto"/>
      </w:divBdr>
    </w:div>
    <w:div w:id="695035311">
      <w:bodyDiv w:val="1"/>
      <w:marLeft w:val="0"/>
      <w:marRight w:val="0"/>
      <w:marTop w:val="0"/>
      <w:marBottom w:val="0"/>
      <w:divBdr>
        <w:top w:val="none" w:sz="0" w:space="0" w:color="auto"/>
        <w:left w:val="none" w:sz="0" w:space="0" w:color="auto"/>
        <w:bottom w:val="none" w:sz="0" w:space="0" w:color="auto"/>
        <w:right w:val="none" w:sz="0" w:space="0" w:color="auto"/>
      </w:divBdr>
    </w:div>
    <w:div w:id="702554052">
      <w:bodyDiv w:val="1"/>
      <w:marLeft w:val="0"/>
      <w:marRight w:val="0"/>
      <w:marTop w:val="0"/>
      <w:marBottom w:val="0"/>
      <w:divBdr>
        <w:top w:val="none" w:sz="0" w:space="0" w:color="auto"/>
        <w:left w:val="none" w:sz="0" w:space="0" w:color="auto"/>
        <w:bottom w:val="none" w:sz="0" w:space="0" w:color="auto"/>
        <w:right w:val="none" w:sz="0" w:space="0" w:color="auto"/>
      </w:divBdr>
    </w:div>
    <w:div w:id="704528010">
      <w:bodyDiv w:val="1"/>
      <w:marLeft w:val="0"/>
      <w:marRight w:val="0"/>
      <w:marTop w:val="0"/>
      <w:marBottom w:val="0"/>
      <w:divBdr>
        <w:top w:val="none" w:sz="0" w:space="0" w:color="auto"/>
        <w:left w:val="none" w:sz="0" w:space="0" w:color="auto"/>
        <w:bottom w:val="none" w:sz="0" w:space="0" w:color="auto"/>
        <w:right w:val="none" w:sz="0" w:space="0" w:color="auto"/>
      </w:divBdr>
    </w:div>
    <w:div w:id="706873382">
      <w:bodyDiv w:val="1"/>
      <w:marLeft w:val="0"/>
      <w:marRight w:val="0"/>
      <w:marTop w:val="0"/>
      <w:marBottom w:val="0"/>
      <w:divBdr>
        <w:top w:val="none" w:sz="0" w:space="0" w:color="auto"/>
        <w:left w:val="none" w:sz="0" w:space="0" w:color="auto"/>
        <w:bottom w:val="none" w:sz="0" w:space="0" w:color="auto"/>
        <w:right w:val="none" w:sz="0" w:space="0" w:color="auto"/>
      </w:divBdr>
    </w:div>
    <w:div w:id="710761193">
      <w:bodyDiv w:val="1"/>
      <w:marLeft w:val="0"/>
      <w:marRight w:val="0"/>
      <w:marTop w:val="0"/>
      <w:marBottom w:val="0"/>
      <w:divBdr>
        <w:top w:val="none" w:sz="0" w:space="0" w:color="auto"/>
        <w:left w:val="none" w:sz="0" w:space="0" w:color="auto"/>
        <w:bottom w:val="none" w:sz="0" w:space="0" w:color="auto"/>
        <w:right w:val="none" w:sz="0" w:space="0" w:color="auto"/>
      </w:divBdr>
    </w:div>
    <w:div w:id="712384326">
      <w:bodyDiv w:val="1"/>
      <w:marLeft w:val="0"/>
      <w:marRight w:val="0"/>
      <w:marTop w:val="0"/>
      <w:marBottom w:val="0"/>
      <w:divBdr>
        <w:top w:val="none" w:sz="0" w:space="0" w:color="auto"/>
        <w:left w:val="none" w:sz="0" w:space="0" w:color="auto"/>
        <w:bottom w:val="none" w:sz="0" w:space="0" w:color="auto"/>
        <w:right w:val="none" w:sz="0" w:space="0" w:color="auto"/>
      </w:divBdr>
    </w:div>
    <w:div w:id="742483249">
      <w:bodyDiv w:val="1"/>
      <w:marLeft w:val="0"/>
      <w:marRight w:val="0"/>
      <w:marTop w:val="0"/>
      <w:marBottom w:val="0"/>
      <w:divBdr>
        <w:top w:val="none" w:sz="0" w:space="0" w:color="auto"/>
        <w:left w:val="none" w:sz="0" w:space="0" w:color="auto"/>
        <w:bottom w:val="none" w:sz="0" w:space="0" w:color="auto"/>
        <w:right w:val="none" w:sz="0" w:space="0" w:color="auto"/>
      </w:divBdr>
    </w:div>
    <w:div w:id="750395530">
      <w:bodyDiv w:val="1"/>
      <w:marLeft w:val="0"/>
      <w:marRight w:val="0"/>
      <w:marTop w:val="0"/>
      <w:marBottom w:val="0"/>
      <w:divBdr>
        <w:top w:val="none" w:sz="0" w:space="0" w:color="auto"/>
        <w:left w:val="none" w:sz="0" w:space="0" w:color="auto"/>
        <w:bottom w:val="none" w:sz="0" w:space="0" w:color="auto"/>
        <w:right w:val="none" w:sz="0" w:space="0" w:color="auto"/>
      </w:divBdr>
    </w:div>
    <w:div w:id="783311197">
      <w:bodyDiv w:val="1"/>
      <w:marLeft w:val="0"/>
      <w:marRight w:val="0"/>
      <w:marTop w:val="0"/>
      <w:marBottom w:val="0"/>
      <w:divBdr>
        <w:top w:val="none" w:sz="0" w:space="0" w:color="auto"/>
        <w:left w:val="none" w:sz="0" w:space="0" w:color="auto"/>
        <w:bottom w:val="none" w:sz="0" w:space="0" w:color="auto"/>
        <w:right w:val="none" w:sz="0" w:space="0" w:color="auto"/>
      </w:divBdr>
    </w:div>
    <w:div w:id="787817221">
      <w:bodyDiv w:val="1"/>
      <w:marLeft w:val="0"/>
      <w:marRight w:val="0"/>
      <w:marTop w:val="0"/>
      <w:marBottom w:val="0"/>
      <w:divBdr>
        <w:top w:val="none" w:sz="0" w:space="0" w:color="auto"/>
        <w:left w:val="none" w:sz="0" w:space="0" w:color="auto"/>
        <w:bottom w:val="none" w:sz="0" w:space="0" w:color="auto"/>
        <w:right w:val="none" w:sz="0" w:space="0" w:color="auto"/>
      </w:divBdr>
    </w:div>
    <w:div w:id="796949914">
      <w:bodyDiv w:val="1"/>
      <w:marLeft w:val="0"/>
      <w:marRight w:val="0"/>
      <w:marTop w:val="0"/>
      <w:marBottom w:val="0"/>
      <w:divBdr>
        <w:top w:val="none" w:sz="0" w:space="0" w:color="auto"/>
        <w:left w:val="none" w:sz="0" w:space="0" w:color="auto"/>
        <w:bottom w:val="none" w:sz="0" w:space="0" w:color="auto"/>
        <w:right w:val="none" w:sz="0" w:space="0" w:color="auto"/>
      </w:divBdr>
    </w:div>
    <w:div w:id="798843106">
      <w:bodyDiv w:val="1"/>
      <w:marLeft w:val="0"/>
      <w:marRight w:val="0"/>
      <w:marTop w:val="0"/>
      <w:marBottom w:val="0"/>
      <w:divBdr>
        <w:top w:val="none" w:sz="0" w:space="0" w:color="auto"/>
        <w:left w:val="none" w:sz="0" w:space="0" w:color="auto"/>
        <w:bottom w:val="none" w:sz="0" w:space="0" w:color="auto"/>
        <w:right w:val="none" w:sz="0" w:space="0" w:color="auto"/>
      </w:divBdr>
    </w:div>
    <w:div w:id="804855267">
      <w:bodyDiv w:val="1"/>
      <w:marLeft w:val="0"/>
      <w:marRight w:val="0"/>
      <w:marTop w:val="0"/>
      <w:marBottom w:val="0"/>
      <w:divBdr>
        <w:top w:val="none" w:sz="0" w:space="0" w:color="auto"/>
        <w:left w:val="none" w:sz="0" w:space="0" w:color="auto"/>
        <w:bottom w:val="none" w:sz="0" w:space="0" w:color="auto"/>
        <w:right w:val="none" w:sz="0" w:space="0" w:color="auto"/>
      </w:divBdr>
    </w:div>
    <w:div w:id="811868103">
      <w:bodyDiv w:val="1"/>
      <w:marLeft w:val="0"/>
      <w:marRight w:val="0"/>
      <w:marTop w:val="0"/>
      <w:marBottom w:val="0"/>
      <w:divBdr>
        <w:top w:val="none" w:sz="0" w:space="0" w:color="auto"/>
        <w:left w:val="none" w:sz="0" w:space="0" w:color="auto"/>
        <w:bottom w:val="none" w:sz="0" w:space="0" w:color="auto"/>
        <w:right w:val="none" w:sz="0" w:space="0" w:color="auto"/>
      </w:divBdr>
    </w:div>
    <w:div w:id="820973365">
      <w:bodyDiv w:val="1"/>
      <w:marLeft w:val="0"/>
      <w:marRight w:val="0"/>
      <w:marTop w:val="0"/>
      <w:marBottom w:val="0"/>
      <w:divBdr>
        <w:top w:val="none" w:sz="0" w:space="0" w:color="auto"/>
        <w:left w:val="none" w:sz="0" w:space="0" w:color="auto"/>
        <w:bottom w:val="none" w:sz="0" w:space="0" w:color="auto"/>
        <w:right w:val="none" w:sz="0" w:space="0" w:color="auto"/>
      </w:divBdr>
    </w:div>
    <w:div w:id="841507127">
      <w:bodyDiv w:val="1"/>
      <w:marLeft w:val="0"/>
      <w:marRight w:val="0"/>
      <w:marTop w:val="0"/>
      <w:marBottom w:val="0"/>
      <w:divBdr>
        <w:top w:val="none" w:sz="0" w:space="0" w:color="auto"/>
        <w:left w:val="none" w:sz="0" w:space="0" w:color="auto"/>
        <w:bottom w:val="none" w:sz="0" w:space="0" w:color="auto"/>
        <w:right w:val="none" w:sz="0" w:space="0" w:color="auto"/>
      </w:divBdr>
    </w:div>
    <w:div w:id="862979787">
      <w:bodyDiv w:val="1"/>
      <w:marLeft w:val="0"/>
      <w:marRight w:val="0"/>
      <w:marTop w:val="0"/>
      <w:marBottom w:val="0"/>
      <w:divBdr>
        <w:top w:val="none" w:sz="0" w:space="0" w:color="auto"/>
        <w:left w:val="none" w:sz="0" w:space="0" w:color="auto"/>
        <w:bottom w:val="none" w:sz="0" w:space="0" w:color="auto"/>
        <w:right w:val="none" w:sz="0" w:space="0" w:color="auto"/>
      </w:divBdr>
    </w:div>
    <w:div w:id="868764817">
      <w:bodyDiv w:val="1"/>
      <w:marLeft w:val="0"/>
      <w:marRight w:val="0"/>
      <w:marTop w:val="0"/>
      <w:marBottom w:val="0"/>
      <w:divBdr>
        <w:top w:val="none" w:sz="0" w:space="0" w:color="auto"/>
        <w:left w:val="none" w:sz="0" w:space="0" w:color="auto"/>
        <w:bottom w:val="none" w:sz="0" w:space="0" w:color="auto"/>
        <w:right w:val="none" w:sz="0" w:space="0" w:color="auto"/>
      </w:divBdr>
    </w:div>
    <w:div w:id="872620794">
      <w:bodyDiv w:val="1"/>
      <w:marLeft w:val="0"/>
      <w:marRight w:val="0"/>
      <w:marTop w:val="0"/>
      <w:marBottom w:val="0"/>
      <w:divBdr>
        <w:top w:val="none" w:sz="0" w:space="0" w:color="auto"/>
        <w:left w:val="none" w:sz="0" w:space="0" w:color="auto"/>
        <w:bottom w:val="none" w:sz="0" w:space="0" w:color="auto"/>
        <w:right w:val="none" w:sz="0" w:space="0" w:color="auto"/>
      </w:divBdr>
    </w:div>
    <w:div w:id="876241567">
      <w:bodyDiv w:val="1"/>
      <w:marLeft w:val="0"/>
      <w:marRight w:val="0"/>
      <w:marTop w:val="0"/>
      <w:marBottom w:val="0"/>
      <w:divBdr>
        <w:top w:val="none" w:sz="0" w:space="0" w:color="auto"/>
        <w:left w:val="none" w:sz="0" w:space="0" w:color="auto"/>
        <w:bottom w:val="none" w:sz="0" w:space="0" w:color="auto"/>
        <w:right w:val="none" w:sz="0" w:space="0" w:color="auto"/>
      </w:divBdr>
    </w:div>
    <w:div w:id="886600182">
      <w:bodyDiv w:val="1"/>
      <w:marLeft w:val="0"/>
      <w:marRight w:val="0"/>
      <w:marTop w:val="0"/>
      <w:marBottom w:val="0"/>
      <w:divBdr>
        <w:top w:val="none" w:sz="0" w:space="0" w:color="auto"/>
        <w:left w:val="none" w:sz="0" w:space="0" w:color="auto"/>
        <w:bottom w:val="none" w:sz="0" w:space="0" w:color="auto"/>
        <w:right w:val="none" w:sz="0" w:space="0" w:color="auto"/>
      </w:divBdr>
    </w:div>
    <w:div w:id="896861812">
      <w:bodyDiv w:val="1"/>
      <w:marLeft w:val="0"/>
      <w:marRight w:val="0"/>
      <w:marTop w:val="0"/>
      <w:marBottom w:val="0"/>
      <w:divBdr>
        <w:top w:val="none" w:sz="0" w:space="0" w:color="auto"/>
        <w:left w:val="none" w:sz="0" w:space="0" w:color="auto"/>
        <w:bottom w:val="none" w:sz="0" w:space="0" w:color="auto"/>
        <w:right w:val="none" w:sz="0" w:space="0" w:color="auto"/>
      </w:divBdr>
    </w:div>
    <w:div w:id="923029095">
      <w:bodyDiv w:val="1"/>
      <w:marLeft w:val="0"/>
      <w:marRight w:val="0"/>
      <w:marTop w:val="0"/>
      <w:marBottom w:val="0"/>
      <w:divBdr>
        <w:top w:val="none" w:sz="0" w:space="0" w:color="auto"/>
        <w:left w:val="none" w:sz="0" w:space="0" w:color="auto"/>
        <w:bottom w:val="none" w:sz="0" w:space="0" w:color="auto"/>
        <w:right w:val="none" w:sz="0" w:space="0" w:color="auto"/>
      </w:divBdr>
    </w:div>
    <w:div w:id="937909658">
      <w:bodyDiv w:val="1"/>
      <w:marLeft w:val="0"/>
      <w:marRight w:val="0"/>
      <w:marTop w:val="0"/>
      <w:marBottom w:val="0"/>
      <w:divBdr>
        <w:top w:val="none" w:sz="0" w:space="0" w:color="auto"/>
        <w:left w:val="none" w:sz="0" w:space="0" w:color="auto"/>
        <w:bottom w:val="none" w:sz="0" w:space="0" w:color="auto"/>
        <w:right w:val="none" w:sz="0" w:space="0" w:color="auto"/>
      </w:divBdr>
    </w:div>
    <w:div w:id="954562378">
      <w:bodyDiv w:val="1"/>
      <w:marLeft w:val="0"/>
      <w:marRight w:val="0"/>
      <w:marTop w:val="0"/>
      <w:marBottom w:val="0"/>
      <w:divBdr>
        <w:top w:val="none" w:sz="0" w:space="0" w:color="auto"/>
        <w:left w:val="none" w:sz="0" w:space="0" w:color="auto"/>
        <w:bottom w:val="none" w:sz="0" w:space="0" w:color="auto"/>
        <w:right w:val="none" w:sz="0" w:space="0" w:color="auto"/>
      </w:divBdr>
    </w:div>
    <w:div w:id="960767063">
      <w:bodyDiv w:val="1"/>
      <w:marLeft w:val="0"/>
      <w:marRight w:val="0"/>
      <w:marTop w:val="0"/>
      <w:marBottom w:val="0"/>
      <w:divBdr>
        <w:top w:val="none" w:sz="0" w:space="0" w:color="auto"/>
        <w:left w:val="none" w:sz="0" w:space="0" w:color="auto"/>
        <w:bottom w:val="none" w:sz="0" w:space="0" w:color="auto"/>
        <w:right w:val="none" w:sz="0" w:space="0" w:color="auto"/>
      </w:divBdr>
    </w:div>
    <w:div w:id="969549856">
      <w:bodyDiv w:val="1"/>
      <w:marLeft w:val="0"/>
      <w:marRight w:val="0"/>
      <w:marTop w:val="0"/>
      <w:marBottom w:val="0"/>
      <w:divBdr>
        <w:top w:val="none" w:sz="0" w:space="0" w:color="auto"/>
        <w:left w:val="none" w:sz="0" w:space="0" w:color="auto"/>
        <w:bottom w:val="none" w:sz="0" w:space="0" w:color="auto"/>
        <w:right w:val="none" w:sz="0" w:space="0" w:color="auto"/>
      </w:divBdr>
    </w:div>
    <w:div w:id="975336900">
      <w:bodyDiv w:val="1"/>
      <w:marLeft w:val="0"/>
      <w:marRight w:val="0"/>
      <w:marTop w:val="0"/>
      <w:marBottom w:val="0"/>
      <w:divBdr>
        <w:top w:val="none" w:sz="0" w:space="0" w:color="auto"/>
        <w:left w:val="none" w:sz="0" w:space="0" w:color="auto"/>
        <w:bottom w:val="none" w:sz="0" w:space="0" w:color="auto"/>
        <w:right w:val="none" w:sz="0" w:space="0" w:color="auto"/>
      </w:divBdr>
    </w:div>
    <w:div w:id="975839807">
      <w:bodyDiv w:val="1"/>
      <w:marLeft w:val="0"/>
      <w:marRight w:val="0"/>
      <w:marTop w:val="0"/>
      <w:marBottom w:val="0"/>
      <w:divBdr>
        <w:top w:val="none" w:sz="0" w:space="0" w:color="auto"/>
        <w:left w:val="none" w:sz="0" w:space="0" w:color="auto"/>
        <w:bottom w:val="none" w:sz="0" w:space="0" w:color="auto"/>
        <w:right w:val="none" w:sz="0" w:space="0" w:color="auto"/>
      </w:divBdr>
    </w:div>
    <w:div w:id="992834650">
      <w:bodyDiv w:val="1"/>
      <w:marLeft w:val="0"/>
      <w:marRight w:val="0"/>
      <w:marTop w:val="0"/>
      <w:marBottom w:val="0"/>
      <w:divBdr>
        <w:top w:val="none" w:sz="0" w:space="0" w:color="auto"/>
        <w:left w:val="none" w:sz="0" w:space="0" w:color="auto"/>
        <w:bottom w:val="none" w:sz="0" w:space="0" w:color="auto"/>
        <w:right w:val="none" w:sz="0" w:space="0" w:color="auto"/>
      </w:divBdr>
    </w:div>
    <w:div w:id="1002006119">
      <w:bodyDiv w:val="1"/>
      <w:marLeft w:val="0"/>
      <w:marRight w:val="0"/>
      <w:marTop w:val="0"/>
      <w:marBottom w:val="0"/>
      <w:divBdr>
        <w:top w:val="none" w:sz="0" w:space="0" w:color="auto"/>
        <w:left w:val="none" w:sz="0" w:space="0" w:color="auto"/>
        <w:bottom w:val="none" w:sz="0" w:space="0" w:color="auto"/>
        <w:right w:val="none" w:sz="0" w:space="0" w:color="auto"/>
      </w:divBdr>
    </w:div>
    <w:div w:id="1011571213">
      <w:bodyDiv w:val="1"/>
      <w:marLeft w:val="0"/>
      <w:marRight w:val="0"/>
      <w:marTop w:val="0"/>
      <w:marBottom w:val="0"/>
      <w:divBdr>
        <w:top w:val="none" w:sz="0" w:space="0" w:color="auto"/>
        <w:left w:val="none" w:sz="0" w:space="0" w:color="auto"/>
        <w:bottom w:val="none" w:sz="0" w:space="0" w:color="auto"/>
        <w:right w:val="none" w:sz="0" w:space="0" w:color="auto"/>
      </w:divBdr>
    </w:div>
    <w:div w:id="1015763257">
      <w:bodyDiv w:val="1"/>
      <w:marLeft w:val="0"/>
      <w:marRight w:val="0"/>
      <w:marTop w:val="0"/>
      <w:marBottom w:val="0"/>
      <w:divBdr>
        <w:top w:val="none" w:sz="0" w:space="0" w:color="auto"/>
        <w:left w:val="none" w:sz="0" w:space="0" w:color="auto"/>
        <w:bottom w:val="none" w:sz="0" w:space="0" w:color="auto"/>
        <w:right w:val="none" w:sz="0" w:space="0" w:color="auto"/>
      </w:divBdr>
    </w:div>
    <w:div w:id="1021007278">
      <w:bodyDiv w:val="1"/>
      <w:marLeft w:val="0"/>
      <w:marRight w:val="0"/>
      <w:marTop w:val="0"/>
      <w:marBottom w:val="0"/>
      <w:divBdr>
        <w:top w:val="none" w:sz="0" w:space="0" w:color="auto"/>
        <w:left w:val="none" w:sz="0" w:space="0" w:color="auto"/>
        <w:bottom w:val="none" w:sz="0" w:space="0" w:color="auto"/>
        <w:right w:val="none" w:sz="0" w:space="0" w:color="auto"/>
      </w:divBdr>
    </w:div>
    <w:div w:id="1028019354">
      <w:bodyDiv w:val="1"/>
      <w:marLeft w:val="0"/>
      <w:marRight w:val="0"/>
      <w:marTop w:val="0"/>
      <w:marBottom w:val="0"/>
      <w:divBdr>
        <w:top w:val="none" w:sz="0" w:space="0" w:color="auto"/>
        <w:left w:val="none" w:sz="0" w:space="0" w:color="auto"/>
        <w:bottom w:val="none" w:sz="0" w:space="0" w:color="auto"/>
        <w:right w:val="none" w:sz="0" w:space="0" w:color="auto"/>
      </w:divBdr>
    </w:div>
    <w:div w:id="1032733446">
      <w:bodyDiv w:val="1"/>
      <w:marLeft w:val="0"/>
      <w:marRight w:val="0"/>
      <w:marTop w:val="0"/>
      <w:marBottom w:val="0"/>
      <w:divBdr>
        <w:top w:val="none" w:sz="0" w:space="0" w:color="auto"/>
        <w:left w:val="none" w:sz="0" w:space="0" w:color="auto"/>
        <w:bottom w:val="none" w:sz="0" w:space="0" w:color="auto"/>
        <w:right w:val="none" w:sz="0" w:space="0" w:color="auto"/>
      </w:divBdr>
    </w:div>
    <w:div w:id="1059286361">
      <w:bodyDiv w:val="1"/>
      <w:marLeft w:val="0"/>
      <w:marRight w:val="0"/>
      <w:marTop w:val="0"/>
      <w:marBottom w:val="0"/>
      <w:divBdr>
        <w:top w:val="none" w:sz="0" w:space="0" w:color="auto"/>
        <w:left w:val="none" w:sz="0" w:space="0" w:color="auto"/>
        <w:bottom w:val="none" w:sz="0" w:space="0" w:color="auto"/>
        <w:right w:val="none" w:sz="0" w:space="0" w:color="auto"/>
      </w:divBdr>
    </w:div>
    <w:div w:id="1070469504">
      <w:bodyDiv w:val="1"/>
      <w:marLeft w:val="0"/>
      <w:marRight w:val="0"/>
      <w:marTop w:val="0"/>
      <w:marBottom w:val="0"/>
      <w:divBdr>
        <w:top w:val="none" w:sz="0" w:space="0" w:color="auto"/>
        <w:left w:val="none" w:sz="0" w:space="0" w:color="auto"/>
        <w:bottom w:val="none" w:sz="0" w:space="0" w:color="auto"/>
        <w:right w:val="none" w:sz="0" w:space="0" w:color="auto"/>
      </w:divBdr>
    </w:div>
    <w:div w:id="1073552096">
      <w:bodyDiv w:val="1"/>
      <w:marLeft w:val="0"/>
      <w:marRight w:val="0"/>
      <w:marTop w:val="0"/>
      <w:marBottom w:val="0"/>
      <w:divBdr>
        <w:top w:val="none" w:sz="0" w:space="0" w:color="auto"/>
        <w:left w:val="none" w:sz="0" w:space="0" w:color="auto"/>
        <w:bottom w:val="none" w:sz="0" w:space="0" w:color="auto"/>
        <w:right w:val="none" w:sz="0" w:space="0" w:color="auto"/>
      </w:divBdr>
    </w:div>
    <w:div w:id="1086657683">
      <w:bodyDiv w:val="1"/>
      <w:marLeft w:val="0"/>
      <w:marRight w:val="0"/>
      <w:marTop w:val="0"/>
      <w:marBottom w:val="0"/>
      <w:divBdr>
        <w:top w:val="none" w:sz="0" w:space="0" w:color="auto"/>
        <w:left w:val="none" w:sz="0" w:space="0" w:color="auto"/>
        <w:bottom w:val="none" w:sz="0" w:space="0" w:color="auto"/>
        <w:right w:val="none" w:sz="0" w:space="0" w:color="auto"/>
      </w:divBdr>
    </w:div>
    <w:div w:id="1114636540">
      <w:bodyDiv w:val="1"/>
      <w:marLeft w:val="0"/>
      <w:marRight w:val="0"/>
      <w:marTop w:val="0"/>
      <w:marBottom w:val="0"/>
      <w:divBdr>
        <w:top w:val="none" w:sz="0" w:space="0" w:color="auto"/>
        <w:left w:val="none" w:sz="0" w:space="0" w:color="auto"/>
        <w:bottom w:val="none" w:sz="0" w:space="0" w:color="auto"/>
        <w:right w:val="none" w:sz="0" w:space="0" w:color="auto"/>
      </w:divBdr>
    </w:div>
    <w:div w:id="1114981460">
      <w:bodyDiv w:val="1"/>
      <w:marLeft w:val="0"/>
      <w:marRight w:val="0"/>
      <w:marTop w:val="0"/>
      <w:marBottom w:val="0"/>
      <w:divBdr>
        <w:top w:val="none" w:sz="0" w:space="0" w:color="auto"/>
        <w:left w:val="none" w:sz="0" w:space="0" w:color="auto"/>
        <w:bottom w:val="none" w:sz="0" w:space="0" w:color="auto"/>
        <w:right w:val="none" w:sz="0" w:space="0" w:color="auto"/>
      </w:divBdr>
    </w:div>
    <w:div w:id="1126854171">
      <w:bodyDiv w:val="1"/>
      <w:marLeft w:val="0"/>
      <w:marRight w:val="0"/>
      <w:marTop w:val="0"/>
      <w:marBottom w:val="0"/>
      <w:divBdr>
        <w:top w:val="none" w:sz="0" w:space="0" w:color="auto"/>
        <w:left w:val="none" w:sz="0" w:space="0" w:color="auto"/>
        <w:bottom w:val="none" w:sz="0" w:space="0" w:color="auto"/>
        <w:right w:val="none" w:sz="0" w:space="0" w:color="auto"/>
      </w:divBdr>
    </w:div>
    <w:div w:id="1138575602">
      <w:bodyDiv w:val="1"/>
      <w:marLeft w:val="0"/>
      <w:marRight w:val="0"/>
      <w:marTop w:val="0"/>
      <w:marBottom w:val="0"/>
      <w:divBdr>
        <w:top w:val="none" w:sz="0" w:space="0" w:color="auto"/>
        <w:left w:val="none" w:sz="0" w:space="0" w:color="auto"/>
        <w:bottom w:val="none" w:sz="0" w:space="0" w:color="auto"/>
        <w:right w:val="none" w:sz="0" w:space="0" w:color="auto"/>
      </w:divBdr>
    </w:div>
    <w:div w:id="1169060313">
      <w:bodyDiv w:val="1"/>
      <w:marLeft w:val="0"/>
      <w:marRight w:val="0"/>
      <w:marTop w:val="0"/>
      <w:marBottom w:val="0"/>
      <w:divBdr>
        <w:top w:val="none" w:sz="0" w:space="0" w:color="auto"/>
        <w:left w:val="none" w:sz="0" w:space="0" w:color="auto"/>
        <w:bottom w:val="none" w:sz="0" w:space="0" w:color="auto"/>
        <w:right w:val="none" w:sz="0" w:space="0" w:color="auto"/>
      </w:divBdr>
    </w:div>
    <w:div w:id="1169557393">
      <w:bodyDiv w:val="1"/>
      <w:marLeft w:val="0"/>
      <w:marRight w:val="0"/>
      <w:marTop w:val="0"/>
      <w:marBottom w:val="0"/>
      <w:divBdr>
        <w:top w:val="none" w:sz="0" w:space="0" w:color="auto"/>
        <w:left w:val="none" w:sz="0" w:space="0" w:color="auto"/>
        <w:bottom w:val="none" w:sz="0" w:space="0" w:color="auto"/>
        <w:right w:val="none" w:sz="0" w:space="0" w:color="auto"/>
      </w:divBdr>
    </w:div>
    <w:div w:id="1183858933">
      <w:bodyDiv w:val="1"/>
      <w:marLeft w:val="0"/>
      <w:marRight w:val="0"/>
      <w:marTop w:val="0"/>
      <w:marBottom w:val="0"/>
      <w:divBdr>
        <w:top w:val="none" w:sz="0" w:space="0" w:color="auto"/>
        <w:left w:val="none" w:sz="0" w:space="0" w:color="auto"/>
        <w:bottom w:val="none" w:sz="0" w:space="0" w:color="auto"/>
        <w:right w:val="none" w:sz="0" w:space="0" w:color="auto"/>
      </w:divBdr>
    </w:div>
    <w:div w:id="1211267142">
      <w:bodyDiv w:val="1"/>
      <w:marLeft w:val="0"/>
      <w:marRight w:val="0"/>
      <w:marTop w:val="0"/>
      <w:marBottom w:val="0"/>
      <w:divBdr>
        <w:top w:val="none" w:sz="0" w:space="0" w:color="auto"/>
        <w:left w:val="none" w:sz="0" w:space="0" w:color="auto"/>
        <w:bottom w:val="none" w:sz="0" w:space="0" w:color="auto"/>
        <w:right w:val="none" w:sz="0" w:space="0" w:color="auto"/>
      </w:divBdr>
    </w:div>
    <w:div w:id="1213230631">
      <w:bodyDiv w:val="1"/>
      <w:marLeft w:val="0"/>
      <w:marRight w:val="0"/>
      <w:marTop w:val="0"/>
      <w:marBottom w:val="0"/>
      <w:divBdr>
        <w:top w:val="none" w:sz="0" w:space="0" w:color="auto"/>
        <w:left w:val="none" w:sz="0" w:space="0" w:color="auto"/>
        <w:bottom w:val="none" w:sz="0" w:space="0" w:color="auto"/>
        <w:right w:val="none" w:sz="0" w:space="0" w:color="auto"/>
      </w:divBdr>
    </w:div>
    <w:div w:id="1214124288">
      <w:bodyDiv w:val="1"/>
      <w:marLeft w:val="0"/>
      <w:marRight w:val="0"/>
      <w:marTop w:val="0"/>
      <w:marBottom w:val="0"/>
      <w:divBdr>
        <w:top w:val="none" w:sz="0" w:space="0" w:color="auto"/>
        <w:left w:val="none" w:sz="0" w:space="0" w:color="auto"/>
        <w:bottom w:val="none" w:sz="0" w:space="0" w:color="auto"/>
        <w:right w:val="none" w:sz="0" w:space="0" w:color="auto"/>
      </w:divBdr>
    </w:div>
    <w:div w:id="1228421895">
      <w:bodyDiv w:val="1"/>
      <w:marLeft w:val="0"/>
      <w:marRight w:val="0"/>
      <w:marTop w:val="0"/>
      <w:marBottom w:val="0"/>
      <w:divBdr>
        <w:top w:val="none" w:sz="0" w:space="0" w:color="auto"/>
        <w:left w:val="none" w:sz="0" w:space="0" w:color="auto"/>
        <w:bottom w:val="none" w:sz="0" w:space="0" w:color="auto"/>
        <w:right w:val="none" w:sz="0" w:space="0" w:color="auto"/>
      </w:divBdr>
    </w:div>
    <w:div w:id="1232426318">
      <w:bodyDiv w:val="1"/>
      <w:marLeft w:val="0"/>
      <w:marRight w:val="0"/>
      <w:marTop w:val="0"/>
      <w:marBottom w:val="0"/>
      <w:divBdr>
        <w:top w:val="none" w:sz="0" w:space="0" w:color="auto"/>
        <w:left w:val="none" w:sz="0" w:space="0" w:color="auto"/>
        <w:bottom w:val="none" w:sz="0" w:space="0" w:color="auto"/>
        <w:right w:val="none" w:sz="0" w:space="0" w:color="auto"/>
      </w:divBdr>
    </w:div>
    <w:div w:id="1234849235">
      <w:bodyDiv w:val="1"/>
      <w:marLeft w:val="0"/>
      <w:marRight w:val="0"/>
      <w:marTop w:val="0"/>
      <w:marBottom w:val="0"/>
      <w:divBdr>
        <w:top w:val="none" w:sz="0" w:space="0" w:color="auto"/>
        <w:left w:val="none" w:sz="0" w:space="0" w:color="auto"/>
        <w:bottom w:val="none" w:sz="0" w:space="0" w:color="auto"/>
        <w:right w:val="none" w:sz="0" w:space="0" w:color="auto"/>
      </w:divBdr>
    </w:div>
    <w:div w:id="1235896842">
      <w:bodyDiv w:val="1"/>
      <w:marLeft w:val="0"/>
      <w:marRight w:val="0"/>
      <w:marTop w:val="0"/>
      <w:marBottom w:val="0"/>
      <w:divBdr>
        <w:top w:val="none" w:sz="0" w:space="0" w:color="auto"/>
        <w:left w:val="none" w:sz="0" w:space="0" w:color="auto"/>
        <w:bottom w:val="none" w:sz="0" w:space="0" w:color="auto"/>
        <w:right w:val="none" w:sz="0" w:space="0" w:color="auto"/>
      </w:divBdr>
    </w:div>
    <w:div w:id="1257059850">
      <w:bodyDiv w:val="1"/>
      <w:marLeft w:val="0"/>
      <w:marRight w:val="0"/>
      <w:marTop w:val="0"/>
      <w:marBottom w:val="0"/>
      <w:divBdr>
        <w:top w:val="none" w:sz="0" w:space="0" w:color="auto"/>
        <w:left w:val="none" w:sz="0" w:space="0" w:color="auto"/>
        <w:bottom w:val="none" w:sz="0" w:space="0" w:color="auto"/>
        <w:right w:val="none" w:sz="0" w:space="0" w:color="auto"/>
      </w:divBdr>
    </w:div>
    <w:div w:id="1260454363">
      <w:bodyDiv w:val="1"/>
      <w:marLeft w:val="0"/>
      <w:marRight w:val="0"/>
      <w:marTop w:val="0"/>
      <w:marBottom w:val="0"/>
      <w:divBdr>
        <w:top w:val="none" w:sz="0" w:space="0" w:color="auto"/>
        <w:left w:val="none" w:sz="0" w:space="0" w:color="auto"/>
        <w:bottom w:val="none" w:sz="0" w:space="0" w:color="auto"/>
        <w:right w:val="none" w:sz="0" w:space="0" w:color="auto"/>
      </w:divBdr>
    </w:div>
    <w:div w:id="1262373642">
      <w:bodyDiv w:val="1"/>
      <w:marLeft w:val="0"/>
      <w:marRight w:val="0"/>
      <w:marTop w:val="0"/>
      <w:marBottom w:val="0"/>
      <w:divBdr>
        <w:top w:val="none" w:sz="0" w:space="0" w:color="auto"/>
        <w:left w:val="none" w:sz="0" w:space="0" w:color="auto"/>
        <w:bottom w:val="none" w:sz="0" w:space="0" w:color="auto"/>
        <w:right w:val="none" w:sz="0" w:space="0" w:color="auto"/>
      </w:divBdr>
    </w:div>
    <w:div w:id="1280801921">
      <w:bodyDiv w:val="1"/>
      <w:marLeft w:val="0"/>
      <w:marRight w:val="0"/>
      <w:marTop w:val="0"/>
      <w:marBottom w:val="0"/>
      <w:divBdr>
        <w:top w:val="none" w:sz="0" w:space="0" w:color="auto"/>
        <w:left w:val="none" w:sz="0" w:space="0" w:color="auto"/>
        <w:bottom w:val="none" w:sz="0" w:space="0" w:color="auto"/>
        <w:right w:val="none" w:sz="0" w:space="0" w:color="auto"/>
      </w:divBdr>
    </w:div>
    <w:div w:id="1286617512">
      <w:bodyDiv w:val="1"/>
      <w:marLeft w:val="0"/>
      <w:marRight w:val="0"/>
      <w:marTop w:val="0"/>
      <w:marBottom w:val="0"/>
      <w:divBdr>
        <w:top w:val="none" w:sz="0" w:space="0" w:color="auto"/>
        <w:left w:val="none" w:sz="0" w:space="0" w:color="auto"/>
        <w:bottom w:val="none" w:sz="0" w:space="0" w:color="auto"/>
        <w:right w:val="none" w:sz="0" w:space="0" w:color="auto"/>
      </w:divBdr>
    </w:div>
    <w:div w:id="1303386748">
      <w:bodyDiv w:val="1"/>
      <w:marLeft w:val="0"/>
      <w:marRight w:val="0"/>
      <w:marTop w:val="0"/>
      <w:marBottom w:val="0"/>
      <w:divBdr>
        <w:top w:val="none" w:sz="0" w:space="0" w:color="auto"/>
        <w:left w:val="none" w:sz="0" w:space="0" w:color="auto"/>
        <w:bottom w:val="none" w:sz="0" w:space="0" w:color="auto"/>
        <w:right w:val="none" w:sz="0" w:space="0" w:color="auto"/>
      </w:divBdr>
    </w:div>
    <w:div w:id="1307590607">
      <w:bodyDiv w:val="1"/>
      <w:marLeft w:val="0"/>
      <w:marRight w:val="0"/>
      <w:marTop w:val="0"/>
      <w:marBottom w:val="0"/>
      <w:divBdr>
        <w:top w:val="none" w:sz="0" w:space="0" w:color="auto"/>
        <w:left w:val="none" w:sz="0" w:space="0" w:color="auto"/>
        <w:bottom w:val="none" w:sz="0" w:space="0" w:color="auto"/>
        <w:right w:val="none" w:sz="0" w:space="0" w:color="auto"/>
      </w:divBdr>
    </w:div>
    <w:div w:id="1321695585">
      <w:bodyDiv w:val="1"/>
      <w:marLeft w:val="0"/>
      <w:marRight w:val="0"/>
      <w:marTop w:val="0"/>
      <w:marBottom w:val="0"/>
      <w:divBdr>
        <w:top w:val="none" w:sz="0" w:space="0" w:color="auto"/>
        <w:left w:val="none" w:sz="0" w:space="0" w:color="auto"/>
        <w:bottom w:val="none" w:sz="0" w:space="0" w:color="auto"/>
        <w:right w:val="none" w:sz="0" w:space="0" w:color="auto"/>
      </w:divBdr>
    </w:div>
    <w:div w:id="1352146842">
      <w:bodyDiv w:val="1"/>
      <w:marLeft w:val="0"/>
      <w:marRight w:val="0"/>
      <w:marTop w:val="0"/>
      <w:marBottom w:val="0"/>
      <w:divBdr>
        <w:top w:val="none" w:sz="0" w:space="0" w:color="auto"/>
        <w:left w:val="none" w:sz="0" w:space="0" w:color="auto"/>
        <w:bottom w:val="none" w:sz="0" w:space="0" w:color="auto"/>
        <w:right w:val="none" w:sz="0" w:space="0" w:color="auto"/>
      </w:divBdr>
    </w:div>
    <w:div w:id="1364750251">
      <w:bodyDiv w:val="1"/>
      <w:marLeft w:val="0"/>
      <w:marRight w:val="0"/>
      <w:marTop w:val="0"/>
      <w:marBottom w:val="0"/>
      <w:divBdr>
        <w:top w:val="none" w:sz="0" w:space="0" w:color="auto"/>
        <w:left w:val="none" w:sz="0" w:space="0" w:color="auto"/>
        <w:bottom w:val="none" w:sz="0" w:space="0" w:color="auto"/>
        <w:right w:val="none" w:sz="0" w:space="0" w:color="auto"/>
      </w:divBdr>
    </w:div>
    <w:div w:id="1365206395">
      <w:bodyDiv w:val="1"/>
      <w:marLeft w:val="0"/>
      <w:marRight w:val="0"/>
      <w:marTop w:val="0"/>
      <w:marBottom w:val="0"/>
      <w:divBdr>
        <w:top w:val="none" w:sz="0" w:space="0" w:color="auto"/>
        <w:left w:val="none" w:sz="0" w:space="0" w:color="auto"/>
        <w:bottom w:val="none" w:sz="0" w:space="0" w:color="auto"/>
        <w:right w:val="none" w:sz="0" w:space="0" w:color="auto"/>
      </w:divBdr>
    </w:div>
    <w:div w:id="1365405983">
      <w:bodyDiv w:val="1"/>
      <w:marLeft w:val="0"/>
      <w:marRight w:val="0"/>
      <w:marTop w:val="0"/>
      <w:marBottom w:val="0"/>
      <w:divBdr>
        <w:top w:val="none" w:sz="0" w:space="0" w:color="auto"/>
        <w:left w:val="none" w:sz="0" w:space="0" w:color="auto"/>
        <w:bottom w:val="none" w:sz="0" w:space="0" w:color="auto"/>
        <w:right w:val="none" w:sz="0" w:space="0" w:color="auto"/>
      </w:divBdr>
    </w:div>
    <w:div w:id="1367945394">
      <w:bodyDiv w:val="1"/>
      <w:marLeft w:val="0"/>
      <w:marRight w:val="0"/>
      <w:marTop w:val="0"/>
      <w:marBottom w:val="0"/>
      <w:divBdr>
        <w:top w:val="none" w:sz="0" w:space="0" w:color="auto"/>
        <w:left w:val="none" w:sz="0" w:space="0" w:color="auto"/>
        <w:bottom w:val="none" w:sz="0" w:space="0" w:color="auto"/>
        <w:right w:val="none" w:sz="0" w:space="0" w:color="auto"/>
      </w:divBdr>
    </w:div>
    <w:div w:id="1369452472">
      <w:bodyDiv w:val="1"/>
      <w:marLeft w:val="0"/>
      <w:marRight w:val="0"/>
      <w:marTop w:val="0"/>
      <w:marBottom w:val="0"/>
      <w:divBdr>
        <w:top w:val="none" w:sz="0" w:space="0" w:color="auto"/>
        <w:left w:val="none" w:sz="0" w:space="0" w:color="auto"/>
        <w:bottom w:val="none" w:sz="0" w:space="0" w:color="auto"/>
        <w:right w:val="none" w:sz="0" w:space="0" w:color="auto"/>
      </w:divBdr>
    </w:div>
    <w:div w:id="1378092136">
      <w:bodyDiv w:val="1"/>
      <w:marLeft w:val="0"/>
      <w:marRight w:val="0"/>
      <w:marTop w:val="0"/>
      <w:marBottom w:val="0"/>
      <w:divBdr>
        <w:top w:val="none" w:sz="0" w:space="0" w:color="auto"/>
        <w:left w:val="none" w:sz="0" w:space="0" w:color="auto"/>
        <w:bottom w:val="none" w:sz="0" w:space="0" w:color="auto"/>
        <w:right w:val="none" w:sz="0" w:space="0" w:color="auto"/>
      </w:divBdr>
    </w:div>
    <w:div w:id="1379285874">
      <w:bodyDiv w:val="1"/>
      <w:marLeft w:val="0"/>
      <w:marRight w:val="0"/>
      <w:marTop w:val="0"/>
      <w:marBottom w:val="0"/>
      <w:divBdr>
        <w:top w:val="none" w:sz="0" w:space="0" w:color="auto"/>
        <w:left w:val="none" w:sz="0" w:space="0" w:color="auto"/>
        <w:bottom w:val="none" w:sz="0" w:space="0" w:color="auto"/>
        <w:right w:val="none" w:sz="0" w:space="0" w:color="auto"/>
      </w:divBdr>
    </w:div>
    <w:div w:id="1380591952">
      <w:bodyDiv w:val="1"/>
      <w:marLeft w:val="0"/>
      <w:marRight w:val="0"/>
      <w:marTop w:val="0"/>
      <w:marBottom w:val="0"/>
      <w:divBdr>
        <w:top w:val="none" w:sz="0" w:space="0" w:color="auto"/>
        <w:left w:val="none" w:sz="0" w:space="0" w:color="auto"/>
        <w:bottom w:val="none" w:sz="0" w:space="0" w:color="auto"/>
        <w:right w:val="none" w:sz="0" w:space="0" w:color="auto"/>
      </w:divBdr>
    </w:div>
    <w:div w:id="1401636720">
      <w:bodyDiv w:val="1"/>
      <w:marLeft w:val="0"/>
      <w:marRight w:val="0"/>
      <w:marTop w:val="0"/>
      <w:marBottom w:val="0"/>
      <w:divBdr>
        <w:top w:val="none" w:sz="0" w:space="0" w:color="auto"/>
        <w:left w:val="none" w:sz="0" w:space="0" w:color="auto"/>
        <w:bottom w:val="none" w:sz="0" w:space="0" w:color="auto"/>
        <w:right w:val="none" w:sz="0" w:space="0" w:color="auto"/>
      </w:divBdr>
    </w:div>
    <w:div w:id="1414278288">
      <w:bodyDiv w:val="1"/>
      <w:marLeft w:val="0"/>
      <w:marRight w:val="0"/>
      <w:marTop w:val="0"/>
      <w:marBottom w:val="0"/>
      <w:divBdr>
        <w:top w:val="none" w:sz="0" w:space="0" w:color="auto"/>
        <w:left w:val="none" w:sz="0" w:space="0" w:color="auto"/>
        <w:bottom w:val="none" w:sz="0" w:space="0" w:color="auto"/>
        <w:right w:val="none" w:sz="0" w:space="0" w:color="auto"/>
      </w:divBdr>
    </w:div>
    <w:div w:id="1428431029">
      <w:bodyDiv w:val="1"/>
      <w:marLeft w:val="0"/>
      <w:marRight w:val="0"/>
      <w:marTop w:val="0"/>
      <w:marBottom w:val="0"/>
      <w:divBdr>
        <w:top w:val="none" w:sz="0" w:space="0" w:color="auto"/>
        <w:left w:val="none" w:sz="0" w:space="0" w:color="auto"/>
        <w:bottom w:val="none" w:sz="0" w:space="0" w:color="auto"/>
        <w:right w:val="none" w:sz="0" w:space="0" w:color="auto"/>
      </w:divBdr>
    </w:div>
    <w:div w:id="1435396346">
      <w:bodyDiv w:val="1"/>
      <w:marLeft w:val="0"/>
      <w:marRight w:val="0"/>
      <w:marTop w:val="0"/>
      <w:marBottom w:val="0"/>
      <w:divBdr>
        <w:top w:val="none" w:sz="0" w:space="0" w:color="auto"/>
        <w:left w:val="none" w:sz="0" w:space="0" w:color="auto"/>
        <w:bottom w:val="none" w:sz="0" w:space="0" w:color="auto"/>
        <w:right w:val="none" w:sz="0" w:space="0" w:color="auto"/>
      </w:divBdr>
    </w:div>
    <w:div w:id="1441559674">
      <w:bodyDiv w:val="1"/>
      <w:marLeft w:val="0"/>
      <w:marRight w:val="0"/>
      <w:marTop w:val="0"/>
      <w:marBottom w:val="0"/>
      <w:divBdr>
        <w:top w:val="none" w:sz="0" w:space="0" w:color="auto"/>
        <w:left w:val="none" w:sz="0" w:space="0" w:color="auto"/>
        <w:bottom w:val="none" w:sz="0" w:space="0" w:color="auto"/>
        <w:right w:val="none" w:sz="0" w:space="0" w:color="auto"/>
      </w:divBdr>
    </w:div>
    <w:div w:id="1450004259">
      <w:bodyDiv w:val="1"/>
      <w:marLeft w:val="0"/>
      <w:marRight w:val="0"/>
      <w:marTop w:val="0"/>
      <w:marBottom w:val="0"/>
      <w:divBdr>
        <w:top w:val="none" w:sz="0" w:space="0" w:color="auto"/>
        <w:left w:val="none" w:sz="0" w:space="0" w:color="auto"/>
        <w:bottom w:val="none" w:sz="0" w:space="0" w:color="auto"/>
        <w:right w:val="none" w:sz="0" w:space="0" w:color="auto"/>
      </w:divBdr>
    </w:div>
    <w:div w:id="1453206469">
      <w:bodyDiv w:val="1"/>
      <w:marLeft w:val="0"/>
      <w:marRight w:val="0"/>
      <w:marTop w:val="0"/>
      <w:marBottom w:val="0"/>
      <w:divBdr>
        <w:top w:val="none" w:sz="0" w:space="0" w:color="auto"/>
        <w:left w:val="none" w:sz="0" w:space="0" w:color="auto"/>
        <w:bottom w:val="none" w:sz="0" w:space="0" w:color="auto"/>
        <w:right w:val="none" w:sz="0" w:space="0" w:color="auto"/>
      </w:divBdr>
    </w:div>
    <w:div w:id="1455362842">
      <w:bodyDiv w:val="1"/>
      <w:marLeft w:val="0"/>
      <w:marRight w:val="0"/>
      <w:marTop w:val="0"/>
      <w:marBottom w:val="0"/>
      <w:divBdr>
        <w:top w:val="none" w:sz="0" w:space="0" w:color="auto"/>
        <w:left w:val="none" w:sz="0" w:space="0" w:color="auto"/>
        <w:bottom w:val="none" w:sz="0" w:space="0" w:color="auto"/>
        <w:right w:val="none" w:sz="0" w:space="0" w:color="auto"/>
      </w:divBdr>
    </w:div>
    <w:div w:id="1489705424">
      <w:bodyDiv w:val="1"/>
      <w:marLeft w:val="0"/>
      <w:marRight w:val="0"/>
      <w:marTop w:val="0"/>
      <w:marBottom w:val="0"/>
      <w:divBdr>
        <w:top w:val="none" w:sz="0" w:space="0" w:color="auto"/>
        <w:left w:val="none" w:sz="0" w:space="0" w:color="auto"/>
        <w:bottom w:val="none" w:sz="0" w:space="0" w:color="auto"/>
        <w:right w:val="none" w:sz="0" w:space="0" w:color="auto"/>
      </w:divBdr>
    </w:div>
    <w:div w:id="1521117316">
      <w:bodyDiv w:val="1"/>
      <w:marLeft w:val="0"/>
      <w:marRight w:val="0"/>
      <w:marTop w:val="0"/>
      <w:marBottom w:val="0"/>
      <w:divBdr>
        <w:top w:val="none" w:sz="0" w:space="0" w:color="auto"/>
        <w:left w:val="none" w:sz="0" w:space="0" w:color="auto"/>
        <w:bottom w:val="none" w:sz="0" w:space="0" w:color="auto"/>
        <w:right w:val="none" w:sz="0" w:space="0" w:color="auto"/>
      </w:divBdr>
    </w:div>
    <w:div w:id="1521894804">
      <w:bodyDiv w:val="1"/>
      <w:marLeft w:val="0"/>
      <w:marRight w:val="0"/>
      <w:marTop w:val="0"/>
      <w:marBottom w:val="0"/>
      <w:divBdr>
        <w:top w:val="none" w:sz="0" w:space="0" w:color="auto"/>
        <w:left w:val="none" w:sz="0" w:space="0" w:color="auto"/>
        <w:bottom w:val="none" w:sz="0" w:space="0" w:color="auto"/>
        <w:right w:val="none" w:sz="0" w:space="0" w:color="auto"/>
      </w:divBdr>
    </w:div>
    <w:div w:id="1525092900">
      <w:bodyDiv w:val="1"/>
      <w:marLeft w:val="0"/>
      <w:marRight w:val="0"/>
      <w:marTop w:val="0"/>
      <w:marBottom w:val="0"/>
      <w:divBdr>
        <w:top w:val="none" w:sz="0" w:space="0" w:color="auto"/>
        <w:left w:val="none" w:sz="0" w:space="0" w:color="auto"/>
        <w:bottom w:val="none" w:sz="0" w:space="0" w:color="auto"/>
        <w:right w:val="none" w:sz="0" w:space="0" w:color="auto"/>
      </w:divBdr>
    </w:div>
    <w:div w:id="1526216768">
      <w:bodyDiv w:val="1"/>
      <w:marLeft w:val="0"/>
      <w:marRight w:val="0"/>
      <w:marTop w:val="0"/>
      <w:marBottom w:val="0"/>
      <w:divBdr>
        <w:top w:val="none" w:sz="0" w:space="0" w:color="auto"/>
        <w:left w:val="none" w:sz="0" w:space="0" w:color="auto"/>
        <w:bottom w:val="none" w:sz="0" w:space="0" w:color="auto"/>
        <w:right w:val="none" w:sz="0" w:space="0" w:color="auto"/>
      </w:divBdr>
    </w:div>
    <w:div w:id="1527594590">
      <w:bodyDiv w:val="1"/>
      <w:marLeft w:val="0"/>
      <w:marRight w:val="0"/>
      <w:marTop w:val="0"/>
      <w:marBottom w:val="0"/>
      <w:divBdr>
        <w:top w:val="none" w:sz="0" w:space="0" w:color="auto"/>
        <w:left w:val="none" w:sz="0" w:space="0" w:color="auto"/>
        <w:bottom w:val="none" w:sz="0" w:space="0" w:color="auto"/>
        <w:right w:val="none" w:sz="0" w:space="0" w:color="auto"/>
      </w:divBdr>
    </w:div>
    <w:div w:id="1531642573">
      <w:bodyDiv w:val="1"/>
      <w:marLeft w:val="0"/>
      <w:marRight w:val="0"/>
      <w:marTop w:val="0"/>
      <w:marBottom w:val="0"/>
      <w:divBdr>
        <w:top w:val="none" w:sz="0" w:space="0" w:color="auto"/>
        <w:left w:val="none" w:sz="0" w:space="0" w:color="auto"/>
        <w:bottom w:val="none" w:sz="0" w:space="0" w:color="auto"/>
        <w:right w:val="none" w:sz="0" w:space="0" w:color="auto"/>
      </w:divBdr>
    </w:div>
    <w:div w:id="1540312502">
      <w:bodyDiv w:val="1"/>
      <w:marLeft w:val="0"/>
      <w:marRight w:val="0"/>
      <w:marTop w:val="0"/>
      <w:marBottom w:val="0"/>
      <w:divBdr>
        <w:top w:val="none" w:sz="0" w:space="0" w:color="auto"/>
        <w:left w:val="none" w:sz="0" w:space="0" w:color="auto"/>
        <w:bottom w:val="none" w:sz="0" w:space="0" w:color="auto"/>
        <w:right w:val="none" w:sz="0" w:space="0" w:color="auto"/>
      </w:divBdr>
    </w:div>
    <w:div w:id="1559899544">
      <w:bodyDiv w:val="1"/>
      <w:marLeft w:val="0"/>
      <w:marRight w:val="0"/>
      <w:marTop w:val="0"/>
      <w:marBottom w:val="0"/>
      <w:divBdr>
        <w:top w:val="none" w:sz="0" w:space="0" w:color="auto"/>
        <w:left w:val="none" w:sz="0" w:space="0" w:color="auto"/>
        <w:bottom w:val="none" w:sz="0" w:space="0" w:color="auto"/>
        <w:right w:val="none" w:sz="0" w:space="0" w:color="auto"/>
      </w:divBdr>
    </w:div>
    <w:div w:id="1559903552">
      <w:bodyDiv w:val="1"/>
      <w:marLeft w:val="0"/>
      <w:marRight w:val="0"/>
      <w:marTop w:val="0"/>
      <w:marBottom w:val="0"/>
      <w:divBdr>
        <w:top w:val="none" w:sz="0" w:space="0" w:color="auto"/>
        <w:left w:val="none" w:sz="0" w:space="0" w:color="auto"/>
        <w:bottom w:val="none" w:sz="0" w:space="0" w:color="auto"/>
        <w:right w:val="none" w:sz="0" w:space="0" w:color="auto"/>
      </w:divBdr>
    </w:div>
    <w:div w:id="1570993277">
      <w:bodyDiv w:val="1"/>
      <w:marLeft w:val="0"/>
      <w:marRight w:val="0"/>
      <w:marTop w:val="0"/>
      <w:marBottom w:val="0"/>
      <w:divBdr>
        <w:top w:val="none" w:sz="0" w:space="0" w:color="auto"/>
        <w:left w:val="none" w:sz="0" w:space="0" w:color="auto"/>
        <w:bottom w:val="none" w:sz="0" w:space="0" w:color="auto"/>
        <w:right w:val="none" w:sz="0" w:space="0" w:color="auto"/>
      </w:divBdr>
    </w:div>
    <w:div w:id="1571692030">
      <w:bodyDiv w:val="1"/>
      <w:marLeft w:val="0"/>
      <w:marRight w:val="0"/>
      <w:marTop w:val="0"/>
      <w:marBottom w:val="0"/>
      <w:divBdr>
        <w:top w:val="none" w:sz="0" w:space="0" w:color="auto"/>
        <w:left w:val="none" w:sz="0" w:space="0" w:color="auto"/>
        <w:bottom w:val="none" w:sz="0" w:space="0" w:color="auto"/>
        <w:right w:val="none" w:sz="0" w:space="0" w:color="auto"/>
      </w:divBdr>
    </w:div>
    <w:div w:id="1591892922">
      <w:bodyDiv w:val="1"/>
      <w:marLeft w:val="0"/>
      <w:marRight w:val="0"/>
      <w:marTop w:val="0"/>
      <w:marBottom w:val="0"/>
      <w:divBdr>
        <w:top w:val="none" w:sz="0" w:space="0" w:color="auto"/>
        <w:left w:val="none" w:sz="0" w:space="0" w:color="auto"/>
        <w:bottom w:val="none" w:sz="0" w:space="0" w:color="auto"/>
        <w:right w:val="none" w:sz="0" w:space="0" w:color="auto"/>
      </w:divBdr>
    </w:div>
    <w:div w:id="1601714209">
      <w:bodyDiv w:val="1"/>
      <w:marLeft w:val="0"/>
      <w:marRight w:val="0"/>
      <w:marTop w:val="0"/>
      <w:marBottom w:val="0"/>
      <w:divBdr>
        <w:top w:val="none" w:sz="0" w:space="0" w:color="auto"/>
        <w:left w:val="none" w:sz="0" w:space="0" w:color="auto"/>
        <w:bottom w:val="none" w:sz="0" w:space="0" w:color="auto"/>
        <w:right w:val="none" w:sz="0" w:space="0" w:color="auto"/>
      </w:divBdr>
    </w:div>
    <w:div w:id="1609652974">
      <w:bodyDiv w:val="1"/>
      <w:marLeft w:val="0"/>
      <w:marRight w:val="0"/>
      <w:marTop w:val="0"/>
      <w:marBottom w:val="0"/>
      <w:divBdr>
        <w:top w:val="none" w:sz="0" w:space="0" w:color="auto"/>
        <w:left w:val="none" w:sz="0" w:space="0" w:color="auto"/>
        <w:bottom w:val="none" w:sz="0" w:space="0" w:color="auto"/>
        <w:right w:val="none" w:sz="0" w:space="0" w:color="auto"/>
      </w:divBdr>
    </w:div>
    <w:div w:id="1610233663">
      <w:bodyDiv w:val="1"/>
      <w:marLeft w:val="0"/>
      <w:marRight w:val="0"/>
      <w:marTop w:val="0"/>
      <w:marBottom w:val="0"/>
      <w:divBdr>
        <w:top w:val="none" w:sz="0" w:space="0" w:color="auto"/>
        <w:left w:val="none" w:sz="0" w:space="0" w:color="auto"/>
        <w:bottom w:val="none" w:sz="0" w:space="0" w:color="auto"/>
        <w:right w:val="none" w:sz="0" w:space="0" w:color="auto"/>
      </w:divBdr>
    </w:div>
    <w:div w:id="1624843937">
      <w:bodyDiv w:val="1"/>
      <w:marLeft w:val="0"/>
      <w:marRight w:val="0"/>
      <w:marTop w:val="0"/>
      <w:marBottom w:val="0"/>
      <w:divBdr>
        <w:top w:val="none" w:sz="0" w:space="0" w:color="auto"/>
        <w:left w:val="none" w:sz="0" w:space="0" w:color="auto"/>
        <w:bottom w:val="none" w:sz="0" w:space="0" w:color="auto"/>
        <w:right w:val="none" w:sz="0" w:space="0" w:color="auto"/>
      </w:divBdr>
    </w:div>
    <w:div w:id="1640527796">
      <w:bodyDiv w:val="1"/>
      <w:marLeft w:val="0"/>
      <w:marRight w:val="0"/>
      <w:marTop w:val="0"/>
      <w:marBottom w:val="0"/>
      <w:divBdr>
        <w:top w:val="none" w:sz="0" w:space="0" w:color="auto"/>
        <w:left w:val="none" w:sz="0" w:space="0" w:color="auto"/>
        <w:bottom w:val="none" w:sz="0" w:space="0" w:color="auto"/>
        <w:right w:val="none" w:sz="0" w:space="0" w:color="auto"/>
      </w:divBdr>
    </w:div>
    <w:div w:id="1645234504">
      <w:bodyDiv w:val="1"/>
      <w:marLeft w:val="0"/>
      <w:marRight w:val="0"/>
      <w:marTop w:val="0"/>
      <w:marBottom w:val="0"/>
      <w:divBdr>
        <w:top w:val="none" w:sz="0" w:space="0" w:color="auto"/>
        <w:left w:val="none" w:sz="0" w:space="0" w:color="auto"/>
        <w:bottom w:val="none" w:sz="0" w:space="0" w:color="auto"/>
        <w:right w:val="none" w:sz="0" w:space="0" w:color="auto"/>
      </w:divBdr>
    </w:div>
    <w:div w:id="1647667499">
      <w:bodyDiv w:val="1"/>
      <w:marLeft w:val="0"/>
      <w:marRight w:val="0"/>
      <w:marTop w:val="0"/>
      <w:marBottom w:val="0"/>
      <w:divBdr>
        <w:top w:val="none" w:sz="0" w:space="0" w:color="auto"/>
        <w:left w:val="none" w:sz="0" w:space="0" w:color="auto"/>
        <w:bottom w:val="none" w:sz="0" w:space="0" w:color="auto"/>
        <w:right w:val="none" w:sz="0" w:space="0" w:color="auto"/>
      </w:divBdr>
    </w:div>
    <w:div w:id="1705982812">
      <w:bodyDiv w:val="1"/>
      <w:marLeft w:val="0"/>
      <w:marRight w:val="0"/>
      <w:marTop w:val="0"/>
      <w:marBottom w:val="0"/>
      <w:divBdr>
        <w:top w:val="none" w:sz="0" w:space="0" w:color="auto"/>
        <w:left w:val="none" w:sz="0" w:space="0" w:color="auto"/>
        <w:bottom w:val="none" w:sz="0" w:space="0" w:color="auto"/>
        <w:right w:val="none" w:sz="0" w:space="0" w:color="auto"/>
      </w:divBdr>
    </w:div>
    <w:div w:id="1712416304">
      <w:bodyDiv w:val="1"/>
      <w:marLeft w:val="0"/>
      <w:marRight w:val="0"/>
      <w:marTop w:val="0"/>
      <w:marBottom w:val="0"/>
      <w:divBdr>
        <w:top w:val="none" w:sz="0" w:space="0" w:color="auto"/>
        <w:left w:val="none" w:sz="0" w:space="0" w:color="auto"/>
        <w:bottom w:val="none" w:sz="0" w:space="0" w:color="auto"/>
        <w:right w:val="none" w:sz="0" w:space="0" w:color="auto"/>
      </w:divBdr>
    </w:div>
    <w:div w:id="1713268586">
      <w:bodyDiv w:val="1"/>
      <w:marLeft w:val="0"/>
      <w:marRight w:val="0"/>
      <w:marTop w:val="0"/>
      <w:marBottom w:val="0"/>
      <w:divBdr>
        <w:top w:val="none" w:sz="0" w:space="0" w:color="auto"/>
        <w:left w:val="none" w:sz="0" w:space="0" w:color="auto"/>
        <w:bottom w:val="none" w:sz="0" w:space="0" w:color="auto"/>
        <w:right w:val="none" w:sz="0" w:space="0" w:color="auto"/>
      </w:divBdr>
    </w:div>
    <w:div w:id="1714184711">
      <w:bodyDiv w:val="1"/>
      <w:marLeft w:val="0"/>
      <w:marRight w:val="0"/>
      <w:marTop w:val="0"/>
      <w:marBottom w:val="0"/>
      <w:divBdr>
        <w:top w:val="none" w:sz="0" w:space="0" w:color="auto"/>
        <w:left w:val="none" w:sz="0" w:space="0" w:color="auto"/>
        <w:bottom w:val="none" w:sz="0" w:space="0" w:color="auto"/>
        <w:right w:val="none" w:sz="0" w:space="0" w:color="auto"/>
      </w:divBdr>
    </w:div>
    <w:div w:id="1744253941">
      <w:bodyDiv w:val="1"/>
      <w:marLeft w:val="0"/>
      <w:marRight w:val="0"/>
      <w:marTop w:val="0"/>
      <w:marBottom w:val="0"/>
      <w:divBdr>
        <w:top w:val="none" w:sz="0" w:space="0" w:color="auto"/>
        <w:left w:val="none" w:sz="0" w:space="0" w:color="auto"/>
        <w:bottom w:val="none" w:sz="0" w:space="0" w:color="auto"/>
        <w:right w:val="none" w:sz="0" w:space="0" w:color="auto"/>
      </w:divBdr>
    </w:div>
    <w:div w:id="1759981850">
      <w:bodyDiv w:val="1"/>
      <w:marLeft w:val="0"/>
      <w:marRight w:val="0"/>
      <w:marTop w:val="0"/>
      <w:marBottom w:val="0"/>
      <w:divBdr>
        <w:top w:val="none" w:sz="0" w:space="0" w:color="auto"/>
        <w:left w:val="none" w:sz="0" w:space="0" w:color="auto"/>
        <w:bottom w:val="none" w:sz="0" w:space="0" w:color="auto"/>
        <w:right w:val="none" w:sz="0" w:space="0" w:color="auto"/>
      </w:divBdr>
    </w:div>
    <w:div w:id="1801729869">
      <w:bodyDiv w:val="1"/>
      <w:marLeft w:val="0"/>
      <w:marRight w:val="0"/>
      <w:marTop w:val="0"/>
      <w:marBottom w:val="0"/>
      <w:divBdr>
        <w:top w:val="none" w:sz="0" w:space="0" w:color="auto"/>
        <w:left w:val="none" w:sz="0" w:space="0" w:color="auto"/>
        <w:bottom w:val="none" w:sz="0" w:space="0" w:color="auto"/>
        <w:right w:val="none" w:sz="0" w:space="0" w:color="auto"/>
      </w:divBdr>
    </w:div>
    <w:div w:id="1821190974">
      <w:bodyDiv w:val="1"/>
      <w:marLeft w:val="0"/>
      <w:marRight w:val="0"/>
      <w:marTop w:val="0"/>
      <w:marBottom w:val="0"/>
      <w:divBdr>
        <w:top w:val="none" w:sz="0" w:space="0" w:color="auto"/>
        <w:left w:val="none" w:sz="0" w:space="0" w:color="auto"/>
        <w:bottom w:val="none" w:sz="0" w:space="0" w:color="auto"/>
        <w:right w:val="none" w:sz="0" w:space="0" w:color="auto"/>
      </w:divBdr>
    </w:div>
    <w:div w:id="1826778079">
      <w:bodyDiv w:val="1"/>
      <w:marLeft w:val="0"/>
      <w:marRight w:val="0"/>
      <w:marTop w:val="0"/>
      <w:marBottom w:val="0"/>
      <w:divBdr>
        <w:top w:val="none" w:sz="0" w:space="0" w:color="auto"/>
        <w:left w:val="none" w:sz="0" w:space="0" w:color="auto"/>
        <w:bottom w:val="none" w:sz="0" w:space="0" w:color="auto"/>
        <w:right w:val="none" w:sz="0" w:space="0" w:color="auto"/>
      </w:divBdr>
    </w:div>
    <w:div w:id="1833912571">
      <w:bodyDiv w:val="1"/>
      <w:marLeft w:val="0"/>
      <w:marRight w:val="0"/>
      <w:marTop w:val="0"/>
      <w:marBottom w:val="0"/>
      <w:divBdr>
        <w:top w:val="none" w:sz="0" w:space="0" w:color="auto"/>
        <w:left w:val="none" w:sz="0" w:space="0" w:color="auto"/>
        <w:bottom w:val="none" w:sz="0" w:space="0" w:color="auto"/>
        <w:right w:val="none" w:sz="0" w:space="0" w:color="auto"/>
      </w:divBdr>
    </w:div>
    <w:div w:id="1873568341">
      <w:bodyDiv w:val="1"/>
      <w:marLeft w:val="0"/>
      <w:marRight w:val="0"/>
      <w:marTop w:val="0"/>
      <w:marBottom w:val="0"/>
      <w:divBdr>
        <w:top w:val="none" w:sz="0" w:space="0" w:color="auto"/>
        <w:left w:val="none" w:sz="0" w:space="0" w:color="auto"/>
        <w:bottom w:val="none" w:sz="0" w:space="0" w:color="auto"/>
        <w:right w:val="none" w:sz="0" w:space="0" w:color="auto"/>
      </w:divBdr>
    </w:div>
    <w:div w:id="1891334465">
      <w:bodyDiv w:val="1"/>
      <w:marLeft w:val="0"/>
      <w:marRight w:val="0"/>
      <w:marTop w:val="0"/>
      <w:marBottom w:val="0"/>
      <w:divBdr>
        <w:top w:val="none" w:sz="0" w:space="0" w:color="auto"/>
        <w:left w:val="none" w:sz="0" w:space="0" w:color="auto"/>
        <w:bottom w:val="none" w:sz="0" w:space="0" w:color="auto"/>
        <w:right w:val="none" w:sz="0" w:space="0" w:color="auto"/>
      </w:divBdr>
    </w:div>
    <w:div w:id="1892300848">
      <w:bodyDiv w:val="1"/>
      <w:marLeft w:val="0"/>
      <w:marRight w:val="0"/>
      <w:marTop w:val="0"/>
      <w:marBottom w:val="0"/>
      <w:divBdr>
        <w:top w:val="none" w:sz="0" w:space="0" w:color="auto"/>
        <w:left w:val="none" w:sz="0" w:space="0" w:color="auto"/>
        <w:bottom w:val="none" w:sz="0" w:space="0" w:color="auto"/>
        <w:right w:val="none" w:sz="0" w:space="0" w:color="auto"/>
      </w:divBdr>
    </w:div>
    <w:div w:id="1911771610">
      <w:bodyDiv w:val="1"/>
      <w:marLeft w:val="0"/>
      <w:marRight w:val="0"/>
      <w:marTop w:val="0"/>
      <w:marBottom w:val="0"/>
      <w:divBdr>
        <w:top w:val="none" w:sz="0" w:space="0" w:color="auto"/>
        <w:left w:val="none" w:sz="0" w:space="0" w:color="auto"/>
        <w:bottom w:val="none" w:sz="0" w:space="0" w:color="auto"/>
        <w:right w:val="none" w:sz="0" w:space="0" w:color="auto"/>
      </w:divBdr>
    </w:div>
    <w:div w:id="1942955146">
      <w:bodyDiv w:val="1"/>
      <w:marLeft w:val="0"/>
      <w:marRight w:val="0"/>
      <w:marTop w:val="0"/>
      <w:marBottom w:val="0"/>
      <w:divBdr>
        <w:top w:val="none" w:sz="0" w:space="0" w:color="auto"/>
        <w:left w:val="none" w:sz="0" w:space="0" w:color="auto"/>
        <w:bottom w:val="none" w:sz="0" w:space="0" w:color="auto"/>
        <w:right w:val="none" w:sz="0" w:space="0" w:color="auto"/>
      </w:divBdr>
    </w:div>
    <w:div w:id="1943881177">
      <w:bodyDiv w:val="1"/>
      <w:marLeft w:val="0"/>
      <w:marRight w:val="0"/>
      <w:marTop w:val="0"/>
      <w:marBottom w:val="0"/>
      <w:divBdr>
        <w:top w:val="none" w:sz="0" w:space="0" w:color="auto"/>
        <w:left w:val="none" w:sz="0" w:space="0" w:color="auto"/>
        <w:bottom w:val="none" w:sz="0" w:space="0" w:color="auto"/>
        <w:right w:val="none" w:sz="0" w:space="0" w:color="auto"/>
      </w:divBdr>
    </w:div>
    <w:div w:id="1954707195">
      <w:bodyDiv w:val="1"/>
      <w:marLeft w:val="0"/>
      <w:marRight w:val="0"/>
      <w:marTop w:val="0"/>
      <w:marBottom w:val="0"/>
      <w:divBdr>
        <w:top w:val="none" w:sz="0" w:space="0" w:color="auto"/>
        <w:left w:val="none" w:sz="0" w:space="0" w:color="auto"/>
        <w:bottom w:val="none" w:sz="0" w:space="0" w:color="auto"/>
        <w:right w:val="none" w:sz="0" w:space="0" w:color="auto"/>
      </w:divBdr>
    </w:div>
    <w:div w:id="1959557134">
      <w:bodyDiv w:val="1"/>
      <w:marLeft w:val="0"/>
      <w:marRight w:val="0"/>
      <w:marTop w:val="0"/>
      <w:marBottom w:val="0"/>
      <w:divBdr>
        <w:top w:val="none" w:sz="0" w:space="0" w:color="auto"/>
        <w:left w:val="none" w:sz="0" w:space="0" w:color="auto"/>
        <w:bottom w:val="none" w:sz="0" w:space="0" w:color="auto"/>
        <w:right w:val="none" w:sz="0" w:space="0" w:color="auto"/>
      </w:divBdr>
    </w:div>
    <w:div w:id="1971206252">
      <w:bodyDiv w:val="1"/>
      <w:marLeft w:val="0"/>
      <w:marRight w:val="0"/>
      <w:marTop w:val="0"/>
      <w:marBottom w:val="0"/>
      <w:divBdr>
        <w:top w:val="none" w:sz="0" w:space="0" w:color="auto"/>
        <w:left w:val="none" w:sz="0" w:space="0" w:color="auto"/>
        <w:bottom w:val="none" w:sz="0" w:space="0" w:color="auto"/>
        <w:right w:val="none" w:sz="0" w:space="0" w:color="auto"/>
      </w:divBdr>
    </w:div>
    <w:div w:id="1982693073">
      <w:bodyDiv w:val="1"/>
      <w:marLeft w:val="0"/>
      <w:marRight w:val="0"/>
      <w:marTop w:val="0"/>
      <w:marBottom w:val="0"/>
      <w:divBdr>
        <w:top w:val="none" w:sz="0" w:space="0" w:color="auto"/>
        <w:left w:val="none" w:sz="0" w:space="0" w:color="auto"/>
        <w:bottom w:val="none" w:sz="0" w:space="0" w:color="auto"/>
        <w:right w:val="none" w:sz="0" w:space="0" w:color="auto"/>
      </w:divBdr>
    </w:div>
    <w:div w:id="1989702183">
      <w:bodyDiv w:val="1"/>
      <w:marLeft w:val="0"/>
      <w:marRight w:val="0"/>
      <w:marTop w:val="0"/>
      <w:marBottom w:val="0"/>
      <w:divBdr>
        <w:top w:val="none" w:sz="0" w:space="0" w:color="auto"/>
        <w:left w:val="none" w:sz="0" w:space="0" w:color="auto"/>
        <w:bottom w:val="none" w:sz="0" w:space="0" w:color="auto"/>
        <w:right w:val="none" w:sz="0" w:space="0" w:color="auto"/>
      </w:divBdr>
    </w:div>
    <w:div w:id="1991665230">
      <w:bodyDiv w:val="1"/>
      <w:marLeft w:val="0"/>
      <w:marRight w:val="0"/>
      <w:marTop w:val="0"/>
      <w:marBottom w:val="0"/>
      <w:divBdr>
        <w:top w:val="none" w:sz="0" w:space="0" w:color="auto"/>
        <w:left w:val="none" w:sz="0" w:space="0" w:color="auto"/>
        <w:bottom w:val="none" w:sz="0" w:space="0" w:color="auto"/>
        <w:right w:val="none" w:sz="0" w:space="0" w:color="auto"/>
      </w:divBdr>
    </w:div>
    <w:div w:id="1995259002">
      <w:bodyDiv w:val="1"/>
      <w:marLeft w:val="0"/>
      <w:marRight w:val="0"/>
      <w:marTop w:val="0"/>
      <w:marBottom w:val="0"/>
      <w:divBdr>
        <w:top w:val="none" w:sz="0" w:space="0" w:color="auto"/>
        <w:left w:val="none" w:sz="0" w:space="0" w:color="auto"/>
        <w:bottom w:val="none" w:sz="0" w:space="0" w:color="auto"/>
        <w:right w:val="none" w:sz="0" w:space="0" w:color="auto"/>
      </w:divBdr>
    </w:div>
    <w:div w:id="2002615373">
      <w:bodyDiv w:val="1"/>
      <w:marLeft w:val="0"/>
      <w:marRight w:val="0"/>
      <w:marTop w:val="0"/>
      <w:marBottom w:val="0"/>
      <w:divBdr>
        <w:top w:val="none" w:sz="0" w:space="0" w:color="auto"/>
        <w:left w:val="none" w:sz="0" w:space="0" w:color="auto"/>
        <w:bottom w:val="none" w:sz="0" w:space="0" w:color="auto"/>
        <w:right w:val="none" w:sz="0" w:space="0" w:color="auto"/>
      </w:divBdr>
    </w:div>
    <w:div w:id="2009745850">
      <w:bodyDiv w:val="1"/>
      <w:marLeft w:val="0"/>
      <w:marRight w:val="0"/>
      <w:marTop w:val="0"/>
      <w:marBottom w:val="0"/>
      <w:divBdr>
        <w:top w:val="none" w:sz="0" w:space="0" w:color="auto"/>
        <w:left w:val="none" w:sz="0" w:space="0" w:color="auto"/>
        <w:bottom w:val="none" w:sz="0" w:space="0" w:color="auto"/>
        <w:right w:val="none" w:sz="0" w:space="0" w:color="auto"/>
      </w:divBdr>
    </w:div>
    <w:div w:id="2011442161">
      <w:bodyDiv w:val="1"/>
      <w:marLeft w:val="0"/>
      <w:marRight w:val="0"/>
      <w:marTop w:val="0"/>
      <w:marBottom w:val="0"/>
      <w:divBdr>
        <w:top w:val="none" w:sz="0" w:space="0" w:color="auto"/>
        <w:left w:val="none" w:sz="0" w:space="0" w:color="auto"/>
        <w:bottom w:val="none" w:sz="0" w:space="0" w:color="auto"/>
        <w:right w:val="none" w:sz="0" w:space="0" w:color="auto"/>
      </w:divBdr>
    </w:div>
    <w:div w:id="2017921697">
      <w:bodyDiv w:val="1"/>
      <w:marLeft w:val="0"/>
      <w:marRight w:val="0"/>
      <w:marTop w:val="0"/>
      <w:marBottom w:val="0"/>
      <w:divBdr>
        <w:top w:val="none" w:sz="0" w:space="0" w:color="auto"/>
        <w:left w:val="none" w:sz="0" w:space="0" w:color="auto"/>
        <w:bottom w:val="none" w:sz="0" w:space="0" w:color="auto"/>
        <w:right w:val="none" w:sz="0" w:space="0" w:color="auto"/>
      </w:divBdr>
    </w:div>
    <w:div w:id="2020347583">
      <w:bodyDiv w:val="1"/>
      <w:marLeft w:val="0"/>
      <w:marRight w:val="0"/>
      <w:marTop w:val="0"/>
      <w:marBottom w:val="0"/>
      <w:divBdr>
        <w:top w:val="none" w:sz="0" w:space="0" w:color="auto"/>
        <w:left w:val="none" w:sz="0" w:space="0" w:color="auto"/>
        <w:bottom w:val="none" w:sz="0" w:space="0" w:color="auto"/>
        <w:right w:val="none" w:sz="0" w:space="0" w:color="auto"/>
      </w:divBdr>
    </w:div>
    <w:div w:id="2020883749">
      <w:bodyDiv w:val="1"/>
      <w:marLeft w:val="0"/>
      <w:marRight w:val="0"/>
      <w:marTop w:val="0"/>
      <w:marBottom w:val="0"/>
      <w:divBdr>
        <w:top w:val="none" w:sz="0" w:space="0" w:color="auto"/>
        <w:left w:val="none" w:sz="0" w:space="0" w:color="auto"/>
        <w:bottom w:val="none" w:sz="0" w:space="0" w:color="auto"/>
        <w:right w:val="none" w:sz="0" w:space="0" w:color="auto"/>
      </w:divBdr>
    </w:div>
    <w:div w:id="2029872331">
      <w:bodyDiv w:val="1"/>
      <w:marLeft w:val="0"/>
      <w:marRight w:val="0"/>
      <w:marTop w:val="0"/>
      <w:marBottom w:val="0"/>
      <w:divBdr>
        <w:top w:val="none" w:sz="0" w:space="0" w:color="auto"/>
        <w:left w:val="none" w:sz="0" w:space="0" w:color="auto"/>
        <w:bottom w:val="none" w:sz="0" w:space="0" w:color="auto"/>
        <w:right w:val="none" w:sz="0" w:space="0" w:color="auto"/>
      </w:divBdr>
    </w:div>
    <w:div w:id="2030176139">
      <w:bodyDiv w:val="1"/>
      <w:marLeft w:val="0"/>
      <w:marRight w:val="0"/>
      <w:marTop w:val="0"/>
      <w:marBottom w:val="0"/>
      <w:divBdr>
        <w:top w:val="none" w:sz="0" w:space="0" w:color="auto"/>
        <w:left w:val="none" w:sz="0" w:space="0" w:color="auto"/>
        <w:bottom w:val="none" w:sz="0" w:space="0" w:color="auto"/>
        <w:right w:val="none" w:sz="0" w:space="0" w:color="auto"/>
      </w:divBdr>
    </w:div>
    <w:div w:id="2032757582">
      <w:bodyDiv w:val="1"/>
      <w:marLeft w:val="0"/>
      <w:marRight w:val="0"/>
      <w:marTop w:val="0"/>
      <w:marBottom w:val="0"/>
      <w:divBdr>
        <w:top w:val="none" w:sz="0" w:space="0" w:color="auto"/>
        <w:left w:val="none" w:sz="0" w:space="0" w:color="auto"/>
        <w:bottom w:val="none" w:sz="0" w:space="0" w:color="auto"/>
        <w:right w:val="none" w:sz="0" w:space="0" w:color="auto"/>
      </w:divBdr>
    </w:div>
    <w:div w:id="2070616820">
      <w:bodyDiv w:val="1"/>
      <w:marLeft w:val="0"/>
      <w:marRight w:val="0"/>
      <w:marTop w:val="0"/>
      <w:marBottom w:val="0"/>
      <w:divBdr>
        <w:top w:val="none" w:sz="0" w:space="0" w:color="auto"/>
        <w:left w:val="none" w:sz="0" w:space="0" w:color="auto"/>
        <w:bottom w:val="none" w:sz="0" w:space="0" w:color="auto"/>
        <w:right w:val="none" w:sz="0" w:space="0" w:color="auto"/>
      </w:divBdr>
    </w:div>
    <w:div w:id="2089031059">
      <w:bodyDiv w:val="1"/>
      <w:marLeft w:val="0"/>
      <w:marRight w:val="0"/>
      <w:marTop w:val="0"/>
      <w:marBottom w:val="0"/>
      <w:divBdr>
        <w:top w:val="none" w:sz="0" w:space="0" w:color="auto"/>
        <w:left w:val="none" w:sz="0" w:space="0" w:color="auto"/>
        <w:bottom w:val="none" w:sz="0" w:space="0" w:color="auto"/>
        <w:right w:val="none" w:sz="0" w:space="0" w:color="auto"/>
      </w:divBdr>
    </w:div>
    <w:div w:id="2096123782">
      <w:bodyDiv w:val="1"/>
      <w:marLeft w:val="0"/>
      <w:marRight w:val="0"/>
      <w:marTop w:val="0"/>
      <w:marBottom w:val="0"/>
      <w:divBdr>
        <w:top w:val="none" w:sz="0" w:space="0" w:color="auto"/>
        <w:left w:val="none" w:sz="0" w:space="0" w:color="auto"/>
        <w:bottom w:val="none" w:sz="0" w:space="0" w:color="auto"/>
        <w:right w:val="none" w:sz="0" w:space="0" w:color="auto"/>
      </w:divBdr>
    </w:div>
    <w:div w:id="2103258559">
      <w:bodyDiv w:val="1"/>
      <w:marLeft w:val="0"/>
      <w:marRight w:val="0"/>
      <w:marTop w:val="0"/>
      <w:marBottom w:val="0"/>
      <w:divBdr>
        <w:top w:val="none" w:sz="0" w:space="0" w:color="auto"/>
        <w:left w:val="none" w:sz="0" w:space="0" w:color="auto"/>
        <w:bottom w:val="none" w:sz="0" w:space="0" w:color="auto"/>
        <w:right w:val="none" w:sz="0" w:space="0" w:color="auto"/>
      </w:divBdr>
    </w:div>
    <w:div w:id="2106807456">
      <w:bodyDiv w:val="1"/>
      <w:marLeft w:val="0"/>
      <w:marRight w:val="0"/>
      <w:marTop w:val="0"/>
      <w:marBottom w:val="0"/>
      <w:divBdr>
        <w:top w:val="none" w:sz="0" w:space="0" w:color="auto"/>
        <w:left w:val="none" w:sz="0" w:space="0" w:color="auto"/>
        <w:bottom w:val="none" w:sz="0" w:space="0" w:color="auto"/>
        <w:right w:val="none" w:sz="0" w:space="0" w:color="auto"/>
      </w:divBdr>
    </w:div>
    <w:div w:id="2108496803">
      <w:bodyDiv w:val="1"/>
      <w:marLeft w:val="0"/>
      <w:marRight w:val="0"/>
      <w:marTop w:val="0"/>
      <w:marBottom w:val="0"/>
      <w:divBdr>
        <w:top w:val="none" w:sz="0" w:space="0" w:color="auto"/>
        <w:left w:val="none" w:sz="0" w:space="0" w:color="auto"/>
        <w:bottom w:val="none" w:sz="0" w:space="0" w:color="auto"/>
        <w:right w:val="none" w:sz="0" w:space="0" w:color="auto"/>
      </w:divBdr>
    </w:div>
    <w:div w:id="2113743143">
      <w:bodyDiv w:val="1"/>
      <w:marLeft w:val="0"/>
      <w:marRight w:val="0"/>
      <w:marTop w:val="0"/>
      <w:marBottom w:val="0"/>
      <w:divBdr>
        <w:top w:val="none" w:sz="0" w:space="0" w:color="auto"/>
        <w:left w:val="none" w:sz="0" w:space="0" w:color="auto"/>
        <w:bottom w:val="none" w:sz="0" w:space="0" w:color="auto"/>
        <w:right w:val="none" w:sz="0" w:space="0" w:color="auto"/>
      </w:divBdr>
    </w:div>
    <w:div w:id="2118256502">
      <w:bodyDiv w:val="1"/>
      <w:marLeft w:val="0"/>
      <w:marRight w:val="0"/>
      <w:marTop w:val="0"/>
      <w:marBottom w:val="0"/>
      <w:divBdr>
        <w:top w:val="none" w:sz="0" w:space="0" w:color="auto"/>
        <w:left w:val="none" w:sz="0" w:space="0" w:color="auto"/>
        <w:bottom w:val="none" w:sz="0" w:space="0" w:color="auto"/>
        <w:right w:val="none" w:sz="0" w:space="0" w:color="auto"/>
      </w:divBdr>
    </w:div>
    <w:div w:id="2119373808">
      <w:bodyDiv w:val="1"/>
      <w:marLeft w:val="0"/>
      <w:marRight w:val="0"/>
      <w:marTop w:val="0"/>
      <w:marBottom w:val="0"/>
      <w:divBdr>
        <w:top w:val="none" w:sz="0" w:space="0" w:color="auto"/>
        <w:left w:val="none" w:sz="0" w:space="0" w:color="auto"/>
        <w:bottom w:val="none" w:sz="0" w:space="0" w:color="auto"/>
        <w:right w:val="none" w:sz="0" w:space="0" w:color="auto"/>
      </w:divBdr>
    </w:div>
    <w:div w:id="2122988855">
      <w:bodyDiv w:val="1"/>
      <w:marLeft w:val="0"/>
      <w:marRight w:val="0"/>
      <w:marTop w:val="0"/>
      <w:marBottom w:val="0"/>
      <w:divBdr>
        <w:top w:val="none" w:sz="0" w:space="0" w:color="auto"/>
        <w:left w:val="none" w:sz="0" w:space="0" w:color="auto"/>
        <w:bottom w:val="none" w:sz="0" w:space="0" w:color="auto"/>
        <w:right w:val="none" w:sz="0" w:space="0" w:color="auto"/>
      </w:divBdr>
    </w:div>
    <w:div w:id="212503283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 TargetMode="External"/><Relationship Id="rId21" Type="http://schemas.openxmlformats.org/officeDocument/2006/relationships/hyperlink" Target="#" TargetMode="External"/><Relationship Id="rId42" Type="http://schemas.openxmlformats.org/officeDocument/2006/relationships/hyperlink" Target="#" TargetMode="External"/><Relationship Id="rId63" Type="http://schemas.openxmlformats.org/officeDocument/2006/relationships/hyperlink" Target="#" TargetMode="External"/><Relationship Id="rId84" Type="http://schemas.openxmlformats.org/officeDocument/2006/relationships/hyperlink" Target="#" TargetMode="External"/><Relationship Id="rId138" Type="http://schemas.openxmlformats.org/officeDocument/2006/relationships/image" Target="media/image19.png"/><Relationship Id="rId159" Type="http://schemas.openxmlformats.org/officeDocument/2006/relationships/image" Target="media/image21.png"/><Relationship Id="rId170" Type="http://schemas.openxmlformats.org/officeDocument/2006/relationships/image" Target="media/image28.emf"/><Relationship Id="rId191" Type="http://schemas.openxmlformats.org/officeDocument/2006/relationships/theme" Target="theme/theme1.xml"/><Relationship Id="rId107" Type="http://schemas.openxmlformats.org/officeDocument/2006/relationships/hyperlink" Target="#" TargetMode="External"/><Relationship Id="rId11" Type="http://schemas.openxmlformats.org/officeDocument/2006/relationships/image" Target="media/image4.png"/><Relationship Id="rId32" Type="http://schemas.openxmlformats.org/officeDocument/2006/relationships/hyperlink" Target="#" TargetMode="External"/><Relationship Id="rId53" Type="http://schemas.openxmlformats.org/officeDocument/2006/relationships/hyperlink" Target="#" TargetMode="External"/><Relationship Id="rId74" Type="http://schemas.openxmlformats.org/officeDocument/2006/relationships/hyperlink" Target="#" TargetMode="External"/><Relationship Id="rId128" Type="http://schemas.openxmlformats.org/officeDocument/2006/relationships/footer" Target="footer5.xml"/><Relationship Id="rId149" Type="http://schemas.microsoft.com/office/2007/relationships/diagramDrawing" Target="diagrams/drawing2.xml"/><Relationship Id="rId5" Type="http://schemas.openxmlformats.org/officeDocument/2006/relationships/webSettings" Target="webSettings.xml"/><Relationship Id="rId95" Type="http://schemas.openxmlformats.org/officeDocument/2006/relationships/hyperlink" Target="#" TargetMode="External"/><Relationship Id="rId160" Type="http://schemas.openxmlformats.org/officeDocument/2006/relationships/image" Target="media/image22.png"/><Relationship Id="rId181" Type="http://schemas.openxmlformats.org/officeDocument/2006/relationships/hyperlink" Target="mailto:brli@brl.fr" TargetMode="External"/><Relationship Id="rId22" Type="http://schemas.openxmlformats.org/officeDocument/2006/relationships/hyperlink" Target="#" TargetMode="External"/><Relationship Id="rId43" Type="http://schemas.openxmlformats.org/officeDocument/2006/relationships/hyperlink" Target="#" TargetMode="External"/><Relationship Id="rId64" Type="http://schemas.openxmlformats.org/officeDocument/2006/relationships/hyperlink" Target="#" TargetMode="External"/><Relationship Id="rId118" Type="http://schemas.openxmlformats.org/officeDocument/2006/relationships/hyperlink" Target="#" TargetMode="External"/><Relationship Id="rId139" Type="http://schemas.openxmlformats.org/officeDocument/2006/relationships/image" Target="media/image20.png"/><Relationship Id="rId85" Type="http://schemas.openxmlformats.org/officeDocument/2006/relationships/hyperlink" Target="#" TargetMode="External"/><Relationship Id="rId150" Type="http://schemas.openxmlformats.org/officeDocument/2006/relationships/diagramData" Target="diagrams/data3.xml"/><Relationship Id="rId171" Type="http://schemas.openxmlformats.org/officeDocument/2006/relationships/image" Target="media/image29.emf"/><Relationship Id="rId12" Type="http://schemas.openxmlformats.org/officeDocument/2006/relationships/image" Target="media/image5.jpeg"/><Relationship Id="rId33" Type="http://schemas.openxmlformats.org/officeDocument/2006/relationships/hyperlink" Target="#" TargetMode="External"/><Relationship Id="rId108" Type="http://schemas.openxmlformats.org/officeDocument/2006/relationships/hyperlink" Target="#" TargetMode="External"/><Relationship Id="rId129" Type="http://schemas.openxmlformats.org/officeDocument/2006/relationships/image" Target="media/image9.png"/><Relationship Id="rId54" Type="http://schemas.openxmlformats.org/officeDocument/2006/relationships/hyperlink" Target="#" TargetMode="External"/><Relationship Id="rId75" Type="http://schemas.openxmlformats.org/officeDocument/2006/relationships/header" Target="header3.xml"/><Relationship Id="rId96" Type="http://schemas.openxmlformats.org/officeDocument/2006/relationships/hyperlink" Target="#" TargetMode="External"/><Relationship Id="rId140" Type="http://schemas.openxmlformats.org/officeDocument/2006/relationships/diagramData" Target="diagrams/data1.xml"/><Relationship Id="rId161" Type="http://schemas.openxmlformats.org/officeDocument/2006/relationships/image" Target="media/image23.png"/><Relationship Id="rId182" Type="http://schemas.openxmlformats.org/officeDocument/2006/relationships/image" Target="media/image36.gif"/><Relationship Id="rId6" Type="http://schemas.openxmlformats.org/officeDocument/2006/relationships/footnotes" Target="footnotes.xml"/><Relationship Id="rId23" Type="http://schemas.openxmlformats.org/officeDocument/2006/relationships/hyperlink" Target="#" TargetMode="External"/><Relationship Id="rId119" Type="http://schemas.openxmlformats.org/officeDocument/2006/relationships/hyperlink" Target="#" TargetMode="External"/><Relationship Id="rId44" Type="http://schemas.openxmlformats.org/officeDocument/2006/relationships/hyperlink" Target="#" TargetMode="External"/><Relationship Id="rId65" Type="http://schemas.openxmlformats.org/officeDocument/2006/relationships/hyperlink" Target="#" TargetMode="External"/><Relationship Id="rId86" Type="http://schemas.openxmlformats.org/officeDocument/2006/relationships/hyperlink" Target="#" TargetMode="External"/><Relationship Id="rId130" Type="http://schemas.openxmlformats.org/officeDocument/2006/relationships/image" Target="media/image10.png"/><Relationship Id="rId151" Type="http://schemas.openxmlformats.org/officeDocument/2006/relationships/diagramLayout" Target="diagrams/layout3.xml"/><Relationship Id="rId172" Type="http://schemas.openxmlformats.org/officeDocument/2006/relationships/image" Target="media/image30.emf"/><Relationship Id="rId13" Type="http://schemas.openxmlformats.org/officeDocument/2006/relationships/image" Target="media/image6.jpeg"/><Relationship Id="rId18" Type="http://schemas.openxmlformats.org/officeDocument/2006/relationships/header" Target="header2.xml"/><Relationship Id="rId39" Type="http://schemas.openxmlformats.org/officeDocument/2006/relationships/hyperlink" Target="#" TargetMode="External"/><Relationship Id="rId109" Type="http://schemas.openxmlformats.org/officeDocument/2006/relationships/hyperlink" Target="#" TargetMode="External"/><Relationship Id="rId34" Type="http://schemas.openxmlformats.org/officeDocument/2006/relationships/hyperlink" Target="#" TargetMode="External"/><Relationship Id="rId50" Type="http://schemas.openxmlformats.org/officeDocument/2006/relationships/hyperlink" Target="#" TargetMode="External"/><Relationship Id="rId55" Type="http://schemas.openxmlformats.org/officeDocument/2006/relationships/hyperlink" Target="#" TargetMode="External"/><Relationship Id="rId76" Type="http://schemas.openxmlformats.org/officeDocument/2006/relationships/header" Target="header4.xml"/><Relationship Id="rId97" Type="http://schemas.openxmlformats.org/officeDocument/2006/relationships/hyperlink" Target="#" TargetMode="External"/><Relationship Id="rId104" Type="http://schemas.openxmlformats.org/officeDocument/2006/relationships/hyperlink" Target="#" TargetMode="External"/><Relationship Id="rId120" Type="http://schemas.openxmlformats.org/officeDocument/2006/relationships/hyperlink" Target="#" TargetMode="External"/><Relationship Id="rId125" Type="http://schemas.openxmlformats.org/officeDocument/2006/relationships/hyperlink" Target="#" TargetMode="External"/><Relationship Id="rId141" Type="http://schemas.openxmlformats.org/officeDocument/2006/relationships/diagramLayout" Target="diagrams/layout1.xml"/><Relationship Id="rId146" Type="http://schemas.openxmlformats.org/officeDocument/2006/relationships/diagramLayout" Target="diagrams/layout2.xml"/><Relationship Id="rId167" Type="http://schemas.openxmlformats.org/officeDocument/2006/relationships/chart" Target="charts/chart5.xml"/><Relationship Id="rId188" Type="http://schemas.openxmlformats.org/officeDocument/2006/relationships/header" Target="header9.xml"/><Relationship Id="rId7" Type="http://schemas.openxmlformats.org/officeDocument/2006/relationships/endnotes" Target="endnotes.xml"/><Relationship Id="rId71" Type="http://schemas.openxmlformats.org/officeDocument/2006/relationships/hyperlink" Target="#" TargetMode="External"/><Relationship Id="rId92" Type="http://schemas.openxmlformats.org/officeDocument/2006/relationships/hyperlink" Target="#" TargetMode="External"/><Relationship Id="rId162" Type="http://schemas.openxmlformats.org/officeDocument/2006/relationships/image" Target="media/image230.png"/><Relationship Id="rId183" Type="http://schemas.openxmlformats.org/officeDocument/2006/relationships/image" Target="media/image37.png"/><Relationship Id="rId2" Type="http://schemas.openxmlformats.org/officeDocument/2006/relationships/numbering" Target="numbering.xml"/><Relationship Id="rId29" Type="http://schemas.openxmlformats.org/officeDocument/2006/relationships/hyperlink" Target="#" TargetMode="External"/><Relationship Id="rId24" Type="http://schemas.openxmlformats.org/officeDocument/2006/relationships/hyperlink" Target="#" TargetMode="External"/><Relationship Id="rId40" Type="http://schemas.openxmlformats.org/officeDocument/2006/relationships/hyperlink" Target="#" TargetMode="External"/><Relationship Id="rId45" Type="http://schemas.openxmlformats.org/officeDocument/2006/relationships/hyperlink" Target="#" TargetMode="External"/><Relationship Id="rId66" Type="http://schemas.openxmlformats.org/officeDocument/2006/relationships/hyperlink" Target="#" TargetMode="External"/><Relationship Id="rId87" Type="http://schemas.openxmlformats.org/officeDocument/2006/relationships/hyperlink" Target="#" TargetMode="External"/><Relationship Id="rId110" Type="http://schemas.openxmlformats.org/officeDocument/2006/relationships/hyperlink" Target="#" TargetMode="External"/><Relationship Id="rId115" Type="http://schemas.openxmlformats.org/officeDocument/2006/relationships/hyperlink" Target="#" TargetMode="External"/><Relationship Id="rId131" Type="http://schemas.openxmlformats.org/officeDocument/2006/relationships/image" Target="media/image11.png"/><Relationship Id="rId136" Type="http://schemas.openxmlformats.org/officeDocument/2006/relationships/image" Target="media/image17.png"/><Relationship Id="rId157" Type="http://schemas.openxmlformats.org/officeDocument/2006/relationships/image" Target="media/image180.png"/><Relationship Id="rId178" Type="http://schemas.openxmlformats.org/officeDocument/2006/relationships/header" Target="header8.xml"/><Relationship Id="rId61" Type="http://schemas.openxmlformats.org/officeDocument/2006/relationships/hyperlink" Target="#" TargetMode="External"/><Relationship Id="rId82" Type="http://schemas.openxmlformats.org/officeDocument/2006/relationships/hyperlink" Target="#" TargetMode="External"/><Relationship Id="rId152" Type="http://schemas.openxmlformats.org/officeDocument/2006/relationships/diagramQuickStyle" Target="diagrams/quickStyle3.xml"/><Relationship Id="rId173" Type="http://schemas.openxmlformats.org/officeDocument/2006/relationships/image" Target="media/image31.emf"/><Relationship Id="rId19" Type="http://schemas.openxmlformats.org/officeDocument/2006/relationships/hyperlink" Target="#" TargetMode="External"/><Relationship Id="rId14" Type="http://schemas.openxmlformats.org/officeDocument/2006/relationships/image" Target="media/image733.jpeg"/><Relationship Id="rId30" Type="http://schemas.openxmlformats.org/officeDocument/2006/relationships/hyperlink" Target="#" TargetMode="External"/><Relationship Id="rId35" Type="http://schemas.openxmlformats.org/officeDocument/2006/relationships/hyperlink" Target="#" TargetMode="External"/><Relationship Id="rId56" Type="http://schemas.openxmlformats.org/officeDocument/2006/relationships/hyperlink" Target="#" TargetMode="External"/><Relationship Id="rId77" Type="http://schemas.openxmlformats.org/officeDocument/2006/relationships/footer" Target="footer1.xml"/><Relationship Id="rId100" Type="http://schemas.openxmlformats.org/officeDocument/2006/relationships/hyperlink" Target="#" TargetMode="External"/><Relationship Id="rId105" Type="http://schemas.openxmlformats.org/officeDocument/2006/relationships/hyperlink" Target="#" TargetMode="External"/><Relationship Id="rId126" Type="http://schemas.openxmlformats.org/officeDocument/2006/relationships/hyperlink" Target="#" TargetMode="External"/><Relationship Id="rId147" Type="http://schemas.openxmlformats.org/officeDocument/2006/relationships/diagramQuickStyle" Target="diagrams/quickStyle2.xml"/><Relationship Id="rId168" Type="http://schemas.openxmlformats.org/officeDocument/2006/relationships/image" Target="media/image26.png"/><Relationship Id="rId8" Type="http://schemas.openxmlformats.org/officeDocument/2006/relationships/image" Target="media/image1.png"/><Relationship Id="rId51" Type="http://schemas.openxmlformats.org/officeDocument/2006/relationships/hyperlink" Target="#" TargetMode="External"/><Relationship Id="rId72" Type="http://schemas.openxmlformats.org/officeDocument/2006/relationships/hyperlink" Target="#" TargetMode="External"/><Relationship Id="rId93" Type="http://schemas.openxmlformats.org/officeDocument/2006/relationships/hyperlink" Target="#" TargetMode="External"/><Relationship Id="rId98" Type="http://schemas.openxmlformats.org/officeDocument/2006/relationships/hyperlink" Target="#" TargetMode="External"/><Relationship Id="rId121" Type="http://schemas.openxmlformats.org/officeDocument/2006/relationships/hyperlink" Target="#" TargetMode="External"/><Relationship Id="rId142" Type="http://schemas.openxmlformats.org/officeDocument/2006/relationships/diagramQuickStyle" Target="diagrams/quickStyle1.xml"/><Relationship Id="rId163" Type="http://schemas.openxmlformats.org/officeDocument/2006/relationships/image" Target="media/image24.png"/><Relationship Id="rId184" Type="http://schemas.openxmlformats.org/officeDocument/2006/relationships/image" Target="media/image38.png"/><Relationship Id="rId189" Type="http://schemas.openxmlformats.org/officeDocument/2006/relationships/footer" Target="footer8.xml"/><Relationship Id="rId3" Type="http://schemas.openxmlformats.org/officeDocument/2006/relationships/styles" Target="styles.xml"/><Relationship Id="rId25" Type="http://schemas.openxmlformats.org/officeDocument/2006/relationships/hyperlink" Target="#" TargetMode="External"/><Relationship Id="rId46" Type="http://schemas.openxmlformats.org/officeDocument/2006/relationships/hyperlink" Target="#" TargetMode="External"/><Relationship Id="rId67" Type="http://schemas.openxmlformats.org/officeDocument/2006/relationships/hyperlink" Target="#" TargetMode="External"/><Relationship Id="rId116" Type="http://schemas.openxmlformats.org/officeDocument/2006/relationships/hyperlink" Target="#" TargetMode="External"/><Relationship Id="rId137" Type="http://schemas.openxmlformats.org/officeDocument/2006/relationships/image" Target="media/image18.png"/><Relationship Id="rId158" Type="http://schemas.openxmlformats.org/officeDocument/2006/relationships/image" Target="media/image190.png"/><Relationship Id="rId20" Type="http://schemas.openxmlformats.org/officeDocument/2006/relationships/hyperlink" Target="#" TargetMode="External"/><Relationship Id="rId41" Type="http://schemas.openxmlformats.org/officeDocument/2006/relationships/hyperlink" Target="#" TargetMode="External"/><Relationship Id="rId62" Type="http://schemas.openxmlformats.org/officeDocument/2006/relationships/hyperlink" Target="#" TargetMode="External"/><Relationship Id="rId83" Type="http://schemas.openxmlformats.org/officeDocument/2006/relationships/hyperlink" Target="#" TargetMode="External"/><Relationship Id="rId88" Type="http://schemas.openxmlformats.org/officeDocument/2006/relationships/hyperlink" Target="#" TargetMode="External"/><Relationship Id="rId111" Type="http://schemas.openxmlformats.org/officeDocument/2006/relationships/hyperlink" Target="#" TargetMode="External"/><Relationship Id="rId132" Type="http://schemas.openxmlformats.org/officeDocument/2006/relationships/header" Target="header5.xml"/><Relationship Id="rId153" Type="http://schemas.openxmlformats.org/officeDocument/2006/relationships/diagramColors" Target="diagrams/colors3.xml"/><Relationship Id="rId174" Type="http://schemas.openxmlformats.org/officeDocument/2006/relationships/image" Target="media/image32.emf"/><Relationship Id="rId179" Type="http://schemas.openxmlformats.org/officeDocument/2006/relationships/image" Target="media/image35.png"/><Relationship Id="rId190" Type="http://schemas.openxmlformats.org/officeDocument/2006/relationships/fontTable" Target="fontTable.xml"/><Relationship Id="rId15" Type="http://schemas.openxmlformats.org/officeDocument/2006/relationships/image" Target="media/image855.jpeg"/><Relationship Id="rId36" Type="http://schemas.openxmlformats.org/officeDocument/2006/relationships/hyperlink" Target="#" TargetMode="External"/><Relationship Id="rId57" Type="http://schemas.openxmlformats.org/officeDocument/2006/relationships/hyperlink" Target="#" TargetMode="External"/><Relationship Id="rId106" Type="http://schemas.openxmlformats.org/officeDocument/2006/relationships/hyperlink" Target="#" TargetMode="External"/><Relationship Id="rId127" Type="http://schemas.openxmlformats.org/officeDocument/2006/relationships/footer" Target="footer4.xml"/><Relationship Id="rId10" Type="http://schemas.openxmlformats.org/officeDocument/2006/relationships/image" Target="media/image3.emf"/><Relationship Id="rId31" Type="http://schemas.openxmlformats.org/officeDocument/2006/relationships/hyperlink" Target="#" TargetMode="External"/><Relationship Id="rId52" Type="http://schemas.openxmlformats.org/officeDocument/2006/relationships/hyperlink" Target="#" TargetMode="External"/><Relationship Id="rId73" Type="http://schemas.openxmlformats.org/officeDocument/2006/relationships/hyperlink" Target="#" TargetMode="External"/><Relationship Id="rId78" Type="http://schemas.openxmlformats.org/officeDocument/2006/relationships/footer" Target="footer2.xml"/><Relationship Id="rId94" Type="http://schemas.openxmlformats.org/officeDocument/2006/relationships/hyperlink" Target="#" TargetMode="External"/><Relationship Id="rId99" Type="http://schemas.openxmlformats.org/officeDocument/2006/relationships/hyperlink" Target="#" TargetMode="External"/><Relationship Id="rId101" Type="http://schemas.openxmlformats.org/officeDocument/2006/relationships/hyperlink" Target="#" TargetMode="External"/><Relationship Id="rId122" Type="http://schemas.openxmlformats.org/officeDocument/2006/relationships/hyperlink" Target="#" TargetMode="External"/><Relationship Id="rId143" Type="http://schemas.openxmlformats.org/officeDocument/2006/relationships/diagramColors" Target="diagrams/colors1.xml"/><Relationship Id="rId148" Type="http://schemas.openxmlformats.org/officeDocument/2006/relationships/diagramColors" Target="diagrams/colors2.xml"/><Relationship Id="rId164" Type="http://schemas.openxmlformats.org/officeDocument/2006/relationships/image" Target="media/image25.png"/><Relationship Id="rId169" Type="http://schemas.openxmlformats.org/officeDocument/2006/relationships/image" Target="media/image27.png"/><Relationship Id="rId185" Type="http://schemas.openxmlformats.org/officeDocument/2006/relationships/hyperlink" Target="http://www.brl.fr/brli" TargetMode="External"/><Relationship Id="rId4" Type="http://schemas.openxmlformats.org/officeDocument/2006/relationships/settings" Target="settings.xml"/><Relationship Id="rId9" Type="http://schemas.openxmlformats.org/officeDocument/2006/relationships/image" Target="media/image2.jfif"/><Relationship Id="rId180" Type="http://schemas.openxmlformats.org/officeDocument/2006/relationships/hyperlink" Target="http://www.brl.fr/brli" TargetMode="External"/><Relationship Id="rId26" Type="http://schemas.openxmlformats.org/officeDocument/2006/relationships/hyperlink" Target="#" TargetMode="External"/><Relationship Id="rId47" Type="http://schemas.openxmlformats.org/officeDocument/2006/relationships/hyperlink" Target="#" TargetMode="External"/><Relationship Id="rId68" Type="http://schemas.openxmlformats.org/officeDocument/2006/relationships/hyperlink" Target="#" TargetMode="External"/><Relationship Id="rId89" Type="http://schemas.openxmlformats.org/officeDocument/2006/relationships/hyperlink" Target="#" TargetMode="External"/><Relationship Id="rId112" Type="http://schemas.openxmlformats.org/officeDocument/2006/relationships/hyperlink" Target="#" TargetMode="External"/><Relationship Id="rId133" Type="http://schemas.openxmlformats.org/officeDocument/2006/relationships/header" Target="header6.xml"/><Relationship Id="rId154" Type="http://schemas.microsoft.com/office/2007/relationships/diagramDrawing" Target="diagrams/drawing3.xml"/><Relationship Id="rId175" Type="http://schemas.openxmlformats.org/officeDocument/2006/relationships/image" Target="media/image33.emf"/><Relationship Id="rId16" Type="http://schemas.openxmlformats.org/officeDocument/2006/relationships/image" Target="media/image7.png"/><Relationship Id="rId37" Type="http://schemas.openxmlformats.org/officeDocument/2006/relationships/hyperlink" Target="#" TargetMode="External"/><Relationship Id="rId58" Type="http://schemas.openxmlformats.org/officeDocument/2006/relationships/hyperlink" Target="#" TargetMode="External"/><Relationship Id="rId79" Type="http://schemas.openxmlformats.org/officeDocument/2006/relationships/footer" Target="footer3.xml"/><Relationship Id="rId102" Type="http://schemas.openxmlformats.org/officeDocument/2006/relationships/hyperlink" Target="#" TargetMode="External"/><Relationship Id="rId123" Type="http://schemas.openxmlformats.org/officeDocument/2006/relationships/hyperlink" Target="#" TargetMode="External"/><Relationship Id="rId144" Type="http://schemas.microsoft.com/office/2007/relationships/diagramDrawing" Target="diagrams/drawing1.xml"/><Relationship Id="rId90" Type="http://schemas.openxmlformats.org/officeDocument/2006/relationships/hyperlink" Target="#" TargetMode="External"/><Relationship Id="rId165" Type="http://schemas.openxmlformats.org/officeDocument/2006/relationships/chart" Target="charts/chart3.xml"/><Relationship Id="rId186" Type="http://schemas.openxmlformats.org/officeDocument/2006/relationships/hyperlink" Target="mailto:brli@brl.fr" TargetMode="External"/><Relationship Id="rId27" Type="http://schemas.openxmlformats.org/officeDocument/2006/relationships/hyperlink" Target="#" TargetMode="External"/><Relationship Id="rId48" Type="http://schemas.openxmlformats.org/officeDocument/2006/relationships/hyperlink" Target="#" TargetMode="External"/><Relationship Id="rId69" Type="http://schemas.openxmlformats.org/officeDocument/2006/relationships/hyperlink" Target="#" TargetMode="External"/><Relationship Id="rId113" Type="http://schemas.openxmlformats.org/officeDocument/2006/relationships/hyperlink" Target="#" TargetMode="External"/><Relationship Id="rId134" Type="http://schemas.openxmlformats.org/officeDocument/2006/relationships/footer" Target="footer6.xml"/><Relationship Id="rId80" Type="http://schemas.openxmlformats.org/officeDocument/2006/relationships/hyperlink" Target="#" TargetMode="External"/><Relationship Id="rId155" Type="http://schemas.openxmlformats.org/officeDocument/2006/relationships/chart" Target="charts/chart1.xml"/><Relationship Id="rId176" Type="http://schemas.openxmlformats.org/officeDocument/2006/relationships/image" Target="media/image34.emf"/><Relationship Id="rId17" Type="http://schemas.openxmlformats.org/officeDocument/2006/relationships/header" Target="header1.xml"/><Relationship Id="rId38" Type="http://schemas.openxmlformats.org/officeDocument/2006/relationships/hyperlink" Target="#" TargetMode="External"/><Relationship Id="rId59" Type="http://schemas.openxmlformats.org/officeDocument/2006/relationships/hyperlink" Target="#" TargetMode="External"/><Relationship Id="rId103" Type="http://schemas.openxmlformats.org/officeDocument/2006/relationships/hyperlink" Target="#" TargetMode="External"/><Relationship Id="rId124" Type="http://schemas.openxmlformats.org/officeDocument/2006/relationships/hyperlink" Target="#" TargetMode="External"/><Relationship Id="rId70" Type="http://schemas.openxmlformats.org/officeDocument/2006/relationships/hyperlink" Target="#" TargetMode="External"/><Relationship Id="rId91" Type="http://schemas.openxmlformats.org/officeDocument/2006/relationships/hyperlink" Target="#" TargetMode="External"/><Relationship Id="rId145" Type="http://schemas.openxmlformats.org/officeDocument/2006/relationships/diagramData" Target="diagrams/data2.xml"/><Relationship Id="rId166" Type="http://schemas.openxmlformats.org/officeDocument/2006/relationships/chart" Target="charts/chart4.xml"/><Relationship Id="rId187" Type="http://schemas.openxmlformats.org/officeDocument/2006/relationships/image" Target="media/image39.gif"/><Relationship Id="rId1" Type="http://schemas.openxmlformats.org/officeDocument/2006/relationships/customXml" Target="../customXml/item1.xml"/><Relationship Id="rId28" Type="http://schemas.openxmlformats.org/officeDocument/2006/relationships/hyperlink" Target="#" TargetMode="External"/><Relationship Id="rId49" Type="http://schemas.openxmlformats.org/officeDocument/2006/relationships/hyperlink" Target="#" TargetMode="External"/><Relationship Id="rId114" Type="http://schemas.openxmlformats.org/officeDocument/2006/relationships/hyperlink" Target="#" TargetMode="External"/><Relationship Id="rId60" Type="http://schemas.openxmlformats.org/officeDocument/2006/relationships/hyperlink" Target="#" TargetMode="External"/><Relationship Id="rId81" Type="http://schemas.openxmlformats.org/officeDocument/2006/relationships/hyperlink" Target="#" TargetMode="External"/><Relationship Id="rId135" Type="http://schemas.openxmlformats.org/officeDocument/2006/relationships/footer" Target="footer7.xml"/><Relationship Id="rId156" Type="http://schemas.openxmlformats.org/officeDocument/2006/relationships/chart" Target="charts/chart2.xml"/><Relationship Id="rId177" Type="http://schemas.openxmlformats.org/officeDocument/2006/relationships/header" Target="header7.xml"/></Relationships>
</file>

<file path=word/_rels/footer3.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hyperlink" Target="https://brli.brl.fr/donnees-personnelles-102.html" TargetMode="External"/><Relationship Id="rId1" Type="http://schemas.openxmlformats.org/officeDocument/2006/relationships/hyperlink" Target="https://brli.brl.fr/donnees-personnelles-102.html" TargetMode="External"/></Relationships>
</file>

<file path=word/_rels/footer6.xml.rels><?xml version="1.0" encoding="UTF-8" standalone="yes"?>
<Relationships xmlns="http://schemas.openxmlformats.org/package/2006/relationships"><Relationship Id="rId3" Type="http://schemas.openxmlformats.org/officeDocument/2006/relationships/image" Target="media/image13.png"/><Relationship Id="rId2" Type="http://schemas.openxmlformats.org/officeDocument/2006/relationships/image" Target="media/image8.png"/><Relationship Id="rId1" Type="http://schemas.openxmlformats.org/officeDocument/2006/relationships/image" Target="media/image12.jpeg"/><Relationship Id="rId6" Type="http://schemas.openxmlformats.org/officeDocument/2006/relationships/image" Target="media/image1544.png"/><Relationship Id="rId5" Type="http://schemas.openxmlformats.org/officeDocument/2006/relationships/image" Target="media/image1455.png"/><Relationship Id="rId4" Type="http://schemas.openxmlformats.org/officeDocument/2006/relationships/image" Target="media/image1322.jpeg"/></Relationships>
</file>

<file path=word/_rels/footer7.xml.rels><?xml version="1.0" encoding="UTF-8" standalone="yes"?>
<Relationships xmlns="http://schemas.openxmlformats.org/package/2006/relationships"><Relationship Id="rId3" Type="http://schemas.openxmlformats.org/officeDocument/2006/relationships/image" Target="media/image13.png"/><Relationship Id="rId2" Type="http://schemas.openxmlformats.org/officeDocument/2006/relationships/image" Target="media/image8.png"/><Relationship Id="rId1" Type="http://schemas.openxmlformats.org/officeDocument/2006/relationships/image" Target="media/image12.jpeg"/><Relationship Id="rId6" Type="http://schemas.openxmlformats.org/officeDocument/2006/relationships/image" Target="media/image16.png"/><Relationship Id="rId5" Type="http://schemas.openxmlformats.org/officeDocument/2006/relationships/image" Target="media/image15.png"/><Relationship Id="rId4" Type="http://schemas.openxmlformats.org/officeDocument/2006/relationships/image" Target="media/image14.jpeg"/></Relationships>
</file>

<file path=word/charts/_rels/chart1.xml.rels><?xml version="1.0" encoding="UTF-8" standalone="yes"?>
<Relationships xmlns="http://schemas.openxmlformats.org/package/2006/relationships"><Relationship Id="rId3" Type="http://schemas.openxmlformats.org/officeDocument/2006/relationships/oleObject" Target="https://cobasa-my.sharepoint.com/personal/e_rosario_cobagroup_com/Documents/Documentos/BRLI_P33075/Fase%202/Popula&#231;&#227;o_necessidades/AEP_Necessidades_investimentos_2025-2040_VF_2.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https://cobasa-my.sharepoint.com/personal/e_rosario_cobagroup_com/Documents/Documentos/BRLI_P33075/Fase%202/Popula&#231;&#227;o_necessidades/AEP_Necessidades_investimentos_2025-2040_VF_2.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https://cobasa-my.sharepoint.com/personal/e_rosario_cobagroup_com/Documents/Documentos/BRLI_P33075/Fase%202/Popula&#231;&#227;o_necessidades/AEP_Necessidades_investimentos_2025-2040_VF_2.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https://cobasa-my.sharepoint.com/personal/e_rosario_cobagroup_com/Documents/Documentos/BRLI_P33075/Fase%202/Popula&#231;&#227;o_necessidades/AEP_Necessidades_investimentos_2025-2040_VF_2.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https://cobasa-my.sharepoint.com/personal/e_rosario_cobagroup_com/Documents/Documentos/BRLI_P33075/Fase%202/Popula&#231;&#227;o_necessidades/AEP_Necessidades_investimentos_2025-2040_VF_2.xlsx" TargetMode="External"/><Relationship Id="rId2" Type="http://schemas.microsoft.com/office/2011/relationships/chartColorStyle" Target="colors5.xml"/><Relationship Id="rId1" Type="http://schemas.microsoft.com/office/2011/relationships/chartStyle" Target="style5.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fr-FR"/>
  <c:roundedCorners val="0"/>
  <mc:AlternateContent xmlns:mc="http://schemas.openxmlformats.org/markup-compatibility/2006">
    <mc:Choice xmlns:c14="http://schemas.microsoft.com/office/drawing/2007/8/2/chart" Requires="c14">
      <c14:style val="108"/>
    </mc:Choice>
    <mc:Fallback>
      <c:style val="8"/>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t-PT" sz="1100">
                <a:latin typeface="Arial" panose="020B0604020202020204" pitchFamily="34" charset="0"/>
                <a:cs typeface="Arial" panose="020B0604020202020204" pitchFamily="34" charset="0"/>
              </a:rPr>
              <a:t>Population </a:t>
            </a:r>
            <a:r>
              <a:rPr lang="pt-PT" sz="1100" baseline="0">
                <a:latin typeface="Arial" panose="020B0604020202020204" pitchFamily="34" charset="0"/>
                <a:cs typeface="Arial" panose="020B0604020202020204" pitchFamily="34" charset="0"/>
              </a:rPr>
              <a:t>in BV</a:t>
            </a:r>
            <a:endParaRPr lang="pt-PT" sz="1100">
              <a:latin typeface="Arial" panose="020B0604020202020204" pitchFamily="34" charset="0"/>
              <a:cs typeface="Arial" panose="020B0604020202020204" pitchFamily="34" charset="0"/>
            </a:endParaRPr>
          </a:p>
        </c:rich>
      </c:tx>
      <c:layout>
        <c:manualLayout>
          <c:xMode val="edge"/>
          <c:yMode val="edge"/>
          <c:x val="0.40660833333333335"/>
          <c:y val="5.3655276257075522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fr-FR"/>
        </a:p>
      </c:txPr>
    </c:title>
    <c:autoTitleDeleted val="0"/>
    <c:plotArea>
      <c:layout>
        <c:manualLayout>
          <c:layoutTarget val="inner"/>
          <c:xMode val="edge"/>
          <c:yMode val="edge"/>
          <c:x val="0.19936127031740081"/>
          <c:y val="0.20230553636260348"/>
          <c:w val="0.77082007606192082"/>
          <c:h val="0.68524727325138601"/>
        </c:manualLayout>
      </c:layout>
      <c:barChart>
        <c:barDir val="col"/>
        <c:grouping val="clustered"/>
        <c:varyColors val="0"/>
        <c:ser>
          <c:idx val="0"/>
          <c:order val="0"/>
          <c:tx>
            <c:strRef>
              <c:f>'População_2025-2040'!$BL$9</c:f>
              <c:strCache>
                <c:ptCount val="1"/>
                <c:pt idx="0">
                  <c:v>Gambia</c:v>
                </c:pt>
              </c:strCache>
            </c:strRef>
          </c:tx>
          <c:spPr>
            <a:solidFill>
              <a:schemeClr val="accent6">
                <a:shade val="65000"/>
              </a:schemeClr>
            </a:solidFill>
            <a:ln>
              <a:noFill/>
            </a:ln>
            <a:effectLst/>
          </c:spPr>
          <c:invertIfNegative val="0"/>
          <c:cat>
            <c:numRef>
              <c:f>'População_2025-2040'!$BK$10:$BK$12</c:f>
              <c:numCache>
                <c:formatCode>General</c:formatCode>
                <c:ptCount val="3"/>
                <c:pt idx="0">
                  <c:v>2025</c:v>
                </c:pt>
                <c:pt idx="1">
                  <c:v>2030</c:v>
                </c:pt>
                <c:pt idx="2">
                  <c:v>2040</c:v>
                </c:pt>
              </c:numCache>
            </c:numRef>
          </c:cat>
          <c:val>
            <c:numRef>
              <c:f>'População_2025-2040'!$BL$10:$BL$12</c:f>
              <c:numCache>
                <c:formatCode>0</c:formatCode>
                <c:ptCount val="3"/>
                <c:pt idx="0">
                  <c:v>2937316.3208713089</c:v>
                </c:pt>
                <c:pt idx="1">
                  <c:v>3220055.8579238942</c:v>
                </c:pt>
                <c:pt idx="2">
                  <c:v>3774811.3947106116</c:v>
                </c:pt>
              </c:numCache>
            </c:numRef>
          </c:val>
          <c:extLst xmlns:c16="http://schemas.microsoft.com/office/drawing/2014/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0-8B8B-4D54-A94A-865E0159D868}"/>
            </c:ext>
          </c:extLst>
        </c:ser>
        <c:ser>
          <c:idx val="1"/>
          <c:order val="1"/>
          <c:tx>
            <c:strRef>
              <c:f>'População_2025-2040'!$BM$9</c:f>
              <c:strCache>
                <c:ptCount val="1"/>
                <c:pt idx="0">
                  <c:v>Kayanga-Geba</c:v>
                </c:pt>
              </c:strCache>
            </c:strRef>
          </c:tx>
          <c:spPr>
            <a:solidFill>
              <a:schemeClr val="accent6"/>
            </a:solidFill>
            <a:ln>
              <a:noFill/>
            </a:ln>
            <a:effectLst/>
          </c:spPr>
          <c:invertIfNegative val="0"/>
          <c:cat>
            <c:numRef>
              <c:f>'População_2025-2040'!$BK$10:$BK$12</c:f>
              <c:numCache>
                <c:formatCode>General</c:formatCode>
                <c:ptCount val="3"/>
                <c:pt idx="0">
                  <c:v>2025</c:v>
                </c:pt>
                <c:pt idx="1">
                  <c:v>2030</c:v>
                </c:pt>
                <c:pt idx="2">
                  <c:v>2040</c:v>
                </c:pt>
              </c:numCache>
            </c:numRef>
          </c:cat>
          <c:val>
            <c:numRef>
              <c:f>'População_2025-2040'!$BM$10:$BM$12</c:f>
              <c:numCache>
                <c:formatCode>0</c:formatCode>
                <c:ptCount val="3"/>
                <c:pt idx="0">
                  <c:v>742324.35672717122</c:v>
                </c:pt>
                <c:pt idx="1">
                  <c:v>818874.254421602</c:v>
                </c:pt>
                <c:pt idx="2">
                  <c:v>976397.67852257611</c:v>
                </c:pt>
              </c:numCache>
            </c:numRef>
          </c:val>
          <c:extLst xmlns:c16="http://schemas.microsoft.com/office/drawing/2014/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1-8B8B-4D54-A94A-865E0159D868}"/>
            </c:ext>
          </c:extLst>
        </c:ser>
        <c:ser>
          <c:idx val="2"/>
          <c:order val="2"/>
          <c:tx>
            <c:strRef>
              <c:f>'População_2025-2040'!$BN$9</c:f>
              <c:strCache>
                <c:ptCount val="1"/>
                <c:pt idx="0">
                  <c:v>Koliba-Corubal</c:v>
                </c:pt>
              </c:strCache>
            </c:strRef>
          </c:tx>
          <c:spPr>
            <a:solidFill>
              <a:schemeClr val="accent6">
                <a:tint val="65000"/>
              </a:schemeClr>
            </a:solidFill>
            <a:ln>
              <a:noFill/>
            </a:ln>
            <a:effectLst/>
          </c:spPr>
          <c:invertIfNegative val="0"/>
          <c:cat>
            <c:numRef>
              <c:f>'População_2025-2040'!$BK$10:$BK$12</c:f>
              <c:numCache>
                <c:formatCode>General</c:formatCode>
                <c:ptCount val="3"/>
                <c:pt idx="0">
                  <c:v>2025</c:v>
                </c:pt>
                <c:pt idx="1">
                  <c:v>2030</c:v>
                </c:pt>
                <c:pt idx="2">
                  <c:v>2040</c:v>
                </c:pt>
              </c:numCache>
            </c:numRef>
          </c:cat>
          <c:val>
            <c:numRef>
              <c:f>'População_2025-2040'!$BN$10:$BN$12</c:f>
              <c:numCache>
                <c:formatCode>0</c:formatCode>
                <c:ptCount val="3"/>
                <c:pt idx="0">
                  <c:v>870238.68302242248</c:v>
                </c:pt>
                <c:pt idx="1">
                  <c:v>956708.44602006418</c:v>
                </c:pt>
                <c:pt idx="2">
                  <c:v>1113517.2814069879</c:v>
                </c:pt>
              </c:numCache>
            </c:numRef>
          </c:val>
          <c:extLst xmlns:c16="http://schemas.microsoft.com/office/drawing/2014/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2-8B8B-4D54-A94A-865E0159D868}"/>
            </c:ext>
          </c:extLst>
        </c:ser>
        <c:dLbls>
          <c:showLegendKey val="0"/>
          <c:showVal val="0"/>
          <c:showCatName val="0"/>
          <c:showSerName val="0"/>
          <c:showPercent val="0"/>
          <c:showBubbleSize val="0"/>
        </c:dLbls>
        <c:gapWidth val="219"/>
        <c:overlap val="-27"/>
        <c:axId val="-762919808"/>
        <c:axId val="-762915456"/>
      </c:barChart>
      <c:catAx>
        <c:axId val="-762919808"/>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pt-PT"/>
                  <a:t>Year</a:t>
                </a:r>
              </a:p>
            </c:rich>
          </c:tx>
          <c:layout>
            <c:manualLayout>
              <c:xMode val="edge"/>
              <c:yMode val="edge"/>
              <c:x val="0.89267940047640038"/>
              <c:y val="0.89677020585881817"/>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r-FR"/>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762915456"/>
        <c:crosses val="autoZero"/>
        <c:auto val="1"/>
        <c:lblAlgn val="ctr"/>
        <c:lblOffset val="100"/>
        <c:noMultiLvlLbl val="0"/>
      </c:catAx>
      <c:valAx>
        <c:axId val="-76291545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pt-PT"/>
                  <a:t>Population (inhab)</a:t>
                </a:r>
              </a:p>
            </c:rich>
          </c:tx>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r-FR"/>
            </a:p>
          </c:txPr>
        </c:title>
        <c:numFmt formatCode="0\ 000\ 00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Arial Narrow" panose="020B0606020202030204" pitchFamily="34" charset="0"/>
                <a:ea typeface="+mn-ea"/>
                <a:cs typeface="+mn-cs"/>
              </a:defRPr>
            </a:pPr>
            <a:endParaRPr lang="fr-FR"/>
          </a:p>
        </c:txPr>
        <c:crossAx val="-762919808"/>
        <c:crosses val="autoZero"/>
        <c:crossBetween val="between"/>
        <c:majorUnit val="500000"/>
      </c:valAx>
      <c:spPr>
        <a:noFill/>
        <a:ln>
          <a:noFill/>
        </a:ln>
        <a:effectLst/>
      </c:spPr>
    </c:plotArea>
    <c:legend>
      <c:legendPos val="r"/>
      <c:layout>
        <c:manualLayout>
          <c:xMode val="edge"/>
          <c:yMode val="edge"/>
          <c:x val="0"/>
          <c:y val="0"/>
          <c:w val="0.3892047651149681"/>
          <c:h val="0.15217414117551253"/>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r-FR"/>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fr-FR"/>
  <c:roundedCorners val="0"/>
  <mc:AlternateContent xmlns:mc="http://schemas.openxmlformats.org/markup-compatibility/2006">
    <mc:Choice xmlns:c14="http://schemas.microsoft.com/office/drawing/2007/8/2/chart" Requires="c14">
      <c14:style val="108"/>
    </mc:Choice>
    <mc:Fallback>
      <c:style val="8"/>
    </mc:Fallback>
  </mc:AlternateContent>
  <c:chart>
    <c:title>
      <c:tx>
        <c:rich>
          <a:bodyPr rot="0" spcFirstLastPara="1" vertOverflow="ellipsis" vert="horz" wrap="square" anchor="ctr" anchorCtr="1"/>
          <a:lstStyle/>
          <a:p>
            <a:pPr>
              <a:defRPr sz="1100" b="0" i="0" u="none" strike="noStrike" kern="1200" spc="0" baseline="0">
                <a:solidFill>
                  <a:schemeClr val="tx1">
                    <a:lumMod val="65000"/>
                    <a:lumOff val="35000"/>
                  </a:schemeClr>
                </a:solidFill>
                <a:latin typeface="Arial" panose="020B0604020202020204" pitchFamily="34" charset="0"/>
                <a:ea typeface="+mn-ea"/>
                <a:cs typeface="Arial" panose="020B0604020202020204" pitchFamily="34" charset="0"/>
              </a:defRPr>
            </a:pPr>
            <a:r>
              <a:rPr lang="pt-PT" sz="1100">
                <a:latin typeface="Arial" panose="020B0604020202020204" pitchFamily="34" charset="0"/>
                <a:cs typeface="Arial" panose="020B0604020202020204" pitchFamily="34" charset="0"/>
              </a:rPr>
              <a:t>Population in the countries</a:t>
            </a:r>
          </a:p>
        </c:rich>
      </c:tx>
      <c:layout/>
      <c:overlay val="0"/>
      <c:spPr>
        <a:noFill/>
        <a:ln>
          <a:noFill/>
        </a:ln>
        <a:effectLst/>
      </c:spPr>
      <c:txPr>
        <a:bodyPr rot="0" spcFirstLastPara="1" vertOverflow="ellipsis" vert="horz" wrap="square" anchor="ctr" anchorCtr="1"/>
        <a:lstStyle/>
        <a:p>
          <a:pPr>
            <a:defRPr sz="1100" b="0" i="0" u="none" strike="noStrike" kern="1200" spc="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fr-FR"/>
        </a:p>
      </c:txPr>
    </c:title>
    <c:autoTitleDeleted val="0"/>
    <c:plotArea>
      <c:layout>
        <c:manualLayout>
          <c:layoutTarget val="inner"/>
          <c:xMode val="edge"/>
          <c:yMode val="edge"/>
          <c:x val="0.20012292213473315"/>
          <c:y val="0.15650481189851267"/>
          <c:w val="0.76359616006903241"/>
          <c:h val="0.72946015252939023"/>
        </c:manualLayout>
      </c:layout>
      <c:barChart>
        <c:barDir val="col"/>
        <c:grouping val="clustered"/>
        <c:varyColors val="0"/>
        <c:ser>
          <c:idx val="0"/>
          <c:order val="0"/>
          <c:tx>
            <c:strRef>
              <c:f>'População_2025-2040'!$BQ$9</c:f>
              <c:strCache>
                <c:ptCount val="1"/>
                <c:pt idx="0">
                  <c:v>Gambia</c:v>
                </c:pt>
              </c:strCache>
            </c:strRef>
          </c:tx>
          <c:spPr>
            <a:solidFill>
              <a:schemeClr val="accent6">
                <a:shade val="58000"/>
              </a:schemeClr>
            </a:solidFill>
            <a:ln>
              <a:noFill/>
            </a:ln>
            <a:effectLst/>
          </c:spPr>
          <c:invertIfNegative val="0"/>
          <c:cat>
            <c:numRef>
              <c:f>'População_2025-2040'!$BP$10:$BP$12</c:f>
              <c:numCache>
                <c:formatCode>General</c:formatCode>
                <c:ptCount val="3"/>
                <c:pt idx="0">
                  <c:v>2025</c:v>
                </c:pt>
                <c:pt idx="1">
                  <c:v>2030</c:v>
                </c:pt>
                <c:pt idx="2">
                  <c:v>2040</c:v>
                </c:pt>
              </c:numCache>
            </c:numRef>
          </c:cat>
          <c:val>
            <c:numRef>
              <c:f>'População_2025-2040'!$BQ$10:$BQ$12</c:f>
              <c:numCache>
                <c:formatCode>#,##0</c:formatCode>
                <c:ptCount val="3"/>
                <c:pt idx="0">
                  <c:v>813232.44260894181</c:v>
                </c:pt>
                <c:pt idx="1">
                  <c:v>882227.42347179679</c:v>
                </c:pt>
                <c:pt idx="2">
                  <c:v>1018558.4669364771</c:v>
                </c:pt>
              </c:numCache>
            </c:numRef>
          </c:val>
          <c:extLst xmlns:c16="http://schemas.microsoft.com/office/drawing/2014/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0-3912-4C7B-8BBA-B183944DFD94}"/>
            </c:ext>
          </c:extLst>
        </c:ser>
        <c:ser>
          <c:idx val="1"/>
          <c:order val="1"/>
          <c:tx>
            <c:strRef>
              <c:f>'População_2025-2040'!$BR$9</c:f>
              <c:strCache>
                <c:ptCount val="1"/>
                <c:pt idx="0">
                  <c:v>Guinea</c:v>
                </c:pt>
              </c:strCache>
            </c:strRef>
          </c:tx>
          <c:spPr>
            <a:solidFill>
              <a:schemeClr val="accent6">
                <a:shade val="86000"/>
              </a:schemeClr>
            </a:solidFill>
            <a:ln>
              <a:noFill/>
            </a:ln>
            <a:effectLst/>
          </c:spPr>
          <c:invertIfNegative val="0"/>
          <c:cat>
            <c:numRef>
              <c:f>'População_2025-2040'!$BP$10:$BP$12</c:f>
              <c:numCache>
                <c:formatCode>General</c:formatCode>
                <c:ptCount val="3"/>
                <c:pt idx="0">
                  <c:v>2025</c:v>
                </c:pt>
                <c:pt idx="1">
                  <c:v>2030</c:v>
                </c:pt>
                <c:pt idx="2">
                  <c:v>2040</c:v>
                </c:pt>
              </c:numCache>
            </c:numRef>
          </c:cat>
          <c:val>
            <c:numRef>
              <c:f>'População_2025-2040'!$BR$10:$BR$12</c:f>
              <c:numCache>
                <c:formatCode>#,##0</c:formatCode>
                <c:ptCount val="3"/>
                <c:pt idx="0">
                  <c:v>1207037.0402239424</c:v>
                </c:pt>
                <c:pt idx="1">
                  <c:v>1327017.0185570528</c:v>
                </c:pt>
                <c:pt idx="2">
                  <c:v>1538547.0247379229</c:v>
                </c:pt>
              </c:numCache>
            </c:numRef>
          </c:val>
          <c:extLst xmlns:c16="http://schemas.microsoft.com/office/drawing/2014/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1-3912-4C7B-8BBA-B183944DFD94}"/>
            </c:ext>
          </c:extLst>
        </c:ser>
        <c:ser>
          <c:idx val="2"/>
          <c:order val="2"/>
          <c:tx>
            <c:strRef>
              <c:f>'População_2025-2040'!$BS$9</c:f>
              <c:strCache>
                <c:ptCount val="1"/>
                <c:pt idx="0">
                  <c:v>Guinea Bissau</c:v>
                </c:pt>
              </c:strCache>
            </c:strRef>
          </c:tx>
          <c:spPr>
            <a:solidFill>
              <a:schemeClr val="accent6">
                <a:tint val="86000"/>
              </a:schemeClr>
            </a:solidFill>
            <a:ln>
              <a:noFill/>
            </a:ln>
            <a:effectLst/>
          </c:spPr>
          <c:invertIfNegative val="0"/>
          <c:cat>
            <c:numRef>
              <c:f>'População_2025-2040'!$BP$10:$BP$12</c:f>
              <c:numCache>
                <c:formatCode>General</c:formatCode>
                <c:ptCount val="3"/>
                <c:pt idx="0">
                  <c:v>2025</c:v>
                </c:pt>
                <c:pt idx="1">
                  <c:v>2030</c:v>
                </c:pt>
                <c:pt idx="2">
                  <c:v>2040</c:v>
                </c:pt>
              </c:numCache>
            </c:numRef>
          </c:cat>
          <c:val>
            <c:numRef>
              <c:f>'População_2025-2040'!$BS$10:$BS$12</c:f>
              <c:numCache>
                <c:formatCode>#,##0</c:formatCode>
                <c:ptCount val="3"/>
                <c:pt idx="0">
                  <c:v>581012.9007599873</c:v>
                </c:pt>
                <c:pt idx="1">
                  <c:v>637710.81737753144</c:v>
                </c:pt>
                <c:pt idx="2">
                  <c:v>752671.44706021762</c:v>
                </c:pt>
              </c:numCache>
            </c:numRef>
          </c:val>
          <c:extLst xmlns:c16="http://schemas.microsoft.com/office/drawing/2014/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2-3912-4C7B-8BBA-B183944DFD94}"/>
            </c:ext>
          </c:extLst>
        </c:ser>
        <c:ser>
          <c:idx val="3"/>
          <c:order val="3"/>
          <c:tx>
            <c:strRef>
              <c:f>'População_2025-2040'!$BT$9</c:f>
              <c:strCache>
                <c:ptCount val="1"/>
                <c:pt idx="0">
                  <c:v>Senegal</c:v>
                </c:pt>
              </c:strCache>
            </c:strRef>
          </c:tx>
          <c:spPr>
            <a:solidFill>
              <a:schemeClr val="accent6">
                <a:tint val="58000"/>
              </a:schemeClr>
            </a:solidFill>
            <a:ln>
              <a:noFill/>
            </a:ln>
            <a:effectLst/>
          </c:spPr>
          <c:invertIfNegative val="0"/>
          <c:cat>
            <c:numRef>
              <c:f>'População_2025-2040'!$BP$10:$BP$12</c:f>
              <c:numCache>
                <c:formatCode>General</c:formatCode>
                <c:ptCount val="3"/>
                <c:pt idx="0">
                  <c:v>2025</c:v>
                </c:pt>
                <c:pt idx="1">
                  <c:v>2030</c:v>
                </c:pt>
                <c:pt idx="2">
                  <c:v>2040</c:v>
                </c:pt>
              </c:numCache>
            </c:numRef>
          </c:cat>
          <c:val>
            <c:numRef>
              <c:f>'População_2025-2040'!$BT$10:$BT$12</c:f>
              <c:numCache>
                <c:formatCode>#,##0</c:formatCode>
                <c:ptCount val="3"/>
                <c:pt idx="0">
                  <c:v>1948596.9770280311</c:v>
                </c:pt>
                <c:pt idx="1">
                  <c:v>2148683.2989591793</c:v>
                </c:pt>
                <c:pt idx="2">
                  <c:v>2554949.415905558</c:v>
                </c:pt>
              </c:numCache>
            </c:numRef>
          </c:val>
          <c:extLst xmlns:c16="http://schemas.microsoft.com/office/drawing/2014/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3-3912-4C7B-8BBA-B183944DFD94}"/>
            </c:ext>
          </c:extLst>
        </c:ser>
        <c:dLbls>
          <c:showLegendKey val="0"/>
          <c:showVal val="0"/>
          <c:showCatName val="0"/>
          <c:showSerName val="0"/>
          <c:showPercent val="0"/>
          <c:showBubbleSize val="0"/>
        </c:dLbls>
        <c:gapWidth val="219"/>
        <c:overlap val="-27"/>
        <c:axId val="-762917088"/>
        <c:axId val="-762913280"/>
      </c:barChart>
      <c:catAx>
        <c:axId val="-762917088"/>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pt-PT"/>
                  <a:t>Year</a:t>
                </a:r>
              </a:p>
            </c:rich>
          </c:tx>
          <c:layout>
            <c:manualLayout>
              <c:xMode val="edge"/>
              <c:yMode val="edge"/>
              <c:x val="0.87226356979350195"/>
              <c:y val="0.90152786751468217"/>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r-FR"/>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762913280"/>
        <c:crosses val="autoZero"/>
        <c:auto val="1"/>
        <c:lblAlgn val="ctr"/>
        <c:lblOffset val="100"/>
        <c:noMultiLvlLbl val="0"/>
      </c:catAx>
      <c:valAx>
        <c:axId val="-76291328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pt-PT"/>
                  <a:t>Population (inhab)</a:t>
                </a:r>
              </a:p>
            </c:rich>
          </c:tx>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r-FR"/>
            </a:p>
          </c:txPr>
        </c:title>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Arial Narrow" panose="020B0606020202030204" pitchFamily="34" charset="0"/>
                <a:ea typeface="+mn-ea"/>
                <a:cs typeface="+mn-cs"/>
              </a:defRPr>
            </a:pPr>
            <a:endParaRPr lang="fr-FR"/>
          </a:p>
        </c:txPr>
        <c:crossAx val="-762917088"/>
        <c:crosses val="autoZero"/>
        <c:crossBetween val="between"/>
        <c:majorUnit val="500000"/>
      </c:valAx>
      <c:spPr>
        <a:noFill/>
        <a:ln>
          <a:noFill/>
        </a:ln>
        <a:effectLst/>
      </c:spPr>
    </c:plotArea>
    <c:legend>
      <c:legendPos val="r"/>
      <c:layout>
        <c:manualLayout>
          <c:xMode val="edge"/>
          <c:yMode val="edge"/>
          <c:x val="0.26981481481481484"/>
          <c:y val="0.14653822352020707"/>
          <c:w val="0.56659571663131147"/>
          <c:h val="0.14262027596422863"/>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r-FR"/>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fr-FR"/>
  <c:roundedCorners val="0"/>
  <mc:AlternateContent xmlns:mc="http://schemas.openxmlformats.org/markup-compatibility/2006">
    <mc:Choice xmlns:c14="http://schemas.microsoft.com/office/drawing/2007/8/2/chart" Requires="c14">
      <c14:style val="107"/>
    </mc:Choice>
    <mc:Fallback>
      <c:style val="7"/>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t-PT" sz="1000" baseline="0">
                <a:latin typeface="Arial" panose="020B0604020202020204" pitchFamily="34" charset="0"/>
                <a:cs typeface="Arial" panose="020B0604020202020204" pitchFamily="34" charset="0"/>
              </a:rPr>
              <a:t>Drinking water </a:t>
            </a:r>
            <a:r>
              <a:rPr lang="pt-PT" sz="1000">
                <a:latin typeface="Arial" panose="020B0604020202020204" pitchFamily="34" charset="0"/>
                <a:cs typeface="Arial" panose="020B0604020202020204" pitchFamily="34" charset="0"/>
              </a:rPr>
              <a:t>needs </a:t>
            </a:r>
            <a:r>
              <a:rPr lang="pt-PT" sz="1000" baseline="0">
                <a:latin typeface="Arial" panose="020B0604020202020204" pitchFamily="34" charset="0"/>
                <a:cs typeface="Arial" panose="020B0604020202020204" pitchFamily="34" charset="0"/>
              </a:rPr>
              <a:t>by river basin and place of residence (Mm</a:t>
            </a:r>
            <a:r>
              <a:rPr lang="pt-PT" sz="1000" baseline="30000">
                <a:latin typeface="Arial" panose="020B0604020202020204" pitchFamily="34" charset="0"/>
                <a:cs typeface="Arial" panose="020B0604020202020204" pitchFamily="34" charset="0"/>
              </a:rPr>
              <a:t>3</a:t>
            </a:r>
            <a:r>
              <a:rPr lang="pt-PT" sz="1000" baseline="0">
                <a:latin typeface="Arial" panose="020B0604020202020204" pitchFamily="34" charset="0"/>
                <a:cs typeface="Arial" panose="020B0604020202020204" pitchFamily="34" charset="0"/>
              </a:rPr>
              <a:t> /year)</a:t>
            </a:r>
            <a:endParaRPr lang="pt-PT" sz="1000">
              <a:latin typeface="Arial" panose="020B0604020202020204" pitchFamily="34" charset="0"/>
              <a:cs typeface="Arial" panose="020B0604020202020204" pitchFamily="34" charset="0"/>
            </a:endParaRP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fr-FR"/>
        </a:p>
      </c:txPr>
    </c:title>
    <c:autoTitleDeleted val="0"/>
    <c:plotArea>
      <c:layout>
        <c:manualLayout>
          <c:layoutTarget val="inner"/>
          <c:xMode val="edge"/>
          <c:yMode val="edge"/>
          <c:x val="6.5848990613145877E-2"/>
          <c:y val="0.13960956560256818"/>
          <c:w val="0.91652824527234933"/>
          <c:h val="0.66248739700785508"/>
        </c:manualLayout>
      </c:layout>
      <c:barChart>
        <c:barDir val="col"/>
        <c:grouping val="clustered"/>
        <c:varyColors val="0"/>
        <c:ser>
          <c:idx val="0"/>
          <c:order val="0"/>
          <c:tx>
            <c:v>2025</c:v>
          </c:tx>
          <c:spPr>
            <a:solidFill>
              <a:schemeClr val="accent5">
                <a:shade val="65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fr-FR"/>
              </a:p>
            </c:txPr>
            <c:dLblPos val="outEnd"/>
            <c:showLegendKey val="0"/>
            <c:showVal val="1"/>
            <c:showCatName val="0"/>
            <c:showSerName val="0"/>
            <c:showPercent val="0"/>
            <c:showBubbleSize val="0"/>
            <c:showLeaderLines val="0"/>
            <c:extLst xmlns:c16r3="http://schemas.microsoft.com/office/drawing/2017/03/chart" xmlns:c16="http://schemas.microsoft.com/office/drawing/2014/chart" xmlns:c15="http://schemas.microsoft.com/office/drawing/2012/chart" xmlns:c14="http://schemas.microsoft.com/office/drawing/2007/8/2/chart" xmlns:mc="http://schemas.openxmlformats.org/markup-compatibility/2006"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'Necessidades_2025-2040'!$BS$37:$BS$45</c:f>
              <c:strCache>
                <c:ptCount val="9"/>
                <c:pt idx="0">
                  <c:v>Gambie total</c:v>
                </c:pt>
                <c:pt idx="1">
                  <c:v>Gambie urbain</c:v>
                </c:pt>
                <c:pt idx="2">
                  <c:v>Gambie rural</c:v>
                </c:pt>
                <c:pt idx="3">
                  <c:v>K-G total</c:v>
                </c:pt>
                <c:pt idx="4">
                  <c:v>K-G urbain</c:v>
                </c:pt>
                <c:pt idx="5">
                  <c:v>K-G rural</c:v>
                </c:pt>
                <c:pt idx="6">
                  <c:v>K-C total</c:v>
                </c:pt>
                <c:pt idx="7">
                  <c:v>K-C urbain</c:v>
                </c:pt>
                <c:pt idx="8">
                  <c:v>K-C rural</c:v>
                </c:pt>
              </c:strCache>
            </c:strRef>
          </c:cat>
          <c:val>
            <c:numRef>
              <c:f>'Necessidades_2025-2040'!$BT$37:$BT$45</c:f>
              <c:numCache>
                <c:formatCode>0</c:formatCode>
                <c:ptCount val="9"/>
                <c:pt idx="0">
                  <c:v>40.170684218992456</c:v>
                </c:pt>
                <c:pt idx="1">
                  <c:v>14.431606439452484</c:v>
                </c:pt>
                <c:pt idx="2">
                  <c:v>25.739077779539972</c:v>
                </c:pt>
                <c:pt idx="3">
                  <c:v>9.1301040790063013</c:v>
                </c:pt>
                <c:pt idx="4">
                  <c:v>3.8664874176718187</c:v>
                </c:pt>
                <c:pt idx="5">
                  <c:v>5.263616661334483</c:v>
                </c:pt>
                <c:pt idx="6">
                  <c:v>11</c:v>
                </c:pt>
                <c:pt idx="7">
                  <c:v>1.9378983853474163</c:v>
                </c:pt>
                <c:pt idx="8">
                  <c:v>8.5553372735154216</c:v>
                </c:pt>
              </c:numCache>
            </c:numRef>
          </c:val>
          <c:extLst xmlns:c16r3="http://schemas.microsoft.com/office/drawing/2017/03/chart" xmlns:c16="http://schemas.microsoft.com/office/drawing/2014/chart" xmlns:c15="http://schemas.microsoft.com/office/drawing/2012/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0-633D-4DF7-A6CA-124825F1E561}"/>
            </c:ext>
          </c:extLst>
        </c:ser>
        <c:ser>
          <c:idx val="1"/>
          <c:order val="1"/>
          <c:tx>
            <c:v>2030</c:v>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fr-FR"/>
              </a:p>
            </c:txPr>
            <c:dLblPos val="outEnd"/>
            <c:showLegendKey val="0"/>
            <c:showVal val="1"/>
            <c:showCatName val="0"/>
            <c:showSerName val="0"/>
            <c:showPercent val="0"/>
            <c:showBubbleSize val="0"/>
            <c:showLeaderLines val="0"/>
            <c:extLst xmlns:c16r3="http://schemas.microsoft.com/office/drawing/2017/03/chart" xmlns:c16="http://schemas.microsoft.com/office/drawing/2014/chart" xmlns:c15="http://schemas.microsoft.com/office/drawing/2012/chart" xmlns:c14="http://schemas.microsoft.com/office/drawing/2007/8/2/chart" xmlns:mc="http://schemas.openxmlformats.org/markup-compatibility/2006"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'Necessidades_2025-2040'!$BS$37:$BS$45</c:f>
              <c:strCache>
                <c:ptCount val="9"/>
                <c:pt idx="0">
                  <c:v>Gambie total</c:v>
                </c:pt>
                <c:pt idx="1">
                  <c:v>Gambie urbain</c:v>
                </c:pt>
                <c:pt idx="2">
                  <c:v>Gambie rural</c:v>
                </c:pt>
                <c:pt idx="3">
                  <c:v>K-G total</c:v>
                </c:pt>
                <c:pt idx="4">
                  <c:v>K-G urbain</c:v>
                </c:pt>
                <c:pt idx="5">
                  <c:v>K-G rural</c:v>
                </c:pt>
                <c:pt idx="6">
                  <c:v>K-C total</c:v>
                </c:pt>
                <c:pt idx="7">
                  <c:v>K-C urbain</c:v>
                </c:pt>
                <c:pt idx="8">
                  <c:v>K-C rural</c:v>
                </c:pt>
              </c:strCache>
            </c:strRef>
          </c:cat>
          <c:val>
            <c:numRef>
              <c:f>'Necessidades_2025-2040'!$BU$37:$BU$45</c:f>
              <c:numCache>
                <c:formatCode>0</c:formatCode>
                <c:ptCount val="9"/>
                <c:pt idx="0">
                  <c:v>57.713340205820913</c:v>
                </c:pt>
                <c:pt idx="1">
                  <c:v>21.523380717529498</c:v>
                </c:pt>
                <c:pt idx="2">
                  <c:v>36.189959488291414</c:v>
                </c:pt>
                <c:pt idx="3">
                  <c:v>12.996946345305577</c:v>
                </c:pt>
                <c:pt idx="4">
                  <c:v>5</c:v>
                </c:pt>
                <c:pt idx="5">
                  <c:v>8</c:v>
                </c:pt>
                <c:pt idx="6">
                  <c:v>13.854744162884526</c:v>
                </c:pt>
                <c:pt idx="7">
                  <c:v>2.7022477156434346</c:v>
                </c:pt>
                <c:pt idx="8">
                  <c:v>11.15249644724109</c:v>
                </c:pt>
              </c:numCache>
            </c:numRef>
          </c:val>
          <c:extLst xmlns:c16r3="http://schemas.microsoft.com/office/drawing/2017/03/chart" xmlns:c16="http://schemas.microsoft.com/office/drawing/2014/chart" xmlns:c15="http://schemas.microsoft.com/office/drawing/2012/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1-633D-4DF7-A6CA-124825F1E561}"/>
            </c:ext>
          </c:extLst>
        </c:ser>
        <c:ser>
          <c:idx val="2"/>
          <c:order val="2"/>
          <c:tx>
            <c:v>2040</c:v>
          </c:tx>
          <c:spPr>
            <a:solidFill>
              <a:schemeClr val="accent5">
                <a:tint val="65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fr-FR"/>
              </a:p>
            </c:txPr>
            <c:dLblPos val="outEnd"/>
            <c:showLegendKey val="0"/>
            <c:showVal val="1"/>
            <c:showCatName val="0"/>
            <c:showSerName val="0"/>
            <c:showPercent val="0"/>
            <c:showBubbleSize val="0"/>
            <c:showLeaderLines val="0"/>
            <c:extLst xmlns:c16r3="http://schemas.microsoft.com/office/drawing/2017/03/chart" xmlns:c16="http://schemas.microsoft.com/office/drawing/2014/chart" xmlns:c15="http://schemas.microsoft.com/office/drawing/2012/chart" xmlns:c14="http://schemas.microsoft.com/office/drawing/2007/8/2/chart" xmlns:mc="http://schemas.openxmlformats.org/markup-compatibility/2006"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'Necessidades_2025-2040'!$BS$37:$BS$45</c:f>
              <c:strCache>
                <c:ptCount val="9"/>
                <c:pt idx="0">
                  <c:v>Gambie total</c:v>
                </c:pt>
                <c:pt idx="1">
                  <c:v>Gambie urbain</c:v>
                </c:pt>
                <c:pt idx="2">
                  <c:v>Gambie rural</c:v>
                </c:pt>
                <c:pt idx="3">
                  <c:v>K-G total</c:v>
                </c:pt>
                <c:pt idx="4">
                  <c:v>K-G urbain</c:v>
                </c:pt>
                <c:pt idx="5">
                  <c:v>K-G rural</c:v>
                </c:pt>
                <c:pt idx="6">
                  <c:v>K-C total</c:v>
                </c:pt>
                <c:pt idx="7">
                  <c:v>K-C urbain</c:v>
                </c:pt>
                <c:pt idx="8">
                  <c:v>K-C rural</c:v>
                </c:pt>
              </c:strCache>
            </c:strRef>
          </c:cat>
          <c:val>
            <c:numRef>
              <c:f>'Necessidades_2025-2040'!$BV$37:$BV$45</c:f>
              <c:numCache>
                <c:formatCode>0</c:formatCode>
                <c:ptCount val="9"/>
                <c:pt idx="0">
                  <c:v>77.96519076249804</c:v>
                </c:pt>
                <c:pt idx="1">
                  <c:v>32.388153542820923</c:v>
                </c:pt>
                <c:pt idx="2">
                  <c:v>45.577037219677116</c:v>
                </c:pt>
                <c:pt idx="3">
                  <c:v>19.93771691949599</c:v>
                </c:pt>
                <c:pt idx="4">
                  <c:v>10</c:v>
                </c:pt>
                <c:pt idx="5">
                  <c:v>10.437764183700773</c:v>
                </c:pt>
                <c:pt idx="6">
                  <c:v>20.723320337847234</c:v>
                </c:pt>
                <c:pt idx="7">
                  <c:v>4.7910705128051436</c:v>
                </c:pt>
                <c:pt idx="8">
                  <c:v>15.932249825042089</c:v>
                </c:pt>
              </c:numCache>
            </c:numRef>
          </c:val>
          <c:extLst xmlns:c16r3="http://schemas.microsoft.com/office/drawing/2017/03/chart" xmlns:c16="http://schemas.microsoft.com/office/drawing/2014/chart" xmlns:c15="http://schemas.microsoft.com/office/drawing/2012/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2-633D-4DF7-A6CA-124825F1E561}"/>
            </c:ext>
          </c:extLst>
        </c:ser>
        <c:dLbls>
          <c:showLegendKey val="0"/>
          <c:showVal val="0"/>
          <c:showCatName val="0"/>
          <c:showSerName val="0"/>
          <c:showPercent val="0"/>
          <c:showBubbleSize val="0"/>
        </c:dLbls>
        <c:gapWidth val="219"/>
        <c:overlap val="-27"/>
        <c:axId val="-762912736"/>
        <c:axId val="-762912192"/>
      </c:barChart>
      <c:catAx>
        <c:axId val="-7629127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762912192"/>
        <c:crosses val="autoZero"/>
        <c:auto val="1"/>
        <c:lblAlgn val="ctr"/>
        <c:lblOffset val="100"/>
        <c:noMultiLvlLbl val="0"/>
      </c:catAx>
      <c:valAx>
        <c:axId val="-76291219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762912736"/>
        <c:crosses val="autoZero"/>
        <c:crossBetween val="between"/>
        <c:majorUnit val="20"/>
      </c:valAx>
      <c:spPr>
        <a:noFill/>
        <a:ln>
          <a:noFill/>
        </a:ln>
        <a:effectLst/>
      </c:spPr>
    </c:plotArea>
    <c:legend>
      <c:legendPos val="b"/>
      <c:layout>
        <c:manualLayout>
          <c:xMode val="edge"/>
          <c:yMode val="edge"/>
          <c:x val="0.34991293183940242"/>
          <c:y val="0.91261519393409141"/>
          <c:w val="0.264720237821988"/>
          <c:h val="7.8261431612266424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legend>
    <c:plotVisOnly val="1"/>
    <c:dispBlanksAs val="gap"/>
    <c:showDLblsOverMax val="0"/>
    <c:extLst xmlns:c16r3="http://schemas.microsoft.com/office/drawing/2017/03/chart" xmlns:c16="http://schemas.microsoft.com/office/drawing/2014/chart" xmlns:c15="http://schemas.microsoft.com/office/drawing/2012/chart" xmlns:c14="http://schemas.microsoft.com/office/drawing/2007/8/2/chart" xmlns:mc="http://schemas.openxmlformats.org/markup-compatibility/2006"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fr-FR"/>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1" i="0" u="none" strike="noStrike" kern="1200" cap="all" spc="50" baseline="0">
                <a:solidFill>
                  <a:schemeClr val="tx1">
                    <a:lumMod val="65000"/>
                    <a:lumOff val="35000"/>
                  </a:schemeClr>
                </a:solidFill>
                <a:latin typeface="+mn-lt"/>
                <a:ea typeface="+mn-ea"/>
                <a:cs typeface="+mn-cs"/>
              </a:defRPr>
            </a:pPr>
            <a:endParaRPr lang="pt-PT"/>
          </a:p>
        </c:rich>
      </c:tx>
      <c:layout/>
      <c:overlay val="0"/>
      <c:spPr>
        <a:noFill/>
        <a:ln>
          <a:noFill/>
        </a:ln>
        <a:effectLst/>
      </c:spPr>
      <c:txPr>
        <a:bodyPr rot="0" spcFirstLastPara="1" vertOverflow="ellipsis" vert="horz" wrap="square" anchor="ctr" anchorCtr="1"/>
        <a:lstStyle/>
        <a:p>
          <a:pPr>
            <a:defRPr sz="1400" b="1" i="0" u="none" strike="noStrike" kern="1200" cap="all" spc="50" baseline="0">
              <a:solidFill>
                <a:schemeClr val="tx1">
                  <a:lumMod val="65000"/>
                  <a:lumOff val="35000"/>
                </a:schemeClr>
              </a:solidFill>
              <a:latin typeface="+mn-lt"/>
              <a:ea typeface="+mn-ea"/>
              <a:cs typeface="+mn-cs"/>
            </a:defRPr>
          </a:pPr>
          <a:endParaRPr lang="fr-FR"/>
        </a:p>
      </c:txPr>
    </c:title>
    <c:autoTitleDeleted val="0"/>
    <c:plotArea>
      <c:layout/>
      <c:pieChart>
        <c:varyColors val="1"/>
        <c:ser>
          <c:idx val="0"/>
          <c:order val="0"/>
          <c:dPt>
            <c:idx val="0"/>
            <c:bubble3D val="0"/>
            <c:spPr>
              <a:solidFill>
                <a:schemeClr val="accent1"/>
              </a:solidFill>
              <a:ln>
                <a:noFill/>
              </a:ln>
              <a:effectLst/>
              <a:scene3d>
                <a:camera prst="orthographicFront"/>
                <a:lightRig rig="brightRoom" dir="t"/>
              </a:scene3d>
              <a:sp3d prstMaterial="flat">
                <a:bevelT w="50800" h="101600" prst="angle"/>
                <a:contourClr>
                  <a:srgbClr val="000000"/>
                </a:contourClr>
              </a:sp3d>
            </c:spPr>
            <c:extLst xmlns:c16r3="http://schemas.microsoft.com/office/drawing/2017/03/chart" xmlns:c15="http://schemas.microsoft.com/office/drawing/2012/chart" xmlns:c16="http://schemas.microsoft.com/office/drawing/2014/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1-03BF-43D1-92BB-FC0BEEE34BC1}"/>
              </c:ext>
            </c:extLst>
          </c:dPt>
          <c:dPt>
            <c:idx val="1"/>
            <c:bubble3D val="0"/>
            <c:spPr>
              <a:solidFill>
                <a:schemeClr val="accent3"/>
              </a:solidFill>
              <a:ln>
                <a:noFill/>
              </a:ln>
              <a:effectLst/>
              <a:scene3d>
                <a:camera prst="orthographicFront"/>
                <a:lightRig rig="brightRoom" dir="t"/>
              </a:scene3d>
              <a:sp3d prstMaterial="flat">
                <a:bevelT w="50800" h="101600" prst="angle"/>
                <a:contourClr>
                  <a:srgbClr val="000000"/>
                </a:contourClr>
              </a:sp3d>
            </c:spPr>
            <c:extLst xmlns:c16r3="http://schemas.microsoft.com/office/drawing/2017/03/chart" xmlns:c15="http://schemas.microsoft.com/office/drawing/2012/chart" xmlns:c16="http://schemas.microsoft.com/office/drawing/2014/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3-03BF-43D1-92BB-FC0BEEE34BC1}"/>
              </c:ext>
            </c:extLst>
          </c:dPt>
          <c:dPt>
            <c:idx val="2"/>
            <c:bubble3D val="0"/>
            <c:spPr>
              <a:solidFill>
                <a:schemeClr val="accent5"/>
              </a:solidFill>
              <a:ln>
                <a:noFill/>
              </a:ln>
              <a:effectLst/>
              <a:scene3d>
                <a:camera prst="orthographicFront"/>
                <a:lightRig rig="brightRoom" dir="t"/>
              </a:scene3d>
              <a:sp3d prstMaterial="flat">
                <a:bevelT w="50800" h="101600" prst="angle"/>
                <a:contourClr>
                  <a:srgbClr val="000000"/>
                </a:contourClr>
              </a:sp3d>
            </c:spPr>
            <c:extLst xmlns:c16r3="http://schemas.microsoft.com/office/drawing/2017/03/chart" xmlns:c15="http://schemas.microsoft.com/office/drawing/2012/chart" xmlns:c16="http://schemas.microsoft.com/office/drawing/2014/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5-03BF-43D1-92BB-FC0BEEE34BC1}"/>
              </c:ext>
            </c:extLst>
          </c:dPt>
          <c:dPt>
            <c:idx val="3"/>
            <c:bubble3D val="0"/>
            <c:spPr>
              <a:solidFill>
                <a:schemeClr val="accent1">
                  <a:lumMod val="60000"/>
                </a:schemeClr>
              </a:solidFill>
              <a:ln>
                <a:noFill/>
              </a:ln>
              <a:effectLst/>
              <a:scene3d>
                <a:camera prst="orthographicFront"/>
                <a:lightRig rig="brightRoom" dir="t"/>
              </a:scene3d>
              <a:sp3d prstMaterial="flat">
                <a:bevelT w="50800" h="101600" prst="angle"/>
                <a:contourClr>
                  <a:srgbClr val="000000"/>
                </a:contourClr>
              </a:sp3d>
            </c:spPr>
            <c:extLst xmlns:c16r3="http://schemas.microsoft.com/office/drawing/2017/03/chart" xmlns:c15="http://schemas.microsoft.com/office/drawing/2012/chart" xmlns:c16="http://schemas.microsoft.com/office/drawing/2014/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7-03BF-43D1-92BB-FC0BEEE34BC1}"/>
              </c:ext>
            </c:extLst>
          </c:dPt>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fr-FR"/>
              </a:p>
            </c:txPr>
            <c:dLblPos val="inEnd"/>
            <c:showLegendKey val="0"/>
            <c:showVal val="1"/>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xmlns:c16r3="http://schemas.microsoft.com/office/drawing/2017/03/chart" xmlns:c15="http://schemas.microsoft.com/office/drawing/2012/chart" xmlns:c16="http://schemas.microsoft.com/office/drawing/2014/chart" xmlns:c14="http://schemas.microsoft.com/office/drawing/2007/8/2/chart" xmlns:mc="http://schemas.openxmlformats.org/markup-compatibility/2006" xmlns:c16r2="http://schemas.microsoft.com/office/drawing/2015/06/chart">
              <c:ext xmlns:c15="http://schemas.microsoft.com/office/drawing/2012/chart" uri="{CE6537A1-D6FC-4f65-9D91-7224C49458BB}">
                <c15:layout/>
              </c:ext>
            </c:extLst>
          </c:dLbls>
          <c:cat>
            <c:strRef>
              <c:f>'Necessidades_2025-2040'!$CR$17:$CR$20</c:f>
              <c:strCache>
                <c:ptCount val="4"/>
                <c:pt idx="0">
                  <c:v>GM urbain</c:v>
                </c:pt>
                <c:pt idx="1">
                  <c:v>GN urbain</c:v>
                </c:pt>
                <c:pt idx="2">
                  <c:v>GW urbain</c:v>
                </c:pt>
                <c:pt idx="3">
                  <c:v>SN urbain</c:v>
                </c:pt>
              </c:strCache>
            </c:strRef>
          </c:cat>
          <c:val>
            <c:numRef>
              <c:f>'Necessidades_2025-2040'!$CU$17:$CU$20</c:f>
              <c:numCache>
                <c:formatCode>0.0</c:formatCode>
                <c:ptCount val="4"/>
                <c:pt idx="0">
                  <c:v>8.914519395618397</c:v>
                </c:pt>
                <c:pt idx="1">
                  <c:v>4.7939328689089891</c:v>
                </c:pt>
                <c:pt idx="2">
                  <c:v>6.7943734106326188</c:v>
                </c:pt>
                <c:pt idx="3">
                  <c:v>26.17635111626128</c:v>
                </c:pt>
              </c:numCache>
            </c:numRef>
          </c:val>
          <c:extLst xmlns:c16r3="http://schemas.microsoft.com/office/drawing/2017/03/chart" xmlns:c15="http://schemas.microsoft.com/office/drawing/2012/chart" xmlns:c16="http://schemas.microsoft.com/office/drawing/2014/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8-03BF-43D1-92BB-FC0BEEE34BC1}"/>
            </c:ext>
          </c:extLst>
        </c:ser>
        <c:dLbls>
          <c:dLblPos val="inEnd"/>
          <c:showLegendKey val="0"/>
          <c:showVal val="1"/>
          <c:showCatName val="0"/>
          <c:showSerName val="0"/>
          <c:showPercent val="0"/>
          <c:showBubbleSize val="0"/>
          <c:showLeaderLines val="1"/>
        </c:dLbls>
        <c:firstSliceAng val="0"/>
      </c:pieChart>
      <c:spPr>
        <a:noFill/>
        <a:ln>
          <a:noFill/>
        </a:ln>
        <a:effectLst/>
      </c:spPr>
    </c:plotArea>
    <c:legend>
      <c:legendPos val="t"/>
      <c:layout>
        <c:manualLayout>
          <c:xMode val="edge"/>
          <c:yMode val="edge"/>
          <c:x val="0.22730811087638436"/>
          <c:y val="0.1754954243575941"/>
          <c:w val="0.65920491645861345"/>
          <c:h val="0.16602431478863189"/>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legend>
    <c:plotVisOnly val="1"/>
    <c:dispBlanksAs val="gap"/>
    <c:showDLblsOverMax val="0"/>
    <c:extLst xmlns:c16r3="http://schemas.microsoft.com/office/drawing/2017/03/chart" xmlns:c15="http://schemas.microsoft.com/office/drawing/2012/chart" xmlns:c16="http://schemas.microsoft.com/office/drawing/2014/chart" xmlns:c14="http://schemas.microsoft.com/office/drawing/2007/8/2/chart" xmlns:mc="http://schemas.openxmlformats.org/markup-compatibility/2006"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1" i="0" u="none" strike="noStrike" kern="1200" cap="all" spc="50" baseline="0">
                <a:solidFill>
                  <a:schemeClr val="tx1">
                    <a:lumMod val="65000"/>
                    <a:lumOff val="35000"/>
                  </a:schemeClr>
                </a:solidFill>
                <a:latin typeface="+mn-lt"/>
                <a:ea typeface="+mn-ea"/>
                <a:cs typeface="+mn-cs"/>
              </a:defRPr>
            </a:pPr>
            <a:endParaRPr lang="pt-PT"/>
          </a:p>
        </c:rich>
      </c:tx>
      <c:layout/>
      <c:overlay val="0"/>
      <c:spPr>
        <a:noFill/>
        <a:ln>
          <a:noFill/>
        </a:ln>
        <a:effectLst/>
      </c:spPr>
      <c:txPr>
        <a:bodyPr rot="0" spcFirstLastPara="1" vertOverflow="ellipsis" vert="horz" wrap="square" anchor="ctr" anchorCtr="1"/>
        <a:lstStyle/>
        <a:p>
          <a:pPr>
            <a:defRPr sz="1400" b="1" i="0" u="none" strike="noStrike" kern="1200" cap="all" spc="50" baseline="0">
              <a:solidFill>
                <a:schemeClr val="tx1">
                  <a:lumMod val="65000"/>
                  <a:lumOff val="35000"/>
                </a:schemeClr>
              </a:solidFill>
              <a:latin typeface="+mn-lt"/>
              <a:ea typeface="+mn-ea"/>
              <a:cs typeface="+mn-cs"/>
            </a:defRPr>
          </a:pPr>
          <a:endParaRPr lang="fr-FR"/>
        </a:p>
      </c:txPr>
    </c:title>
    <c:autoTitleDeleted val="0"/>
    <c:plotArea>
      <c:layout/>
      <c:pieChart>
        <c:varyColors val="1"/>
        <c:ser>
          <c:idx val="0"/>
          <c:order val="0"/>
          <c:dPt>
            <c:idx val="0"/>
            <c:bubble3D val="0"/>
            <c:spPr>
              <a:solidFill>
                <a:schemeClr val="accent1"/>
              </a:solidFill>
              <a:ln>
                <a:noFill/>
              </a:ln>
              <a:effectLst/>
              <a:scene3d>
                <a:camera prst="orthographicFront"/>
                <a:lightRig rig="brightRoom" dir="t"/>
              </a:scene3d>
              <a:sp3d prstMaterial="flat">
                <a:bevelT w="50800" h="101600" prst="angle"/>
                <a:contourClr>
                  <a:srgbClr val="000000"/>
                </a:contourClr>
              </a:sp3d>
            </c:spPr>
            <c:extLst xmlns:c16r3="http://schemas.microsoft.com/office/drawing/2017/03/chart" xmlns:c15="http://schemas.microsoft.com/office/drawing/2012/chart" xmlns:c16="http://schemas.microsoft.com/office/drawing/2014/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1-C3F8-46D6-BC95-2954F5B6D40D}"/>
              </c:ext>
            </c:extLst>
          </c:dPt>
          <c:dPt>
            <c:idx val="1"/>
            <c:bubble3D val="0"/>
            <c:spPr>
              <a:solidFill>
                <a:schemeClr val="accent3"/>
              </a:solidFill>
              <a:ln>
                <a:noFill/>
              </a:ln>
              <a:effectLst/>
              <a:scene3d>
                <a:camera prst="orthographicFront"/>
                <a:lightRig rig="brightRoom" dir="t"/>
              </a:scene3d>
              <a:sp3d prstMaterial="flat">
                <a:bevelT w="50800" h="101600" prst="angle"/>
                <a:contourClr>
                  <a:srgbClr val="000000"/>
                </a:contourClr>
              </a:sp3d>
            </c:spPr>
            <c:extLst xmlns:c16r3="http://schemas.microsoft.com/office/drawing/2017/03/chart" xmlns:c15="http://schemas.microsoft.com/office/drawing/2012/chart" xmlns:c16="http://schemas.microsoft.com/office/drawing/2014/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3-C3F8-46D6-BC95-2954F5B6D40D}"/>
              </c:ext>
            </c:extLst>
          </c:dPt>
          <c:dPt>
            <c:idx val="2"/>
            <c:bubble3D val="0"/>
            <c:spPr>
              <a:solidFill>
                <a:schemeClr val="accent5"/>
              </a:solidFill>
              <a:ln>
                <a:noFill/>
              </a:ln>
              <a:effectLst/>
              <a:scene3d>
                <a:camera prst="orthographicFront"/>
                <a:lightRig rig="brightRoom" dir="t"/>
              </a:scene3d>
              <a:sp3d prstMaterial="flat">
                <a:bevelT w="50800" h="101600" prst="angle"/>
                <a:contourClr>
                  <a:srgbClr val="000000"/>
                </a:contourClr>
              </a:sp3d>
            </c:spPr>
            <c:extLst xmlns:c16r3="http://schemas.microsoft.com/office/drawing/2017/03/chart" xmlns:c15="http://schemas.microsoft.com/office/drawing/2012/chart" xmlns:c16="http://schemas.microsoft.com/office/drawing/2014/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5-C3F8-46D6-BC95-2954F5B6D40D}"/>
              </c:ext>
            </c:extLst>
          </c:dPt>
          <c:dPt>
            <c:idx val="3"/>
            <c:bubble3D val="0"/>
            <c:spPr>
              <a:solidFill>
                <a:schemeClr val="accent1">
                  <a:lumMod val="60000"/>
                </a:schemeClr>
              </a:solidFill>
              <a:ln>
                <a:noFill/>
              </a:ln>
              <a:effectLst/>
              <a:scene3d>
                <a:camera prst="orthographicFront"/>
                <a:lightRig rig="brightRoom" dir="t"/>
              </a:scene3d>
              <a:sp3d prstMaterial="flat">
                <a:bevelT w="50800" h="101600" prst="angle"/>
                <a:contourClr>
                  <a:srgbClr val="000000"/>
                </a:contourClr>
              </a:sp3d>
            </c:spPr>
            <c:extLst xmlns:c16r3="http://schemas.microsoft.com/office/drawing/2017/03/chart" xmlns:c15="http://schemas.microsoft.com/office/drawing/2012/chart" xmlns:c16="http://schemas.microsoft.com/office/drawing/2014/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7-C3F8-46D6-BC95-2954F5B6D40D}"/>
              </c:ext>
            </c:extLst>
          </c:dPt>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fr-FR"/>
              </a:p>
            </c:txPr>
            <c:dLblPos val="inEnd"/>
            <c:showLegendKey val="0"/>
            <c:showVal val="1"/>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xmlns:c16r3="http://schemas.microsoft.com/office/drawing/2017/03/chart" xmlns:c15="http://schemas.microsoft.com/office/drawing/2012/chart" xmlns:c16="http://schemas.microsoft.com/office/drawing/2014/chart" xmlns:c14="http://schemas.microsoft.com/office/drawing/2007/8/2/chart" xmlns:mc="http://schemas.openxmlformats.org/markup-compatibility/2006" xmlns:c16r2="http://schemas.microsoft.com/office/drawing/2015/06/chart">
              <c:ext xmlns:c15="http://schemas.microsoft.com/office/drawing/2012/chart" uri="{CE6537A1-D6FC-4f65-9D91-7224C49458BB}">
                <c15:layout/>
              </c:ext>
            </c:extLst>
          </c:dLbls>
          <c:cat>
            <c:strRef>
              <c:f>'Necessidades_2025-2040'!$CN$17:$CN$20</c:f>
              <c:strCache>
                <c:ptCount val="4"/>
                <c:pt idx="0">
                  <c:v>GM rural</c:v>
                </c:pt>
                <c:pt idx="1">
                  <c:v>GN rural</c:v>
                </c:pt>
                <c:pt idx="2">
                  <c:v>GW rural</c:v>
                </c:pt>
                <c:pt idx="3">
                  <c:v>SN rural</c:v>
                </c:pt>
              </c:strCache>
            </c:strRef>
          </c:cat>
          <c:val>
            <c:numRef>
              <c:f>'Necessidades_2025-2040'!$CQ$17:$CQ$20</c:f>
              <c:numCache>
                <c:formatCode>0.0</c:formatCode>
                <c:ptCount val="4"/>
                <c:pt idx="0">
                  <c:v>11.552226619320168</c:v>
                </c:pt>
                <c:pt idx="1">
                  <c:v>23.230852473088525</c:v>
                </c:pt>
                <c:pt idx="2">
                  <c:v>8.3986566992792469</c:v>
                </c:pt>
                <c:pt idx="3">
                  <c:v>28.765315436732038</c:v>
                </c:pt>
              </c:numCache>
            </c:numRef>
          </c:val>
          <c:extLst xmlns:c16r3="http://schemas.microsoft.com/office/drawing/2017/03/chart" xmlns:c15="http://schemas.microsoft.com/office/drawing/2012/chart" xmlns:c16="http://schemas.microsoft.com/office/drawing/2014/chart" xmlns:c14="http://schemas.microsoft.com/office/drawing/2007/8/2/chart" xmlns:mc="http://schemas.openxmlformats.org/markup-compatibility/2006" xmlns:c16r2="http://schemas.microsoft.com/office/drawing/2015/06/chart">
            <c:ext xmlns:c16="http://schemas.microsoft.com/office/drawing/2014/chart" uri="{C3380CC4-5D6E-409C-BE32-E72D297353CC}">
              <c16:uniqueId val="{00000008-C3F8-46D6-BC95-2954F5B6D40D}"/>
            </c:ext>
          </c:extLst>
        </c:ser>
        <c:dLbls>
          <c:dLblPos val="inEnd"/>
          <c:showLegendKey val="0"/>
          <c:showVal val="0"/>
          <c:showCatName val="0"/>
          <c:showSerName val="0"/>
          <c:showPercent val="1"/>
          <c:showBubbleSize val="0"/>
          <c:showLeaderLines val="1"/>
        </c:dLbls>
        <c:firstSliceAng val="0"/>
      </c:pieChart>
      <c:spPr>
        <a:noFill/>
        <a:ln>
          <a:noFill/>
        </a:ln>
        <a:effectLst/>
      </c:spPr>
    </c:plotArea>
    <c:legend>
      <c:legendPos val="t"/>
      <c:layout>
        <c:manualLayout>
          <c:xMode val="edge"/>
          <c:yMode val="edge"/>
          <c:x val="0.21412585465500678"/>
          <c:y val="0.18134366925064599"/>
          <c:w val="0.57174783122892514"/>
          <c:h val="0.16149992878797126"/>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legend>
    <c:plotVisOnly val="1"/>
    <c:dispBlanksAs val="gap"/>
    <c:showDLblsOverMax val="0"/>
    <c:extLst xmlns:c16r3="http://schemas.microsoft.com/office/drawing/2017/03/chart" xmlns:c15="http://schemas.microsoft.com/office/drawing/2012/chart" xmlns:c16="http://schemas.microsoft.com/office/drawing/2014/chart" xmlns:c14="http://schemas.microsoft.com/office/drawing/2007/8/2/chart" xmlns:mc="http://schemas.openxmlformats.org/markup-compatibility/2006"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olors1.xml><?xml version="1.0" encoding="utf-8"?>
<cs:colorStyle xmlns:cs="http://schemas.microsoft.com/office/drawing/2012/chartStyle" xmlns:a="http://schemas.openxmlformats.org/drawingml/2006/main" meth="withinLinear" id="19">
  <a:schemeClr val="accent6"/>
</cs:colorStyle>
</file>

<file path=word/charts/colors2.xml><?xml version="1.0" encoding="utf-8"?>
<cs:colorStyle xmlns:cs="http://schemas.microsoft.com/office/drawing/2012/chartStyle" xmlns:a="http://schemas.openxmlformats.org/drawingml/2006/main" meth="withinLinear" id="19">
  <a:schemeClr val="accent6"/>
</cs:colorStyle>
</file>

<file path=word/charts/colors3.xml><?xml version="1.0" encoding="utf-8"?>
<cs:colorStyle xmlns:cs="http://schemas.microsoft.com/office/drawing/2012/chartStyle" xmlns:a="http://schemas.openxmlformats.org/drawingml/2006/main" meth="withinLinear" id="18">
  <a:schemeClr val="accent5"/>
</cs:colorStyle>
</file>

<file path=word/charts/colors4.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58">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lt1"/>
    </cs:fontRef>
    <cs:defRPr sz="900" b="1"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a:scene3d>
        <a:camera prst="orthographicFront"/>
        <a:lightRig rig="brightRoom" dir="t"/>
      </a:scene3d>
      <a:sp3d prstMaterial="flat">
        <a:bevelT w="50800" h="101600" prst="angle"/>
        <a:contourClr>
          <a:srgbClr val="000000"/>
        </a:contourClr>
      </a:sp3d>
    </cs:spPr>
  </cs:dataPoint>
  <cs:dataPoint3D>
    <cs:lnRef idx="0"/>
    <cs:fillRef idx="0">
      <cs:styleClr val="auto"/>
    </cs:fillRef>
    <cs:effectRef idx="0"/>
    <cs:fontRef idx="minor">
      <a:schemeClr val="tx1"/>
    </cs:fontRef>
    <cs:spPr>
      <a:solidFill>
        <a:schemeClr val="phClr"/>
      </a:solidFill>
      <a:ln w="1905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1" i="0" kern="1200" cap="all" spc="50"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58">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lt1"/>
    </cs:fontRef>
    <cs:defRPr sz="900" b="1"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a:scene3d>
        <a:camera prst="orthographicFront"/>
        <a:lightRig rig="brightRoom" dir="t"/>
      </a:scene3d>
      <a:sp3d prstMaterial="flat">
        <a:bevelT w="50800" h="101600" prst="angle"/>
        <a:contourClr>
          <a:srgbClr val="000000"/>
        </a:contourClr>
      </a:sp3d>
    </cs:spPr>
  </cs:dataPoint>
  <cs:dataPoint3D>
    <cs:lnRef idx="0"/>
    <cs:fillRef idx="0">
      <cs:styleClr val="auto"/>
    </cs:fillRef>
    <cs:effectRef idx="0"/>
    <cs:fontRef idx="minor">
      <a:schemeClr val="tx1"/>
    </cs:fontRef>
    <cs:spPr>
      <a:solidFill>
        <a:schemeClr val="phClr"/>
      </a:solidFill>
      <a:ln w="1905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1" i="0" kern="1200" cap="all" spc="50"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88021DE8-43F7-4AB2-9855-F4E118DA3EDE}" type="doc">
      <dgm:prSet loTypeId="urn:microsoft.com/office/officeart/2005/8/layout/hList1" loCatId="list" qsTypeId="urn:microsoft.com/office/officeart/2005/8/quickstyle/simple1" qsCatId="simple" csTypeId="urn:microsoft.com/office/officeart/2005/8/colors/accent1_2" csCatId="accent1" phldr="1"/>
      <dgm:spPr/>
      <dgm:t>
        <a:bodyPr/>
        <a:lstStyle/>
        <a:p>
          <a:endParaRPr lang="fr-FR"/>
        </a:p>
      </dgm:t>
    </dgm:pt>
    <dgm:pt modelId="{B25C2593-4A5A-48FA-9ABA-88A876445E05}">
      <dgm:prSet phldrT="[Texte]" custT="1"/>
      <dgm:spPr/>
      <dgm:t>
        <a:bodyPr/>
        <a:lstStyle/>
        <a:p>
          <a:r>
            <a:rPr lang="fr-FR" sz="1000" b="1">
              <a:latin typeface="Arial" panose="020B0604020202020204" pitchFamily="34" charset="0"/>
              <a:cs typeface="Arial" panose="020B0604020202020204" pitchFamily="34" charset="0"/>
            </a:rPr>
            <a:t>Strenghts</a:t>
          </a:r>
        </a:p>
      </dgm:t>
    </dgm:pt>
    <dgm:pt modelId="{45654826-24B8-4E19-92D3-C5FC8B5A7BB1}" type="parTrans" cxnId="{4D837C6D-A746-4F59-B400-AC1FDD599D2A}">
      <dgm:prSet/>
      <dgm:spPr/>
      <dgm:t>
        <a:bodyPr/>
        <a:lstStyle/>
        <a:p>
          <a:endParaRPr lang="fr-FR" sz="1000">
            <a:latin typeface="Arial" panose="020B0604020202020204" pitchFamily="34" charset="0"/>
            <a:cs typeface="Arial" panose="020B0604020202020204" pitchFamily="34" charset="0"/>
          </a:endParaRPr>
        </a:p>
      </dgm:t>
    </dgm:pt>
    <dgm:pt modelId="{F252DB64-D73B-4D20-B4AA-70FC6BB29D13}" type="sibTrans" cxnId="{4D837C6D-A746-4F59-B400-AC1FDD599D2A}">
      <dgm:prSet/>
      <dgm:spPr/>
      <dgm:t>
        <a:bodyPr/>
        <a:lstStyle/>
        <a:p>
          <a:endParaRPr lang="fr-FR" sz="1000">
            <a:latin typeface="Arial" panose="020B0604020202020204" pitchFamily="34" charset="0"/>
            <a:cs typeface="Arial" panose="020B0604020202020204" pitchFamily="34" charset="0"/>
          </a:endParaRPr>
        </a:p>
      </dgm:t>
    </dgm:pt>
    <dgm:pt modelId="{BF9F00F8-C157-45EC-BF29-231B77800E34}">
      <dgm:prSet phldrT="[Texte]" custT="1"/>
      <dgm:spPr/>
      <dgm:t>
        <a:bodyPr/>
        <a:lstStyle/>
        <a:p>
          <a:r>
            <a:rPr lang="fr-FR" sz="900">
              <a:latin typeface="Arial" panose="020B0604020202020204" pitchFamily="34" charset="0"/>
              <a:cs typeface="Arial" panose="020B0604020202020204" pitchFamily="34" charset="0"/>
            </a:rPr>
            <a:t>State priorities</a:t>
          </a:r>
        </a:p>
      </dgm:t>
    </dgm:pt>
    <dgm:pt modelId="{32042BAD-02E8-48A0-9AA6-A646A80636B8}" type="parTrans" cxnId="{A21C1336-CC47-4089-BB07-EAB33D0FE212}">
      <dgm:prSet/>
      <dgm:spPr/>
      <dgm:t>
        <a:bodyPr/>
        <a:lstStyle/>
        <a:p>
          <a:endParaRPr lang="fr-FR" sz="1000">
            <a:latin typeface="Arial" panose="020B0604020202020204" pitchFamily="34" charset="0"/>
            <a:cs typeface="Arial" panose="020B0604020202020204" pitchFamily="34" charset="0"/>
          </a:endParaRPr>
        </a:p>
      </dgm:t>
    </dgm:pt>
    <dgm:pt modelId="{C3136BFA-4A0E-4FB2-9C65-CCB26F8F6C70}" type="sibTrans" cxnId="{A21C1336-CC47-4089-BB07-EAB33D0FE212}">
      <dgm:prSet/>
      <dgm:spPr/>
      <dgm:t>
        <a:bodyPr/>
        <a:lstStyle/>
        <a:p>
          <a:endParaRPr lang="fr-FR" sz="1000">
            <a:latin typeface="Arial" panose="020B0604020202020204" pitchFamily="34" charset="0"/>
            <a:cs typeface="Arial" panose="020B0604020202020204" pitchFamily="34" charset="0"/>
          </a:endParaRPr>
        </a:p>
      </dgm:t>
    </dgm:pt>
    <dgm:pt modelId="{9BAC1DE4-84B7-4057-9072-4CC3B7B88CC0}">
      <dgm:prSet phldrT="[Texte]" custT="1"/>
      <dgm:spPr/>
      <dgm:t>
        <a:bodyPr/>
        <a:lstStyle/>
        <a:p>
          <a:r>
            <a:rPr lang="fr-FR" sz="1000" b="1">
              <a:latin typeface="Arial" panose="020B0604020202020204" pitchFamily="34" charset="0"/>
              <a:cs typeface="Arial" panose="020B0604020202020204" pitchFamily="34" charset="0"/>
            </a:rPr>
            <a:t>Weaknesses</a:t>
          </a:r>
        </a:p>
      </dgm:t>
    </dgm:pt>
    <dgm:pt modelId="{02C277AE-B12E-418A-926B-59B7D4D05E93}" type="parTrans" cxnId="{6A37D376-AC33-4D75-BFDF-2A681FB207A6}">
      <dgm:prSet/>
      <dgm:spPr/>
      <dgm:t>
        <a:bodyPr/>
        <a:lstStyle/>
        <a:p>
          <a:endParaRPr lang="fr-FR" sz="1000">
            <a:latin typeface="Arial" panose="020B0604020202020204" pitchFamily="34" charset="0"/>
            <a:cs typeface="Arial" panose="020B0604020202020204" pitchFamily="34" charset="0"/>
          </a:endParaRPr>
        </a:p>
      </dgm:t>
    </dgm:pt>
    <dgm:pt modelId="{ACC22E89-098A-4CA6-BDBB-D630D13B9FAF}" type="sibTrans" cxnId="{6A37D376-AC33-4D75-BFDF-2A681FB207A6}">
      <dgm:prSet/>
      <dgm:spPr/>
      <dgm:t>
        <a:bodyPr/>
        <a:lstStyle/>
        <a:p>
          <a:endParaRPr lang="fr-FR" sz="1000">
            <a:latin typeface="Arial" panose="020B0604020202020204" pitchFamily="34" charset="0"/>
            <a:cs typeface="Arial" panose="020B0604020202020204" pitchFamily="34" charset="0"/>
          </a:endParaRPr>
        </a:p>
      </dgm:t>
    </dgm:pt>
    <dgm:pt modelId="{8BD144D5-D32D-4BF8-8ECB-DD036A3293FF}">
      <dgm:prSet phldrT="[Texte]" custT="1"/>
      <dgm:spPr/>
      <dgm:t>
        <a:bodyPr/>
        <a:lstStyle/>
        <a:p>
          <a:r>
            <a:rPr lang="fr-FR" sz="900">
              <a:latin typeface="Arial" panose="020B0604020202020204" pitchFamily="34" charset="0"/>
              <a:cs typeface="Arial" panose="020B0604020202020204" pitchFamily="34" charset="0"/>
            </a:rPr>
            <a:t>Limited access to safe water in rural areas</a:t>
          </a:r>
        </a:p>
      </dgm:t>
    </dgm:pt>
    <dgm:pt modelId="{D736C2A9-935D-49A4-BD50-6B05A62AE4DB}" type="parTrans" cxnId="{5816D8FF-6B84-41DE-BD50-953FFE54DF6D}">
      <dgm:prSet/>
      <dgm:spPr/>
      <dgm:t>
        <a:bodyPr/>
        <a:lstStyle/>
        <a:p>
          <a:endParaRPr lang="fr-FR" sz="1000">
            <a:latin typeface="Arial" panose="020B0604020202020204" pitchFamily="34" charset="0"/>
            <a:cs typeface="Arial" panose="020B0604020202020204" pitchFamily="34" charset="0"/>
          </a:endParaRPr>
        </a:p>
      </dgm:t>
    </dgm:pt>
    <dgm:pt modelId="{84EB2D40-BB5E-4BC2-8459-E017162FF35A}" type="sibTrans" cxnId="{5816D8FF-6B84-41DE-BD50-953FFE54DF6D}">
      <dgm:prSet/>
      <dgm:spPr/>
      <dgm:t>
        <a:bodyPr/>
        <a:lstStyle/>
        <a:p>
          <a:endParaRPr lang="fr-FR" sz="1000">
            <a:latin typeface="Arial" panose="020B0604020202020204" pitchFamily="34" charset="0"/>
            <a:cs typeface="Arial" panose="020B0604020202020204" pitchFamily="34" charset="0"/>
          </a:endParaRPr>
        </a:p>
      </dgm:t>
    </dgm:pt>
    <dgm:pt modelId="{A5F4696B-773F-4A9A-BD4B-3D99665EDDD3}">
      <dgm:prSet phldrT="[Texte]" custT="1"/>
      <dgm:spPr/>
      <dgm:t>
        <a:bodyPr/>
        <a:lstStyle/>
        <a:p>
          <a:r>
            <a:rPr lang="fr-FR" sz="1000" b="1">
              <a:latin typeface="Arial" panose="020B0604020202020204" pitchFamily="34" charset="0"/>
              <a:cs typeface="Arial" panose="020B0604020202020204" pitchFamily="34" charset="0"/>
            </a:rPr>
            <a:t>Opportunities</a:t>
          </a:r>
        </a:p>
      </dgm:t>
    </dgm:pt>
    <dgm:pt modelId="{BA5796C2-9ACA-45B0-BB0C-0841EC6CF66D}" type="parTrans" cxnId="{765CFB23-0127-4800-AE7A-FBB3EA729B6C}">
      <dgm:prSet/>
      <dgm:spPr/>
      <dgm:t>
        <a:bodyPr/>
        <a:lstStyle/>
        <a:p>
          <a:endParaRPr lang="fr-FR" sz="1000">
            <a:latin typeface="Arial" panose="020B0604020202020204" pitchFamily="34" charset="0"/>
            <a:cs typeface="Arial" panose="020B0604020202020204" pitchFamily="34" charset="0"/>
          </a:endParaRPr>
        </a:p>
      </dgm:t>
    </dgm:pt>
    <dgm:pt modelId="{BFB44068-9703-49A4-BE18-D386A55E88C2}" type="sibTrans" cxnId="{765CFB23-0127-4800-AE7A-FBB3EA729B6C}">
      <dgm:prSet/>
      <dgm:spPr/>
      <dgm:t>
        <a:bodyPr/>
        <a:lstStyle/>
        <a:p>
          <a:endParaRPr lang="fr-FR" sz="1000">
            <a:latin typeface="Arial" panose="020B0604020202020204" pitchFamily="34" charset="0"/>
            <a:cs typeface="Arial" panose="020B0604020202020204" pitchFamily="34" charset="0"/>
          </a:endParaRPr>
        </a:p>
      </dgm:t>
    </dgm:pt>
    <dgm:pt modelId="{98EA41C2-34C3-43B3-96C5-528C7E04DA5D}">
      <dgm:prSet phldrT="[Texte]" custT="1"/>
      <dgm:spPr/>
      <dgm:t>
        <a:bodyPr/>
        <a:lstStyle/>
        <a:p>
          <a:r>
            <a:rPr lang="fr-FR" sz="900">
              <a:latin typeface="Arial" panose="020B0604020202020204" pitchFamily="34" charset="0"/>
              <a:cs typeface="Arial" panose="020B0604020202020204" pitchFamily="34" charset="0"/>
            </a:rPr>
            <a:t>Access for all to a good quality and sufficient quantity of water at home or nearby. </a:t>
          </a:r>
        </a:p>
      </dgm:t>
    </dgm:pt>
    <dgm:pt modelId="{3F059E03-BDCA-46A9-8E37-0F94EB60C9B0}" type="parTrans" cxnId="{643F2626-BFA8-4A74-8532-9B90F99C2E8E}">
      <dgm:prSet/>
      <dgm:spPr/>
      <dgm:t>
        <a:bodyPr/>
        <a:lstStyle/>
        <a:p>
          <a:endParaRPr lang="fr-FR" sz="1000">
            <a:latin typeface="Arial" panose="020B0604020202020204" pitchFamily="34" charset="0"/>
            <a:cs typeface="Arial" panose="020B0604020202020204" pitchFamily="34" charset="0"/>
          </a:endParaRPr>
        </a:p>
      </dgm:t>
    </dgm:pt>
    <dgm:pt modelId="{CC78159C-4A9B-44BC-86D3-40D1A1F81DDF}" type="sibTrans" cxnId="{643F2626-BFA8-4A74-8532-9B90F99C2E8E}">
      <dgm:prSet/>
      <dgm:spPr/>
      <dgm:t>
        <a:bodyPr/>
        <a:lstStyle/>
        <a:p>
          <a:endParaRPr lang="fr-FR" sz="1000">
            <a:latin typeface="Arial" panose="020B0604020202020204" pitchFamily="34" charset="0"/>
            <a:cs typeface="Arial" panose="020B0604020202020204" pitchFamily="34" charset="0"/>
          </a:endParaRPr>
        </a:p>
      </dgm:t>
    </dgm:pt>
    <dgm:pt modelId="{6E763ADE-99C6-43DD-83D5-1FD2BF8323F3}">
      <dgm:prSet custT="1"/>
      <dgm:spPr/>
      <dgm:t>
        <a:bodyPr/>
        <a:lstStyle/>
        <a:p>
          <a:r>
            <a:rPr lang="fr-FR" sz="1000" b="1">
              <a:latin typeface="Arial" panose="020B0604020202020204" pitchFamily="34" charset="0"/>
              <a:cs typeface="Arial" panose="020B0604020202020204" pitchFamily="34" charset="0"/>
            </a:rPr>
            <a:t>Threats</a:t>
          </a:r>
        </a:p>
      </dgm:t>
    </dgm:pt>
    <dgm:pt modelId="{7EC8371C-0EE9-43E9-8C89-1C2CA8057452}" type="parTrans" cxnId="{D463AB1A-AD3B-4F79-A436-1BBC1E7CE495}">
      <dgm:prSet/>
      <dgm:spPr/>
      <dgm:t>
        <a:bodyPr/>
        <a:lstStyle/>
        <a:p>
          <a:endParaRPr lang="fr-FR" sz="1000">
            <a:latin typeface="Arial" panose="020B0604020202020204" pitchFamily="34" charset="0"/>
            <a:cs typeface="Arial" panose="020B0604020202020204" pitchFamily="34" charset="0"/>
          </a:endParaRPr>
        </a:p>
      </dgm:t>
    </dgm:pt>
    <dgm:pt modelId="{48A16B13-5434-4A76-AC74-8D671A463AAE}" type="sibTrans" cxnId="{D463AB1A-AD3B-4F79-A436-1BBC1E7CE495}">
      <dgm:prSet/>
      <dgm:spPr/>
      <dgm:t>
        <a:bodyPr/>
        <a:lstStyle/>
        <a:p>
          <a:endParaRPr lang="fr-FR" sz="1000">
            <a:latin typeface="Arial" panose="020B0604020202020204" pitchFamily="34" charset="0"/>
            <a:cs typeface="Arial" panose="020B0604020202020204" pitchFamily="34" charset="0"/>
          </a:endParaRPr>
        </a:p>
      </dgm:t>
    </dgm:pt>
    <dgm:pt modelId="{216B0178-2481-4765-B7C8-41EA20FF47FF}">
      <dgm:prSet custT="1"/>
      <dgm:spPr/>
      <dgm:t>
        <a:bodyPr/>
        <a:lstStyle/>
        <a:p>
          <a:r>
            <a:rPr lang="fr-FR" sz="900">
              <a:latin typeface="Arial" panose="020B0604020202020204" pitchFamily="34" charset="0"/>
              <a:cs typeface="Arial" panose="020B0604020202020204" pitchFamily="34" charset="0"/>
            </a:rPr>
            <a:t>Coordination not effective</a:t>
          </a:r>
          <a:endParaRPr lang="pt-PT" sz="900">
            <a:latin typeface="Arial" panose="020B0604020202020204" pitchFamily="34" charset="0"/>
            <a:cs typeface="Arial" panose="020B0604020202020204" pitchFamily="34" charset="0"/>
          </a:endParaRPr>
        </a:p>
      </dgm:t>
    </dgm:pt>
    <dgm:pt modelId="{ADC81077-518F-464E-9700-B438C6F304DC}" type="parTrans" cxnId="{8CB81189-1ADC-46A7-9359-4F6E5CD1D7BB}">
      <dgm:prSet/>
      <dgm:spPr/>
      <dgm:t>
        <a:bodyPr/>
        <a:lstStyle/>
        <a:p>
          <a:endParaRPr lang="pt-PT"/>
        </a:p>
      </dgm:t>
    </dgm:pt>
    <dgm:pt modelId="{18EBCDA1-8A09-4882-ADD9-2FF9505381D0}" type="sibTrans" cxnId="{8CB81189-1ADC-46A7-9359-4F6E5CD1D7BB}">
      <dgm:prSet/>
      <dgm:spPr/>
      <dgm:t>
        <a:bodyPr/>
        <a:lstStyle/>
        <a:p>
          <a:endParaRPr lang="pt-PT"/>
        </a:p>
      </dgm:t>
    </dgm:pt>
    <dgm:pt modelId="{28FB155F-E17D-4106-ACEF-406AE08716BA}">
      <dgm:prSet custT="1"/>
      <dgm:spPr/>
      <dgm:t>
        <a:bodyPr/>
        <a:lstStyle/>
        <a:p>
          <a:endParaRPr lang="pt-PT" sz="900">
            <a:latin typeface="Arial" panose="020B0604020202020204" pitchFamily="34" charset="0"/>
            <a:cs typeface="Arial" panose="020B0604020202020204" pitchFamily="34" charset="0"/>
          </a:endParaRPr>
        </a:p>
      </dgm:t>
    </dgm:pt>
    <dgm:pt modelId="{D40593CC-F876-490E-9CEC-1ADA6EC6A1B9}" type="parTrans" cxnId="{4CF74B16-FFD4-4AC4-86D8-2DBF01709346}">
      <dgm:prSet/>
      <dgm:spPr/>
      <dgm:t>
        <a:bodyPr/>
        <a:lstStyle/>
        <a:p>
          <a:endParaRPr lang="pt-PT"/>
        </a:p>
      </dgm:t>
    </dgm:pt>
    <dgm:pt modelId="{133014A7-2087-4CD2-883B-65A7368C0487}" type="sibTrans" cxnId="{4CF74B16-FFD4-4AC4-86D8-2DBF01709346}">
      <dgm:prSet/>
      <dgm:spPr/>
      <dgm:t>
        <a:bodyPr/>
        <a:lstStyle/>
        <a:p>
          <a:endParaRPr lang="pt-PT"/>
        </a:p>
      </dgm:t>
    </dgm:pt>
    <dgm:pt modelId="{E7269FBF-0235-4598-9450-6B6CB2F5D5E8}">
      <dgm:prSet custT="1"/>
      <dgm:spPr/>
      <dgm:t>
        <a:bodyPr/>
        <a:lstStyle/>
        <a:p>
          <a:r>
            <a:rPr lang="fr-FR" sz="900">
              <a:latin typeface="Arial" panose="020B0604020202020204" pitchFamily="34" charset="0"/>
              <a:cs typeface="Arial" panose="020B0604020202020204" pitchFamily="34" charset="0"/>
            </a:rPr>
            <a:t>Progress in all countries on access to safe water</a:t>
          </a:r>
        </a:p>
      </dgm:t>
    </dgm:pt>
    <dgm:pt modelId="{851CCC49-C3E8-41E8-AD6F-BE88120DC467}" type="parTrans" cxnId="{3E10C2A1-AEE1-4E30-A515-444184C3A2BF}">
      <dgm:prSet/>
      <dgm:spPr/>
      <dgm:t>
        <a:bodyPr/>
        <a:lstStyle/>
        <a:p>
          <a:endParaRPr lang="fr-FR"/>
        </a:p>
      </dgm:t>
    </dgm:pt>
    <dgm:pt modelId="{EE1BB2F5-671E-42AB-8D2F-CA3DAA3E5234}" type="sibTrans" cxnId="{3E10C2A1-AEE1-4E30-A515-444184C3A2BF}">
      <dgm:prSet/>
      <dgm:spPr/>
      <dgm:t>
        <a:bodyPr/>
        <a:lstStyle/>
        <a:p>
          <a:endParaRPr lang="fr-FR"/>
        </a:p>
      </dgm:t>
    </dgm:pt>
    <dgm:pt modelId="{8F66FFCF-015F-4ED6-803C-6E2F7C336512}">
      <dgm:prSet custT="1"/>
      <dgm:spPr/>
      <dgm:t>
        <a:bodyPr/>
        <a:lstStyle/>
        <a:p>
          <a:r>
            <a:rPr lang="fr-FR" sz="900">
              <a:latin typeface="Arial" panose="020B0604020202020204" pitchFamily="34" charset="0"/>
              <a:cs typeface="Arial" panose="020B0604020202020204" pitchFamily="34" charset="0"/>
            </a:rPr>
            <a:t>Increased accessibility to solar energy that allows the use of electric pumps </a:t>
          </a:r>
        </a:p>
      </dgm:t>
    </dgm:pt>
    <dgm:pt modelId="{0BD2006D-62D9-4EC8-B804-53B9D9C0F566}" type="parTrans" cxnId="{0EE7BEF5-4840-4086-985D-0DBE55B0C578}">
      <dgm:prSet/>
      <dgm:spPr/>
      <dgm:t>
        <a:bodyPr/>
        <a:lstStyle/>
        <a:p>
          <a:endParaRPr lang="fr-FR"/>
        </a:p>
      </dgm:t>
    </dgm:pt>
    <dgm:pt modelId="{431F0C04-5EF4-4D1A-9C4A-D54A14272757}" type="sibTrans" cxnId="{0EE7BEF5-4840-4086-985D-0DBE55B0C578}">
      <dgm:prSet/>
      <dgm:spPr/>
      <dgm:t>
        <a:bodyPr/>
        <a:lstStyle/>
        <a:p>
          <a:endParaRPr lang="fr-FR"/>
        </a:p>
      </dgm:t>
    </dgm:pt>
    <dgm:pt modelId="{0CBAB98E-0DD0-4E34-A5AA-C0E9EB3A89E4}">
      <dgm:prSet custT="1"/>
      <dgm:spPr/>
      <dgm:t>
        <a:bodyPr/>
        <a:lstStyle/>
        <a:p>
          <a:r>
            <a:rPr lang="fr-FR" sz="900">
              <a:latin typeface="Arial" panose="020B0604020202020204" pitchFamily="34" charset="0"/>
              <a:cs typeface="Arial" panose="020B0604020202020204" pitchFamily="34" charset="0"/>
            </a:rPr>
            <a:t>Delegated management to ensure operation and maintenance of water supply infrastructure</a:t>
          </a:r>
        </a:p>
      </dgm:t>
    </dgm:pt>
    <dgm:pt modelId="{95F4FECB-3644-4506-88E3-EBE5CB74694F}" type="parTrans" cxnId="{575AC6F0-EB0F-4BAC-80C1-4F68F9C8EA3D}">
      <dgm:prSet/>
      <dgm:spPr/>
      <dgm:t>
        <a:bodyPr/>
        <a:lstStyle/>
        <a:p>
          <a:endParaRPr lang="fr-FR"/>
        </a:p>
      </dgm:t>
    </dgm:pt>
    <dgm:pt modelId="{08375145-C970-4AC0-8DEE-08B30BD9ACB5}" type="sibTrans" cxnId="{575AC6F0-EB0F-4BAC-80C1-4F68F9C8EA3D}">
      <dgm:prSet/>
      <dgm:spPr/>
      <dgm:t>
        <a:bodyPr/>
        <a:lstStyle/>
        <a:p>
          <a:endParaRPr lang="fr-FR"/>
        </a:p>
      </dgm:t>
    </dgm:pt>
    <dgm:pt modelId="{6A3A7E8A-00FD-4FBD-A780-704D2494D2AC}">
      <dgm:prSet custT="1"/>
      <dgm:spPr/>
      <dgm:t>
        <a:bodyPr/>
        <a:lstStyle/>
        <a:p>
          <a:r>
            <a:rPr lang="fr-FR" sz="900">
              <a:latin typeface="Arial" panose="020B0604020202020204" pitchFamily="34" charset="0"/>
              <a:cs typeface="Arial" panose="020B0604020202020204" pitchFamily="34" charset="0"/>
            </a:rPr>
            <a:t>Lack of operation/maintenance of water systems and boreholes equipped with human powered pumps</a:t>
          </a:r>
        </a:p>
      </dgm:t>
    </dgm:pt>
    <dgm:pt modelId="{C011A7A6-C53F-4776-9289-543BC28E6682}" type="parTrans" cxnId="{0666F0EA-E387-461B-BE86-05C43AE1E8D5}">
      <dgm:prSet/>
      <dgm:spPr/>
      <dgm:t>
        <a:bodyPr/>
        <a:lstStyle/>
        <a:p>
          <a:endParaRPr lang="fr-FR"/>
        </a:p>
      </dgm:t>
    </dgm:pt>
    <dgm:pt modelId="{AABFD16B-F7E0-4789-85D0-0F8471835074}" type="sibTrans" cxnId="{0666F0EA-E387-461B-BE86-05C43AE1E8D5}">
      <dgm:prSet/>
      <dgm:spPr/>
      <dgm:t>
        <a:bodyPr/>
        <a:lstStyle/>
        <a:p>
          <a:endParaRPr lang="fr-FR"/>
        </a:p>
      </dgm:t>
    </dgm:pt>
    <dgm:pt modelId="{30FCE965-8D87-4932-8C8D-C742C7A060BA}">
      <dgm:prSet custT="1"/>
      <dgm:spPr/>
      <dgm:t>
        <a:bodyPr/>
        <a:lstStyle/>
        <a:p>
          <a:r>
            <a:rPr lang="fr-FR" sz="900">
              <a:latin typeface="Arial" panose="020B0604020202020204" pitchFamily="34" charset="0"/>
              <a:cs typeface="Arial" panose="020B0604020202020204" pitchFamily="34" charset="0"/>
            </a:rPr>
            <a:t>Long distances to collect good quality water</a:t>
          </a:r>
        </a:p>
      </dgm:t>
    </dgm:pt>
    <dgm:pt modelId="{7E39658E-1F33-4371-A27D-1899F085C327}" type="parTrans" cxnId="{2DAAAE61-25A4-40FC-BA57-C00230B397DF}">
      <dgm:prSet/>
      <dgm:spPr/>
      <dgm:t>
        <a:bodyPr/>
        <a:lstStyle/>
        <a:p>
          <a:endParaRPr lang="fr-FR"/>
        </a:p>
      </dgm:t>
    </dgm:pt>
    <dgm:pt modelId="{9813F81D-6A0C-4C10-AFA5-FB0527386EB8}" type="sibTrans" cxnId="{2DAAAE61-25A4-40FC-BA57-C00230B397DF}">
      <dgm:prSet/>
      <dgm:spPr/>
      <dgm:t>
        <a:bodyPr/>
        <a:lstStyle/>
        <a:p>
          <a:endParaRPr lang="fr-FR"/>
        </a:p>
      </dgm:t>
    </dgm:pt>
    <dgm:pt modelId="{F9405C1C-40B6-44D7-A70B-5C8CFBB13D17}">
      <dgm:prSet custT="1"/>
      <dgm:spPr/>
      <dgm:t>
        <a:bodyPr/>
        <a:lstStyle/>
        <a:p>
          <a:r>
            <a:rPr lang="fr-FR" sz="900">
              <a:latin typeface="Arial" panose="020B0604020202020204" pitchFamily="34" charset="0"/>
              <a:cs typeface="Arial" panose="020B0604020202020204" pitchFamily="34" charset="0"/>
            </a:rPr>
            <a:t>E. coli in improved water sources and in households</a:t>
          </a:r>
        </a:p>
      </dgm:t>
    </dgm:pt>
    <dgm:pt modelId="{C7BA09CC-01AC-4E96-A351-ECC984D9E991}" type="parTrans" cxnId="{A9B62CA8-220A-43D9-9B55-BA4BAC7C70FB}">
      <dgm:prSet/>
      <dgm:spPr/>
      <dgm:t>
        <a:bodyPr/>
        <a:lstStyle/>
        <a:p>
          <a:endParaRPr lang="fr-FR"/>
        </a:p>
      </dgm:t>
    </dgm:pt>
    <dgm:pt modelId="{35987781-EF96-480E-9D20-60DE87DCDAC5}" type="sibTrans" cxnId="{A9B62CA8-220A-43D9-9B55-BA4BAC7C70FB}">
      <dgm:prSet/>
      <dgm:spPr/>
      <dgm:t>
        <a:bodyPr/>
        <a:lstStyle/>
        <a:p>
          <a:endParaRPr lang="fr-FR"/>
        </a:p>
      </dgm:t>
    </dgm:pt>
    <dgm:pt modelId="{8DFDE9B3-11FA-4286-8A50-6117C9003C44}">
      <dgm:prSet custT="1"/>
      <dgm:spPr/>
      <dgm:t>
        <a:bodyPr/>
        <a:lstStyle/>
        <a:p>
          <a:r>
            <a:rPr lang="fr-FR" sz="900">
              <a:latin typeface="Arial" panose="020B0604020202020204" pitchFamily="34" charset="0"/>
              <a:cs typeface="Arial" panose="020B0604020202020204" pitchFamily="34" charset="0"/>
            </a:rPr>
            <a:t>Lack of new plans to address sector priorities</a:t>
          </a:r>
        </a:p>
      </dgm:t>
    </dgm:pt>
    <dgm:pt modelId="{5CD7F93B-65C3-469F-B8E1-BE04AF730650}" type="parTrans" cxnId="{90040B83-178F-4CB2-8F56-44A983D4FC37}">
      <dgm:prSet/>
      <dgm:spPr/>
      <dgm:t>
        <a:bodyPr/>
        <a:lstStyle/>
        <a:p>
          <a:endParaRPr lang="fr-FR"/>
        </a:p>
      </dgm:t>
    </dgm:pt>
    <dgm:pt modelId="{C036D9F2-8209-48E1-8570-D7F39546E352}" type="sibTrans" cxnId="{90040B83-178F-4CB2-8F56-44A983D4FC37}">
      <dgm:prSet/>
      <dgm:spPr/>
      <dgm:t>
        <a:bodyPr/>
        <a:lstStyle/>
        <a:p>
          <a:endParaRPr lang="fr-FR"/>
        </a:p>
      </dgm:t>
    </dgm:pt>
    <dgm:pt modelId="{7C1A8B55-34B3-47C4-A7F0-9EF0B7AD369C}">
      <dgm:prSet custT="1"/>
      <dgm:spPr/>
      <dgm:t>
        <a:bodyPr/>
        <a:lstStyle/>
        <a:p>
          <a:r>
            <a:rPr lang="fr-FR" sz="900">
              <a:latin typeface="Arial" panose="020B0604020202020204" pitchFamily="34" charset="0"/>
              <a:cs typeface="Arial" panose="020B0604020202020204" pitchFamily="34" charset="0"/>
            </a:rPr>
            <a:t>Reduction of water-related diseases</a:t>
          </a:r>
        </a:p>
      </dgm:t>
    </dgm:pt>
    <dgm:pt modelId="{EDABB3E5-B0B0-4343-B0F9-F622EC7CE637}" type="parTrans" cxnId="{53880AD4-77E3-4979-AA12-58DA4A992FBD}">
      <dgm:prSet/>
      <dgm:spPr/>
      <dgm:t>
        <a:bodyPr/>
        <a:lstStyle/>
        <a:p>
          <a:endParaRPr lang="fr-FR"/>
        </a:p>
      </dgm:t>
    </dgm:pt>
    <dgm:pt modelId="{5150D4A0-E0CD-4D79-84E0-EDA26173AA4D}" type="sibTrans" cxnId="{53880AD4-77E3-4979-AA12-58DA4A992FBD}">
      <dgm:prSet/>
      <dgm:spPr/>
      <dgm:t>
        <a:bodyPr/>
        <a:lstStyle/>
        <a:p>
          <a:endParaRPr lang="fr-FR"/>
        </a:p>
      </dgm:t>
    </dgm:pt>
    <dgm:pt modelId="{BB0EDFB3-3945-4187-B785-E8AEAD563756}">
      <dgm:prSet custT="1"/>
      <dgm:spPr/>
      <dgm:t>
        <a:bodyPr/>
        <a:lstStyle/>
        <a:p>
          <a:r>
            <a:rPr lang="fr-FR" sz="900">
              <a:latin typeface="Arial" panose="020B0604020202020204" pitchFamily="34" charset="0"/>
              <a:cs typeface="Arial" panose="020B0604020202020204" pitchFamily="34" charset="0"/>
            </a:rPr>
            <a:t>Improved school enrolment rates for girls Reduced poverty </a:t>
          </a:r>
        </a:p>
      </dgm:t>
    </dgm:pt>
    <dgm:pt modelId="{B90C253E-D4F8-4BBF-8B14-4A3E6D5ADFFD}" type="parTrans" cxnId="{992490B1-1AE2-49D4-B830-A478DA0D7F9E}">
      <dgm:prSet/>
      <dgm:spPr/>
      <dgm:t>
        <a:bodyPr/>
        <a:lstStyle/>
        <a:p>
          <a:endParaRPr lang="fr-FR"/>
        </a:p>
      </dgm:t>
    </dgm:pt>
    <dgm:pt modelId="{BEDEEDAD-0323-4BD1-90FF-A5AD0372225A}" type="sibTrans" cxnId="{992490B1-1AE2-49D4-B830-A478DA0D7F9E}">
      <dgm:prSet/>
      <dgm:spPr/>
      <dgm:t>
        <a:bodyPr/>
        <a:lstStyle/>
        <a:p>
          <a:endParaRPr lang="fr-FR"/>
        </a:p>
      </dgm:t>
    </dgm:pt>
    <dgm:pt modelId="{63BEE20E-A272-4E21-A03C-3AE77609794E}">
      <dgm:prSet custT="1"/>
      <dgm:spPr/>
      <dgm:t>
        <a:bodyPr/>
        <a:lstStyle/>
        <a:p>
          <a:r>
            <a:rPr lang="fr-FR" sz="900">
              <a:latin typeface="Arial" panose="020B0604020202020204" pitchFamily="34" charset="0"/>
              <a:cs typeface="Arial" panose="020B0604020202020204" pitchFamily="34" charset="0"/>
            </a:rPr>
            <a:t>Improved sustainability of the service</a:t>
          </a:r>
        </a:p>
      </dgm:t>
    </dgm:pt>
    <dgm:pt modelId="{4447B8DA-E1A1-45B8-90BB-037EC8BB9AC8}" type="parTrans" cxnId="{1FBC4058-478B-4271-84A8-052324815EF0}">
      <dgm:prSet/>
      <dgm:spPr/>
      <dgm:t>
        <a:bodyPr/>
        <a:lstStyle/>
        <a:p>
          <a:endParaRPr lang="fr-FR"/>
        </a:p>
      </dgm:t>
    </dgm:pt>
    <dgm:pt modelId="{9BFAFA79-172E-4EF4-BCA5-1E9ED1CF5ECC}" type="sibTrans" cxnId="{1FBC4058-478B-4271-84A8-052324815EF0}">
      <dgm:prSet/>
      <dgm:spPr/>
      <dgm:t>
        <a:bodyPr/>
        <a:lstStyle/>
        <a:p>
          <a:endParaRPr lang="fr-FR"/>
        </a:p>
      </dgm:t>
    </dgm:pt>
    <dgm:pt modelId="{511E340F-17F7-435C-9D2A-A44385B59BFE}">
      <dgm:prSet custT="1"/>
      <dgm:spPr/>
      <dgm:t>
        <a:bodyPr/>
        <a:lstStyle/>
        <a:p>
          <a:r>
            <a:rPr lang="fr-FR" sz="900">
              <a:latin typeface="Arial" panose="020B0604020202020204" pitchFamily="34" charset="0"/>
              <a:cs typeface="Arial" panose="020B0604020202020204" pitchFamily="34" charset="0"/>
            </a:rPr>
            <a:t>Creation of employment opportunities</a:t>
          </a:r>
        </a:p>
      </dgm:t>
    </dgm:pt>
    <dgm:pt modelId="{DF762E46-E07A-4DD7-8E35-A90FF8FEBD35}" type="parTrans" cxnId="{6C21AA19-CB04-421B-967B-B249A2D334D3}">
      <dgm:prSet/>
      <dgm:spPr/>
      <dgm:t>
        <a:bodyPr/>
        <a:lstStyle/>
        <a:p>
          <a:endParaRPr lang="fr-FR"/>
        </a:p>
      </dgm:t>
    </dgm:pt>
    <dgm:pt modelId="{80B7520C-700F-4747-A0E0-35CB6DB62720}" type="sibTrans" cxnId="{6C21AA19-CB04-421B-967B-B249A2D334D3}">
      <dgm:prSet/>
      <dgm:spPr/>
      <dgm:t>
        <a:bodyPr/>
        <a:lstStyle/>
        <a:p>
          <a:endParaRPr lang="fr-FR"/>
        </a:p>
      </dgm:t>
    </dgm:pt>
    <dgm:pt modelId="{6D1764E0-7E01-4CD5-8006-49EA1FA384BB}">
      <dgm:prSet custT="1"/>
      <dgm:spPr/>
      <dgm:t>
        <a:bodyPr/>
        <a:lstStyle/>
        <a:p>
          <a:r>
            <a:rPr lang="fr-FR" sz="900">
              <a:latin typeface="Arial" panose="020B0604020202020204" pitchFamily="34" charset="0"/>
              <a:cs typeface="Arial" panose="020B0604020202020204" pitchFamily="34" charset="0"/>
            </a:rPr>
            <a:t>Improved quality of life</a:t>
          </a:r>
        </a:p>
      </dgm:t>
    </dgm:pt>
    <dgm:pt modelId="{30ECD81B-DFB3-4CF1-9B16-846734826C19}" type="parTrans" cxnId="{6FC67BBE-5668-4EDE-95AC-3214F606BC92}">
      <dgm:prSet/>
      <dgm:spPr/>
      <dgm:t>
        <a:bodyPr/>
        <a:lstStyle/>
        <a:p>
          <a:endParaRPr lang="fr-FR"/>
        </a:p>
      </dgm:t>
    </dgm:pt>
    <dgm:pt modelId="{D79E2AF1-730A-4E63-881C-C7C25F85C6BE}" type="sibTrans" cxnId="{6FC67BBE-5668-4EDE-95AC-3214F606BC92}">
      <dgm:prSet/>
      <dgm:spPr/>
      <dgm:t>
        <a:bodyPr/>
        <a:lstStyle/>
        <a:p>
          <a:endParaRPr lang="fr-FR"/>
        </a:p>
      </dgm:t>
    </dgm:pt>
    <dgm:pt modelId="{AC8285B2-67E0-4263-BDEC-D685CDAC0612}">
      <dgm:prSet custT="1"/>
      <dgm:spPr/>
      <dgm:t>
        <a:bodyPr/>
        <a:lstStyle/>
        <a:p>
          <a:r>
            <a:rPr lang="fr-FR" sz="900">
              <a:latin typeface="Arial" panose="020B0604020202020204" pitchFamily="34" charset="0"/>
              <a:cs typeface="Arial" panose="020B0604020202020204" pitchFamily="34" charset="0"/>
            </a:rPr>
            <a:t>Political uncertainties</a:t>
          </a:r>
        </a:p>
      </dgm:t>
    </dgm:pt>
    <dgm:pt modelId="{64162B9C-B351-4E85-8666-0B66F93A6C5D}" type="parTrans" cxnId="{4A09FD12-C63F-46EE-A396-B663CDCD0D6B}">
      <dgm:prSet/>
      <dgm:spPr/>
      <dgm:t>
        <a:bodyPr/>
        <a:lstStyle/>
        <a:p>
          <a:endParaRPr lang="fr-FR"/>
        </a:p>
      </dgm:t>
    </dgm:pt>
    <dgm:pt modelId="{E7DB786B-5AA1-45C3-A081-CAF8071AE3AD}" type="sibTrans" cxnId="{4A09FD12-C63F-46EE-A396-B663CDCD0D6B}">
      <dgm:prSet/>
      <dgm:spPr/>
      <dgm:t>
        <a:bodyPr/>
        <a:lstStyle/>
        <a:p>
          <a:endParaRPr lang="fr-FR"/>
        </a:p>
      </dgm:t>
    </dgm:pt>
    <dgm:pt modelId="{8BE48C30-DD33-4FB8-9F11-C4D92A50509F}">
      <dgm:prSet custT="1"/>
      <dgm:spPr/>
      <dgm:t>
        <a:bodyPr/>
        <a:lstStyle/>
        <a:p>
          <a:r>
            <a:rPr lang="fr-FR" sz="900">
              <a:latin typeface="Arial" panose="020B0604020202020204" pitchFamily="34" charset="0"/>
              <a:cs typeface="Arial" panose="020B0604020202020204" pitchFamily="34" charset="0"/>
            </a:rPr>
            <a:t>Financial restrictions</a:t>
          </a:r>
        </a:p>
      </dgm:t>
    </dgm:pt>
    <dgm:pt modelId="{7F934E4B-1051-450F-B908-D457745F0DEF}" type="parTrans" cxnId="{9D738616-539B-4AAF-B527-987D1998A61B}">
      <dgm:prSet/>
      <dgm:spPr/>
      <dgm:t>
        <a:bodyPr/>
        <a:lstStyle/>
        <a:p>
          <a:endParaRPr lang="fr-FR"/>
        </a:p>
      </dgm:t>
    </dgm:pt>
    <dgm:pt modelId="{1E1A0BB8-EA73-40C8-9AAA-8F99C310FAA6}" type="sibTrans" cxnId="{9D738616-539B-4AAF-B527-987D1998A61B}">
      <dgm:prSet/>
      <dgm:spPr/>
      <dgm:t>
        <a:bodyPr/>
        <a:lstStyle/>
        <a:p>
          <a:endParaRPr lang="fr-FR"/>
        </a:p>
      </dgm:t>
    </dgm:pt>
    <dgm:pt modelId="{89E455F0-5202-41D5-8515-A840BCCA6990}">
      <dgm:prSet custT="1"/>
      <dgm:spPr/>
      <dgm:t>
        <a:bodyPr/>
        <a:lstStyle/>
        <a:p>
          <a:r>
            <a:rPr lang="fr-FR" sz="900">
              <a:latin typeface="Arial" panose="020B0604020202020204" pitchFamily="34" charset="0"/>
              <a:cs typeface="Arial" panose="020B0604020202020204" pitchFamily="34" charset="0"/>
            </a:rPr>
            <a:t>Communities are not open to positive behavioural change</a:t>
          </a:r>
        </a:p>
      </dgm:t>
    </dgm:pt>
    <dgm:pt modelId="{565457A4-AE22-4D3B-A001-4158780EA851}" type="parTrans" cxnId="{E11153D3-6D58-4431-8F85-E9A53C79137C}">
      <dgm:prSet/>
      <dgm:spPr/>
      <dgm:t>
        <a:bodyPr/>
        <a:lstStyle/>
        <a:p>
          <a:endParaRPr lang="fr-FR"/>
        </a:p>
      </dgm:t>
    </dgm:pt>
    <dgm:pt modelId="{88AC5B66-0F4A-43E3-A192-84EEF674C061}" type="sibTrans" cxnId="{E11153D3-6D58-4431-8F85-E9A53C79137C}">
      <dgm:prSet/>
      <dgm:spPr/>
      <dgm:t>
        <a:bodyPr/>
        <a:lstStyle/>
        <a:p>
          <a:endParaRPr lang="fr-FR"/>
        </a:p>
      </dgm:t>
    </dgm:pt>
    <dgm:pt modelId="{D5CA733C-2444-4FB2-B93C-0FA9E6E6FB6F}">
      <dgm:prSet custT="1"/>
      <dgm:spPr/>
      <dgm:t>
        <a:bodyPr/>
        <a:lstStyle/>
        <a:p>
          <a:r>
            <a:rPr lang="fr-FR" sz="900">
              <a:latin typeface="Arial" panose="020B0604020202020204" pitchFamily="34" charset="0"/>
              <a:cs typeface="Arial" panose="020B0604020202020204" pitchFamily="34" charset="0"/>
            </a:rPr>
            <a:t>Changes in rainfall and water resources due to climate change</a:t>
          </a:r>
        </a:p>
      </dgm:t>
    </dgm:pt>
    <dgm:pt modelId="{AFC4DFF4-8605-41D5-AC54-99E4FA0DD84F}" type="parTrans" cxnId="{FC2F4E22-6DDB-4A84-88F7-23D075C9E958}">
      <dgm:prSet/>
      <dgm:spPr/>
      <dgm:t>
        <a:bodyPr/>
        <a:lstStyle/>
        <a:p>
          <a:endParaRPr lang="fr-FR"/>
        </a:p>
      </dgm:t>
    </dgm:pt>
    <dgm:pt modelId="{76B0F354-530E-4ACD-9F2A-A5318776048D}" type="sibTrans" cxnId="{FC2F4E22-6DDB-4A84-88F7-23D075C9E958}">
      <dgm:prSet/>
      <dgm:spPr/>
      <dgm:t>
        <a:bodyPr/>
        <a:lstStyle/>
        <a:p>
          <a:endParaRPr lang="fr-FR"/>
        </a:p>
      </dgm:t>
    </dgm:pt>
    <dgm:pt modelId="{A882CDA5-5FD3-49FE-9D8A-36557838E681}" type="pres">
      <dgm:prSet presAssocID="{88021DE8-43F7-4AB2-9855-F4E118DA3EDE}" presName="Name0" presStyleCnt="0">
        <dgm:presLayoutVars>
          <dgm:dir/>
          <dgm:animLvl val="lvl"/>
          <dgm:resizeHandles val="exact"/>
        </dgm:presLayoutVars>
      </dgm:prSet>
      <dgm:spPr/>
      <dgm:t>
        <a:bodyPr/>
        <a:lstStyle/>
        <a:p>
          <a:endParaRPr lang="fr-FR"/>
        </a:p>
      </dgm:t>
    </dgm:pt>
    <dgm:pt modelId="{33C3A73E-9721-4D94-9988-954E85A4C018}" type="pres">
      <dgm:prSet presAssocID="{B25C2593-4A5A-48FA-9ABA-88A876445E05}" presName="composite" presStyleCnt="0"/>
      <dgm:spPr/>
    </dgm:pt>
    <dgm:pt modelId="{7D46ECEB-3E72-42BA-9838-C775F58BFAA1}" type="pres">
      <dgm:prSet presAssocID="{B25C2593-4A5A-48FA-9ABA-88A876445E05}" presName="parTx" presStyleLbl="alignNode1" presStyleIdx="0" presStyleCnt="4" custScaleY="113636">
        <dgm:presLayoutVars>
          <dgm:chMax val="0"/>
          <dgm:chPref val="0"/>
          <dgm:bulletEnabled val="1"/>
        </dgm:presLayoutVars>
      </dgm:prSet>
      <dgm:spPr/>
      <dgm:t>
        <a:bodyPr/>
        <a:lstStyle/>
        <a:p>
          <a:endParaRPr lang="fr-FR"/>
        </a:p>
      </dgm:t>
    </dgm:pt>
    <dgm:pt modelId="{09344AB3-DEE9-459A-91D1-8D939B7F0DC4}" type="pres">
      <dgm:prSet presAssocID="{B25C2593-4A5A-48FA-9ABA-88A876445E05}" presName="desTx" presStyleLbl="alignAccFollowNode1" presStyleIdx="0" presStyleCnt="4">
        <dgm:presLayoutVars>
          <dgm:bulletEnabled val="1"/>
        </dgm:presLayoutVars>
      </dgm:prSet>
      <dgm:spPr/>
      <dgm:t>
        <a:bodyPr/>
        <a:lstStyle/>
        <a:p>
          <a:endParaRPr lang="fr-FR"/>
        </a:p>
      </dgm:t>
    </dgm:pt>
    <dgm:pt modelId="{E318D0F1-CF45-4E37-A090-B0F13A52A33B}" type="pres">
      <dgm:prSet presAssocID="{F252DB64-D73B-4D20-B4AA-70FC6BB29D13}" presName="space" presStyleCnt="0"/>
      <dgm:spPr/>
    </dgm:pt>
    <dgm:pt modelId="{C2F2498D-8E24-4C24-8B22-04D1D727DBDD}" type="pres">
      <dgm:prSet presAssocID="{9BAC1DE4-84B7-4057-9072-4CC3B7B88CC0}" presName="composite" presStyleCnt="0"/>
      <dgm:spPr/>
    </dgm:pt>
    <dgm:pt modelId="{AF42C202-74DD-4C42-B838-FA3F3A5213F9}" type="pres">
      <dgm:prSet presAssocID="{9BAC1DE4-84B7-4057-9072-4CC3B7B88CC0}" presName="parTx" presStyleLbl="alignNode1" presStyleIdx="1" presStyleCnt="4" custScaleY="113636">
        <dgm:presLayoutVars>
          <dgm:chMax val="0"/>
          <dgm:chPref val="0"/>
          <dgm:bulletEnabled val="1"/>
        </dgm:presLayoutVars>
      </dgm:prSet>
      <dgm:spPr/>
      <dgm:t>
        <a:bodyPr/>
        <a:lstStyle/>
        <a:p>
          <a:endParaRPr lang="fr-FR"/>
        </a:p>
      </dgm:t>
    </dgm:pt>
    <dgm:pt modelId="{D917E3A9-D039-402F-8A6F-EF1B62124996}" type="pres">
      <dgm:prSet presAssocID="{9BAC1DE4-84B7-4057-9072-4CC3B7B88CC0}" presName="desTx" presStyleLbl="alignAccFollowNode1" presStyleIdx="1" presStyleCnt="4">
        <dgm:presLayoutVars>
          <dgm:bulletEnabled val="1"/>
        </dgm:presLayoutVars>
      </dgm:prSet>
      <dgm:spPr/>
      <dgm:t>
        <a:bodyPr/>
        <a:lstStyle/>
        <a:p>
          <a:endParaRPr lang="fr-FR"/>
        </a:p>
      </dgm:t>
    </dgm:pt>
    <dgm:pt modelId="{C8D05464-3188-4C25-A705-023A775C99D7}" type="pres">
      <dgm:prSet presAssocID="{ACC22E89-098A-4CA6-BDBB-D630D13B9FAF}" presName="space" presStyleCnt="0"/>
      <dgm:spPr/>
    </dgm:pt>
    <dgm:pt modelId="{DB4EA1B9-8C3C-4439-AF01-89B32F56FB9B}" type="pres">
      <dgm:prSet presAssocID="{A5F4696B-773F-4A9A-BD4B-3D99665EDDD3}" presName="composite" presStyleCnt="0"/>
      <dgm:spPr/>
    </dgm:pt>
    <dgm:pt modelId="{90B4102A-4F7E-46DC-8831-944228FB11CF}" type="pres">
      <dgm:prSet presAssocID="{A5F4696B-773F-4A9A-BD4B-3D99665EDDD3}" presName="parTx" presStyleLbl="alignNode1" presStyleIdx="2" presStyleCnt="4" custScaleY="113636">
        <dgm:presLayoutVars>
          <dgm:chMax val="0"/>
          <dgm:chPref val="0"/>
          <dgm:bulletEnabled val="1"/>
        </dgm:presLayoutVars>
      </dgm:prSet>
      <dgm:spPr/>
      <dgm:t>
        <a:bodyPr/>
        <a:lstStyle/>
        <a:p>
          <a:endParaRPr lang="fr-FR"/>
        </a:p>
      </dgm:t>
    </dgm:pt>
    <dgm:pt modelId="{77CCCE61-841B-4DE5-88EE-945E271A9059}" type="pres">
      <dgm:prSet presAssocID="{A5F4696B-773F-4A9A-BD4B-3D99665EDDD3}" presName="desTx" presStyleLbl="alignAccFollowNode1" presStyleIdx="2" presStyleCnt="4">
        <dgm:presLayoutVars>
          <dgm:bulletEnabled val="1"/>
        </dgm:presLayoutVars>
      </dgm:prSet>
      <dgm:spPr/>
      <dgm:t>
        <a:bodyPr/>
        <a:lstStyle/>
        <a:p>
          <a:endParaRPr lang="fr-FR"/>
        </a:p>
      </dgm:t>
    </dgm:pt>
    <dgm:pt modelId="{087BEEA8-D8C8-4D75-964A-C709E7B8D346}" type="pres">
      <dgm:prSet presAssocID="{BFB44068-9703-49A4-BE18-D386A55E88C2}" presName="space" presStyleCnt="0"/>
      <dgm:spPr/>
    </dgm:pt>
    <dgm:pt modelId="{6591461B-14E7-4490-8CB5-947825B9DCEA}" type="pres">
      <dgm:prSet presAssocID="{6E763ADE-99C6-43DD-83D5-1FD2BF8323F3}" presName="composite" presStyleCnt="0"/>
      <dgm:spPr/>
    </dgm:pt>
    <dgm:pt modelId="{30230359-4571-40DF-B2FD-475B49ABF42F}" type="pres">
      <dgm:prSet presAssocID="{6E763ADE-99C6-43DD-83D5-1FD2BF8323F3}" presName="parTx" presStyleLbl="alignNode1" presStyleIdx="3" presStyleCnt="4" custScaleY="113636">
        <dgm:presLayoutVars>
          <dgm:chMax val="0"/>
          <dgm:chPref val="0"/>
          <dgm:bulletEnabled val="1"/>
        </dgm:presLayoutVars>
      </dgm:prSet>
      <dgm:spPr/>
      <dgm:t>
        <a:bodyPr/>
        <a:lstStyle/>
        <a:p>
          <a:endParaRPr lang="fr-FR"/>
        </a:p>
      </dgm:t>
    </dgm:pt>
    <dgm:pt modelId="{3366E698-8249-4FA9-8163-1F08AD32B84B}" type="pres">
      <dgm:prSet presAssocID="{6E763ADE-99C6-43DD-83D5-1FD2BF8323F3}" presName="desTx" presStyleLbl="alignAccFollowNode1" presStyleIdx="3" presStyleCnt="4" custScaleX="100324" custScaleY="100000">
        <dgm:presLayoutVars>
          <dgm:bulletEnabled val="1"/>
        </dgm:presLayoutVars>
      </dgm:prSet>
      <dgm:spPr/>
      <dgm:t>
        <a:bodyPr/>
        <a:lstStyle/>
        <a:p>
          <a:endParaRPr lang="fr-FR"/>
        </a:p>
      </dgm:t>
    </dgm:pt>
  </dgm:ptLst>
  <dgm:cxnLst>
    <dgm:cxn modelId="{2B62BC85-42CD-4780-ADB8-75EE8A3B5CEE}" type="presOf" srcId="{B25C2593-4A5A-48FA-9ABA-88A876445E05}" destId="{7D46ECEB-3E72-42BA-9838-C775F58BFAA1}" srcOrd="0" destOrd="0" presId="urn:microsoft.com/office/officeart/2005/8/layout/hList1"/>
    <dgm:cxn modelId="{5857EEED-5061-4108-9575-4F675AF5737D}" type="presOf" srcId="{511E340F-17F7-435C-9D2A-A44385B59BFE}" destId="{77CCCE61-841B-4DE5-88EE-945E271A9059}" srcOrd="0" destOrd="4" presId="urn:microsoft.com/office/officeart/2005/8/layout/hList1"/>
    <dgm:cxn modelId="{8B5C5D5D-1B62-4B47-B3AF-EAE43F983900}" type="presOf" srcId="{98EA41C2-34C3-43B3-96C5-528C7E04DA5D}" destId="{77CCCE61-841B-4DE5-88EE-945E271A9059}" srcOrd="0" destOrd="0" presId="urn:microsoft.com/office/officeart/2005/8/layout/hList1"/>
    <dgm:cxn modelId="{4D837C6D-A746-4F59-B400-AC1FDD599D2A}" srcId="{88021DE8-43F7-4AB2-9855-F4E118DA3EDE}" destId="{B25C2593-4A5A-48FA-9ABA-88A876445E05}" srcOrd="0" destOrd="0" parTransId="{45654826-24B8-4E19-92D3-C5FC8B5A7BB1}" sibTransId="{F252DB64-D73B-4D20-B4AA-70FC6BB29D13}"/>
    <dgm:cxn modelId="{3E10C2A1-AEE1-4E30-A515-444184C3A2BF}" srcId="{B25C2593-4A5A-48FA-9ABA-88A876445E05}" destId="{E7269FBF-0235-4598-9450-6B6CB2F5D5E8}" srcOrd="1" destOrd="0" parTransId="{851CCC49-C3E8-41E8-AD6F-BE88120DC467}" sibTransId="{EE1BB2F5-671E-42AB-8D2F-CA3DAA3E5234}"/>
    <dgm:cxn modelId="{F68C75AA-C690-4289-80D7-DCB442E32CFF}" type="presOf" srcId="{D5CA733C-2444-4FB2-B93C-0FA9E6E6FB6F}" destId="{3366E698-8249-4FA9-8163-1F08AD32B84B}" srcOrd="0" destOrd="4" presId="urn:microsoft.com/office/officeart/2005/8/layout/hList1"/>
    <dgm:cxn modelId="{EEF82A80-508E-45AC-8194-2F6DE759DDEB}" type="presOf" srcId="{8DFDE9B3-11FA-4286-8A50-6117C9003C44}" destId="{D917E3A9-D039-402F-8A6F-EF1B62124996}" srcOrd="0" destOrd="4" presId="urn:microsoft.com/office/officeart/2005/8/layout/hList1"/>
    <dgm:cxn modelId="{6E557657-B435-48F2-ADDD-46FE14CBD456}" type="presOf" srcId="{63BEE20E-A272-4E21-A03C-3AE77609794E}" destId="{77CCCE61-841B-4DE5-88EE-945E271A9059}" srcOrd="0" destOrd="3" presId="urn:microsoft.com/office/officeart/2005/8/layout/hList1"/>
    <dgm:cxn modelId="{575AC6F0-EB0F-4BAC-80C1-4F68F9C8EA3D}" srcId="{B25C2593-4A5A-48FA-9ABA-88A876445E05}" destId="{0CBAB98E-0DD0-4E34-A5AA-C0E9EB3A89E4}" srcOrd="3" destOrd="0" parTransId="{95F4FECB-3644-4506-88E3-EBE5CB74694F}" sibTransId="{08375145-C970-4AC0-8DEE-08B30BD9ACB5}"/>
    <dgm:cxn modelId="{992490B1-1AE2-49D4-B830-A478DA0D7F9E}" srcId="{A5F4696B-773F-4A9A-BD4B-3D99665EDDD3}" destId="{BB0EDFB3-3945-4187-B785-E8AEAD563756}" srcOrd="2" destOrd="0" parTransId="{B90C253E-D4F8-4BBF-8B14-4A3E6D5ADFFD}" sibTransId="{BEDEEDAD-0323-4BD1-90FF-A5AD0372225A}"/>
    <dgm:cxn modelId="{6FC67BBE-5668-4EDE-95AC-3214F606BC92}" srcId="{A5F4696B-773F-4A9A-BD4B-3D99665EDDD3}" destId="{6D1764E0-7E01-4CD5-8006-49EA1FA384BB}" srcOrd="5" destOrd="0" parTransId="{30ECD81B-DFB3-4CF1-9B16-846734826C19}" sibTransId="{D79E2AF1-730A-4E63-881C-C7C25F85C6BE}"/>
    <dgm:cxn modelId="{5816D8FF-6B84-41DE-BD50-953FFE54DF6D}" srcId="{9BAC1DE4-84B7-4057-9072-4CC3B7B88CC0}" destId="{8BD144D5-D32D-4BF8-8ECB-DD036A3293FF}" srcOrd="0" destOrd="0" parTransId="{D736C2A9-935D-49A4-BD50-6B05A62AE4DB}" sibTransId="{84EB2D40-BB5E-4BC2-8459-E017162FF35A}"/>
    <dgm:cxn modelId="{4CF74B16-FFD4-4AC4-86D8-2DBF01709346}" srcId="{9BAC1DE4-84B7-4057-9072-4CC3B7B88CC0}" destId="{28FB155F-E17D-4106-ACEF-406AE08716BA}" srcOrd="5" destOrd="0" parTransId="{D40593CC-F876-490E-9CEC-1ADA6EC6A1B9}" sibTransId="{133014A7-2087-4CD2-883B-65A7368C0487}"/>
    <dgm:cxn modelId="{1FBC4058-478B-4271-84A8-052324815EF0}" srcId="{A5F4696B-773F-4A9A-BD4B-3D99665EDDD3}" destId="{63BEE20E-A272-4E21-A03C-3AE77609794E}" srcOrd="3" destOrd="0" parTransId="{4447B8DA-E1A1-45B8-90BB-037EC8BB9AC8}" sibTransId="{9BFAFA79-172E-4EF4-BCA5-1E9ED1CF5ECC}"/>
    <dgm:cxn modelId="{0BEA8230-6595-4556-9ED5-C4A4D5B378D0}" type="presOf" srcId="{E7269FBF-0235-4598-9450-6B6CB2F5D5E8}" destId="{09344AB3-DEE9-459A-91D1-8D939B7F0DC4}" srcOrd="0" destOrd="1" presId="urn:microsoft.com/office/officeart/2005/8/layout/hList1"/>
    <dgm:cxn modelId="{D463AB1A-AD3B-4F79-A436-1BBC1E7CE495}" srcId="{88021DE8-43F7-4AB2-9855-F4E118DA3EDE}" destId="{6E763ADE-99C6-43DD-83D5-1FD2BF8323F3}" srcOrd="3" destOrd="0" parTransId="{7EC8371C-0EE9-43E9-8C89-1C2CA8057452}" sibTransId="{48A16B13-5434-4A76-AC74-8D671A463AAE}"/>
    <dgm:cxn modelId="{90040B83-178F-4CB2-8F56-44A983D4FC37}" srcId="{9BAC1DE4-84B7-4057-9072-4CC3B7B88CC0}" destId="{8DFDE9B3-11FA-4286-8A50-6117C9003C44}" srcOrd="4" destOrd="0" parTransId="{5CD7F93B-65C3-469F-B8E1-BE04AF730650}" sibTransId="{C036D9F2-8209-48E1-8570-D7F39546E352}"/>
    <dgm:cxn modelId="{4A09FD12-C63F-46EE-A396-B663CDCD0D6B}" srcId="{6E763ADE-99C6-43DD-83D5-1FD2BF8323F3}" destId="{AC8285B2-67E0-4263-BDEC-D685CDAC0612}" srcOrd="1" destOrd="0" parTransId="{64162B9C-B351-4E85-8666-0B66F93A6C5D}" sibTransId="{E7DB786B-5AA1-45C3-A081-CAF8071AE3AD}"/>
    <dgm:cxn modelId="{9C0D437D-FB0F-4AD7-BBE1-C662EC557777}" type="presOf" srcId="{BB0EDFB3-3945-4187-B785-E8AEAD563756}" destId="{77CCCE61-841B-4DE5-88EE-945E271A9059}" srcOrd="0" destOrd="2" presId="urn:microsoft.com/office/officeart/2005/8/layout/hList1"/>
    <dgm:cxn modelId="{429DC5B1-2F09-43D7-8C09-B12A4652F3C6}" type="presOf" srcId="{6A3A7E8A-00FD-4FBD-A780-704D2494D2AC}" destId="{D917E3A9-D039-402F-8A6F-EF1B62124996}" srcOrd="0" destOrd="1" presId="urn:microsoft.com/office/officeart/2005/8/layout/hList1"/>
    <dgm:cxn modelId="{6A37D376-AC33-4D75-BFDF-2A681FB207A6}" srcId="{88021DE8-43F7-4AB2-9855-F4E118DA3EDE}" destId="{9BAC1DE4-84B7-4057-9072-4CC3B7B88CC0}" srcOrd="1" destOrd="0" parTransId="{02C277AE-B12E-418A-926B-59B7D4D05E93}" sibTransId="{ACC22E89-098A-4CA6-BDBB-D630D13B9FAF}"/>
    <dgm:cxn modelId="{8CB81189-1ADC-46A7-9359-4F6E5CD1D7BB}" srcId="{6E763ADE-99C6-43DD-83D5-1FD2BF8323F3}" destId="{216B0178-2481-4765-B7C8-41EA20FF47FF}" srcOrd="0" destOrd="0" parTransId="{ADC81077-518F-464E-9700-B438C6F304DC}" sibTransId="{18EBCDA1-8A09-4882-ADD9-2FF9505381D0}"/>
    <dgm:cxn modelId="{6B83AA22-35CE-4CFF-AFCF-5DEB07A271EA}" type="presOf" srcId="{F9405C1C-40B6-44D7-A70B-5C8CFBB13D17}" destId="{D917E3A9-D039-402F-8A6F-EF1B62124996}" srcOrd="0" destOrd="3" presId="urn:microsoft.com/office/officeart/2005/8/layout/hList1"/>
    <dgm:cxn modelId="{EC4B54B8-5D8F-4D32-AE12-949B774F5B7E}" type="presOf" srcId="{0CBAB98E-0DD0-4E34-A5AA-C0E9EB3A89E4}" destId="{09344AB3-DEE9-459A-91D1-8D939B7F0DC4}" srcOrd="0" destOrd="3" presId="urn:microsoft.com/office/officeart/2005/8/layout/hList1"/>
    <dgm:cxn modelId="{306DC5ED-DD4E-4E86-BBBF-D2632A81718F}" type="presOf" srcId="{8BD144D5-D32D-4BF8-8ECB-DD036A3293FF}" destId="{D917E3A9-D039-402F-8A6F-EF1B62124996}" srcOrd="0" destOrd="0" presId="urn:microsoft.com/office/officeart/2005/8/layout/hList1"/>
    <dgm:cxn modelId="{76AEE42E-A644-47F7-B400-0104FCDC044E}" type="presOf" srcId="{8F66FFCF-015F-4ED6-803C-6E2F7C336512}" destId="{09344AB3-DEE9-459A-91D1-8D939B7F0DC4}" srcOrd="0" destOrd="2" presId="urn:microsoft.com/office/officeart/2005/8/layout/hList1"/>
    <dgm:cxn modelId="{33209177-3DFB-4066-B6E6-BF533D630EB7}" type="presOf" srcId="{7C1A8B55-34B3-47C4-A7F0-9EF0B7AD369C}" destId="{77CCCE61-841B-4DE5-88EE-945E271A9059}" srcOrd="0" destOrd="1" presId="urn:microsoft.com/office/officeart/2005/8/layout/hList1"/>
    <dgm:cxn modelId="{F5B14FDA-B82E-45B3-8049-1F804C114A17}" type="presOf" srcId="{28FB155F-E17D-4106-ACEF-406AE08716BA}" destId="{D917E3A9-D039-402F-8A6F-EF1B62124996}" srcOrd="0" destOrd="5" presId="urn:microsoft.com/office/officeart/2005/8/layout/hList1"/>
    <dgm:cxn modelId="{CC355BFB-2CE1-4276-936A-9771B182971F}" type="presOf" srcId="{30FCE965-8D87-4932-8C8D-C742C7A060BA}" destId="{D917E3A9-D039-402F-8A6F-EF1B62124996}" srcOrd="0" destOrd="2" presId="urn:microsoft.com/office/officeart/2005/8/layout/hList1"/>
    <dgm:cxn modelId="{FC2F4E22-6DDB-4A84-88F7-23D075C9E958}" srcId="{6E763ADE-99C6-43DD-83D5-1FD2BF8323F3}" destId="{D5CA733C-2444-4FB2-B93C-0FA9E6E6FB6F}" srcOrd="4" destOrd="0" parTransId="{AFC4DFF4-8605-41D5-AC54-99E4FA0DD84F}" sibTransId="{76B0F354-530E-4ACD-9F2A-A5318776048D}"/>
    <dgm:cxn modelId="{5CD3DCA1-E669-4DF3-BBF3-D1171EBAA491}" type="presOf" srcId="{6D1764E0-7E01-4CD5-8006-49EA1FA384BB}" destId="{77CCCE61-841B-4DE5-88EE-945E271A9059}" srcOrd="0" destOrd="5" presId="urn:microsoft.com/office/officeart/2005/8/layout/hList1"/>
    <dgm:cxn modelId="{9D738616-539B-4AAF-B527-987D1998A61B}" srcId="{6E763ADE-99C6-43DD-83D5-1FD2BF8323F3}" destId="{8BE48C30-DD33-4FB8-9F11-C4D92A50509F}" srcOrd="2" destOrd="0" parTransId="{7F934E4B-1051-450F-B908-D457745F0DEF}" sibTransId="{1E1A0BB8-EA73-40C8-9AAA-8F99C310FAA6}"/>
    <dgm:cxn modelId="{53880AD4-77E3-4979-AA12-58DA4A992FBD}" srcId="{A5F4696B-773F-4A9A-BD4B-3D99665EDDD3}" destId="{7C1A8B55-34B3-47C4-A7F0-9EF0B7AD369C}" srcOrd="1" destOrd="0" parTransId="{EDABB3E5-B0B0-4343-B0F9-F622EC7CE637}" sibTransId="{5150D4A0-E0CD-4D79-84E0-EDA26173AA4D}"/>
    <dgm:cxn modelId="{22C4C702-6A33-46BD-8181-35F5A70AA2B0}" type="presOf" srcId="{A5F4696B-773F-4A9A-BD4B-3D99665EDDD3}" destId="{90B4102A-4F7E-46DC-8831-944228FB11CF}" srcOrd="0" destOrd="0" presId="urn:microsoft.com/office/officeart/2005/8/layout/hList1"/>
    <dgm:cxn modelId="{2DAAAE61-25A4-40FC-BA57-C00230B397DF}" srcId="{9BAC1DE4-84B7-4057-9072-4CC3B7B88CC0}" destId="{30FCE965-8D87-4932-8C8D-C742C7A060BA}" srcOrd="2" destOrd="0" parTransId="{7E39658E-1F33-4371-A27D-1899F085C327}" sibTransId="{9813F81D-6A0C-4C10-AFA5-FB0527386EB8}"/>
    <dgm:cxn modelId="{5C83405A-9710-45C0-A5F6-B5DCEEA29751}" type="presOf" srcId="{216B0178-2481-4765-B7C8-41EA20FF47FF}" destId="{3366E698-8249-4FA9-8163-1F08AD32B84B}" srcOrd="0" destOrd="0" presId="urn:microsoft.com/office/officeart/2005/8/layout/hList1"/>
    <dgm:cxn modelId="{0EE7BEF5-4840-4086-985D-0DBE55B0C578}" srcId="{B25C2593-4A5A-48FA-9ABA-88A876445E05}" destId="{8F66FFCF-015F-4ED6-803C-6E2F7C336512}" srcOrd="2" destOrd="0" parTransId="{0BD2006D-62D9-4EC8-B804-53B9D9C0F566}" sibTransId="{431F0C04-5EF4-4D1A-9C4A-D54A14272757}"/>
    <dgm:cxn modelId="{4FB5B850-82AA-4AC1-B877-4A0AA4263CED}" type="presOf" srcId="{88021DE8-43F7-4AB2-9855-F4E118DA3EDE}" destId="{A882CDA5-5FD3-49FE-9D8A-36557838E681}" srcOrd="0" destOrd="0" presId="urn:microsoft.com/office/officeart/2005/8/layout/hList1"/>
    <dgm:cxn modelId="{355067C0-F794-4DBC-8025-25F2FCC3CAF5}" type="presOf" srcId="{BF9F00F8-C157-45EC-BF29-231B77800E34}" destId="{09344AB3-DEE9-459A-91D1-8D939B7F0DC4}" srcOrd="0" destOrd="0" presId="urn:microsoft.com/office/officeart/2005/8/layout/hList1"/>
    <dgm:cxn modelId="{E11153D3-6D58-4431-8F85-E9A53C79137C}" srcId="{6E763ADE-99C6-43DD-83D5-1FD2BF8323F3}" destId="{89E455F0-5202-41D5-8515-A840BCCA6990}" srcOrd="3" destOrd="0" parTransId="{565457A4-AE22-4D3B-A001-4158780EA851}" sibTransId="{88AC5B66-0F4A-43E3-A192-84EEF674C061}"/>
    <dgm:cxn modelId="{A9B62CA8-220A-43D9-9B55-BA4BAC7C70FB}" srcId="{9BAC1DE4-84B7-4057-9072-4CC3B7B88CC0}" destId="{F9405C1C-40B6-44D7-A70B-5C8CFBB13D17}" srcOrd="3" destOrd="0" parTransId="{C7BA09CC-01AC-4E96-A351-ECC984D9E991}" sibTransId="{35987781-EF96-480E-9D20-60DE87DCDAC5}"/>
    <dgm:cxn modelId="{C75ADA63-2913-4AA0-AB6D-19F057C677F0}" type="presOf" srcId="{6E763ADE-99C6-43DD-83D5-1FD2BF8323F3}" destId="{30230359-4571-40DF-B2FD-475B49ABF42F}" srcOrd="0" destOrd="0" presId="urn:microsoft.com/office/officeart/2005/8/layout/hList1"/>
    <dgm:cxn modelId="{B8587089-57C5-4301-8A2E-E440721D1590}" type="presOf" srcId="{AC8285B2-67E0-4263-BDEC-D685CDAC0612}" destId="{3366E698-8249-4FA9-8163-1F08AD32B84B}" srcOrd="0" destOrd="1" presId="urn:microsoft.com/office/officeart/2005/8/layout/hList1"/>
    <dgm:cxn modelId="{A21C1336-CC47-4089-BB07-EAB33D0FE212}" srcId="{B25C2593-4A5A-48FA-9ABA-88A876445E05}" destId="{BF9F00F8-C157-45EC-BF29-231B77800E34}" srcOrd="0" destOrd="0" parTransId="{32042BAD-02E8-48A0-9AA6-A646A80636B8}" sibTransId="{C3136BFA-4A0E-4FB2-9C65-CCB26F8F6C70}"/>
    <dgm:cxn modelId="{765CFB23-0127-4800-AE7A-FBB3EA729B6C}" srcId="{88021DE8-43F7-4AB2-9855-F4E118DA3EDE}" destId="{A5F4696B-773F-4A9A-BD4B-3D99665EDDD3}" srcOrd="2" destOrd="0" parTransId="{BA5796C2-9ACA-45B0-BB0C-0841EC6CF66D}" sibTransId="{BFB44068-9703-49A4-BE18-D386A55E88C2}"/>
    <dgm:cxn modelId="{A6C9B096-F655-4EE6-88CD-8AFE1CDC5AB0}" type="presOf" srcId="{8BE48C30-DD33-4FB8-9F11-C4D92A50509F}" destId="{3366E698-8249-4FA9-8163-1F08AD32B84B}" srcOrd="0" destOrd="2" presId="urn:microsoft.com/office/officeart/2005/8/layout/hList1"/>
    <dgm:cxn modelId="{0666F0EA-E387-461B-BE86-05C43AE1E8D5}" srcId="{9BAC1DE4-84B7-4057-9072-4CC3B7B88CC0}" destId="{6A3A7E8A-00FD-4FBD-A780-704D2494D2AC}" srcOrd="1" destOrd="0" parTransId="{C011A7A6-C53F-4776-9289-543BC28E6682}" sibTransId="{AABFD16B-F7E0-4789-85D0-0F8471835074}"/>
    <dgm:cxn modelId="{370377C3-6046-4D30-8E90-A899F6701C17}" type="presOf" srcId="{89E455F0-5202-41D5-8515-A840BCCA6990}" destId="{3366E698-8249-4FA9-8163-1F08AD32B84B}" srcOrd="0" destOrd="3" presId="urn:microsoft.com/office/officeart/2005/8/layout/hList1"/>
    <dgm:cxn modelId="{643F2626-BFA8-4A74-8532-9B90F99C2E8E}" srcId="{A5F4696B-773F-4A9A-BD4B-3D99665EDDD3}" destId="{98EA41C2-34C3-43B3-96C5-528C7E04DA5D}" srcOrd="0" destOrd="0" parTransId="{3F059E03-BDCA-46A9-8E37-0F94EB60C9B0}" sibTransId="{CC78159C-4A9B-44BC-86D3-40D1A1F81DDF}"/>
    <dgm:cxn modelId="{6C21AA19-CB04-421B-967B-B249A2D334D3}" srcId="{A5F4696B-773F-4A9A-BD4B-3D99665EDDD3}" destId="{511E340F-17F7-435C-9D2A-A44385B59BFE}" srcOrd="4" destOrd="0" parTransId="{DF762E46-E07A-4DD7-8E35-A90FF8FEBD35}" sibTransId="{80B7520C-700F-4747-A0E0-35CB6DB62720}"/>
    <dgm:cxn modelId="{0AC50ED3-A111-4D2B-9415-69CB4432D2D4}" type="presOf" srcId="{9BAC1DE4-84B7-4057-9072-4CC3B7B88CC0}" destId="{AF42C202-74DD-4C42-B838-FA3F3A5213F9}" srcOrd="0" destOrd="0" presId="urn:microsoft.com/office/officeart/2005/8/layout/hList1"/>
    <dgm:cxn modelId="{2C8217A5-4D7A-43EB-8D8D-C53AF0E93B3C}" type="presParOf" srcId="{A882CDA5-5FD3-49FE-9D8A-36557838E681}" destId="{33C3A73E-9721-4D94-9988-954E85A4C018}" srcOrd="0" destOrd="0" presId="urn:microsoft.com/office/officeart/2005/8/layout/hList1"/>
    <dgm:cxn modelId="{55507E78-7172-4A7C-B234-B4F8AEF95CA4}" type="presParOf" srcId="{33C3A73E-9721-4D94-9988-954E85A4C018}" destId="{7D46ECEB-3E72-42BA-9838-C775F58BFAA1}" srcOrd="0" destOrd="0" presId="urn:microsoft.com/office/officeart/2005/8/layout/hList1"/>
    <dgm:cxn modelId="{C339A7DD-CE97-4828-83A8-A62E81255114}" type="presParOf" srcId="{33C3A73E-9721-4D94-9988-954E85A4C018}" destId="{09344AB3-DEE9-459A-91D1-8D939B7F0DC4}" srcOrd="1" destOrd="0" presId="urn:microsoft.com/office/officeart/2005/8/layout/hList1"/>
    <dgm:cxn modelId="{25B93B63-E7B0-4B22-8BC4-85A44E9776E0}" type="presParOf" srcId="{A882CDA5-5FD3-49FE-9D8A-36557838E681}" destId="{E318D0F1-CF45-4E37-A090-B0F13A52A33B}" srcOrd="1" destOrd="0" presId="urn:microsoft.com/office/officeart/2005/8/layout/hList1"/>
    <dgm:cxn modelId="{12B59A8B-930B-40A7-B4A1-D46FC6A52468}" type="presParOf" srcId="{A882CDA5-5FD3-49FE-9D8A-36557838E681}" destId="{C2F2498D-8E24-4C24-8B22-04D1D727DBDD}" srcOrd="2" destOrd="0" presId="urn:microsoft.com/office/officeart/2005/8/layout/hList1"/>
    <dgm:cxn modelId="{016E5EA9-0454-48E1-A58C-9D11F9B55A91}" type="presParOf" srcId="{C2F2498D-8E24-4C24-8B22-04D1D727DBDD}" destId="{AF42C202-74DD-4C42-B838-FA3F3A5213F9}" srcOrd="0" destOrd="0" presId="urn:microsoft.com/office/officeart/2005/8/layout/hList1"/>
    <dgm:cxn modelId="{849EE96D-6111-4DA9-81D4-97896B0A35E2}" type="presParOf" srcId="{C2F2498D-8E24-4C24-8B22-04D1D727DBDD}" destId="{D917E3A9-D039-402F-8A6F-EF1B62124996}" srcOrd="1" destOrd="0" presId="urn:microsoft.com/office/officeart/2005/8/layout/hList1"/>
    <dgm:cxn modelId="{6BDE9026-FEAE-46B5-9DB1-9BAE1CC21CA7}" type="presParOf" srcId="{A882CDA5-5FD3-49FE-9D8A-36557838E681}" destId="{C8D05464-3188-4C25-A705-023A775C99D7}" srcOrd="3" destOrd="0" presId="urn:microsoft.com/office/officeart/2005/8/layout/hList1"/>
    <dgm:cxn modelId="{7BF83B5B-AD78-4F75-9698-4B8D737B36F5}" type="presParOf" srcId="{A882CDA5-5FD3-49FE-9D8A-36557838E681}" destId="{DB4EA1B9-8C3C-4439-AF01-89B32F56FB9B}" srcOrd="4" destOrd="0" presId="urn:microsoft.com/office/officeart/2005/8/layout/hList1"/>
    <dgm:cxn modelId="{DE23E149-518B-491F-BE59-B40CF254E34F}" type="presParOf" srcId="{DB4EA1B9-8C3C-4439-AF01-89B32F56FB9B}" destId="{90B4102A-4F7E-46DC-8831-944228FB11CF}" srcOrd="0" destOrd="0" presId="urn:microsoft.com/office/officeart/2005/8/layout/hList1"/>
    <dgm:cxn modelId="{1985589B-E79C-416D-9D82-F33232667FEA}" type="presParOf" srcId="{DB4EA1B9-8C3C-4439-AF01-89B32F56FB9B}" destId="{77CCCE61-841B-4DE5-88EE-945E271A9059}" srcOrd="1" destOrd="0" presId="urn:microsoft.com/office/officeart/2005/8/layout/hList1"/>
    <dgm:cxn modelId="{303C1A86-0146-46D1-A0D8-2CD376F95446}" type="presParOf" srcId="{A882CDA5-5FD3-49FE-9D8A-36557838E681}" destId="{087BEEA8-D8C8-4D75-964A-C709E7B8D346}" srcOrd="5" destOrd="0" presId="urn:microsoft.com/office/officeart/2005/8/layout/hList1"/>
    <dgm:cxn modelId="{C0A3169F-EAC5-4D33-B991-DDEEDF297359}" type="presParOf" srcId="{A882CDA5-5FD3-49FE-9D8A-36557838E681}" destId="{6591461B-14E7-4490-8CB5-947825B9DCEA}" srcOrd="6" destOrd="0" presId="urn:microsoft.com/office/officeart/2005/8/layout/hList1"/>
    <dgm:cxn modelId="{2F219EB8-EB80-4A2A-A208-C47CF9CC5F34}" type="presParOf" srcId="{6591461B-14E7-4490-8CB5-947825B9DCEA}" destId="{30230359-4571-40DF-B2FD-475B49ABF42F}" srcOrd="0" destOrd="0" presId="urn:microsoft.com/office/officeart/2005/8/layout/hList1"/>
    <dgm:cxn modelId="{59CFDAB7-879F-474D-A86C-7641DD4F8546}" type="presParOf" srcId="{6591461B-14E7-4490-8CB5-947825B9DCEA}" destId="{3366E698-8249-4FA9-8163-1F08AD32B84B}" srcOrd="1" destOrd="0" presId="urn:microsoft.com/office/officeart/2005/8/layout/hList1"/>
  </dgm:cxnLst>
  <dgm:bg/>
  <dgm:whole/>
  <dgm:extLst>
    <a:ext uri="http://schemas.microsoft.com/office/drawing/2008/diagram">
      <dsp:dataModelExt xmlns:dsp="http://schemas.microsoft.com/office/drawing/2008/diagram" relId="rId144"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88021DE8-43F7-4AB2-9855-F4E118DA3EDE}" type="doc">
      <dgm:prSet loTypeId="urn:microsoft.com/office/officeart/2005/8/layout/hList1" loCatId="list" qsTypeId="urn:microsoft.com/office/officeart/2005/8/quickstyle/simple1" qsCatId="simple" csTypeId="urn:microsoft.com/office/officeart/2005/8/colors/accent1_2" csCatId="accent1" phldr="1"/>
      <dgm:spPr/>
      <dgm:t>
        <a:bodyPr/>
        <a:lstStyle/>
        <a:p>
          <a:endParaRPr lang="fr-FR"/>
        </a:p>
      </dgm:t>
    </dgm:pt>
    <dgm:pt modelId="{B25C2593-4A5A-48FA-9ABA-88A876445E05}">
      <dgm:prSet phldrT="[Texte]" custT="1"/>
      <dgm:spPr/>
      <dgm:t>
        <a:bodyPr/>
        <a:lstStyle/>
        <a:p>
          <a:r>
            <a:rPr lang="fr-FR" sz="1000" b="1">
              <a:latin typeface="Arial" panose="020B0604020202020204" pitchFamily="34" charset="0"/>
              <a:cs typeface="Arial" panose="020B0604020202020204" pitchFamily="34" charset="0"/>
            </a:rPr>
            <a:t>Strenghts</a:t>
          </a:r>
        </a:p>
      </dgm:t>
    </dgm:pt>
    <dgm:pt modelId="{45654826-24B8-4E19-92D3-C5FC8B5A7BB1}" type="parTrans" cxnId="{4D837C6D-A746-4F59-B400-AC1FDD599D2A}">
      <dgm:prSet/>
      <dgm:spPr/>
      <dgm:t>
        <a:bodyPr/>
        <a:lstStyle/>
        <a:p>
          <a:endParaRPr lang="fr-FR" sz="1000">
            <a:latin typeface="Arial" panose="020B0604020202020204" pitchFamily="34" charset="0"/>
            <a:cs typeface="Arial" panose="020B0604020202020204" pitchFamily="34" charset="0"/>
          </a:endParaRPr>
        </a:p>
      </dgm:t>
    </dgm:pt>
    <dgm:pt modelId="{F252DB64-D73B-4D20-B4AA-70FC6BB29D13}" type="sibTrans" cxnId="{4D837C6D-A746-4F59-B400-AC1FDD599D2A}">
      <dgm:prSet/>
      <dgm:spPr/>
      <dgm:t>
        <a:bodyPr/>
        <a:lstStyle/>
        <a:p>
          <a:endParaRPr lang="fr-FR" sz="1000">
            <a:latin typeface="Arial" panose="020B0604020202020204" pitchFamily="34" charset="0"/>
            <a:cs typeface="Arial" panose="020B0604020202020204" pitchFamily="34" charset="0"/>
          </a:endParaRPr>
        </a:p>
      </dgm:t>
    </dgm:pt>
    <dgm:pt modelId="{BF9F00F8-C157-45EC-BF29-231B77800E34}">
      <dgm:prSet phldrT="[Texte]" custT="1"/>
      <dgm:spPr/>
      <dgm:t>
        <a:bodyPr/>
        <a:lstStyle/>
        <a:p>
          <a:r>
            <a:rPr lang="fr-FR" sz="900">
              <a:latin typeface="Arial" panose="020B0604020202020204" pitchFamily="34" charset="0"/>
              <a:cs typeface="Arial" panose="020B0604020202020204" pitchFamily="34" charset="0"/>
            </a:rPr>
            <a:t>Progress in CLTS to end OD</a:t>
          </a:r>
        </a:p>
      </dgm:t>
    </dgm:pt>
    <dgm:pt modelId="{32042BAD-02E8-48A0-9AA6-A646A80636B8}" type="parTrans" cxnId="{A21C1336-CC47-4089-BB07-EAB33D0FE212}">
      <dgm:prSet/>
      <dgm:spPr/>
      <dgm:t>
        <a:bodyPr/>
        <a:lstStyle/>
        <a:p>
          <a:endParaRPr lang="fr-FR" sz="1000">
            <a:latin typeface="Arial" panose="020B0604020202020204" pitchFamily="34" charset="0"/>
            <a:cs typeface="Arial" panose="020B0604020202020204" pitchFamily="34" charset="0"/>
          </a:endParaRPr>
        </a:p>
      </dgm:t>
    </dgm:pt>
    <dgm:pt modelId="{C3136BFA-4A0E-4FB2-9C65-CCB26F8F6C70}" type="sibTrans" cxnId="{A21C1336-CC47-4089-BB07-EAB33D0FE212}">
      <dgm:prSet/>
      <dgm:spPr/>
      <dgm:t>
        <a:bodyPr/>
        <a:lstStyle/>
        <a:p>
          <a:endParaRPr lang="fr-FR" sz="1000">
            <a:latin typeface="Arial" panose="020B0604020202020204" pitchFamily="34" charset="0"/>
            <a:cs typeface="Arial" panose="020B0604020202020204" pitchFamily="34" charset="0"/>
          </a:endParaRPr>
        </a:p>
      </dgm:t>
    </dgm:pt>
    <dgm:pt modelId="{9BAC1DE4-84B7-4057-9072-4CC3B7B88CC0}">
      <dgm:prSet phldrT="[Texte]" custT="1"/>
      <dgm:spPr/>
      <dgm:t>
        <a:bodyPr/>
        <a:lstStyle/>
        <a:p>
          <a:r>
            <a:rPr lang="fr-FR" sz="1000" b="1">
              <a:latin typeface="Arial" panose="020B0604020202020204" pitchFamily="34" charset="0"/>
              <a:cs typeface="Arial" panose="020B0604020202020204" pitchFamily="34" charset="0"/>
            </a:rPr>
            <a:t>Weaknesses</a:t>
          </a:r>
        </a:p>
      </dgm:t>
    </dgm:pt>
    <dgm:pt modelId="{02C277AE-B12E-418A-926B-59B7D4D05E93}" type="parTrans" cxnId="{6A37D376-AC33-4D75-BFDF-2A681FB207A6}">
      <dgm:prSet/>
      <dgm:spPr/>
      <dgm:t>
        <a:bodyPr/>
        <a:lstStyle/>
        <a:p>
          <a:endParaRPr lang="fr-FR" sz="1000">
            <a:latin typeface="Arial" panose="020B0604020202020204" pitchFamily="34" charset="0"/>
            <a:cs typeface="Arial" panose="020B0604020202020204" pitchFamily="34" charset="0"/>
          </a:endParaRPr>
        </a:p>
      </dgm:t>
    </dgm:pt>
    <dgm:pt modelId="{ACC22E89-098A-4CA6-BDBB-D630D13B9FAF}" type="sibTrans" cxnId="{6A37D376-AC33-4D75-BFDF-2A681FB207A6}">
      <dgm:prSet/>
      <dgm:spPr/>
      <dgm:t>
        <a:bodyPr/>
        <a:lstStyle/>
        <a:p>
          <a:endParaRPr lang="fr-FR" sz="1000">
            <a:latin typeface="Arial" panose="020B0604020202020204" pitchFamily="34" charset="0"/>
            <a:cs typeface="Arial" panose="020B0604020202020204" pitchFamily="34" charset="0"/>
          </a:endParaRPr>
        </a:p>
      </dgm:t>
    </dgm:pt>
    <dgm:pt modelId="{8BD144D5-D32D-4BF8-8ECB-DD036A3293FF}">
      <dgm:prSet phldrT="[Texte]" custT="1"/>
      <dgm:spPr/>
      <dgm:t>
        <a:bodyPr/>
        <a:lstStyle/>
        <a:p>
          <a:r>
            <a:rPr lang="fr-FR" sz="900">
              <a:latin typeface="Arial" panose="020B0604020202020204" pitchFamily="34" charset="0"/>
              <a:cs typeface="Arial" panose="020B0604020202020204" pitchFamily="34" charset="0"/>
            </a:rPr>
            <a:t>Very limited access to adequate sanitation and hygiene in urban centres and rural areas</a:t>
          </a:r>
        </a:p>
      </dgm:t>
    </dgm:pt>
    <dgm:pt modelId="{D736C2A9-935D-49A4-BD50-6B05A62AE4DB}" type="parTrans" cxnId="{5816D8FF-6B84-41DE-BD50-953FFE54DF6D}">
      <dgm:prSet/>
      <dgm:spPr/>
      <dgm:t>
        <a:bodyPr/>
        <a:lstStyle/>
        <a:p>
          <a:endParaRPr lang="fr-FR" sz="1000">
            <a:latin typeface="Arial" panose="020B0604020202020204" pitchFamily="34" charset="0"/>
            <a:cs typeface="Arial" panose="020B0604020202020204" pitchFamily="34" charset="0"/>
          </a:endParaRPr>
        </a:p>
      </dgm:t>
    </dgm:pt>
    <dgm:pt modelId="{84EB2D40-BB5E-4BC2-8459-E017162FF35A}" type="sibTrans" cxnId="{5816D8FF-6B84-41DE-BD50-953FFE54DF6D}">
      <dgm:prSet/>
      <dgm:spPr/>
      <dgm:t>
        <a:bodyPr/>
        <a:lstStyle/>
        <a:p>
          <a:endParaRPr lang="fr-FR" sz="1000">
            <a:latin typeface="Arial" panose="020B0604020202020204" pitchFamily="34" charset="0"/>
            <a:cs typeface="Arial" panose="020B0604020202020204" pitchFamily="34" charset="0"/>
          </a:endParaRPr>
        </a:p>
      </dgm:t>
    </dgm:pt>
    <dgm:pt modelId="{A5F4696B-773F-4A9A-BD4B-3D99665EDDD3}">
      <dgm:prSet phldrT="[Texte]" custT="1"/>
      <dgm:spPr/>
      <dgm:t>
        <a:bodyPr/>
        <a:lstStyle/>
        <a:p>
          <a:r>
            <a:rPr lang="fr-FR" sz="1000" b="1">
              <a:latin typeface="Arial" panose="020B0604020202020204" pitchFamily="34" charset="0"/>
              <a:cs typeface="Arial" panose="020B0604020202020204" pitchFamily="34" charset="0"/>
            </a:rPr>
            <a:t>Opportunities</a:t>
          </a:r>
        </a:p>
      </dgm:t>
    </dgm:pt>
    <dgm:pt modelId="{BA5796C2-9ACA-45B0-BB0C-0841EC6CF66D}" type="parTrans" cxnId="{765CFB23-0127-4800-AE7A-FBB3EA729B6C}">
      <dgm:prSet/>
      <dgm:spPr/>
      <dgm:t>
        <a:bodyPr/>
        <a:lstStyle/>
        <a:p>
          <a:endParaRPr lang="fr-FR" sz="1000">
            <a:latin typeface="Arial" panose="020B0604020202020204" pitchFamily="34" charset="0"/>
            <a:cs typeface="Arial" panose="020B0604020202020204" pitchFamily="34" charset="0"/>
          </a:endParaRPr>
        </a:p>
      </dgm:t>
    </dgm:pt>
    <dgm:pt modelId="{BFB44068-9703-49A4-BE18-D386A55E88C2}" type="sibTrans" cxnId="{765CFB23-0127-4800-AE7A-FBB3EA729B6C}">
      <dgm:prSet/>
      <dgm:spPr/>
      <dgm:t>
        <a:bodyPr/>
        <a:lstStyle/>
        <a:p>
          <a:endParaRPr lang="fr-FR" sz="1000">
            <a:latin typeface="Arial" panose="020B0604020202020204" pitchFamily="34" charset="0"/>
            <a:cs typeface="Arial" panose="020B0604020202020204" pitchFamily="34" charset="0"/>
          </a:endParaRPr>
        </a:p>
      </dgm:t>
    </dgm:pt>
    <dgm:pt modelId="{98EA41C2-34C3-43B3-96C5-528C7E04DA5D}">
      <dgm:prSet phldrT="[Texte]" custT="1"/>
      <dgm:spPr/>
      <dgm:t>
        <a:bodyPr/>
        <a:lstStyle/>
        <a:p>
          <a:pPr>
            <a:lnSpc>
              <a:spcPct val="80000"/>
            </a:lnSpc>
            <a:spcAft>
              <a:spcPts val="0"/>
            </a:spcAft>
          </a:pPr>
          <a:r>
            <a:rPr lang="fr-FR" sz="900">
              <a:latin typeface="Arial" panose="020B0604020202020204" pitchFamily="34" charset="0"/>
              <a:cs typeface="Arial" panose="020B0604020202020204" pitchFamily="34" charset="0"/>
            </a:rPr>
            <a:t>Improved sanitation and hygiene services for all</a:t>
          </a:r>
        </a:p>
      </dgm:t>
    </dgm:pt>
    <dgm:pt modelId="{3F059E03-BDCA-46A9-8E37-0F94EB60C9B0}" type="parTrans" cxnId="{643F2626-BFA8-4A74-8532-9B90F99C2E8E}">
      <dgm:prSet/>
      <dgm:spPr/>
      <dgm:t>
        <a:bodyPr/>
        <a:lstStyle/>
        <a:p>
          <a:endParaRPr lang="fr-FR" sz="1000">
            <a:latin typeface="Arial" panose="020B0604020202020204" pitchFamily="34" charset="0"/>
            <a:cs typeface="Arial" panose="020B0604020202020204" pitchFamily="34" charset="0"/>
          </a:endParaRPr>
        </a:p>
      </dgm:t>
    </dgm:pt>
    <dgm:pt modelId="{CC78159C-4A9B-44BC-86D3-40D1A1F81DDF}" type="sibTrans" cxnId="{643F2626-BFA8-4A74-8532-9B90F99C2E8E}">
      <dgm:prSet/>
      <dgm:spPr/>
      <dgm:t>
        <a:bodyPr/>
        <a:lstStyle/>
        <a:p>
          <a:endParaRPr lang="fr-FR" sz="1000">
            <a:latin typeface="Arial" panose="020B0604020202020204" pitchFamily="34" charset="0"/>
            <a:cs typeface="Arial" panose="020B0604020202020204" pitchFamily="34" charset="0"/>
          </a:endParaRPr>
        </a:p>
      </dgm:t>
    </dgm:pt>
    <dgm:pt modelId="{6E763ADE-99C6-43DD-83D5-1FD2BF8323F3}">
      <dgm:prSet custT="1"/>
      <dgm:spPr/>
      <dgm:t>
        <a:bodyPr/>
        <a:lstStyle/>
        <a:p>
          <a:r>
            <a:rPr lang="fr-FR" sz="1000" b="1">
              <a:latin typeface="Arial" panose="020B0604020202020204" pitchFamily="34" charset="0"/>
              <a:cs typeface="Arial" panose="020B0604020202020204" pitchFamily="34" charset="0"/>
            </a:rPr>
            <a:t>Threats</a:t>
          </a:r>
        </a:p>
      </dgm:t>
    </dgm:pt>
    <dgm:pt modelId="{7EC8371C-0EE9-43E9-8C89-1C2CA8057452}" type="parTrans" cxnId="{D463AB1A-AD3B-4F79-A436-1BBC1E7CE495}">
      <dgm:prSet/>
      <dgm:spPr/>
      <dgm:t>
        <a:bodyPr/>
        <a:lstStyle/>
        <a:p>
          <a:endParaRPr lang="fr-FR" sz="1000">
            <a:latin typeface="Arial" panose="020B0604020202020204" pitchFamily="34" charset="0"/>
            <a:cs typeface="Arial" panose="020B0604020202020204" pitchFamily="34" charset="0"/>
          </a:endParaRPr>
        </a:p>
      </dgm:t>
    </dgm:pt>
    <dgm:pt modelId="{48A16B13-5434-4A76-AC74-8D671A463AAE}" type="sibTrans" cxnId="{D463AB1A-AD3B-4F79-A436-1BBC1E7CE495}">
      <dgm:prSet/>
      <dgm:spPr/>
      <dgm:t>
        <a:bodyPr/>
        <a:lstStyle/>
        <a:p>
          <a:endParaRPr lang="fr-FR" sz="1000">
            <a:latin typeface="Arial" panose="020B0604020202020204" pitchFamily="34" charset="0"/>
            <a:cs typeface="Arial" panose="020B0604020202020204" pitchFamily="34" charset="0"/>
          </a:endParaRPr>
        </a:p>
      </dgm:t>
    </dgm:pt>
    <dgm:pt modelId="{A945051F-67DE-4BAF-913C-063E1D56FD6E}">
      <dgm:prSet phldrT="[Texte]" custT="1"/>
      <dgm:spPr/>
      <dgm:t>
        <a:bodyPr/>
        <a:lstStyle/>
        <a:p>
          <a:endParaRPr lang="fr-FR" sz="1000">
            <a:latin typeface="Arial" panose="020B0604020202020204" pitchFamily="34" charset="0"/>
            <a:cs typeface="Arial" panose="020B0604020202020204" pitchFamily="34" charset="0"/>
          </a:endParaRPr>
        </a:p>
      </dgm:t>
    </dgm:pt>
    <dgm:pt modelId="{3177DA4B-EB46-4289-8736-C97629B939F4}" type="parTrans" cxnId="{D478E3A2-D11C-41EC-81CF-BB41573B77B0}">
      <dgm:prSet/>
      <dgm:spPr/>
      <dgm:t>
        <a:bodyPr/>
        <a:lstStyle/>
        <a:p>
          <a:endParaRPr lang="pt-PT"/>
        </a:p>
      </dgm:t>
    </dgm:pt>
    <dgm:pt modelId="{98D1832A-6605-4BBD-97BD-E5A4D98A0F02}" type="sibTrans" cxnId="{D478E3A2-D11C-41EC-81CF-BB41573B77B0}">
      <dgm:prSet/>
      <dgm:spPr/>
      <dgm:t>
        <a:bodyPr/>
        <a:lstStyle/>
        <a:p>
          <a:endParaRPr lang="pt-PT"/>
        </a:p>
      </dgm:t>
    </dgm:pt>
    <dgm:pt modelId="{216B0178-2481-4765-B7C8-41EA20FF47FF}">
      <dgm:prSet custT="1"/>
      <dgm:spPr/>
      <dgm:t>
        <a:bodyPr/>
        <a:lstStyle/>
        <a:p>
          <a:r>
            <a:rPr lang="fr-FR" sz="900">
              <a:latin typeface="Arial" panose="020B0604020202020204" pitchFamily="34" charset="0"/>
              <a:cs typeface="Arial" panose="020B0604020202020204" pitchFamily="34" charset="0"/>
            </a:rPr>
            <a:t>Coordination not effective</a:t>
          </a:r>
          <a:endParaRPr lang="pt-PT" sz="900">
            <a:latin typeface="Arial" panose="020B0604020202020204" pitchFamily="34" charset="0"/>
            <a:cs typeface="Arial" panose="020B0604020202020204" pitchFamily="34" charset="0"/>
          </a:endParaRPr>
        </a:p>
      </dgm:t>
    </dgm:pt>
    <dgm:pt modelId="{ADC81077-518F-464E-9700-B438C6F304DC}" type="parTrans" cxnId="{8CB81189-1ADC-46A7-9359-4F6E5CD1D7BB}">
      <dgm:prSet/>
      <dgm:spPr/>
      <dgm:t>
        <a:bodyPr/>
        <a:lstStyle/>
        <a:p>
          <a:endParaRPr lang="pt-PT"/>
        </a:p>
      </dgm:t>
    </dgm:pt>
    <dgm:pt modelId="{18EBCDA1-8A09-4882-ADD9-2FF9505381D0}" type="sibTrans" cxnId="{8CB81189-1ADC-46A7-9359-4F6E5CD1D7BB}">
      <dgm:prSet/>
      <dgm:spPr/>
      <dgm:t>
        <a:bodyPr/>
        <a:lstStyle/>
        <a:p>
          <a:endParaRPr lang="pt-PT"/>
        </a:p>
      </dgm:t>
    </dgm:pt>
    <dgm:pt modelId="{1300E9B7-2450-44C0-BBA9-95C7FA482D8C}">
      <dgm:prSet custT="1"/>
      <dgm:spPr/>
      <dgm:t>
        <a:bodyPr/>
        <a:lstStyle/>
        <a:p>
          <a:pPr>
            <a:lnSpc>
              <a:spcPct val="90000"/>
            </a:lnSpc>
            <a:spcAft>
              <a:spcPct val="15000"/>
            </a:spcAft>
          </a:pPr>
          <a:endParaRPr lang="pt-PT" sz="1000">
            <a:latin typeface="Arial" panose="020B0604020202020204" pitchFamily="34" charset="0"/>
            <a:cs typeface="Arial" panose="020B0604020202020204" pitchFamily="34" charset="0"/>
          </a:endParaRPr>
        </a:p>
      </dgm:t>
    </dgm:pt>
    <dgm:pt modelId="{D6F16248-39DA-45EC-8787-E937466C1D3A}" type="parTrans" cxnId="{3973D9DE-24FF-451B-985F-4756D2DBB644}">
      <dgm:prSet/>
      <dgm:spPr/>
      <dgm:t>
        <a:bodyPr/>
        <a:lstStyle/>
        <a:p>
          <a:endParaRPr lang="pt-PT"/>
        </a:p>
      </dgm:t>
    </dgm:pt>
    <dgm:pt modelId="{AF5BAA8D-9493-4E89-82D3-DC7017BBA107}" type="sibTrans" cxnId="{3973D9DE-24FF-451B-985F-4756D2DBB644}">
      <dgm:prSet/>
      <dgm:spPr/>
      <dgm:t>
        <a:bodyPr/>
        <a:lstStyle/>
        <a:p>
          <a:endParaRPr lang="pt-PT"/>
        </a:p>
      </dgm:t>
    </dgm:pt>
    <dgm:pt modelId="{D118E0A5-EA49-4B98-BF11-DC52C9837CA5}">
      <dgm:prSet custT="1"/>
      <dgm:spPr/>
      <dgm:t>
        <a:bodyPr/>
        <a:lstStyle/>
        <a:p>
          <a:r>
            <a:rPr lang="fr-FR" sz="900">
              <a:latin typeface="Arial" panose="020B0604020202020204" pitchFamily="34" charset="0"/>
              <a:cs typeface="Arial" panose="020B0604020202020204" pitchFamily="34" charset="0"/>
            </a:rPr>
            <a:t>Capacity of NGOs on the ground to change sanitation and hygiene behaviour</a:t>
          </a:r>
        </a:p>
      </dgm:t>
    </dgm:pt>
    <dgm:pt modelId="{CAAFEC71-ADCC-4E82-AC95-48F182B97534}" type="parTrans" cxnId="{20D5E354-1F54-45F9-9D28-898821BB4B53}">
      <dgm:prSet/>
      <dgm:spPr/>
      <dgm:t>
        <a:bodyPr/>
        <a:lstStyle/>
        <a:p>
          <a:endParaRPr lang="fr-FR"/>
        </a:p>
      </dgm:t>
    </dgm:pt>
    <dgm:pt modelId="{7E62283A-1198-4552-8BAB-D5045B4026AC}" type="sibTrans" cxnId="{20D5E354-1F54-45F9-9D28-898821BB4B53}">
      <dgm:prSet/>
      <dgm:spPr/>
      <dgm:t>
        <a:bodyPr/>
        <a:lstStyle/>
        <a:p>
          <a:endParaRPr lang="fr-FR"/>
        </a:p>
      </dgm:t>
    </dgm:pt>
    <dgm:pt modelId="{F8B815EA-1F1E-4C07-9045-C9638F4D7AAF}">
      <dgm:prSet custT="1"/>
      <dgm:spPr/>
      <dgm:t>
        <a:bodyPr/>
        <a:lstStyle/>
        <a:p>
          <a:endParaRPr lang="fr-FR" sz="900">
            <a:latin typeface="Arial" panose="020B0604020202020204" pitchFamily="34" charset="0"/>
            <a:cs typeface="Arial" panose="020B0604020202020204" pitchFamily="34" charset="0"/>
          </a:endParaRPr>
        </a:p>
      </dgm:t>
    </dgm:pt>
    <dgm:pt modelId="{CCE648A8-AB9B-40E7-990E-6D64E9358666}" type="parTrans" cxnId="{9C063919-93DC-4204-AFD0-4F95E5F03709}">
      <dgm:prSet/>
      <dgm:spPr/>
      <dgm:t>
        <a:bodyPr/>
        <a:lstStyle/>
        <a:p>
          <a:endParaRPr lang="fr-FR"/>
        </a:p>
      </dgm:t>
    </dgm:pt>
    <dgm:pt modelId="{BDFD3C6A-5751-4594-92AA-E00391FE3F3A}" type="sibTrans" cxnId="{9C063919-93DC-4204-AFD0-4F95E5F03709}">
      <dgm:prSet/>
      <dgm:spPr/>
      <dgm:t>
        <a:bodyPr/>
        <a:lstStyle/>
        <a:p>
          <a:endParaRPr lang="fr-FR"/>
        </a:p>
      </dgm:t>
    </dgm:pt>
    <dgm:pt modelId="{679BDA4C-A49A-4188-A7BB-E97E77A57068}">
      <dgm:prSet custT="1"/>
      <dgm:spPr/>
      <dgm:t>
        <a:bodyPr/>
        <a:lstStyle/>
        <a:p>
          <a:r>
            <a:rPr lang="fr-FR" sz="900">
              <a:latin typeface="Arial" panose="020B0604020202020204" pitchFamily="34" charset="0"/>
              <a:cs typeface="Arial" panose="020B0604020202020204" pitchFamily="34" charset="0"/>
            </a:rPr>
            <a:t>Low priority given by governments</a:t>
          </a:r>
        </a:p>
      </dgm:t>
    </dgm:pt>
    <dgm:pt modelId="{3980B95B-8239-4943-AC4F-6BBE2149271F}" type="parTrans" cxnId="{92BADCDD-F85E-426D-B230-B1F80817FB0C}">
      <dgm:prSet/>
      <dgm:spPr/>
      <dgm:t>
        <a:bodyPr/>
        <a:lstStyle/>
        <a:p>
          <a:endParaRPr lang="fr-FR"/>
        </a:p>
      </dgm:t>
    </dgm:pt>
    <dgm:pt modelId="{BB4846AE-ED09-442C-8AAB-DBF7D9F693D3}" type="sibTrans" cxnId="{92BADCDD-F85E-426D-B230-B1F80817FB0C}">
      <dgm:prSet/>
      <dgm:spPr/>
      <dgm:t>
        <a:bodyPr/>
        <a:lstStyle/>
        <a:p>
          <a:endParaRPr lang="fr-FR"/>
        </a:p>
      </dgm:t>
    </dgm:pt>
    <dgm:pt modelId="{5FF922A7-DBFC-4B3C-B891-3E840B877DA2}">
      <dgm:prSet custT="1"/>
      <dgm:spPr/>
      <dgm:t>
        <a:bodyPr/>
        <a:lstStyle/>
        <a:p>
          <a:r>
            <a:rPr lang="fr-FR" sz="900">
              <a:latin typeface="Arial" panose="020B0604020202020204" pitchFamily="34" charset="0"/>
              <a:cs typeface="Arial" panose="020B0604020202020204" pitchFamily="34" charset="0"/>
            </a:rPr>
            <a:t>Limited sectoral capacity</a:t>
          </a:r>
        </a:p>
      </dgm:t>
    </dgm:pt>
    <dgm:pt modelId="{B751A158-F744-4691-98A2-0B88E252089D}" type="parTrans" cxnId="{64B80C81-E0DC-4569-9FBB-124402801BA7}">
      <dgm:prSet/>
      <dgm:spPr/>
      <dgm:t>
        <a:bodyPr/>
        <a:lstStyle/>
        <a:p>
          <a:endParaRPr lang="fr-FR"/>
        </a:p>
      </dgm:t>
    </dgm:pt>
    <dgm:pt modelId="{AE67A2C8-3DFC-4068-BBD1-DCD820717374}" type="sibTrans" cxnId="{64B80C81-E0DC-4569-9FBB-124402801BA7}">
      <dgm:prSet/>
      <dgm:spPr/>
      <dgm:t>
        <a:bodyPr/>
        <a:lstStyle/>
        <a:p>
          <a:endParaRPr lang="fr-FR"/>
        </a:p>
      </dgm:t>
    </dgm:pt>
    <dgm:pt modelId="{FCBF6647-4AC1-4A7F-9AEA-564BBC5415A9}">
      <dgm:prSet custT="1"/>
      <dgm:spPr/>
      <dgm:t>
        <a:bodyPr/>
        <a:lstStyle/>
        <a:p>
          <a:r>
            <a:rPr lang="fr-FR" sz="900">
              <a:latin typeface="Arial" panose="020B0604020202020204" pitchFamily="34" charset="0"/>
              <a:cs typeface="Arial" panose="020B0604020202020204" pitchFamily="34" charset="0"/>
            </a:rPr>
            <a:t>Insufficient funding</a:t>
          </a:r>
        </a:p>
      </dgm:t>
    </dgm:pt>
    <dgm:pt modelId="{69813837-8998-4F61-A30B-1A6FF1689628}" type="parTrans" cxnId="{1B5D2F0E-EF9B-4D23-B4E0-95F45BF3C927}">
      <dgm:prSet/>
      <dgm:spPr/>
      <dgm:t>
        <a:bodyPr/>
        <a:lstStyle/>
        <a:p>
          <a:endParaRPr lang="fr-FR"/>
        </a:p>
      </dgm:t>
    </dgm:pt>
    <dgm:pt modelId="{7027CCCC-BB1C-400A-B55B-53A62E0988E6}" type="sibTrans" cxnId="{1B5D2F0E-EF9B-4D23-B4E0-95F45BF3C927}">
      <dgm:prSet/>
      <dgm:spPr/>
      <dgm:t>
        <a:bodyPr/>
        <a:lstStyle/>
        <a:p>
          <a:endParaRPr lang="fr-FR"/>
        </a:p>
      </dgm:t>
    </dgm:pt>
    <dgm:pt modelId="{53B718D5-30B8-4924-93F0-0AD26FCD0812}">
      <dgm:prSet custT="1"/>
      <dgm:spPr/>
      <dgm:t>
        <a:bodyPr/>
        <a:lstStyle/>
        <a:p>
          <a:r>
            <a:rPr lang="fr-FR" sz="900">
              <a:latin typeface="Arial" panose="020B0604020202020204" pitchFamily="34" charset="0"/>
              <a:cs typeface="Arial" panose="020B0604020202020204" pitchFamily="34" charset="0"/>
            </a:rPr>
            <a:t>Lack of new plans to address sector priorities</a:t>
          </a:r>
        </a:p>
      </dgm:t>
    </dgm:pt>
    <dgm:pt modelId="{2D797427-5EB0-4CD8-9BD0-2797A70E1265}" type="parTrans" cxnId="{0C6DB6D8-F372-4DE7-8BF3-C5949AE73547}">
      <dgm:prSet/>
      <dgm:spPr/>
      <dgm:t>
        <a:bodyPr/>
        <a:lstStyle/>
        <a:p>
          <a:endParaRPr lang="fr-FR"/>
        </a:p>
      </dgm:t>
    </dgm:pt>
    <dgm:pt modelId="{64D5434D-D779-4773-9685-289449F5E72F}" type="sibTrans" cxnId="{0C6DB6D8-F372-4DE7-8BF3-C5949AE73547}">
      <dgm:prSet/>
      <dgm:spPr/>
      <dgm:t>
        <a:bodyPr/>
        <a:lstStyle/>
        <a:p>
          <a:endParaRPr lang="fr-FR"/>
        </a:p>
      </dgm:t>
    </dgm:pt>
    <dgm:pt modelId="{50BFA115-8C2A-412B-8365-FFF4FF25845E}">
      <dgm:prSet custT="1"/>
      <dgm:spPr/>
      <dgm:t>
        <a:bodyPr/>
        <a:lstStyle/>
        <a:p>
          <a:r>
            <a:rPr lang="fr-FR" sz="900">
              <a:latin typeface="Arial" panose="020B0604020202020204" pitchFamily="34" charset="0"/>
              <a:cs typeface="Arial" panose="020B0604020202020204" pitchFamily="34" charset="0"/>
            </a:rPr>
            <a:t>Reduction of diseases due to faecal contamination</a:t>
          </a:r>
        </a:p>
      </dgm:t>
    </dgm:pt>
    <dgm:pt modelId="{7A3E461B-AB3C-4532-8B8E-F74ACDF6E20B}" type="parTrans" cxnId="{33EC1CCA-12B2-46B3-B2E0-EE57AE044B14}">
      <dgm:prSet/>
      <dgm:spPr/>
      <dgm:t>
        <a:bodyPr/>
        <a:lstStyle/>
        <a:p>
          <a:endParaRPr lang="fr-FR"/>
        </a:p>
      </dgm:t>
    </dgm:pt>
    <dgm:pt modelId="{485D3DD8-4E4F-416B-83B4-DA70D375818A}" type="sibTrans" cxnId="{33EC1CCA-12B2-46B3-B2E0-EE57AE044B14}">
      <dgm:prSet/>
      <dgm:spPr/>
      <dgm:t>
        <a:bodyPr/>
        <a:lstStyle/>
        <a:p>
          <a:endParaRPr lang="fr-FR"/>
        </a:p>
      </dgm:t>
    </dgm:pt>
    <dgm:pt modelId="{BB49B86A-41FA-44A7-A100-27CE5273707D}">
      <dgm:prSet custT="1"/>
      <dgm:spPr/>
      <dgm:t>
        <a:bodyPr/>
        <a:lstStyle/>
        <a:p>
          <a:r>
            <a:rPr lang="fr-FR" sz="900">
              <a:latin typeface="Arial" panose="020B0604020202020204" pitchFamily="34" charset="0"/>
              <a:cs typeface="Arial" panose="020B0604020202020204" pitchFamily="34" charset="0"/>
            </a:rPr>
            <a:t>Improved quality of life for the population</a:t>
          </a:r>
        </a:p>
      </dgm:t>
    </dgm:pt>
    <dgm:pt modelId="{A36C3646-6E04-4E79-A4B9-5925CCCE5067}" type="parTrans" cxnId="{1445C4AA-B2DC-4F13-9200-244CFAB6A0F6}">
      <dgm:prSet/>
      <dgm:spPr/>
      <dgm:t>
        <a:bodyPr/>
        <a:lstStyle/>
        <a:p>
          <a:endParaRPr lang="fr-FR"/>
        </a:p>
      </dgm:t>
    </dgm:pt>
    <dgm:pt modelId="{3C4AB5F6-D64F-4F59-A943-625E1295ECE4}" type="sibTrans" cxnId="{1445C4AA-B2DC-4F13-9200-244CFAB6A0F6}">
      <dgm:prSet/>
      <dgm:spPr/>
      <dgm:t>
        <a:bodyPr/>
        <a:lstStyle/>
        <a:p>
          <a:endParaRPr lang="fr-FR"/>
        </a:p>
      </dgm:t>
    </dgm:pt>
    <dgm:pt modelId="{16EACBBB-A9AF-4248-9976-57F6AB148682}">
      <dgm:prSet custT="1"/>
      <dgm:spPr/>
      <dgm:t>
        <a:bodyPr/>
        <a:lstStyle/>
        <a:p>
          <a:r>
            <a:rPr lang="fr-FR" sz="900">
              <a:latin typeface="Arial" panose="020B0604020202020204" pitchFamily="34" charset="0"/>
              <a:cs typeface="Arial" panose="020B0604020202020204" pitchFamily="34" charset="0"/>
            </a:rPr>
            <a:t>Preservation of soil and water resources from wastewater discharge</a:t>
          </a:r>
        </a:p>
      </dgm:t>
    </dgm:pt>
    <dgm:pt modelId="{9EF44D0E-95AC-47B1-A48A-F87CCF8CDC3A}" type="parTrans" cxnId="{D49A6370-93D8-4F2D-AD2F-764A01B7AA28}">
      <dgm:prSet/>
      <dgm:spPr/>
      <dgm:t>
        <a:bodyPr/>
        <a:lstStyle/>
        <a:p>
          <a:endParaRPr lang="fr-FR"/>
        </a:p>
      </dgm:t>
    </dgm:pt>
    <dgm:pt modelId="{575BCC3F-194A-4ACF-9298-860C9F5C739F}" type="sibTrans" cxnId="{D49A6370-93D8-4F2D-AD2F-764A01B7AA28}">
      <dgm:prSet/>
      <dgm:spPr/>
      <dgm:t>
        <a:bodyPr/>
        <a:lstStyle/>
        <a:p>
          <a:endParaRPr lang="fr-FR"/>
        </a:p>
      </dgm:t>
    </dgm:pt>
    <dgm:pt modelId="{C987F860-160D-407B-A93B-3834CAAFC24B}">
      <dgm:prSet custT="1"/>
      <dgm:spPr/>
      <dgm:t>
        <a:bodyPr/>
        <a:lstStyle/>
        <a:p>
          <a:r>
            <a:rPr lang="fr-FR" sz="900">
              <a:latin typeface="Arial" panose="020B0604020202020204" pitchFamily="34" charset="0"/>
              <a:cs typeface="Arial" panose="020B0604020202020204" pitchFamily="34" charset="0"/>
            </a:rPr>
            <a:t>Improvement of the environment</a:t>
          </a:r>
        </a:p>
      </dgm:t>
    </dgm:pt>
    <dgm:pt modelId="{9A6A9285-21F0-4297-A0D4-4E14E62A599A}" type="parTrans" cxnId="{046F7AB7-6E3E-4340-B689-522FEC3E8FB2}">
      <dgm:prSet/>
      <dgm:spPr/>
      <dgm:t>
        <a:bodyPr/>
        <a:lstStyle/>
        <a:p>
          <a:endParaRPr lang="fr-FR"/>
        </a:p>
      </dgm:t>
    </dgm:pt>
    <dgm:pt modelId="{FA32D2A0-23F6-45F3-B4EE-A4A02168BAEB}" type="sibTrans" cxnId="{046F7AB7-6E3E-4340-B689-522FEC3E8FB2}">
      <dgm:prSet/>
      <dgm:spPr/>
      <dgm:t>
        <a:bodyPr/>
        <a:lstStyle/>
        <a:p>
          <a:endParaRPr lang="fr-FR"/>
        </a:p>
      </dgm:t>
    </dgm:pt>
    <dgm:pt modelId="{7CBEF8C5-2747-47DA-BD75-ABC33406FFEB}">
      <dgm:prSet custT="1"/>
      <dgm:spPr/>
      <dgm:t>
        <a:bodyPr/>
        <a:lstStyle/>
        <a:p>
          <a:r>
            <a:rPr lang="fr-FR" sz="900">
              <a:latin typeface="Arial" panose="020B0604020202020204" pitchFamily="34" charset="0"/>
              <a:cs typeface="Arial" panose="020B0604020202020204" pitchFamily="34" charset="0"/>
            </a:rPr>
            <a:t>Political uncertainties</a:t>
          </a:r>
        </a:p>
      </dgm:t>
    </dgm:pt>
    <dgm:pt modelId="{8E1ED67D-1288-497F-BE5B-778B0E8E19ED}" type="parTrans" cxnId="{96A0D4AD-FF77-4C15-A76E-E35B7C154EFB}">
      <dgm:prSet/>
      <dgm:spPr/>
      <dgm:t>
        <a:bodyPr/>
        <a:lstStyle/>
        <a:p>
          <a:endParaRPr lang="fr-FR"/>
        </a:p>
      </dgm:t>
    </dgm:pt>
    <dgm:pt modelId="{82823D8E-8124-4FE8-BF8B-995B69DA4236}" type="sibTrans" cxnId="{96A0D4AD-FF77-4C15-A76E-E35B7C154EFB}">
      <dgm:prSet/>
      <dgm:spPr/>
      <dgm:t>
        <a:bodyPr/>
        <a:lstStyle/>
        <a:p>
          <a:endParaRPr lang="fr-FR"/>
        </a:p>
      </dgm:t>
    </dgm:pt>
    <dgm:pt modelId="{2C42605C-BE45-4DD1-914D-051E9535925B}">
      <dgm:prSet custT="1"/>
      <dgm:spPr/>
      <dgm:t>
        <a:bodyPr/>
        <a:lstStyle/>
        <a:p>
          <a:r>
            <a:rPr lang="fr-FR" sz="900">
              <a:latin typeface="Arial" panose="020B0604020202020204" pitchFamily="34" charset="0"/>
              <a:cs typeface="Arial" panose="020B0604020202020204" pitchFamily="34" charset="0"/>
            </a:rPr>
            <a:t>Financial restrictions</a:t>
          </a:r>
        </a:p>
      </dgm:t>
    </dgm:pt>
    <dgm:pt modelId="{D1526931-EDF0-43B1-83F9-CB8AACC21362}" type="parTrans" cxnId="{587FCD8D-C6A3-4170-9CD4-C991B797C747}">
      <dgm:prSet/>
      <dgm:spPr/>
      <dgm:t>
        <a:bodyPr/>
        <a:lstStyle/>
        <a:p>
          <a:endParaRPr lang="fr-FR"/>
        </a:p>
      </dgm:t>
    </dgm:pt>
    <dgm:pt modelId="{FE8D5117-36DE-44F0-B0D5-D8E0CA6751FF}" type="sibTrans" cxnId="{587FCD8D-C6A3-4170-9CD4-C991B797C747}">
      <dgm:prSet/>
      <dgm:spPr/>
      <dgm:t>
        <a:bodyPr/>
        <a:lstStyle/>
        <a:p>
          <a:endParaRPr lang="fr-FR"/>
        </a:p>
      </dgm:t>
    </dgm:pt>
    <dgm:pt modelId="{DEF21D4C-2DFA-491B-8ECE-A5197F8C79C0}">
      <dgm:prSet custT="1"/>
      <dgm:spPr/>
      <dgm:t>
        <a:bodyPr/>
        <a:lstStyle/>
        <a:p>
          <a:r>
            <a:rPr lang="fr-FR" sz="900">
              <a:latin typeface="Arial" panose="020B0604020202020204" pitchFamily="34" charset="0"/>
              <a:cs typeface="Arial" panose="020B0604020202020204" pitchFamily="34" charset="0"/>
            </a:rPr>
            <a:t>Communities are not open to positive behavioural change</a:t>
          </a:r>
        </a:p>
      </dgm:t>
    </dgm:pt>
    <dgm:pt modelId="{6AC7BF7A-4A62-43D0-80D2-B515A007BDB5}" type="parTrans" cxnId="{9A210248-9412-4DA8-8AE3-222A4DB7C9F7}">
      <dgm:prSet/>
      <dgm:spPr/>
      <dgm:t>
        <a:bodyPr/>
        <a:lstStyle/>
        <a:p>
          <a:endParaRPr lang="fr-FR"/>
        </a:p>
      </dgm:t>
    </dgm:pt>
    <dgm:pt modelId="{8C89D6DC-AD00-45C3-A555-E724709E6D55}" type="sibTrans" cxnId="{9A210248-9412-4DA8-8AE3-222A4DB7C9F7}">
      <dgm:prSet/>
      <dgm:spPr/>
      <dgm:t>
        <a:bodyPr/>
        <a:lstStyle/>
        <a:p>
          <a:endParaRPr lang="fr-FR"/>
        </a:p>
      </dgm:t>
    </dgm:pt>
    <dgm:pt modelId="{ED53F4FA-6D4A-45D0-9D0A-642487635D4C}">
      <dgm:prSet custT="1"/>
      <dgm:spPr/>
      <dgm:t>
        <a:bodyPr/>
        <a:lstStyle/>
        <a:p>
          <a:r>
            <a:rPr lang="fr-FR" sz="900">
              <a:latin typeface="Arial" panose="020B0604020202020204" pitchFamily="34" charset="0"/>
              <a:cs typeface="Arial" panose="020B0604020202020204" pitchFamily="34" charset="0"/>
            </a:rPr>
            <a:t>Risks due to increased intense rainfall and flooding events due to climate change</a:t>
          </a:r>
        </a:p>
      </dgm:t>
    </dgm:pt>
    <dgm:pt modelId="{9C94B973-35D9-4F64-970E-6AE959B6BAF7}" type="parTrans" cxnId="{F62E62FB-4A45-40F9-BE02-09063F2551DF}">
      <dgm:prSet/>
      <dgm:spPr/>
      <dgm:t>
        <a:bodyPr/>
        <a:lstStyle/>
        <a:p>
          <a:endParaRPr lang="fr-FR"/>
        </a:p>
      </dgm:t>
    </dgm:pt>
    <dgm:pt modelId="{8FB8E1B1-1863-41B9-ACD2-E549DD573380}" type="sibTrans" cxnId="{F62E62FB-4A45-40F9-BE02-09063F2551DF}">
      <dgm:prSet/>
      <dgm:spPr/>
      <dgm:t>
        <a:bodyPr/>
        <a:lstStyle/>
        <a:p>
          <a:endParaRPr lang="fr-FR"/>
        </a:p>
      </dgm:t>
    </dgm:pt>
    <dgm:pt modelId="{E7984E7C-5DEC-452A-AB56-CF0EF9069436}">
      <dgm:prSet custT="1"/>
      <dgm:spPr/>
      <dgm:t>
        <a:bodyPr/>
        <a:lstStyle/>
        <a:p>
          <a:r>
            <a:rPr lang="fr-FR" sz="900">
              <a:latin typeface="Arial" panose="020B0604020202020204" pitchFamily="34" charset="0"/>
              <a:cs typeface="Arial" panose="020B0604020202020204" pitchFamily="34" charset="0"/>
            </a:rPr>
            <a:t>High population growth</a:t>
          </a:r>
        </a:p>
      </dgm:t>
    </dgm:pt>
    <dgm:pt modelId="{3A09988D-216B-4A19-810E-F3F0258EB6AD}" type="parTrans" cxnId="{17F42B30-26F4-4644-B267-494EDF888335}">
      <dgm:prSet/>
      <dgm:spPr/>
      <dgm:t>
        <a:bodyPr/>
        <a:lstStyle/>
        <a:p>
          <a:endParaRPr lang="fr-FR"/>
        </a:p>
      </dgm:t>
    </dgm:pt>
    <dgm:pt modelId="{30526B9F-6F4B-4D10-84A6-489200F1B9E8}" type="sibTrans" cxnId="{17F42B30-26F4-4644-B267-494EDF888335}">
      <dgm:prSet/>
      <dgm:spPr/>
      <dgm:t>
        <a:bodyPr/>
        <a:lstStyle/>
        <a:p>
          <a:endParaRPr lang="fr-FR"/>
        </a:p>
      </dgm:t>
    </dgm:pt>
    <dgm:pt modelId="{A882CDA5-5FD3-49FE-9D8A-36557838E681}" type="pres">
      <dgm:prSet presAssocID="{88021DE8-43F7-4AB2-9855-F4E118DA3EDE}" presName="Name0" presStyleCnt="0">
        <dgm:presLayoutVars>
          <dgm:dir/>
          <dgm:animLvl val="lvl"/>
          <dgm:resizeHandles val="exact"/>
        </dgm:presLayoutVars>
      </dgm:prSet>
      <dgm:spPr/>
      <dgm:t>
        <a:bodyPr/>
        <a:lstStyle/>
        <a:p>
          <a:endParaRPr lang="fr-FR"/>
        </a:p>
      </dgm:t>
    </dgm:pt>
    <dgm:pt modelId="{33C3A73E-9721-4D94-9988-954E85A4C018}" type="pres">
      <dgm:prSet presAssocID="{B25C2593-4A5A-48FA-9ABA-88A876445E05}" presName="composite" presStyleCnt="0"/>
      <dgm:spPr/>
    </dgm:pt>
    <dgm:pt modelId="{7D46ECEB-3E72-42BA-9838-C775F58BFAA1}" type="pres">
      <dgm:prSet presAssocID="{B25C2593-4A5A-48FA-9ABA-88A876445E05}" presName="parTx" presStyleLbl="alignNode1" presStyleIdx="0" presStyleCnt="4" custScaleX="99667" custScaleY="73312">
        <dgm:presLayoutVars>
          <dgm:chMax val="0"/>
          <dgm:chPref val="0"/>
          <dgm:bulletEnabled val="1"/>
        </dgm:presLayoutVars>
      </dgm:prSet>
      <dgm:spPr/>
      <dgm:t>
        <a:bodyPr/>
        <a:lstStyle/>
        <a:p>
          <a:endParaRPr lang="fr-FR"/>
        </a:p>
      </dgm:t>
    </dgm:pt>
    <dgm:pt modelId="{09344AB3-DEE9-459A-91D1-8D939B7F0DC4}" type="pres">
      <dgm:prSet presAssocID="{B25C2593-4A5A-48FA-9ABA-88A876445E05}" presName="desTx" presStyleLbl="alignAccFollowNode1" presStyleIdx="0" presStyleCnt="4">
        <dgm:presLayoutVars>
          <dgm:bulletEnabled val="1"/>
        </dgm:presLayoutVars>
      </dgm:prSet>
      <dgm:spPr/>
      <dgm:t>
        <a:bodyPr/>
        <a:lstStyle/>
        <a:p>
          <a:endParaRPr lang="fr-FR"/>
        </a:p>
      </dgm:t>
    </dgm:pt>
    <dgm:pt modelId="{E318D0F1-CF45-4E37-A090-B0F13A52A33B}" type="pres">
      <dgm:prSet presAssocID="{F252DB64-D73B-4D20-B4AA-70FC6BB29D13}" presName="space" presStyleCnt="0"/>
      <dgm:spPr/>
    </dgm:pt>
    <dgm:pt modelId="{C2F2498D-8E24-4C24-8B22-04D1D727DBDD}" type="pres">
      <dgm:prSet presAssocID="{9BAC1DE4-84B7-4057-9072-4CC3B7B88CC0}" presName="composite" presStyleCnt="0"/>
      <dgm:spPr/>
    </dgm:pt>
    <dgm:pt modelId="{AF42C202-74DD-4C42-B838-FA3F3A5213F9}" type="pres">
      <dgm:prSet presAssocID="{9BAC1DE4-84B7-4057-9072-4CC3B7B88CC0}" presName="parTx" presStyleLbl="alignNode1" presStyleIdx="1" presStyleCnt="4" custScaleY="74028">
        <dgm:presLayoutVars>
          <dgm:chMax val="0"/>
          <dgm:chPref val="0"/>
          <dgm:bulletEnabled val="1"/>
        </dgm:presLayoutVars>
      </dgm:prSet>
      <dgm:spPr/>
      <dgm:t>
        <a:bodyPr/>
        <a:lstStyle/>
        <a:p>
          <a:endParaRPr lang="fr-FR"/>
        </a:p>
      </dgm:t>
    </dgm:pt>
    <dgm:pt modelId="{D917E3A9-D039-402F-8A6F-EF1B62124996}" type="pres">
      <dgm:prSet presAssocID="{9BAC1DE4-84B7-4057-9072-4CC3B7B88CC0}" presName="desTx" presStyleLbl="alignAccFollowNode1" presStyleIdx="1" presStyleCnt="4">
        <dgm:presLayoutVars>
          <dgm:bulletEnabled val="1"/>
        </dgm:presLayoutVars>
      </dgm:prSet>
      <dgm:spPr/>
      <dgm:t>
        <a:bodyPr/>
        <a:lstStyle/>
        <a:p>
          <a:endParaRPr lang="fr-FR"/>
        </a:p>
      </dgm:t>
    </dgm:pt>
    <dgm:pt modelId="{C8D05464-3188-4C25-A705-023A775C99D7}" type="pres">
      <dgm:prSet presAssocID="{ACC22E89-098A-4CA6-BDBB-D630D13B9FAF}" presName="space" presStyleCnt="0"/>
      <dgm:spPr/>
    </dgm:pt>
    <dgm:pt modelId="{DB4EA1B9-8C3C-4439-AF01-89B32F56FB9B}" type="pres">
      <dgm:prSet presAssocID="{A5F4696B-773F-4A9A-BD4B-3D99665EDDD3}" presName="composite" presStyleCnt="0"/>
      <dgm:spPr/>
    </dgm:pt>
    <dgm:pt modelId="{90B4102A-4F7E-46DC-8831-944228FB11CF}" type="pres">
      <dgm:prSet presAssocID="{A5F4696B-773F-4A9A-BD4B-3D99665EDDD3}" presName="parTx" presStyleLbl="alignNode1" presStyleIdx="2" presStyleCnt="4" custScaleY="77862">
        <dgm:presLayoutVars>
          <dgm:chMax val="0"/>
          <dgm:chPref val="0"/>
          <dgm:bulletEnabled val="1"/>
        </dgm:presLayoutVars>
      </dgm:prSet>
      <dgm:spPr/>
      <dgm:t>
        <a:bodyPr/>
        <a:lstStyle/>
        <a:p>
          <a:endParaRPr lang="fr-FR"/>
        </a:p>
      </dgm:t>
    </dgm:pt>
    <dgm:pt modelId="{77CCCE61-841B-4DE5-88EE-945E271A9059}" type="pres">
      <dgm:prSet presAssocID="{A5F4696B-773F-4A9A-BD4B-3D99665EDDD3}" presName="desTx" presStyleLbl="alignAccFollowNode1" presStyleIdx="2" presStyleCnt="4">
        <dgm:presLayoutVars>
          <dgm:bulletEnabled val="1"/>
        </dgm:presLayoutVars>
      </dgm:prSet>
      <dgm:spPr/>
      <dgm:t>
        <a:bodyPr/>
        <a:lstStyle/>
        <a:p>
          <a:endParaRPr lang="fr-FR"/>
        </a:p>
      </dgm:t>
    </dgm:pt>
    <dgm:pt modelId="{087BEEA8-D8C8-4D75-964A-C709E7B8D346}" type="pres">
      <dgm:prSet presAssocID="{BFB44068-9703-49A4-BE18-D386A55E88C2}" presName="space" presStyleCnt="0"/>
      <dgm:spPr/>
    </dgm:pt>
    <dgm:pt modelId="{6591461B-14E7-4490-8CB5-947825B9DCEA}" type="pres">
      <dgm:prSet presAssocID="{6E763ADE-99C6-43DD-83D5-1FD2BF8323F3}" presName="composite" presStyleCnt="0"/>
      <dgm:spPr/>
    </dgm:pt>
    <dgm:pt modelId="{30230359-4571-40DF-B2FD-475B49ABF42F}" type="pres">
      <dgm:prSet presAssocID="{6E763ADE-99C6-43DD-83D5-1FD2BF8323F3}" presName="parTx" presStyleLbl="alignNode1" presStyleIdx="3" presStyleCnt="4" custScaleX="99350" custScaleY="73247" custLinFactNeighborX="304" custLinFactNeighborY="-4529">
        <dgm:presLayoutVars>
          <dgm:chMax val="0"/>
          <dgm:chPref val="0"/>
          <dgm:bulletEnabled val="1"/>
        </dgm:presLayoutVars>
      </dgm:prSet>
      <dgm:spPr/>
      <dgm:t>
        <a:bodyPr/>
        <a:lstStyle/>
        <a:p>
          <a:endParaRPr lang="fr-FR"/>
        </a:p>
      </dgm:t>
    </dgm:pt>
    <dgm:pt modelId="{3366E698-8249-4FA9-8163-1F08AD32B84B}" type="pres">
      <dgm:prSet presAssocID="{6E763ADE-99C6-43DD-83D5-1FD2BF8323F3}" presName="desTx" presStyleLbl="alignAccFollowNode1" presStyleIdx="3" presStyleCnt="4">
        <dgm:presLayoutVars>
          <dgm:bulletEnabled val="1"/>
        </dgm:presLayoutVars>
      </dgm:prSet>
      <dgm:spPr/>
      <dgm:t>
        <a:bodyPr/>
        <a:lstStyle/>
        <a:p>
          <a:endParaRPr lang="fr-FR"/>
        </a:p>
      </dgm:t>
    </dgm:pt>
  </dgm:ptLst>
  <dgm:cxnLst>
    <dgm:cxn modelId="{D478E3A2-D11C-41EC-81CF-BB41573B77B0}" srcId="{9BAC1DE4-84B7-4057-9072-4CC3B7B88CC0}" destId="{A945051F-67DE-4BAF-913C-063E1D56FD6E}" srcOrd="5" destOrd="0" parTransId="{3177DA4B-EB46-4289-8736-C97629B939F4}" sibTransId="{98D1832A-6605-4BBD-97BD-E5A4D98A0F02}"/>
    <dgm:cxn modelId="{896EAB89-C40A-4E72-95B3-DE0218FB703A}" type="presOf" srcId="{FCBF6647-4AC1-4A7F-9AEA-564BBC5415A9}" destId="{D917E3A9-D039-402F-8A6F-EF1B62124996}" srcOrd="0" destOrd="3" presId="urn:microsoft.com/office/officeart/2005/8/layout/hList1"/>
    <dgm:cxn modelId="{4D837C6D-A746-4F59-B400-AC1FDD599D2A}" srcId="{88021DE8-43F7-4AB2-9855-F4E118DA3EDE}" destId="{B25C2593-4A5A-48FA-9ABA-88A876445E05}" srcOrd="0" destOrd="0" parTransId="{45654826-24B8-4E19-92D3-C5FC8B5A7BB1}" sibTransId="{F252DB64-D73B-4D20-B4AA-70FC6BB29D13}"/>
    <dgm:cxn modelId="{F670B270-94FB-4ACE-9230-3E3E807C21E9}" type="presOf" srcId="{BF9F00F8-C157-45EC-BF29-231B77800E34}" destId="{09344AB3-DEE9-459A-91D1-8D939B7F0DC4}" srcOrd="0" destOrd="0" presId="urn:microsoft.com/office/officeart/2005/8/layout/hList1"/>
    <dgm:cxn modelId="{698DDAA6-F4C6-402F-8EA3-2A6D82A46629}" type="presOf" srcId="{DEF21D4C-2DFA-491B-8ECE-A5197F8C79C0}" destId="{3366E698-8249-4FA9-8163-1F08AD32B84B}" srcOrd="0" destOrd="3" presId="urn:microsoft.com/office/officeart/2005/8/layout/hList1"/>
    <dgm:cxn modelId="{96A0D4AD-FF77-4C15-A76E-E35B7C154EFB}" srcId="{6E763ADE-99C6-43DD-83D5-1FD2BF8323F3}" destId="{7CBEF8C5-2747-47DA-BD75-ABC33406FFEB}" srcOrd="1" destOrd="0" parTransId="{8E1ED67D-1288-497F-BE5B-778B0E8E19ED}" sibTransId="{82823D8E-8124-4FE8-BF8B-995B69DA4236}"/>
    <dgm:cxn modelId="{4E9E95FA-9A5D-4878-9047-1DCB633CEC1F}" type="presOf" srcId="{D118E0A5-EA49-4B98-BF11-DC52C9837CA5}" destId="{09344AB3-DEE9-459A-91D1-8D939B7F0DC4}" srcOrd="0" destOrd="1" presId="urn:microsoft.com/office/officeart/2005/8/layout/hList1"/>
    <dgm:cxn modelId="{85C6705E-4A7F-4E2B-840E-9B753EE09204}" type="presOf" srcId="{7CBEF8C5-2747-47DA-BD75-ABC33406FFEB}" destId="{3366E698-8249-4FA9-8163-1F08AD32B84B}" srcOrd="0" destOrd="1" presId="urn:microsoft.com/office/officeart/2005/8/layout/hList1"/>
    <dgm:cxn modelId="{31E6B91C-848D-49AB-B93B-055D5826F196}" type="presOf" srcId="{ED53F4FA-6D4A-45D0-9D0A-642487635D4C}" destId="{3366E698-8249-4FA9-8163-1F08AD32B84B}" srcOrd="0" destOrd="4" presId="urn:microsoft.com/office/officeart/2005/8/layout/hList1"/>
    <dgm:cxn modelId="{73A5F921-E800-4FC8-8B21-0B80590B415C}" type="presOf" srcId="{C987F860-160D-407B-A93B-3834CAAFC24B}" destId="{77CCCE61-841B-4DE5-88EE-945E271A9059}" srcOrd="0" destOrd="4" presId="urn:microsoft.com/office/officeart/2005/8/layout/hList1"/>
    <dgm:cxn modelId="{E1C4F843-D74C-406B-B930-320D02615556}" type="presOf" srcId="{50BFA115-8C2A-412B-8365-FFF4FF25845E}" destId="{77CCCE61-841B-4DE5-88EE-945E271A9059}" srcOrd="0" destOrd="1" presId="urn:microsoft.com/office/officeart/2005/8/layout/hList1"/>
    <dgm:cxn modelId="{348A353A-8F99-4C92-AACE-17EA473E3871}" type="presOf" srcId="{F8B815EA-1F1E-4C07-9045-C9638F4D7AAF}" destId="{09344AB3-DEE9-459A-91D1-8D939B7F0DC4}" srcOrd="0" destOrd="2" presId="urn:microsoft.com/office/officeart/2005/8/layout/hList1"/>
    <dgm:cxn modelId="{D49A6370-93D8-4F2D-AD2F-764A01B7AA28}" srcId="{A5F4696B-773F-4A9A-BD4B-3D99665EDDD3}" destId="{16EACBBB-A9AF-4248-9976-57F6AB148682}" srcOrd="3" destOrd="0" parTransId="{9EF44D0E-95AC-47B1-A48A-F87CCF8CDC3A}" sibTransId="{575BCC3F-194A-4ACF-9298-860C9F5C739F}"/>
    <dgm:cxn modelId="{5816D8FF-6B84-41DE-BD50-953FFE54DF6D}" srcId="{9BAC1DE4-84B7-4057-9072-4CC3B7B88CC0}" destId="{8BD144D5-D32D-4BF8-8ECB-DD036A3293FF}" srcOrd="0" destOrd="0" parTransId="{D736C2A9-935D-49A4-BD50-6B05A62AE4DB}" sibTransId="{84EB2D40-BB5E-4BC2-8459-E017162FF35A}"/>
    <dgm:cxn modelId="{D463AB1A-AD3B-4F79-A436-1BBC1E7CE495}" srcId="{88021DE8-43F7-4AB2-9855-F4E118DA3EDE}" destId="{6E763ADE-99C6-43DD-83D5-1FD2BF8323F3}" srcOrd="3" destOrd="0" parTransId="{7EC8371C-0EE9-43E9-8C89-1C2CA8057452}" sibTransId="{48A16B13-5434-4A76-AC74-8D671A463AAE}"/>
    <dgm:cxn modelId="{4309CB13-FA34-49DA-9C4B-7811FBC8D1AC}" type="presOf" srcId="{88021DE8-43F7-4AB2-9855-F4E118DA3EDE}" destId="{A882CDA5-5FD3-49FE-9D8A-36557838E681}" srcOrd="0" destOrd="0" presId="urn:microsoft.com/office/officeart/2005/8/layout/hList1"/>
    <dgm:cxn modelId="{CC01B8E3-A969-4E30-82FE-09FF5FD4FB99}" type="presOf" srcId="{A945051F-67DE-4BAF-913C-063E1D56FD6E}" destId="{D917E3A9-D039-402F-8A6F-EF1B62124996}" srcOrd="0" destOrd="5" presId="urn:microsoft.com/office/officeart/2005/8/layout/hList1"/>
    <dgm:cxn modelId="{0E3086C1-CE52-4FE0-9A2D-668C896B7758}" type="presOf" srcId="{6E763ADE-99C6-43DD-83D5-1FD2BF8323F3}" destId="{30230359-4571-40DF-B2FD-475B49ABF42F}" srcOrd="0" destOrd="0" presId="urn:microsoft.com/office/officeart/2005/8/layout/hList1"/>
    <dgm:cxn modelId="{1445C4AA-B2DC-4F13-9200-244CFAB6A0F6}" srcId="{A5F4696B-773F-4A9A-BD4B-3D99665EDDD3}" destId="{BB49B86A-41FA-44A7-A100-27CE5273707D}" srcOrd="2" destOrd="0" parTransId="{A36C3646-6E04-4E79-A4B9-5925CCCE5067}" sibTransId="{3C4AB5F6-D64F-4F59-A943-625E1295ECE4}"/>
    <dgm:cxn modelId="{6A37D376-AC33-4D75-BFDF-2A681FB207A6}" srcId="{88021DE8-43F7-4AB2-9855-F4E118DA3EDE}" destId="{9BAC1DE4-84B7-4057-9072-4CC3B7B88CC0}" srcOrd="1" destOrd="0" parTransId="{02C277AE-B12E-418A-926B-59B7D4D05E93}" sibTransId="{ACC22E89-098A-4CA6-BDBB-D630D13B9FAF}"/>
    <dgm:cxn modelId="{8CB81189-1ADC-46A7-9359-4F6E5CD1D7BB}" srcId="{6E763ADE-99C6-43DD-83D5-1FD2BF8323F3}" destId="{216B0178-2481-4765-B7C8-41EA20FF47FF}" srcOrd="0" destOrd="0" parTransId="{ADC81077-518F-464E-9700-B438C6F304DC}" sibTransId="{18EBCDA1-8A09-4882-ADD9-2FF9505381D0}"/>
    <dgm:cxn modelId="{587FCD8D-C6A3-4170-9CD4-C991B797C747}" srcId="{6E763ADE-99C6-43DD-83D5-1FD2BF8323F3}" destId="{2C42605C-BE45-4DD1-914D-051E9535925B}" srcOrd="2" destOrd="0" parTransId="{D1526931-EDF0-43B1-83F9-CB8AACC21362}" sibTransId="{FE8D5117-36DE-44F0-B0D5-D8E0CA6751FF}"/>
    <dgm:cxn modelId="{046F7AB7-6E3E-4340-B689-522FEC3E8FB2}" srcId="{A5F4696B-773F-4A9A-BD4B-3D99665EDDD3}" destId="{C987F860-160D-407B-A93B-3834CAAFC24B}" srcOrd="4" destOrd="0" parTransId="{9A6A9285-21F0-4297-A0D4-4E14E62A599A}" sibTransId="{FA32D2A0-23F6-45F3-B4EE-A4A02168BAEB}"/>
    <dgm:cxn modelId="{9A210248-9412-4DA8-8AE3-222A4DB7C9F7}" srcId="{6E763ADE-99C6-43DD-83D5-1FD2BF8323F3}" destId="{DEF21D4C-2DFA-491B-8ECE-A5197F8C79C0}" srcOrd="3" destOrd="0" parTransId="{6AC7BF7A-4A62-43D0-80D2-B515A007BDB5}" sibTransId="{8C89D6DC-AD00-45C3-A555-E724709E6D55}"/>
    <dgm:cxn modelId="{0DBC5E43-EA64-4FAA-8999-17F52A3A6ECF}" type="presOf" srcId="{98EA41C2-34C3-43B3-96C5-528C7E04DA5D}" destId="{77CCCE61-841B-4DE5-88EE-945E271A9059}" srcOrd="0" destOrd="0" presId="urn:microsoft.com/office/officeart/2005/8/layout/hList1"/>
    <dgm:cxn modelId="{33EC1CCA-12B2-46B3-B2E0-EE57AE044B14}" srcId="{A5F4696B-773F-4A9A-BD4B-3D99665EDDD3}" destId="{50BFA115-8C2A-412B-8365-FFF4FF25845E}" srcOrd="1" destOrd="0" parTransId="{7A3E461B-AB3C-4532-8B8E-F74ACDF6E20B}" sibTransId="{485D3DD8-4E4F-416B-83B4-DA70D375818A}"/>
    <dgm:cxn modelId="{8D78B87D-0A70-436A-9E3C-B75C31BBFFFB}" type="presOf" srcId="{5FF922A7-DBFC-4B3C-B891-3E840B877DA2}" destId="{D917E3A9-D039-402F-8A6F-EF1B62124996}" srcOrd="0" destOrd="2" presId="urn:microsoft.com/office/officeart/2005/8/layout/hList1"/>
    <dgm:cxn modelId="{92BADCDD-F85E-426D-B230-B1F80817FB0C}" srcId="{9BAC1DE4-84B7-4057-9072-4CC3B7B88CC0}" destId="{679BDA4C-A49A-4188-A7BB-E97E77A57068}" srcOrd="1" destOrd="0" parTransId="{3980B95B-8239-4943-AC4F-6BBE2149271F}" sibTransId="{BB4846AE-ED09-442C-8AAB-DBF7D9F693D3}"/>
    <dgm:cxn modelId="{F90B0AFC-C701-4E62-83E7-F7469606DFAA}" type="presOf" srcId="{B25C2593-4A5A-48FA-9ABA-88A876445E05}" destId="{7D46ECEB-3E72-42BA-9838-C775F58BFAA1}" srcOrd="0" destOrd="0" presId="urn:microsoft.com/office/officeart/2005/8/layout/hList1"/>
    <dgm:cxn modelId="{D6D10DD3-B634-4FB1-BB44-98144E0E6A56}" type="presOf" srcId="{BB49B86A-41FA-44A7-A100-27CE5273707D}" destId="{77CCCE61-841B-4DE5-88EE-945E271A9059}" srcOrd="0" destOrd="2" presId="urn:microsoft.com/office/officeart/2005/8/layout/hList1"/>
    <dgm:cxn modelId="{9B267872-2653-40D9-8529-83FCF11C21A5}" type="presOf" srcId="{16EACBBB-A9AF-4248-9976-57F6AB148682}" destId="{77CCCE61-841B-4DE5-88EE-945E271A9059}" srcOrd="0" destOrd="3" presId="urn:microsoft.com/office/officeart/2005/8/layout/hList1"/>
    <dgm:cxn modelId="{64B80C81-E0DC-4569-9FBB-124402801BA7}" srcId="{9BAC1DE4-84B7-4057-9072-4CC3B7B88CC0}" destId="{5FF922A7-DBFC-4B3C-B891-3E840B877DA2}" srcOrd="2" destOrd="0" parTransId="{B751A158-F744-4691-98A2-0B88E252089D}" sibTransId="{AE67A2C8-3DFC-4068-BBD1-DCD820717374}"/>
    <dgm:cxn modelId="{9C063919-93DC-4204-AFD0-4F95E5F03709}" srcId="{B25C2593-4A5A-48FA-9ABA-88A876445E05}" destId="{F8B815EA-1F1E-4C07-9045-C9638F4D7AAF}" srcOrd="2" destOrd="0" parTransId="{CCE648A8-AB9B-40E7-990E-6D64E9358666}" sibTransId="{BDFD3C6A-5751-4594-92AA-E00391FE3F3A}"/>
    <dgm:cxn modelId="{8E583157-1EC9-4A6C-B38E-D4347F2FFA5E}" type="presOf" srcId="{53B718D5-30B8-4924-93F0-0AD26FCD0812}" destId="{D917E3A9-D039-402F-8A6F-EF1B62124996}" srcOrd="0" destOrd="4" presId="urn:microsoft.com/office/officeart/2005/8/layout/hList1"/>
    <dgm:cxn modelId="{7DA19187-8F88-47D9-AB1C-0494C8EA89BF}" type="presOf" srcId="{216B0178-2481-4765-B7C8-41EA20FF47FF}" destId="{3366E698-8249-4FA9-8163-1F08AD32B84B}" srcOrd="0" destOrd="0" presId="urn:microsoft.com/office/officeart/2005/8/layout/hList1"/>
    <dgm:cxn modelId="{1B5D2F0E-EF9B-4D23-B4E0-95F45BF3C927}" srcId="{9BAC1DE4-84B7-4057-9072-4CC3B7B88CC0}" destId="{FCBF6647-4AC1-4A7F-9AEA-564BBC5415A9}" srcOrd="3" destOrd="0" parTransId="{69813837-8998-4F61-A30B-1A6FF1689628}" sibTransId="{7027CCCC-BB1C-400A-B55B-53A62E0988E6}"/>
    <dgm:cxn modelId="{0C6DB6D8-F372-4DE7-8BF3-C5949AE73547}" srcId="{9BAC1DE4-84B7-4057-9072-4CC3B7B88CC0}" destId="{53B718D5-30B8-4924-93F0-0AD26FCD0812}" srcOrd="4" destOrd="0" parTransId="{2D797427-5EB0-4CD8-9BD0-2797A70E1265}" sibTransId="{64D5434D-D779-4773-9685-289449F5E72F}"/>
    <dgm:cxn modelId="{CAA7D765-F716-4946-860C-E650D2923F1D}" type="presOf" srcId="{1300E9B7-2450-44C0-BBA9-95C7FA482D8C}" destId="{77CCCE61-841B-4DE5-88EE-945E271A9059}" srcOrd="0" destOrd="5" presId="urn:microsoft.com/office/officeart/2005/8/layout/hList1"/>
    <dgm:cxn modelId="{765CFB23-0127-4800-AE7A-FBB3EA729B6C}" srcId="{88021DE8-43F7-4AB2-9855-F4E118DA3EDE}" destId="{A5F4696B-773F-4A9A-BD4B-3D99665EDDD3}" srcOrd="2" destOrd="0" parTransId="{BA5796C2-9ACA-45B0-BB0C-0841EC6CF66D}" sibTransId="{BFB44068-9703-49A4-BE18-D386A55E88C2}"/>
    <dgm:cxn modelId="{A21C1336-CC47-4089-BB07-EAB33D0FE212}" srcId="{B25C2593-4A5A-48FA-9ABA-88A876445E05}" destId="{BF9F00F8-C157-45EC-BF29-231B77800E34}" srcOrd="0" destOrd="0" parTransId="{32042BAD-02E8-48A0-9AA6-A646A80636B8}" sibTransId="{C3136BFA-4A0E-4FB2-9C65-CCB26F8F6C70}"/>
    <dgm:cxn modelId="{F62E62FB-4A45-40F9-BE02-09063F2551DF}" srcId="{6E763ADE-99C6-43DD-83D5-1FD2BF8323F3}" destId="{ED53F4FA-6D4A-45D0-9D0A-642487635D4C}" srcOrd="4" destOrd="0" parTransId="{9C94B973-35D9-4F64-970E-6AE959B6BAF7}" sibTransId="{8FB8E1B1-1863-41B9-ACD2-E549DD573380}"/>
    <dgm:cxn modelId="{20D5E354-1F54-45F9-9D28-898821BB4B53}" srcId="{B25C2593-4A5A-48FA-9ABA-88A876445E05}" destId="{D118E0A5-EA49-4B98-BF11-DC52C9837CA5}" srcOrd="1" destOrd="0" parTransId="{CAAFEC71-ADCC-4E82-AC95-48F182B97534}" sibTransId="{7E62283A-1198-4552-8BAB-D5045B4026AC}"/>
    <dgm:cxn modelId="{17F42B30-26F4-4644-B267-494EDF888335}" srcId="{6E763ADE-99C6-43DD-83D5-1FD2BF8323F3}" destId="{E7984E7C-5DEC-452A-AB56-CF0EF9069436}" srcOrd="5" destOrd="0" parTransId="{3A09988D-216B-4A19-810E-F3F0258EB6AD}" sibTransId="{30526B9F-6F4B-4D10-84A6-489200F1B9E8}"/>
    <dgm:cxn modelId="{05E0FA3E-0A4E-4A60-92B2-3554003F4DB8}" type="presOf" srcId="{2C42605C-BE45-4DD1-914D-051E9535925B}" destId="{3366E698-8249-4FA9-8163-1F08AD32B84B}" srcOrd="0" destOrd="2" presId="urn:microsoft.com/office/officeart/2005/8/layout/hList1"/>
    <dgm:cxn modelId="{643F2626-BFA8-4A74-8532-9B90F99C2E8E}" srcId="{A5F4696B-773F-4A9A-BD4B-3D99665EDDD3}" destId="{98EA41C2-34C3-43B3-96C5-528C7E04DA5D}" srcOrd="0" destOrd="0" parTransId="{3F059E03-BDCA-46A9-8E37-0F94EB60C9B0}" sibTransId="{CC78159C-4A9B-44BC-86D3-40D1A1F81DDF}"/>
    <dgm:cxn modelId="{9032FBDF-D517-4827-A551-FA8D8B095834}" type="presOf" srcId="{E7984E7C-5DEC-452A-AB56-CF0EF9069436}" destId="{3366E698-8249-4FA9-8163-1F08AD32B84B}" srcOrd="0" destOrd="5" presId="urn:microsoft.com/office/officeart/2005/8/layout/hList1"/>
    <dgm:cxn modelId="{A1C472DC-168C-4CCE-BF47-EDC3D4E4BF3C}" type="presOf" srcId="{A5F4696B-773F-4A9A-BD4B-3D99665EDDD3}" destId="{90B4102A-4F7E-46DC-8831-944228FB11CF}" srcOrd="0" destOrd="0" presId="urn:microsoft.com/office/officeart/2005/8/layout/hList1"/>
    <dgm:cxn modelId="{3E3F8E2E-4628-43C6-B1F9-D48DCF39F94E}" type="presOf" srcId="{679BDA4C-A49A-4188-A7BB-E97E77A57068}" destId="{D917E3A9-D039-402F-8A6F-EF1B62124996}" srcOrd="0" destOrd="1" presId="urn:microsoft.com/office/officeart/2005/8/layout/hList1"/>
    <dgm:cxn modelId="{3973D9DE-24FF-451B-985F-4756D2DBB644}" srcId="{A5F4696B-773F-4A9A-BD4B-3D99665EDDD3}" destId="{1300E9B7-2450-44C0-BBA9-95C7FA482D8C}" srcOrd="5" destOrd="0" parTransId="{D6F16248-39DA-45EC-8787-E937466C1D3A}" sibTransId="{AF5BAA8D-9493-4E89-82D3-DC7017BBA107}"/>
    <dgm:cxn modelId="{DDF0A7E1-CA16-481B-9F59-C727E46C23B7}" type="presOf" srcId="{8BD144D5-D32D-4BF8-8ECB-DD036A3293FF}" destId="{D917E3A9-D039-402F-8A6F-EF1B62124996}" srcOrd="0" destOrd="0" presId="urn:microsoft.com/office/officeart/2005/8/layout/hList1"/>
    <dgm:cxn modelId="{B5ED113A-4774-4C42-9255-9B9D71686B36}" type="presOf" srcId="{9BAC1DE4-84B7-4057-9072-4CC3B7B88CC0}" destId="{AF42C202-74DD-4C42-B838-FA3F3A5213F9}" srcOrd="0" destOrd="0" presId="urn:microsoft.com/office/officeart/2005/8/layout/hList1"/>
    <dgm:cxn modelId="{767A837F-189F-4257-BA17-773A918E3701}" type="presParOf" srcId="{A882CDA5-5FD3-49FE-9D8A-36557838E681}" destId="{33C3A73E-9721-4D94-9988-954E85A4C018}" srcOrd="0" destOrd="0" presId="urn:microsoft.com/office/officeart/2005/8/layout/hList1"/>
    <dgm:cxn modelId="{D4E49673-C045-4267-B7C0-F5D1910A8B61}" type="presParOf" srcId="{33C3A73E-9721-4D94-9988-954E85A4C018}" destId="{7D46ECEB-3E72-42BA-9838-C775F58BFAA1}" srcOrd="0" destOrd="0" presId="urn:microsoft.com/office/officeart/2005/8/layout/hList1"/>
    <dgm:cxn modelId="{E91D7DD5-1614-4E22-8493-E3B1730957A2}" type="presParOf" srcId="{33C3A73E-9721-4D94-9988-954E85A4C018}" destId="{09344AB3-DEE9-459A-91D1-8D939B7F0DC4}" srcOrd="1" destOrd="0" presId="urn:microsoft.com/office/officeart/2005/8/layout/hList1"/>
    <dgm:cxn modelId="{46F82778-234B-4319-B2BD-C968684F2CA9}" type="presParOf" srcId="{A882CDA5-5FD3-49FE-9D8A-36557838E681}" destId="{E318D0F1-CF45-4E37-A090-B0F13A52A33B}" srcOrd="1" destOrd="0" presId="urn:microsoft.com/office/officeart/2005/8/layout/hList1"/>
    <dgm:cxn modelId="{2E51F79A-8071-4C02-8520-8C1E1DE72372}" type="presParOf" srcId="{A882CDA5-5FD3-49FE-9D8A-36557838E681}" destId="{C2F2498D-8E24-4C24-8B22-04D1D727DBDD}" srcOrd="2" destOrd="0" presId="urn:microsoft.com/office/officeart/2005/8/layout/hList1"/>
    <dgm:cxn modelId="{A1A9DE2E-E051-4508-AAF8-306FD6F31251}" type="presParOf" srcId="{C2F2498D-8E24-4C24-8B22-04D1D727DBDD}" destId="{AF42C202-74DD-4C42-B838-FA3F3A5213F9}" srcOrd="0" destOrd="0" presId="urn:microsoft.com/office/officeart/2005/8/layout/hList1"/>
    <dgm:cxn modelId="{6A49BE9A-285A-425E-9EED-429A334759DA}" type="presParOf" srcId="{C2F2498D-8E24-4C24-8B22-04D1D727DBDD}" destId="{D917E3A9-D039-402F-8A6F-EF1B62124996}" srcOrd="1" destOrd="0" presId="urn:microsoft.com/office/officeart/2005/8/layout/hList1"/>
    <dgm:cxn modelId="{B37D0B58-30DB-422D-BAC7-C7F7E52C9FB7}" type="presParOf" srcId="{A882CDA5-5FD3-49FE-9D8A-36557838E681}" destId="{C8D05464-3188-4C25-A705-023A775C99D7}" srcOrd="3" destOrd="0" presId="urn:microsoft.com/office/officeart/2005/8/layout/hList1"/>
    <dgm:cxn modelId="{85BD8B7E-8305-4B52-B690-0BBFDFDF7D59}" type="presParOf" srcId="{A882CDA5-5FD3-49FE-9D8A-36557838E681}" destId="{DB4EA1B9-8C3C-4439-AF01-89B32F56FB9B}" srcOrd="4" destOrd="0" presId="urn:microsoft.com/office/officeart/2005/8/layout/hList1"/>
    <dgm:cxn modelId="{F211BA51-6067-4074-A7D5-D2F9BCF80160}" type="presParOf" srcId="{DB4EA1B9-8C3C-4439-AF01-89B32F56FB9B}" destId="{90B4102A-4F7E-46DC-8831-944228FB11CF}" srcOrd="0" destOrd="0" presId="urn:microsoft.com/office/officeart/2005/8/layout/hList1"/>
    <dgm:cxn modelId="{BD393A6A-4B6C-4335-88C1-39E6C1214231}" type="presParOf" srcId="{DB4EA1B9-8C3C-4439-AF01-89B32F56FB9B}" destId="{77CCCE61-841B-4DE5-88EE-945E271A9059}" srcOrd="1" destOrd="0" presId="urn:microsoft.com/office/officeart/2005/8/layout/hList1"/>
    <dgm:cxn modelId="{9D611027-414C-4CC5-AC0D-E483F5EC24DB}" type="presParOf" srcId="{A882CDA5-5FD3-49FE-9D8A-36557838E681}" destId="{087BEEA8-D8C8-4D75-964A-C709E7B8D346}" srcOrd="5" destOrd="0" presId="urn:microsoft.com/office/officeart/2005/8/layout/hList1"/>
    <dgm:cxn modelId="{00FD3F93-306D-4FD2-9840-001B9417F835}" type="presParOf" srcId="{A882CDA5-5FD3-49FE-9D8A-36557838E681}" destId="{6591461B-14E7-4490-8CB5-947825B9DCEA}" srcOrd="6" destOrd="0" presId="urn:microsoft.com/office/officeart/2005/8/layout/hList1"/>
    <dgm:cxn modelId="{D9A4E32D-D8C6-43B1-88FF-B62A913012CC}" type="presParOf" srcId="{6591461B-14E7-4490-8CB5-947825B9DCEA}" destId="{30230359-4571-40DF-B2FD-475B49ABF42F}" srcOrd="0" destOrd="0" presId="urn:microsoft.com/office/officeart/2005/8/layout/hList1"/>
    <dgm:cxn modelId="{7B4AEFEF-B893-4C2E-BCB9-825F1904353F}" type="presParOf" srcId="{6591461B-14E7-4490-8CB5-947825B9DCEA}" destId="{3366E698-8249-4FA9-8163-1F08AD32B84B}" srcOrd="1" destOrd="0" presId="urn:microsoft.com/office/officeart/2005/8/layout/hList1"/>
  </dgm:cxnLst>
  <dgm:bg/>
  <dgm:whole/>
  <dgm:extLst>
    <a:ext uri="http://schemas.microsoft.com/office/drawing/2008/diagram">
      <dsp:dataModelExt xmlns:dsp="http://schemas.microsoft.com/office/drawing/2008/diagram" relId="rId149"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88021DE8-43F7-4AB2-9855-F4E118DA3EDE}" type="doc">
      <dgm:prSet loTypeId="urn:microsoft.com/office/officeart/2005/8/layout/hList1" loCatId="list" qsTypeId="urn:microsoft.com/office/officeart/2005/8/quickstyle/simple1" qsCatId="simple" csTypeId="urn:microsoft.com/office/officeart/2005/8/colors/accent1_2" csCatId="accent1" phldr="1"/>
      <dgm:spPr/>
      <dgm:t>
        <a:bodyPr/>
        <a:lstStyle/>
        <a:p>
          <a:endParaRPr lang="fr-FR"/>
        </a:p>
      </dgm:t>
    </dgm:pt>
    <dgm:pt modelId="{B25C2593-4A5A-48FA-9ABA-88A876445E05}">
      <dgm:prSet phldrT="[Texte]" custT="1"/>
      <dgm:spPr>
        <a:xfrm>
          <a:off x="7149" y="-12650"/>
          <a:ext cx="1301078" cy="214676"/>
        </a:xfrm>
        <a:solidFill>
          <a:srgbClr val="0070C0">
            <a:hueOff val="0"/>
            <a:satOff val="0"/>
            <a:lumOff val="0"/>
            <a:alphaOff val="0"/>
          </a:srgbClr>
        </a:solidFill>
        <a:ln w="12700" cap="flat" cmpd="sng" algn="ctr">
          <a:solidFill>
            <a:srgbClr val="0070C0">
              <a:hueOff val="0"/>
              <a:satOff val="0"/>
              <a:lumOff val="0"/>
              <a:alphaOff val="0"/>
            </a:srgbClr>
          </a:solidFill>
          <a:prstDash val="solid"/>
          <a:miter lim="800000"/>
        </a:ln>
        <a:effectLst/>
      </dgm:spPr>
      <dgm:t>
        <a:bodyPr/>
        <a:lstStyle/>
        <a:p>
          <a:pPr>
            <a:buNone/>
          </a:pPr>
          <a:r>
            <a:rPr lang="fr-FR" sz="1000" b="1">
              <a:latin typeface="Arial" panose="020B0604020202020204" pitchFamily="34" charset="0"/>
              <a:cs typeface="Arial" panose="020B0604020202020204" pitchFamily="34" charset="0"/>
            </a:rPr>
            <a:t>Strenghts</a:t>
          </a:r>
          <a:endParaRPr lang="fr-FR" sz="1000" b="1">
            <a:solidFill>
              <a:sysClr val="window" lastClr="FFFFFF"/>
            </a:solidFill>
            <a:latin typeface="Arial" panose="020B0604020202020204" pitchFamily="34" charset="0"/>
            <a:ea typeface="+mn-ea"/>
            <a:cs typeface="Arial" panose="020B0604020202020204" pitchFamily="34" charset="0"/>
          </a:endParaRPr>
        </a:p>
      </dgm:t>
    </dgm:pt>
    <dgm:pt modelId="{45654826-24B8-4E19-92D3-C5FC8B5A7BB1}" type="parTrans" cxnId="{4D837C6D-A746-4F59-B400-AC1FDD599D2A}">
      <dgm:prSet/>
      <dgm:spPr/>
      <dgm:t>
        <a:bodyPr/>
        <a:lstStyle/>
        <a:p>
          <a:endParaRPr lang="fr-FR" sz="1000">
            <a:latin typeface="Arial" panose="020B0604020202020204" pitchFamily="34" charset="0"/>
            <a:cs typeface="Arial" panose="020B0604020202020204" pitchFamily="34" charset="0"/>
          </a:endParaRPr>
        </a:p>
      </dgm:t>
    </dgm:pt>
    <dgm:pt modelId="{F252DB64-D73B-4D20-B4AA-70FC6BB29D13}" type="sibTrans" cxnId="{4D837C6D-A746-4F59-B400-AC1FDD599D2A}">
      <dgm:prSet/>
      <dgm:spPr/>
      <dgm:t>
        <a:bodyPr/>
        <a:lstStyle/>
        <a:p>
          <a:endParaRPr lang="fr-FR" sz="1000">
            <a:latin typeface="Arial" panose="020B0604020202020204" pitchFamily="34" charset="0"/>
            <a:cs typeface="Arial" panose="020B0604020202020204" pitchFamily="34" charset="0"/>
          </a:endParaRPr>
        </a:p>
      </dgm:t>
    </dgm:pt>
    <dgm:pt modelId="{BF9F00F8-C157-45EC-BF29-231B77800E34}">
      <dgm:prSet phldrT="[Texte]" custT="1"/>
      <dgm:spPr>
        <a:xfrm>
          <a:off x="7149" y="202025"/>
          <a:ext cx="1301078" cy="3458700"/>
        </a:xfrm>
        <a:solidFill>
          <a:srgbClr val="0070C0">
            <a:alpha val="90000"/>
            <a:tint val="40000"/>
            <a:hueOff val="0"/>
            <a:satOff val="0"/>
            <a:lumOff val="0"/>
            <a:alphaOff val="0"/>
          </a:srgbClr>
        </a:solidFill>
        <a:ln w="12700" cap="flat" cmpd="sng" algn="ctr">
          <a:solidFill>
            <a:srgbClr val="0070C0">
              <a:alpha val="90000"/>
              <a:tint val="40000"/>
              <a:hueOff val="0"/>
              <a:satOff val="0"/>
              <a:lumOff val="0"/>
              <a:alphaOff val="0"/>
            </a:srgbClr>
          </a:solidFill>
          <a:prstDash val="solid"/>
          <a:miter lim="800000"/>
        </a:ln>
        <a:effectLst/>
      </dgm:spPr>
      <dgm:t>
        <a:bodyPr/>
        <a:lstStyle/>
        <a:p>
          <a:pPr>
            <a:buChar char="•"/>
          </a:pPr>
          <a:r>
            <a:rPr lang="fr-FR"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Existence of well-developed policy and programme plans consistent with the SDGs and international treaties</a:t>
          </a:r>
        </a:p>
      </dgm:t>
    </dgm:pt>
    <dgm:pt modelId="{32042BAD-02E8-48A0-9AA6-A646A80636B8}" type="parTrans" cxnId="{A21C1336-CC47-4089-BB07-EAB33D0FE212}">
      <dgm:prSet/>
      <dgm:spPr/>
      <dgm:t>
        <a:bodyPr/>
        <a:lstStyle/>
        <a:p>
          <a:endParaRPr lang="fr-FR" sz="1000">
            <a:latin typeface="Arial" panose="020B0604020202020204" pitchFamily="34" charset="0"/>
            <a:cs typeface="Arial" panose="020B0604020202020204" pitchFamily="34" charset="0"/>
          </a:endParaRPr>
        </a:p>
      </dgm:t>
    </dgm:pt>
    <dgm:pt modelId="{C3136BFA-4A0E-4FB2-9C65-CCB26F8F6C70}" type="sibTrans" cxnId="{A21C1336-CC47-4089-BB07-EAB33D0FE212}">
      <dgm:prSet/>
      <dgm:spPr/>
      <dgm:t>
        <a:bodyPr/>
        <a:lstStyle/>
        <a:p>
          <a:endParaRPr lang="fr-FR" sz="1000">
            <a:latin typeface="Arial" panose="020B0604020202020204" pitchFamily="34" charset="0"/>
            <a:cs typeface="Arial" panose="020B0604020202020204" pitchFamily="34" charset="0"/>
          </a:endParaRPr>
        </a:p>
      </dgm:t>
    </dgm:pt>
    <dgm:pt modelId="{9BAC1DE4-84B7-4057-9072-4CC3B7B88CC0}">
      <dgm:prSet phldrT="[Texte]" custT="1"/>
      <dgm:spPr>
        <a:xfrm>
          <a:off x="1490200" y="0"/>
          <a:ext cx="1299807" cy="214676"/>
        </a:xfrm>
        <a:solidFill>
          <a:srgbClr val="0070C0">
            <a:hueOff val="0"/>
            <a:satOff val="0"/>
            <a:lumOff val="0"/>
            <a:alphaOff val="0"/>
          </a:srgbClr>
        </a:solidFill>
        <a:ln w="12700" cap="flat" cmpd="sng" algn="ctr">
          <a:solidFill>
            <a:srgbClr val="0070C0">
              <a:hueOff val="0"/>
              <a:satOff val="0"/>
              <a:lumOff val="0"/>
              <a:alphaOff val="0"/>
            </a:srgbClr>
          </a:solidFill>
          <a:prstDash val="solid"/>
          <a:miter lim="800000"/>
        </a:ln>
        <a:effectLst/>
      </dgm:spPr>
      <dgm:t>
        <a:bodyPr/>
        <a:lstStyle/>
        <a:p>
          <a:pPr>
            <a:buNone/>
          </a:pPr>
          <a:r>
            <a:rPr lang="fr-FR" sz="1000" b="1">
              <a:latin typeface="Arial" panose="020B0604020202020204" pitchFamily="34" charset="0"/>
              <a:cs typeface="Arial" panose="020B0604020202020204" pitchFamily="34" charset="0"/>
            </a:rPr>
            <a:t>Weaknesses</a:t>
          </a:r>
          <a:endParaRPr lang="fr-FR" sz="1000" b="1">
            <a:solidFill>
              <a:sysClr val="window" lastClr="FFFFFF"/>
            </a:solidFill>
            <a:latin typeface="Arial" panose="020B0604020202020204" pitchFamily="34" charset="0"/>
            <a:ea typeface="+mn-ea"/>
            <a:cs typeface="Arial" panose="020B0604020202020204" pitchFamily="34" charset="0"/>
          </a:endParaRPr>
        </a:p>
      </dgm:t>
    </dgm:pt>
    <dgm:pt modelId="{02C277AE-B12E-418A-926B-59B7D4D05E93}" type="parTrans" cxnId="{6A37D376-AC33-4D75-BFDF-2A681FB207A6}">
      <dgm:prSet/>
      <dgm:spPr/>
      <dgm:t>
        <a:bodyPr/>
        <a:lstStyle/>
        <a:p>
          <a:endParaRPr lang="fr-FR" sz="1000">
            <a:latin typeface="Arial" panose="020B0604020202020204" pitchFamily="34" charset="0"/>
            <a:cs typeface="Arial" panose="020B0604020202020204" pitchFamily="34" charset="0"/>
          </a:endParaRPr>
        </a:p>
      </dgm:t>
    </dgm:pt>
    <dgm:pt modelId="{ACC22E89-098A-4CA6-BDBB-D630D13B9FAF}" type="sibTrans" cxnId="{6A37D376-AC33-4D75-BFDF-2A681FB207A6}">
      <dgm:prSet/>
      <dgm:spPr/>
      <dgm:t>
        <a:bodyPr/>
        <a:lstStyle/>
        <a:p>
          <a:endParaRPr lang="fr-FR" sz="1000">
            <a:latin typeface="Arial" panose="020B0604020202020204" pitchFamily="34" charset="0"/>
            <a:cs typeface="Arial" panose="020B0604020202020204" pitchFamily="34" charset="0"/>
          </a:endParaRPr>
        </a:p>
      </dgm:t>
    </dgm:pt>
    <dgm:pt modelId="{8BD144D5-D32D-4BF8-8ECB-DD036A3293FF}">
      <dgm:prSet phldrT="[Texte]" custT="1"/>
      <dgm:spPr>
        <a:xfrm>
          <a:off x="1490200" y="214676"/>
          <a:ext cx="1299807" cy="3433398"/>
        </a:xfrm>
        <a:solidFill>
          <a:srgbClr val="0070C0">
            <a:alpha val="90000"/>
            <a:tint val="40000"/>
            <a:hueOff val="0"/>
            <a:satOff val="0"/>
            <a:lumOff val="0"/>
            <a:alphaOff val="0"/>
          </a:srgbClr>
        </a:solidFill>
        <a:ln w="12700" cap="flat" cmpd="sng" algn="ctr">
          <a:solidFill>
            <a:srgbClr val="0070C0">
              <a:alpha val="90000"/>
              <a:tint val="40000"/>
              <a:hueOff val="0"/>
              <a:satOff val="0"/>
              <a:lumOff val="0"/>
              <a:alphaOff val="0"/>
            </a:srgbClr>
          </a:solidFill>
          <a:prstDash val="solid"/>
          <a:miter lim="800000"/>
        </a:ln>
        <a:effectLst/>
      </dgm:spPr>
      <dgm:t>
        <a:bodyPr/>
        <a:lstStyle/>
        <a:p>
          <a:pPr>
            <a:buChar char="•"/>
          </a:pPr>
          <a:r>
            <a:rPr lang="fr-FR"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Worrying health indicators
Fragmented information system with some data missing
Difficulties in accessing medicines and certain essential products
Delay in making resources available, including reimbursement following the policy of free care for certain vulnerable groups
Lack or non-updating of patient care flowcharts
Insufficient funding
Lack of equity in the allocation of resources
Deficits in qualified personnel
Health system predominantly curative</a:t>
          </a:r>
        </a:p>
      </dgm:t>
    </dgm:pt>
    <dgm:pt modelId="{D736C2A9-935D-49A4-BD50-6B05A62AE4DB}" type="parTrans" cxnId="{5816D8FF-6B84-41DE-BD50-953FFE54DF6D}">
      <dgm:prSet/>
      <dgm:spPr/>
      <dgm:t>
        <a:bodyPr/>
        <a:lstStyle/>
        <a:p>
          <a:endParaRPr lang="fr-FR" sz="1000">
            <a:latin typeface="Arial" panose="020B0604020202020204" pitchFamily="34" charset="0"/>
            <a:cs typeface="Arial" panose="020B0604020202020204" pitchFamily="34" charset="0"/>
          </a:endParaRPr>
        </a:p>
      </dgm:t>
    </dgm:pt>
    <dgm:pt modelId="{84EB2D40-BB5E-4BC2-8459-E017162FF35A}" type="sibTrans" cxnId="{5816D8FF-6B84-41DE-BD50-953FFE54DF6D}">
      <dgm:prSet/>
      <dgm:spPr/>
      <dgm:t>
        <a:bodyPr/>
        <a:lstStyle/>
        <a:p>
          <a:endParaRPr lang="fr-FR" sz="1000">
            <a:latin typeface="Arial" panose="020B0604020202020204" pitchFamily="34" charset="0"/>
            <a:cs typeface="Arial" panose="020B0604020202020204" pitchFamily="34" charset="0"/>
          </a:endParaRPr>
        </a:p>
      </dgm:t>
    </dgm:pt>
    <dgm:pt modelId="{A5F4696B-773F-4A9A-BD4B-3D99665EDDD3}">
      <dgm:prSet phldrT="[Texte]" custT="1"/>
      <dgm:spPr>
        <a:xfrm>
          <a:off x="2971981" y="0"/>
          <a:ext cx="1299807" cy="214676"/>
        </a:xfrm>
        <a:solidFill>
          <a:srgbClr val="0070C0">
            <a:hueOff val="0"/>
            <a:satOff val="0"/>
            <a:lumOff val="0"/>
            <a:alphaOff val="0"/>
          </a:srgbClr>
        </a:solidFill>
        <a:ln w="12700" cap="flat" cmpd="sng" algn="ctr">
          <a:solidFill>
            <a:srgbClr val="0070C0">
              <a:hueOff val="0"/>
              <a:satOff val="0"/>
              <a:lumOff val="0"/>
              <a:alphaOff val="0"/>
            </a:srgbClr>
          </a:solidFill>
          <a:prstDash val="solid"/>
          <a:miter lim="800000"/>
        </a:ln>
        <a:effectLst/>
      </dgm:spPr>
      <dgm:t>
        <a:bodyPr/>
        <a:lstStyle/>
        <a:p>
          <a:pPr>
            <a:buNone/>
          </a:pPr>
          <a:r>
            <a:rPr lang="fr-FR" sz="1000" b="1">
              <a:solidFill>
                <a:sysClr val="window" lastClr="FFFFFF"/>
              </a:solidFill>
              <a:latin typeface="Arial" panose="020B0604020202020204" pitchFamily="34" charset="0"/>
              <a:ea typeface="+mn-ea"/>
              <a:cs typeface="Arial" panose="020B0604020202020204" pitchFamily="34" charset="0"/>
            </a:rPr>
            <a:t>Opportunities</a:t>
          </a:r>
        </a:p>
      </dgm:t>
    </dgm:pt>
    <dgm:pt modelId="{BA5796C2-9ACA-45B0-BB0C-0841EC6CF66D}" type="parTrans" cxnId="{765CFB23-0127-4800-AE7A-FBB3EA729B6C}">
      <dgm:prSet/>
      <dgm:spPr/>
      <dgm:t>
        <a:bodyPr/>
        <a:lstStyle/>
        <a:p>
          <a:endParaRPr lang="fr-FR" sz="1000">
            <a:latin typeface="Arial" panose="020B0604020202020204" pitchFamily="34" charset="0"/>
            <a:cs typeface="Arial" panose="020B0604020202020204" pitchFamily="34" charset="0"/>
          </a:endParaRPr>
        </a:p>
      </dgm:t>
    </dgm:pt>
    <dgm:pt modelId="{BFB44068-9703-49A4-BE18-D386A55E88C2}" type="sibTrans" cxnId="{765CFB23-0127-4800-AE7A-FBB3EA729B6C}">
      <dgm:prSet/>
      <dgm:spPr/>
      <dgm:t>
        <a:bodyPr/>
        <a:lstStyle/>
        <a:p>
          <a:endParaRPr lang="fr-FR" sz="1000">
            <a:latin typeface="Arial" panose="020B0604020202020204" pitchFamily="34" charset="0"/>
            <a:cs typeface="Arial" panose="020B0604020202020204" pitchFamily="34" charset="0"/>
          </a:endParaRPr>
        </a:p>
      </dgm:t>
    </dgm:pt>
    <dgm:pt modelId="{6E763ADE-99C6-43DD-83D5-1FD2BF8323F3}">
      <dgm:prSet custT="1"/>
      <dgm:spPr>
        <a:xfrm>
          <a:off x="4453762" y="0"/>
          <a:ext cx="1299807" cy="214676"/>
        </a:xfrm>
        <a:solidFill>
          <a:srgbClr val="0070C0">
            <a:hueOff val="0"/>
            <a:satOff val="0"/>
            <a:lumOff val="0"/>
            <a:alphaOff val="0"/>
          </a:srgbClr>
        </a:solidFill>
        <a:ln w="12700" cap="flat" cmpd="sng" algn="ctr">
          <a:solidFill>
            <a:srgbClr val="0070C0">
              <a:hueOff val="0"/>
              <a:satOff val="0"/>
              <a:lumOff val="0"/>
              <a:alphaOff val="0"/>
            </a:srgbClr>
          </a:solidFill>
          <a:prstDash val="solid"/>
          <a:miter lim="800000"/>
        </a:ln>
        <a:effectLst/>
      </dgm:spPr>
      <dgm:t>
        <a:bodyPr/>
        <a:lstStyle/>
        <a:p>
          <a:pPr>
            <a:buNone/>
          </a:pPr>
          <a:r>
            <a:rPr lang="fr-FR" sz="1000" b="1">
              <a:latin typeface="Arial" panose="020B0604020202020204" pitchFamily="34" charset="0"/>
              <a:cs typeface="Arial" panose="020B0604020202020204" pitchFamily="34" charset="0"/>
            </a:rPr>
            <a:t>Threats</a:t>
          </a:r>
          <a:endParaRPr lang="fr-FR" sz="1000" b="1">
            <a:solidFill>
              <a:sysClr val="window" lastClr="FFFFFF"/>
            </a:solidFill>
            <a:latin typeface="Arial" panose="020B0604020202020204" pitchFamily="34" charset="0"/>
            <a:ea typeface="+mn-ea"/>
            <a:cs typeface="Arial" panose="020B0604020202020204" pitchFamily="34" charset="0"/>
          </a:endParaRPr>
        </a:p>
      </dgm:t>
    </dgm:pt>
    <dgm:pt modelId="{7EC8371C-0EE9-43E9-8C89-1C2CA8057452}" type="parTrans" cxnId="{D463AB1A-AD3B-4F79-A436-1BBC1E7CE495}">
      <dgm:prSet/>
      <dgm:spPr/>
      <dgm:t>
        <a:bodyPr/>
        <a:lstStyle/>
        <a:p>
          <a:endParaRPr lang="fr-FR" sz="1000">
            <a:latin typeface="Arial" panose="020B0604020202020204" pitchFamily="34" charset="0"/>
            <a:cs typeface="Arial" panose="020B0604020202020204" pitchFamily="34" charset="0"/>
          </a:endParaRPr>
        </a:p>
      </dgm:t>
    </dgm:pt>
    <dgm:pt modelId="{48A16B13-5434-4A76-AC74-8D671A463AAE}" type="sibTrans" cxnId="{D463AB1A-AD3B-4F79-A436-1BBC1E7CE495}">
      <dgm:prSet/>
      <dgm:spPr/>
      <dgm:t>
        <a:bodyPr/>
        <a:lstStyle/>
        <a:p>
          <a:endParaRPr lang="fr-FR" sz="1000">
            <a:latin typeface="Arial" panose="020B0604020202020204" pitchFamily="34" charset="0"/>
            <a:cs typeface="Arial" panose="020B0604020202020204" pitchFamily="34" charset="0"/>
          </a:endParaRPr>
        </a:p>
      </dgm:t>
    </dgm:pt>
    <dgm:pt modelId="{FBB7939C-8496-4F86-BA1F-9158F551D46F}">
      <dgm:prSet phldrT="[Texte]" custT="1"/>
      <dgm:spPr>
        <a:xfrm>
          <a:off x="2971981" y="214676"/>
          <a:ext cx="1299807" cy="3433398"/>
        </a:xfrm>
        <a:solidFill>
          <a:srgbClr val="0070C0">
            <a:alpha val="90000"/>
            <a:tint val="40000"/>
            <a:hueOff val="0"/>
            <a:satOff val="0"/>
            <a:lumOff val="0"/>
            <a:alphaOff val="0"/>
          </a:srgbClr>
        </a:solidFill>
        <a:ln w="12700" cap="flat" cmpd="sng" algn="ctr">
          <a:solidFill>
            <a:srgbClr val="0070C0">
              <a:alpha val="90000"/>
              <a:tint val="40000"/>
              <a:hueOff val="0"/>
              <a:satOff val="0"/>
              <a:lumOff val="0"/>
              <a:alphaOff val="0"/>
            </a:srgbClr>
          </a:solidFill>
          <a:prstDash val="solid"/>
          <a:miter lim="800000"/>
        </a:ln>
        <a:effectLst/>
      </dgm:spPr>
      <dgm:t>
        <a:bodyPr/>
        <a:lstStyle/>
        <a:p>
          <a:pPr>
            <a:buChar char="•"/>
          </a:pPr>
          <a:endParaRPr lang="fr-FR" sz="10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BAB40DF3-7B73-4F4A-BDDA-41876BCF40A6}" type="parTrans" cxnId="{05151D35-CBB9-4312-935F-A81D4EEACB49}">
      <dgm:prSet/>
      <dgm:spPr/>
      <dgm:t>
        <a:bodyPr/>
        <a:lstStyle/>
        <a:p>
          <a:endParaRPr lang="fr-FR"/>
        </a:p>
      </dgm:t>
    </dgm:pt>
    <dgm:pt modelId="{5512EEDB-2CAB-4CDD-A6B6-3F7F8D290DD7}" type="sibTrans" cxnId="{05151D35-CBB9-4312-935F-A81D4EEACB49}">
      <dgm:prSet/>
      <dgm:spPr/>
      <dgm:t>
        <a:bodyPr/>
        <a:lstStyle/>
        <a:p>
          <a:endParaRPr lang="fr-FR"/>
        </a:p>
      </dgm:t>
    </dgm:pt>
    <dgm:pt modelId="{19717887-3DFE-42CC-A68A-F4DE8BCE7FEB}">
      <dgm:prSet phldrT="[Texte]" custT="1"/>
      <dgm:spPr>
        <a:xfrm>
          <a:off x="2971981" y="214676"/>
          <a:ext cx="1299807" cy="3433398"/>
        </a:xfrm>
        <a:solidFill>
          <a:srgbClr val="0070C0">
            <a:alpha val="90000"/>
            <a:tint val="40000"/>
            <a:hueOff val="0"/>
            <a:satOff val="0"/>
            <a:lumOff val="0"/>
            <a:alphaOff val="0"/>
          </a:srgbClr>
        </a:solidFill>
        <a:ln w="12700" cap="flat" cmpd="sng" algn="ctr">
          <a:solidFill>
            <a:srgbClr val="0070C0">
              <a:alpha val="90000"/>
              <a:tint val="40000"/>
              <a:hueOff val="0"/>
              <a:satOff val="0"/>
              <a:lumOff val="0"/>
              <a:alphaOff val="0"/>
            </a:srgbClr>
          </a:solidFill>
          <a:prstDash val="solid"/>
          <a:miter lim="800000"/>
        </a:ln>
        <a:effectLst/>
      </dgm:spPr>
      <dgm:t>
        <a:bodyPr/>
        <a:lstStyle/>
        <a:p>
          <a:pPr>
            <a:buChar char="•"/>
          </a:pPr>
          <a:r>
            <a:rPr lang="fr-FR"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Strong involvement of development partners in health financing (PMI, Global Fund, UNICEF, WHO, USAID...)</a:t>
          </a:r>
        </a:p>
      </dgm:t>
    </dgm:pt>
    <dgm:pt modelId="{9871420D-902A-4939-B07E-551EBE70433A}" type="parTrans" cxnId="{EAA676E8-69F2-4501-9E23-CCD2EB11F8E3}">
      <dgm:prSet/>
      <dgm:spPr/>
      <dgm:t>
        <a:bodyPr/>
        <a:lstStyle/>
        <a:p>
          <a:endParaRPr lang="fr-FR"/>
        </a:p>
      </dgm:t>
    </dgm:pt>
    <dgm:pt modelId="{E32CD792-CCF3-4A30-96D4-5875B1CC898A}" type="sibTrans" cxnId="{EAA676E8-69F2-4501-9E23-CCD2EB11F8E3}">
      <dgm:prSet/>
      <dgm:spPr/>
      <dgm:t>
        <a:bodyPr/>
        <a:lstStyle/>
        <a:p>
          <a:endParaRPr lang="fr-FR"/>
        </a:p>
      </dgm:t>
    </dgm:pt>
    <dgm:pt modelId="{B8A251CB-E108-4058-93EB-8E067F8DCE79}">
      <dgm:prSet phldrT="[Texte]" custT="1"/>
      <dgm:spPr>
        <a:xfrm>
          <a:off x="7149" y="202025"/>
          <a:ext cx="1301078" cy="3458700"/>
        </a:xfrm>
        <a:solidFill>
          <a:srgbClr val="0070C0">
            <a:alpha val="90000"/>
            <a:tint val="40000"/>
            <a:hueOff val="0"/>
            <a:satOff val="0"/>
            <a:lumOff val="0"/>
            <a:alphaOff val="0"/>
          </a:srgbClr>
        </a:solidFill>
        <a:ln w="12700" cap="flat" cmpd="sng" algn="ctr">
          <a:solidFill>
            <a:srgbClr val="0070C0">
              <a:alpha val="90000"/>
              <a:tint val="40000"/>
              <a:hueOff val="0"/>
              <a:satOff val="0"/>
              <a:lumOff val="0"/>
              <a:alphaOff val="0"/>
            </a:srgbClr>
          </a:solidFill>
          <a:prstDash val="solid"/>
          <a:miter lim="800000"/>
        </a:ln>
        <a:effectLst/>
      </dgm:spPr>
      <dgm:t>
        <a:bodyPr/>
        <a:lstStyle/>
        <a:p>
          <a:pPr>
            <a:buChar char="•"/>
          </a:pPr>
          <a:endParaRPr lang="fr-FR"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gm:t>
    </dgm:pt>
    <dgm:pt modelId="{E0DEEDB4-D5D9-40B7-84A6-74EED82324FC}" type="parTrans" cxnId="{D91816FE-147F-4705-879B-9559FE9584A4}">
      <dgm:prSet/>
      <dgm:spPr/>
      <dgm:t>
        <a:bodyPr/>
        <a:lstStyle/>
        <a:p>
          <a:endParaRPr lang="fr-FR"/>
        </a:p>
      </dgm:t>
    </dgm:pt>
    <dgm:pt modelId="{9C3AF37C-FCA2-4EC7-92A9-61071AD51F0A}" type="sibTrans" cxnId="{D91816FE-147F-4705-879B-9559FE9584A4}">
      <dgm:prSet/>
      <dgm:spPr/>
      <dgm:t>
        <a:bodyPr/>
        <a:lstStyle/>
        <a:p>
          <a:endParaRPr lang="fr-FR"/>
        </a:p>
      </dgm:t>
    </dgm:pt>
    <dgm:pt modelId="{3C7EA3A6-D17F-478A-994F-04C33AED1D33}">
      <dgm:prSet custT="1"/>
      <dgm:spPr>
        <a:xfrm>
          <a:off x="4453762" y="214676"/>
          <a:ext cx="1299807" cy="3433398"/>
        </a:xfrm>
        <a:solidFill>
          <a:srgbClr val="0070C0">
            <a:alpha val="90000"/>
            <a:tint val="40000"/>
            <a:hueOff val="0"/>
            <a:satOff val="0"/>
            <a:lumOff val="0"/>
            <a:alphaOff val="0"/>
          </a:srgbClr>
        </a:solidFill>
        <a:ln w="12700" cap="flat" cmpd="sng" algn="ctr">
          <a:solidFill>
            <a:srgbClr val="0070C0">
              <a:alpha val="90000"/>
              <a:tint val="40000"/>
              <a:hueOff val="0"/>
              <a:satOff val="0"/>
              <a:lumOff val="0"/>
              <a:alphaOff val="0"/>
            </a:srgbClr>
          </a:solidFill>
          <a:prstDash val="solid"/>
          <a:miter lim="800000"/>
        </a:ln>
        <a:effectLst/>
      </dgm:spPr>
      <dgm:t>
        <a:bodyPr/>
        <a:lstStyle/>
        <a:p>
          <a:pPr>
            <a:buChar char="•"/>
          </a:pPr>
          <a:r>
            <a:rPr lang="fr-FR"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Rampant demography
Insufficient or no border health surveillance
Insufficient vaccine stocks
Return of rainfall due to climate change
Persistence of malaria and tuberculosis
Increase in chronic diseases
Difficult access to medicines and lack of pharmaceutical industries
Problems of geographical and financial accessibility of health structures
Problems of equity in the health coverage of the population</a:t>
          </a:r>
        </a:p>
      </dgm:t>
    </dgm:pt>
    <dgm:pt modelId="{3F9070E7-999B-4508-8F8B-ECDDF49EA696}" type="parTrans" cxnId="{E56CA7F3-B0D1-4749-A5CA-699C09D33F45}">
      <dgm:prSet/>
      <dgm:spPr/>
      <dgm:t>
        <a:bodyPr/>
        <a:lstStyle/>
        <a:p>
          <a:endParaRPr lang="fr-FR"/>
        </a:p>
      </dgm:t>
    </dgm:pt>
    <dgm:pt modelId="{3D9BAF5D-5E4C-4CB3-8427-E1910AF6436B}" type="sibTrans" cxnId="{E56CA7F3-B0D1-4749-A5CA-699C09D33F45}">
      <dgm:prSet/>
      <dgm:spPr/>
      <dgm:t>
        <a:bodyPr/>
        <a:lstStyle/>
        <a:p>
          <a:endParaRPr lang="fr-FR"/>
        </a:p>
      </dgm:t>
    </dgm:pt>
    <dgm:pt modelId="{09EE7DF8-07FB-422C-8F78-C202E11AC357}">
      <dgm:prSet custT="1"/>
      <dgm:spPr/>
      <dgm:t>
        <a:bodyPr/>
        <a:lstStyle/>
        <a:p>
          <a:r>
            <a:rPr lang="fr-FR"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Free treatment for simple malaria, AIDS and TB</a:t>
          </a:r>
        </a:p>
      </dgm:t>
    </dgm:pt>
    <dgm:pt modelId="{8E58E5CC-04E7-4195-A820-80DCEF955080}" type="parTrans" cxnId="{3F82CF15-8272-4C52-B58C-54256EBB60D0}">
      <dgm:prSet/>
      <dgm:spPr/>
      <dgm:t>
        <a:bodyPr/>
        <a:lstStyle/>
        <a:p>
          <a:endParaRPr lang="fr-FR"/>
        </a:p>
      </dgm:t>
    </dgm:pt>
    <dgm:pt modelId="{27437EB4-6D60-42E9-884D-184C2E6179F6}" type="sibTrans" cxnId="{3F82CF15-8272-4C52-B58C-54256EBB60D0}">
      <dgm:prSet/>
      <dgm:spPr/>
      <dgm:t>
        <a:bodyPr/>
        <a:lstStyle/>
        <a:p>
          <a:endParaRPr lang="fr-FR"/>
        </a:p>
      </dgm:t>
    </dgm:pt>
    <dgm:pt modelId="{8B207F4F-8904-4DA3-8899-664B0A047746}">
      <dgm:prSet custT="1"/>
      <dgm:spPr/>
      <dgm:t>
        <a:bodyPr/>
        <a:lstStyle/>
        <a:p>
          <a:r>
            <a:rPr lang="fr-FR"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Dynamic immunisation programme</a:t>
          </a:r>
        </a:p>
      </dgm:t>
    </dgm:pt>
    <dgm:pt modelId="{52188FF2-9A14-498C-89C1-F820E8043918}" type="parTrans" cxnId="{9840FE2F-2413-497F-AA3D-DE8E8F9DD2FC}">
      <dgm:prSet/>
      <dgm:spPr/>
      <dgm:t>
        <a:bodyPr/>
        <a:lstStyle/>
        <a:p>
          <a:endParaRPr lang="fr-FR"/>
        </a:p>
      </dgm:t>
    </dgm:pt>
    <dgm:pt modelId="{B81AE5ED-B7FC-40D4-A29C-9D5CBE199AFB}" type="sibTrans" cxnId="{9840FE2F-2413-497F-AA3D-DE8E8F9DD2FC}">
      <dgm:prSet/>
      <dgm:spPr/>
      <dgm:t>
        <a:bodyPr/>
        <a:lstStyle/>
        <a:p>
          <a:endParaRPr lang="fr-FR"/>
        </a:p>
      </dgm:t>
    </dgm:pt>
    <dgm:pt modelId="{2EBBC583-3B99-42FD-AA83-16E4EA24B43B}">
      <dgm:prSet custT="1"/>
      <dgm:spPr/>
      <dgm:t>
        <a:bodyPr/>
        <a:lstStyle/>
        <a:p>
          <a:r>
            <a:rPr lang="fr-FR"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Existence of a dense community network of providers</a:t>
          </a:r>
        </a:p>
      </dgm:t>
    </dgm:pt>
    <dgm:pt modelId="{C013AD45-6FD5-4BFF-907F-FB828A0CEB0A}" type="parTrans" cxnId="{A4FC460B-C80F-4093-94D3-0CC520C3DDC9}">
      <dgm:prSet/>
      <dgm:spPr/>
      <dgm:t>
        <a:bodyPr/>
        <a:lstStyle/>
        <a:p>
          <a:endParaRPr lang="fr-FR"/>
        </a:p>
      </dgm:t>
    </dgm:pt>
    <dgm:pt modelId="{A6D26BA7-5E0C-410E-A104-133311572353}" type="sibTrans" cxnId="{A4FC460B-C80F-4093-94D3-0CC520C3DDC9}">
      <dgm:prSet/>
      <dgm:spPr/>
      <dgm:t>
        <a:bodyPr/>
        <a:lstStyle/>
        <a:p>
          <a:endParaRPr lang="fr-FR"/>
        </a:p>
      </dgm:t>
    </dgm:pt>
    <dgm:pt modelId="{B7AC5FC8-62F7-4775-AD90-EFE5DC80DE72}">
      <dgm:prSet custT="1"/>
      <dgm:spPr/>
      <dgm:t>
        <a:bodyPr/>
        <a:lstStyle/>
        <a:p>
          <a:r>
            <a:rPr lang="fr-FR"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Increasing community involvement in addressing health threats</a:t>
          </a:r>
        </a:p>
      </dgm:t>
    </dgm:pt>
    <dgm:pt modelId="{31F7685A-930C-4BEF-86EA-CD79388AC722}" type="parTrans" cxnId="{68C5124B-323D-4416-A639-950A26534F01}">
      <dgm:prSet/>
      <dgm:spPr/>
      <dgm:t>
        <a:bodyPr/>
        <a:lstStyle/>
        <a:p>
          <a:endParaRPr lang="fr-FR"/>
        </a:p>
      </dgm:t>
    </dgm:pt>
    <dgm:pt modelId="{BC0EDE68-D2C1-467C-9AFD-B41254CA969A}" type="sibTrans" cxnId="{68C5124B-323D-4416-A639-950A26534F01}">
      <dgm:prSet/>
      <dgm:spPr/>
      <dgm:t>
        <a:bodyPr/>
        <a:lstStyle/>
        <a:p>
          <a:endParaRPr lang="fr-FR"/>
        </a:p>
      </dgm:t>
    </dgm:pt>
    <dgm:pt modelId="{1B85587F-5E14-4CA8-A3C9-92BB36ED451B}">
      <dgm:prSet custT="1"/>
      <dgm:spPr/>
      <dgm:t>
        <a:bodyPr/>
        <a:lstStyle/>
        <a:p>
          <a:r>
            <a:rPr lang="fr-FR"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Universal health coverage</a:t>
          </a:r>
        </a:p>
      </dgm:t>
    </dgm:pt>
    <dgm:pt modelId="{7688BFBB-26B4-4737-A1FA-0FBA64AEB018}" type="parTrans" cxnId="{2A96506D-52DB-4A1B-82B0-403A57BC4F91}">
      <dgm:prSet/>
      <dgm:spPr/>
      <dgm:t>
        <a:bodyPr/>
        <a:lstStyle/>
        <a:p>
          <a:endParaRPr lang="fr-FR"/>
        </a:p>
      </dgm:t>
    </dgm:pt>
    <dgm:pt modelId="{E6480C82-D20C-49F4-83EF-0C0D763A4664}" type="sibTrans" cxnId="{2A96506D-52DB-4A1B-82B0-403A57BC4F91}">
      <dgm:prSet/>
      <dgm:spPr/>
      <dgm:t>
        <a:bodyPr/>
        <a:lstStyle/>
        <a:p>
          <a:endParaRPr lang="fr-FR"/>
        </a:p>
      </dgm:t>
    </dgm:pt>
    <dgm:pt modelId="{62E66EA3-FD24-4522-873D-4DF335B11A9D}">
      <dgm:prSet custT="1"/>
      <dgm:spPr/>
      <dgm:t>
        <a:bodyPr/>
        <a:lstStyle/>
        <a:p>
          <a:r>
            <a:rPr lang="fr-FR"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Ongoing support from development partners in the fight against diseases</a:t>
          </a:r>
        </a:p>
      </dgm:t>
    </dgm:pt>
    <dgm:pt modelId="{AC39AE3B-118F-44FF-B3AB-6FEF4A195A27}" type="parTrans" cxnId="{A58902C4-0831-4367-B052-C0295D0190B4}">
      <dgm:prSet/>
      <dgm:spPr/>
      <dgm:t>
        <a:bodyPr/>
        <a:lstStyle/>
        <a:p>
          <a:endParaRPr lang="fr-FR"/>
        </a:p>
      </dgm:t>
    </dgm:pt>
    <dgm:pt modelId="{2AEC8520-3D67-4170-B31C-C49E475111E1}" type="sibTrans" cxnId="{A58902C4-0831-4367-B052-C0295D0190B4}">
      <dgm:prSet/>
      <dgm:spPr/>
      <dgm:t>
        <a:bodyPr/>
        <a:lstStyle/>
        <a:p>
          <a:endParaRPr lang="fr-FR"/>
        </a:p>
      </dgm:t>
    </dgm:pt>
    <dgm:pt modelId="{96356EC8-A3FF-4D96-8125-BD6E2F5CBDCC}">
      <dgm:prSet custT="1"/>
      <dgm:spPr/>
      <dgm:t>
        <a:bodyPr/>
        <a:lstStyle/>
        <a:p>
          <a:r>
            <a:rPr lang="fr-FR"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Mass media and new communication technologies</a:t>
          </a:r>
        </a:p>
      </dgm:t>
    </dgm:pt>
    <dgm:pt modelId="{AADB9219-058E-499D-BF9C-390E7B415FB4}" type="parTrans" cxnId="{178310B7-5C34-4791-A63D-AC4EFEEAD3ED}">
      <dgm:prSet/>
      <dgm:spPr/>
      <dgm:t>
        <a:bodyPr/>
        <a:lstStyle/>
        <a:p>
          <a:endParaRPr lang="fr-FR"/>
        </a:p>
      </dgm:t>
    </dgm:pt>
    <dgm:pt modelId="{4C3E0DFC-2691-4AC7-BB72-9C1F789DDA0C}" type="sibTrans" cxnId="{178310B7-5C34-4791-A63D-AC4EFEEAD3ED}">
      <dgm:prSet/>
      <dgm:spPr/>
      <dgm:t>
        <a:bodyPr/>
        <a:lstStyle/>
        <a:p>
          <a:endParaRPr lang="fr-FR"/>
        </a:p>
      </dgm:t>
    </dgm:pt>
    <dgm:pt modelId="{573EE776-E18A-4FEF-9D85-7DA1A504847A}">
      <dgm:prSet custT="1"/>
      <dgm:spPr/>
      <dgm:t>
        <a:bodyPr/>
        <a:lstStyle/>
        <a:p>
          <a:r>
            <a:rPr lang="fr-FR"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International commitments for the provision of drugs against NTDs</a:t>
          </a:r>
        </a:p>
      </dgm:t>
    </dgm:pt>
    <dgm:pt modelId="{4AE7BEBF-36BE-4014-A6A6-62A94EE881D4}" type="parTrans" cxnId="{326961BA-1F02-45B5-9782-3E5B89301A67}">
      <dgm:prSet/>
      <dgm:spPr/>
      <dgm:t>
        <a:bodyPr/>
        <a:lstStyle/>
        <a:p>
          <a:endParaRPr lang="fr-FR"/>
        </a:p>
      </dgm:t>
    </dgm:pt>
    <dgm:pt modelId="{FA1DD33F-71F5-4E4A-8581-B0E0EC6625CB}" type="sibTrans" cxnId="{326961BA-1F02-45B5-9782-3E5B89301A67}">
      <dgm:prSet/>
      <dgm:spPr/>
      <dgm:t>
        <a:bodyPr/>
        <a:lstStyle/>
        <a:p>
          <a:endParaRPr lang="fr-FR"/>
        </a:p>
      </dgm:t>
    </dgm:pt>
    <dgm:pt modelId="{5262EB6E-F0CA-46A1-9D64-8C3A6EDE2DAD}">
      <dgm:prSet custT="1"/>
      <dgm:spPr/>
      <dgm:t>
        <a:bodyPr/>
        <a:lstStyle/>
        <a:p>
          <a:r>
            <a:rPr lang="fr-FR" sz="9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Existence of initiatives such as COVAX</a:t>
          </a:r>
        </a:p>
      </dgm:t>
    </dgm:pt>
    <dgm:pt modelId="{AE78C107-7C3E-44CC-96E5-B2D2C16F6212}" type="parTrans" cxnId="{05F789DC-0B4C-4BEA-88E2-F2D1909185FE}">
      <dgm:prSet/>
      <dgm:spPr/>
      <dgm:t>
        <a:bodyPr/>
        <a:lstStyle/>
        <a:p>
          <a:endParaRPr lang="fr-FR"/>
        </a:p>
      </dgm:t>
    </dgm:pt>
    <dgm:pt modelId="{E828FD30-4546-4A33-9053-13D763009FE4}" type="sibTrans" cxnId="{05F789DC-0B4C-4BEA-88E2-F2D1909185FE}">
      <dgm:prSet/>
      <dgm:spPr/>
      <dgm:t>
        <a:bodyPr/>
        <a:lstStyle/>
        <a:p>
          <a:endParaRPr lang="fr-FR"/>
        </a:p>
      </dgm:t>
    </dgm:pt>
    <dgm:pt modelId="{A882CDA5-5FD3-49FE-9D8A-36557838E681}" type="pres">
      <dgm:prSet presAssocID="{88021DE8-43F7-4AB2-9855-F4E118DA3EDE}" presName="Name0" presStyleCnt="0">
        <dgm:presLayoutVars>
          <dgm:dir/>
          <dgm:animLvl val="lvl"/>
          <dgm:resizeHandles val="exact"/>
        </dgm:presLayoutVars>
      </dgm:prSet>
      <dgm:spPr/>
      <dgm:t>
        <a:bodyPr/>
        <a:lstStyle/>
        <a:p>
          <a:endParaRPr lang="fr-FR"/>
        </a:p>
      </dgm:t>
    </dgm:pt>
    <dgm:pt modelId="{33C3A73E-9721-4D94-9988-954E85A4C018}" type="pres">
      <dgm:prSet presAssocID="{B25C2593-4A5A-48FA-9ABA-88A876445E05}" presName="composite" presStyleCnt="0"/>
      <dgm:spPr/>
    </dgm:pt>
    <dgm:pt modelId="{7D46ECEB-3E72-42BA-9838-C775F58BFAA1}" type="pres">
      <dgm:prSet presAssocID="{B25C2593-4A5A-48FA-9ABA-88A876445E05}" presName="parTx" presStyleLbl="alignNode1" presStyleIdx="0" presStyleCnt="4" custScaleY="100000">
        <dgm:presLayoutVars>
          <dgm:chMax val="0"/>
          <dgm:chPref val="0"/>
          <dgm:bulletEnabled val="1"/>
        </dgm:presLayoutVars>
      </dgm:prSet>
      <dgm:spPr>
        <a:prstGeom prst="rect">
          <a:avLst/>
        </a:prstGeom>
      </dgm:spPr>
      <dgm:t>
        <a:bodyPr/>
        <a:lstStyle/>
        <a:p>
          <a:endParaRPr lang="fr-FR"/>
        </a:p>
      </dgm:t>
    </dgm:pt>
    <dgm:pt modelId="{09344AB3-DEE9-459A-91D1-8D939B7F0DC4}" type="pres">
      <dgm:prSet presAssocID="{B25C2593-4A5A-48FA-9ABA-88A876445E05}" presName="desTx" presStyleLbl="alignAccFollowNode1" presStyleIdx="0" presStyleCnt="4" custScaleY="99652">
        <dgm:presLayoutVars>
          <dgm:bulletEnabled val="1"/>
        </dgm:presLayoutVars>
      </dgm:prSet>
      <dgm:spPr>
        <a:prstGeom prst="rect">
          <a:avLst/>
        </a:prstGeom>
      </dgm:spPr>
      <dgm:t>
        <a:bodyPr/>
        <a:lstStyle/>
        <a:p>
          <a:endParaRPr lang="fr-FR"/>
        </a:p>
      </dgm:t>
    </dgm:pt>
    <dgm:pt modelId="{E318D0F1-CF45-4E37-A090-B0F13A52A33B}" type="pres">
      <dgm:prSet presAssocID="{F252DB64-D73B-4D20-B4AA-70FC6BB29D13}" presName="space" presStyleCnt="0"/>
      <dgm:spPr/>
    </dgm:pt>
    <dgm:pt modelId="{C2F2498D-8E24-4C24-8B22-04D1D727DBDD}" type="pres">
      <dgm:prSet presAssocID="{9BAC1DE4-84B7-4057-9072-4CC3B7B88CC0}" presName="composite" presStyleCnt="0"/>
      <dgm:spPr/>
    </dgm:pt>
    <dgm:pt modelId="{AF42C202-74DD-4C42-B838-FA3F3A5213F9}" type="pres">
      <dgm:prSet presAssocID="{9BAC1DE4-84B7-4057-9072-4CC3B7B88CC0}" presName="parTx" presStyleLbl="alignNode1" presStyleIdx="1" presStyleCnt="4">
        <dgm:presLayoutVars>
          <dgm:chMax val="0"/>
          <dgm:chPref val="0"/>
          <dgm:bulletEnabled val="1"/>
        </dgm:presLayoutVars>
      </dgm:prSet>
      <dgm:spPr>
        <a:prstGeom prst="rect">
          <a:avLst/>
        </a:prstGeom>
      </dgm:spPr>
      <dgm:t>
        <a:bodyPr/>
        <a:lstStyle/>
        <a:p>
          <a:endParaRPr lang="fr-FR"/>
        </a:p>
      </dgm:t>
    </dgm:pt>
    <dgm:pt modelId="{D917E3A9-D039-402F-8A6F-EF1B62124996}" type="pres">
      <dgm:prSet presAssocID="{9BAC1DE4-84B7-4057-9072-4CC3B7B88CC0}" presName="desTx" presStyleLbl="alignAccFollowNode1" presStyleIdx="1" presStyleCnt="4">
        <dgm:presLayoutVars>
          <dgm:bulletEnabled val="1"/>
        </dgm:presLayoutVars>
      </dgm:prSet>
      <dgm:spPr>
        <a:prstGeom prst="rect">
          <a:avLst/>
        </a:prstGeom>
      </dgm:spPr>
      <dgm:t>
        <a:bodyPr/>
        <a:lstStyle/>
        <a:p>
          <a:endParaRPr lang="fr-FR"/>
        </a:p>
      </dgm:t>
    </dgm:pt>
    <dgm:pt modelId="{C8D05464-3188-4C25-A705-023A775C99D7}" type="pres">
      <dgm:prSet presAssocID="{ACC22E89-098A-4CA6-BDBB-D630D13B9FAF}" presName="space" presStyleCnt="0"/>
      <dgm:spPr/>
    </dgm:pt>
    <dgm:pt modelId="{DB4EA1B9-8C3C-4439-AF01-89B32F56FB9B}" type="pres">
      <dgm:prSet presAssocID="{A5F4696B-773F-4A9A-BD4B-3D99665EDDD3}" presName="composite" presStyleCnt="0"/>
      <dgm:spPr/>
    </dgm:pt>
    <dgm:pt modelId="{90B4102A-4F7E-46DC-8831-944228FB11CF}" type="pres">
      <dgm:prSet presAssocID="{A5F4696B-773F-4A9A-BD4B-3D99665EDDD3}" presName="parTx" presStyleLbl="alignNode1" presStyleIdx="2" presStyleCnt="4">
        <dgm:presLayoutVars>
          <dgm:chMax val="0"/>
          <dgm:chPref val="0"/>
          <dgm:bulletEnabled val="1"/>
        </dgm:presLayoutVars>
      </dgm:prSet>
      <dgm:spPr>
        <a:prstGeom prst="rect">
          <a:avLst/>
        </a:prstGeom>
      </dgm:spPr>
      <dgm:t>
        <a:bodyPr/>
        <a:lstStyle/>
        <a:p>
          <a:endParaRPr lang="fr-FR"/>
        </a:p>
      </dgm:t>
    </dgm:pt>
    <dgm:pt modelId="{77CCCE61-841B-4DE5-88EE-945E271A9059}" type="pres">
      <dgm:prSet presAssocID="{A5F4696B-773F-4A9A-BD4B-3D99665EDDD3}" presName="desTx" presStyleLbl="alignAccFollowNode1" presStyleIdx="2" presStyleCnt="4">
        <dgm:presLayoutVars>
          <dgm:bulletEnabled val="1"/>
        </dgm:presLayoutVars>
      </dgm:prSet>
      <dgm:spPr>
        <a:prstGeom prst="rect">
          <a:avLst/>
        </a:prstGeom>
      </dgm:spPr>
      <dgm:t>
        <a:bodyPr/>
        <a:lstStyle/>
        <a:p>
          <a:endParaRPr lang="fr-FR"/>
        </a:p>
      </dgm:t>
    </dgm:pt>
    <dgm:pt modelId="{087BEEA8-D8C8-4D75-964A-C709E7B8D346}" type="pres">
      <dgm:prSet presAssocID="{BFB44068-9703-49A4-BE18-D386A55E88C2}" presName="space" presStyleCnt="0"/>
      <dgm:spPr/>
    </dgm:pt>
    <dgm:pt modelId="{6591461B-14E7-4490-8CB5-947825B9DCEA}" type="pres">
      <dgm:prSet presAssocID="{6E763ADE-99C6-43DD-83D5-1FD2BF8323F3}" presName="composite" presStyleCnt="0"/>
      <dgm:spPr/>
    </dgm:pt>
    <dgm:pt modelId="{30230359-4571-40DF-B2FD-475B49ABF42F}" type="pres">
      <dgm:prSet presAssocID="{6E763ADE-99C6-43DD-83D5-1FD2BF8323F3}" presName="parTx" presStyleLbl="alignNode1" presStyleIdx="3" presStyleCnt="4">
        <dgm:presLayoutVars>
          <dgm:chMax val="0"/>
          <dgm:chPref val="0"/>
          <dgm:bulletEnabled val="1"/>
        </dgm:presLayoutVars>
      </dgm:prSet>
      <dgm:spPr>
        <a:prstGeom prst="rect">
          <a:avLst/>
        </a:prstGeom>
      </dgm:spPr>
      <dgm:t>
        <a:bodyPr/>
        <a:lstStyle/>
        <a:p>
          <a:endParaRPr lang="fr-FR"/>
        </a:p>
      </dgm:t>
    </dgm:pt>
    <dgm:pt modelId="{3366E698-8249-4FA9-8163-1F08AD32B84B}" type="pres">
      <dgm:prSet presAssocID="{6E763ADE-99C6-43DD-83D5-1FD2BF8323F3}" presName="desTx" presStyleLbl="alignAccFollowNode1" presStyleIdx="3" presStyleCnt="4">
        <dgm:presLayoutVars>
          <dgm:bulletEnabled val="1"/>
        </dgm:presLayoutVars>
      </dgm:prSet>
      <dgm:spPr>
        <a:prstGeom prst="rect">
          <a:avLst/>
        </a:prstGeom>
      </dgm:spPr>
      <dgm:t>
        <a:bodyPr/>
        <a:lstStyle/>
        <a:p>
          <a:endParaRPr lang="fr-FR"/>
        </a:p>
      </dgm:t>
    </dgm:pt>
  </dgm:ptLst>
  <dgm:cxnLst>
    <dgm:cxn modelId="{BFA415EC-A58C-49EB-B84D-CB36970AB5A5}" type="presOf" srcId="{A5F4696B-773F-4A9A-BD4B-3D99665EDDD3}" destId="{90B4102A-4F7E-46DC-8831-944228FB11CF}" srcOrd="0" destOrd="0" presId="urn:microsoft.com/office/officeart/2005/8/layout/hList1"/>
    <dgm:cxn modelId="{7EF51EFF-70B1-4EFE-BBDD-A40945F702B6}" type="presOf" srcId="{8B207F4F-8904-4DA3-8899-664B0A047746}" destId="{09344AB3-DEE9-459A-91D1-8D939B7F0DC4}" srcOrd="0" destOrd="2" presId="urn:microsoft.com/office/officeart/2005/8/layout/hList1"/>
    <dgm:cxn modelId="{4D837C6D-A746-4F59-B400-AC1FDD599D2A}" srcId="{88021DE8-43F7-4AB2-9855-F4E118DA3EDE}" destId="{B25C2593-4A5A-48FA-9ABA-88A876445E05}" srcOrd="0" destOrd="0" parTransId="{45654826-24B8-4E19-92D3-C5FC8B5A7BB1}" sibTransId="{F252DB64-D73B-4D20-B4AA-70FC6BB29D13}"/>
    <dgm:cxn modelId="{B10D365C-0DAB-4BBA-A8AD-8E93F21D6E53}" type="presOf" srcId="{9BAC1DE4-84B7-4057-9072-4CC3B7B88CC0}" destId="{AF42C202-74DD-4C42-B838-FA3F3A5213F9}" srcOrd="0" destOrd="0" presId="urn:microsoft.com/office/officeart/2005/8/layout/hList1"/>
    <dgm:cxn modelId="{A4FC460B-C80F-4093-94D3-0CC520C3DDC9}" srcId="{B25C2593-4A5A-48FA-9ABA-88A876445E05}" destId="{2EBBC583-3B99-42FD-AA83-16E4EA24B43B}" srcOrd="3" destOrd="0" parTransId="{C013AD45-6FD5-4BFF-907F-FB828A0CEB0A}" sibTransId="{A6D26BA7-5E0C-410E-A104-133311572353}"/>
    <dgm:cxn modelId="{D91816FE-147F-4705-879B-9559FE9584A4}" srcId="{B25C2593-4A5A-48FA-9ABA-88A876445E05}" destId="{B8A251CB-E108-4058-93EB-8E067F8DCE79}" srcOrd="7" destOrd="0" parTransId="{E0DEEDB4-D5D9-40B7-84A6-74EED82324FC}" sibTransId="{9C3AF37C-FCA2-4EC7-92A9-61071AD51F0A}"/>
    <dgm:cxn modelId="{E56CA7F3-B0D1-4749-A5CA-699C09D33F45}" srcId="{6E763ADE-99C6-43DD-83D5-1FD2BF8323F3}" destId="{3C7EA3A6-D17F-478A-994F-04C33AED1D33}" srcOrd="0" destOrd="0" parTransId="{3F9070E7-999B-4508-8F8B-ECDDF49EA696}" sibTransId="{3D9BAF5D-5E4C-4CB3-8427-E1910AF6436B}"/>
    <dgm:cxn modelId="{5C3EA75C-9B4F-4885-863E-9B065C44DF0D}" type="presOf" srcId="{1B85587F-5E14-4CA8-A3C9-92BB36ED451B}" destId="{09344AB3-DEE9-459A-91D1-8D939B7F0DC4}" srcOrd="0" destOrd="5" presId="urn:microsoft.com/office/officeart/2005/8/layout/hList1"/>
    <dgm:cxn modelId="{5816D8FF-6B84-41DE-BD50-953FFE54DF6D}" srcId="{9BAC1DE4-84B7-4057-9072-4CC3B7B88CC0}" destId="{8BD144D5-D32D-4BF8-8ECB-DD036A3293FF}" srcOrd="0" destOrd="0" parTransId="{D736C2A9-935D-49A4-BD50-6B05A62AE4DB}" sibTransId="{84EB2D40-BB5E-4BC2-8459-E017162FF35A}"/>
    <dgm:cxn modelId="{68C5124B-323D-4416-A639-950A26534F01}" srcId="{B25C2593-4A5A-48FA-9ABA-88A876445E05}" destId="{B7AC5FC8-62F7-4775-AD90-EFE5DC80DE72}" srcOrd="4" destOrd="0" parTransId="{31F7685A-930C-4BEF-86EA-CD79388AC722}" sibTransId="{BC0EDE68-D2C1-467C-9AFD-B41254CA969A}"/>
    <dgm:cxn modelId="{05151D35-CBB9-4312-935F-A81D4EEACB49}" srcId="{A5F4696B-773F-4A9A-BD4B-3D99665EDDD3}" destId="{FBB7939C-8496-4F86-BA1F-9158F551D46F}" srcOrd="4" destOrd="0" parTransId="{BAB40DF3-7B73-4F4A-BDDA-41876BCF40A6}" sibTransId="{5512EEDB-2CAB-4CDD-A6B6-3F7F8D290DD7}"/>
    <dgm:cxn modelId="{D463AB1A-AD3B-4F79-A436-1BBC1E7CE495}" srcId="{88021DE8-43F7-4AB2-9855-F4E118DA3EDE}" destId="{6E763ADE-99C6-43DD-83D5-1FD2BF8323F3}" srcOrd="3" destOrd="0" parTransId="{7EC8371C-0EE9-43E9-8C89-1C2CA8057452}" sibTransId="{48A16B13-5434-4A76-AC74-8D671A463AAE}"/>
    <dgm:cxn modelId="{5AD66C1A-2FF4-4E0B-B342-972652A099AA}" type="presOf" srcId="{B25C2593-4A5A-48FA-9ABA-88A876445E05}" destId="{7D46ECEB-3E72-42BA-9838-C775F58BFAA1}" srcOrd="0" destOrd="0" presId="urn:microsoft.com/office/officeart/2005/8/layout/hList1"/>
    <dgm:cxn modelId="{6A37D376-AC33-4D75-BFDF-2A681FB207A6}" srcId="{88021DE8-43F7-4AB2-9855-F4E118DA3EDE}" destId="{9BAC1DE4-84B7-4057-9072-4CC3B7B88CC0}" srcOrd="1" destOrd="0" parTransId="{02C277AE-B12E-418A-926B-59B7D4D05E93}" sibTransId="{ACC22E89-098A-4CA6-BDBB-D630D13B9FAF}"/>
    <dgm:cxn modelId="{9840FE2F-2413-497F-AA3D-DE8E8F9DD2FC}" srcId="{B25C2593-4A5A-48FA-9ABA-88A876445E05}" destId="{8B207F4F-8904-4DA3-8899-664B0A047746}" srcOrd="2" destOrd="0" parTransId="{52188FF2-9A14-498C-89C1-F820E8043918}" sibTransId="{B81AE5ED-B7FC-40D4-A29C-9D5CBE199AFB}"/>
    <dgm:cxn modelId="{79B8458B-ACFE-4292-8C96-73C00F5E6BB6}" type="presOf" srcId="{8BD144D5-D32D-4BF8-8ECB-DD036A3293FF}" destId="{D917E3A9-D039-402F-8A6F-EF1B62124996}" srcOrd="0" destOrd="0" presId="urn:microsoft.com/office/officeart/2005/8/layout/hList1"/>
    <dgm:cxn modelId="{0E69C1B9-DF92-498B-8493-DF01606D9F64}" type="presOf" srcId="{62E66EA3-FD24-4522-873D-4DF335B11A9D}" destId="{09344AB3-DEE9-459A-91D1-8D939B7F0DC4}" srcOrd="0" destOrd="6" presId="urn:microsoft.com/office/officeart/2005/8/layout/hList1"/>
    <dgm:cxn modelId="{6B93F1CC-2A58-479E-8693-3BDE85219E6E}" type="presOf" srcId="{3C7EA3A6-D17F-478A-994F-04C33AED1D33}" destId="{3366E698-8249-4FA9-8163-1F08AD32B84B}" srcOrd="0" destOrd="0" presId="urn:microsoft.com/office/officeart/2005/8/layout/hList1"/>
    <dgm:cxn modelId="{7F45F021-2042-493E-9348-FAB8CFA3F28F}" type="presOf" srcId="{88021DE8-43F7-4AB2-9855-F4E118DA3EDE}" destId="{A882CDA5-5FD3-49FE-9D8A-36557838E681}" srcOrd="0" destOrd="0" presId="urn:microsoft.com/office/officeart/2005/8/layout/hList1"/>
    <dgm:cxn modelId="{894A9480-1C61-49DD-A68F-DAB17805C900}" type="presOf" srcId="{5262EB6E-F0CA-46A1-9D64-8C3A6EDE2DAD}" destId="{77CCCE61-841B-4DE5-88EE-945E271A9059}" srcOrd="0" destOrd="3" presId="urn:microsoft.com/office/officeart/2005/8/layout/hList1"/>
    <dgm:cxn modelId="{0D3079B6-6FC0-42FC-8037-AB9EF1B0A995}" type="presOf" srcId="{2EBBC583-3B99-42FD-AA83-16E4EA24B43B}" destId="{09344AB3-DEE9-459A-91D1-8D939B7F0DC4}" srcOrd="0" destOrd="3" presId="urn:microsoft.com/office/officeart/2005/8/layout/hList1"/>
    <dgm:cxn modelId="{E63AF88C-93E1-4019-B8A1-7D96313A993E}" type="presOf" srcId="{6E763ADE-99C6-43DD-83D5-1FD2BF8323F3}" destId="{30230359-4571-40DF-B2FD-475B49ABF42F}" srcOrd="0" destOrd="0" presId="urn:microsoft.com/office/officeart/2005/8/layout/hList1"/>
    <dgm:cxn modelId="{A58902C4-0831-4367-B052-C0295D0190B4}" srcId="{B25C2593-4A5A-48FA-9ABA-88A876445E05}" destId="{62E66EA3-FD24-4522-873D-4DF335B11A9D}" srcOrd="6" destOrd="0" parTransId="{AC39AE3B-118F-44FF-B3AB-6FEF4A195A27}" sibTransId="{2AEC8520-3D67-4170-B31C-C49E475111E1}"/>
    <dgm:cxn modelId="{178310B7-5C34-4791-A63D-AC4EFEEAD3ED}" srcId="{A5F4696B-773F-4A9A-BD4B-3D99665EDDD3}" destId="{96356EC8-A3FF-4D96-8125-BD6E2F5CBDCC}" srcOrd="1" destOrd="0" parTransId="{AADB9219-058E-499D-BF9C-390E7B415FB4}" sibTransId="{4C3E0DFC-2691-4AC7-BB72-9C1F789DDA0C}"/>
    <dgm:cxn modelId="{05F789DC-0B4C-4BEA-88E2-F2D1909185FE}" srcId="{A5F4696B-773F-4A9A-BD4B-3D99665EDDD3}" destId="{5262EB6E-F0CA-46A1-9D64-8C3A6EDE2DAD}" srcOrd="3" destOrd="0" parTransId="{AE78C107-7C3E-44CC-96E5-B2D2C16F6212}" sibTransId="{E828FD30-4546-4A33-9053-13D763009FE4}"/>
    <dgm:cxn modelId="{3F82CF15-8272-4C52-B58C-54256EBB60D0}" srcId="{B25C2593-4A5A-48FA-9ABA-88A876445E05}" destId="{09EE7DF8-07FB-422C-8F78-C202E11AC357}" srcOrd="1" destOrd="0" parTransId="{8E58E5CC-04E7-4195-A820-80DCEF955080}" sibTransId="{27437EB4-6D60-42E9-884D-184C2E6179F6}"/>
    <dgm:cxn modelId="{2A96506D-52DB-4A1B-82B0-403A57BC4F91}" srcId="{B25C2593-4A5A-48FA-9ABA-88A876445E05}" destId="{1B85587F-5E14-4CA8-A3C9-92BB36ED451B}" srcOrd="5" destOrd="0" parTransId="{7688BFBB-26B4-4737-A1FA-0FBA64AEB018}" sibTransId="{E6480C82-D20C-49F4-83EF-0C0D763A4664}"/>
    <dgm:cxn modelId="{326961BA-1F02-45B5-9782-3E5B89301A67}" srcId="{A5F4696B-773F-4A9A-BD4B-3D99665EDDD3}" destId="{573EE776-E18A-4FEF-9D85-7DA1A504847A}" srcOrd="2" destOrd="0" parTransId="{4AE7BEBF-36BE-4014-A6A6-62A94EE881D4}" sibTransId="{FA1DD33F-71F5-4E4A-8581-B0E0EC6625CB}"/>
    <dgm:cxn modelId="{81DAE5AB-7BD7-4FA0-815E-C215380A2F7B}" type="presOf" srcId="{96356EC8-A3FF-4D96-8125-BD6E2F5CBDCC}" destId="{77CCCE61-841B-4DE5-88EE-945E271A9059}" srcOrd="0" destOrd="1" presId="urn:microsoft.com/office/officeart/2005/8/layout/hList1"/>
    <dgm:cxn modelId="{FB64EDCF-CB9E-4A60-92FE-004224F5D0B9}" type="presOf" srcId="{FBB7939C-8496-4F86-BA1F-9158F551D46F}" destId="{77CCCE61-841B-4DE5-88EE-945E271A9059}" srcOrd="0" destOrd="4" presId="urn:microsoft.com/office/officeart/2005/8/layout/hList1"/>
    <dgm:cxn modelId="{AA4E0E4C-2E4D-49DF-8A53-9682DFD8C07C}" type="presOf" srcId="{573EE776-E18A-4FEF-9D85-7DA1A504847A}" destId="{77CCCE61-841B-4DE5-88EE-945E271A9059}" srcOrd="0" destOrd="2" presId="urn:microsoft.com/office/officeart/2005/8/layout/hList1"/>
    <dgm:cxn modelId="{6B6B6386-56C3-4315-B370-31D15CF6FFA3}" type="presOf" srcId="{19717887-3DFE-42CC-A68A-F4DE8BCE7FEB}" destId="{77CCCE61-841B-4DE5-88EE-945E271A9059}" srcOrd="0" destOrd="0" presId="urn:microsoft.com/office/officeart/2005/8/layout/hList1"/>
    <dgm:cxn modelId="{102CB701-B82C-45F6-8B8D-DFE731373DB2}" type="presOf" srcId="{09EE7DF8-07FB-422C-8F78-C202E11AC357}" destId="{09344AB3-DEE9-459A-91D1-8D939B7F0DC4}" srcOrd="0" destOrd="1" presId="urn:microsoft.com/office/officeart/2005/8/layout/hList1"/>
    <dgm:cxn modelId="{765CFB23-0127-4800-AE7A-FBB3EA729B6C}" srcId="{88021DE8-43F7-4AB2-9855-F4E118DA3EDE}" destId="{A5F4696B-773F-4A9A-BD4B-3D99665EDDD3}" srcOrd="2" destOrd="0" parTransId="{BA5796C2-9ACA-45B0-BB0C-0841EC6CF66D}" sibTransId="{BFB44068-9703-49A4-BE18-D386A55E88C2}"/>
    <dgm:cxn modelId="{A21C1336-CC47-4089-BB07-EAB33D0FE212}" srcId="{B25C2593-4A5A-48FA-9ABA-88A876445E05}" destId="{BF9F00F8-C157-45EC-BF29-231B77800E34}" srcOrd="0" destOrd="0" parTransId="{32042BAD-02E8-48A0-9AA6-A646A80636B8}" sibTransId="{C3136BFA-4A0E-4FB2-9C65-CCB26F8F6C70}"/>
    <dgm:cxn modelId="{70D68151-5655-41E4-A921-AB94ADCAE8A1}" type="presOf" srcId="{B7AC5FC8-62F7-4775-AD90-EFE5DC80DE72}" destId="{09344AB3-DEE9-459A-91D1-8D939B7F0DC4}" srcOrd="0" destOrd="4" presId="urn:microsoft.com/office/officeart/2005/8/layout/hList1"/>
    <dgm:cxn modelId="{92E9A1A0-EA96-4E21-BC56-9277F0E808D9}" type="presOf" srcId="{B8A251CB-E108-4058-93EB-8E067F8DCE79}" destId="{09344AB3-DEE9-459A-91D1-8D939B7F0DC4}" srcOrd="0" destOrd="7" presId="urn:microsoft.com/office/officeart/2005/8/layout/hList1"/>
    <dgm:cxn modelId="{EAA676E8-69F2-4501-9E23-CCD2EB11F8E3}" srcId="{A5F4696B-773F-4A9A-BD4B-3D99665EDDD3}" destId="{19717887-3DFE-42CC-A68A-F4DE8BCE7FEB}" srcOrd="0" destOrd="0" parTransId="{9871420D-902A-4939-B07E-551EBE70433A}" sibTransId="{E32CD792-CCF3-4A30-96D4-5875B1CC898A}"/>
    <dgm:cxn modelId="{BEA5D0C8-049C-4609-9731-5C871D1481C6}" type="presOf" srcId="{BF9F00F8-C157-45EC-BF29-231B77800E34}" destId="{09344AB3-DEE9-459A-91D1-8D939B7F0DC4}" srcOrd="0" destOrd="0" presId="urn:microsoft.com/office/officeart/2005/8/layout/hList1"/>
    <dgm:cxn modelId="{30FC6A61-3735-49C2-B71E-E9DD2E08DD4F}" type="presParOf" srcId="{A882CDA5-5FD3-49FE-9D8A-36557838E681}" destId="{33C3A73E-9721-4D94-9988-954E85A4C018}" srcOrd="0" destOrd="0" presId="urn:microsoft.com/office/officeart/2005/8/layout/hList1"/>
    <dgm:cxn modelId="{3AB916C1-4CD6-4189-9A58-51FD7B903B9F}" type="presParOf" srcId="{33C3A73E-9721-4D94-9988-954E85A4C018}" destId="{7D46ECEB-3E72-42BA-9838-C775F58BFAA1}" srcOrd="0" destOrd="0" presId="urn:microsoft.com/office/officeart/2005/8/layout/hList1"/>
    <dgm:cxn modelId="{B4F6D22C-44BF-4892-B014-3FF1F0ACA9BA}" type="presParOf" srcId="{33C3A73E-9721-4D94-9988-954E85A4C018}" destId="{09344AB3-DEE9-459A-91D1-8D939B7F0DC4}" srcOrd="1" destOrd="0" presId="urn:microsoft.com/office/officeart/2005/8/layout/hList1"/>
    <dgm:cxn modelId="{0C657FFE-E5D1-4A64-A67F-CD1A53FF9BE2}" type="presParOf" srcId="{A882CDA5-5FD3-49FE-9D8A-36557838E681}" destId="{E318D0F1-CF45-4E37-A090-B0F13A52A33B}" srcOrd="1" destOrd="0" presId="urn:microsoft.com/office/officeart/2005/8/layout/hList1"/>
    <dgm:cxn modelId="{223004C2-09C4-4EB1-AF9A-046CD4A77239}" type="presParOf" srcId="{A882CDA5-5FD3-49FE-9D8A-36557838E681}" destId="{C2F2498D-8E24-4C24-8B22-04D1D727DBDD}" srcOrd="2" destOrd="0" presId="urn:microsoft.com/office/officeart/2005/8/layout/hList1"/>
    <dgm:cxn modelId="{05B829E9-1624-426B-98DC-4C042072FCB2}" type="presParOf" srcId="{C2F2498D-8E24-4C24-8B22-04D1D727DBDD}" destId="{AF42C202-74DD-4C42-B838-FA3F3A5213F9}" srcOrd="0" destOrd="0" presId="urn:microsoft.com/office/officeart/2005/8/layout/hList1"/>
    <dgm:cxn modelId="{FB8748BB-59D2-484A-9E90-49B686B8333F}" type="presParOf" srcId="{C2F2498D-8E24-4C24-8B22-04D1D727DBDD}" destId="{D917E3A9-D039-402F-8A6F-EF1B62124996}" srcOrd="1" destOrd="0" presId="urn:microsoft.com/office/officeart/2005/8/layout/hList1"/>
    <dgm:cxn modelId="{32892897-1FCF-4511-AF17-889E5A8EEAEC}" type="presParOf" srcId="{A882CDA5-5FD3-49FE-9D8A-36557838E681}" destId="{C8D05464-3188-4C25-A705-023A775C99D7}" srcOrd="3" destOrd="0" presId="urn:microsoft.com/office/officeart/2005/8/layout/hList1"/>
    <dgm:cxn modelId="{F03C3324-9195-4D12-BA44-01347B2ECA6E}" type="presParOf" srcId="{A882CDA5-5FD3-49FE-9D8A-36557838E681}" destId="{DB4EA1B9-8C3C-4439-AF01-89B32F56FB9B}" srcOrd="4" destOrd="0" presId="urn:microsoft.com/office/officeart/2005/8/layout/hList1"/>
    <dgm:cxn modelId="{69314CB7-567F-4E25-839C-C49B3414E909}" type="presParOf" srcId="{DB4EA1B9-8C3C-4439-AF01-89B32F56FB9B}" destId="{90B4102A-4F7E-46DC-8831-944228FB11CF}" srcOrd="0" destOrd="0" presId="urn:microsoft.com/office/officeart/2005/8/layout/hList1"/>
    <dgm:cxn modelId="{07469B3A-CC5C-47F3-A07C-8B92FFF090D6}" type="presParOf" srcId="{DB4EA1B9-8C3C-4439-AF01-89B32F56FB9B}" destId="{77CCCE61-841B-4DE5-88EE-945E271A9059}" srcOrd="1" destOrd="0" presId="urn:microsoft.com/office/officeart/2005/8/layout/hList1"/>
    <dgm:cxn modelId="{26ABBA05-2F47-467E-8913-536563B30DEA}" type="presParOf" srcId="{A882CDA5-5FD3-49FE-9D8A-36557838E681}" destId="{087BEEA8-D8C8-4D75-964A-C709E7B8D346}" srcOrd="5" destOrd="0" presId="urn:microsoft.com/office/officeart/2005/8/layout/hList1"/>
    <dgm:cxn modelId="{76E99FDB-2549-4F38-84F8-6D42CB624B0F}" type="presParOf" srcId="{A882CDA5-5FD3-49FE-9D8A-36557838E681}" destId="{6591461B-14E7-4490-8CB5-947825B9DCEA}" srcOrd="6" destOrd="0" presId="urn:microsoft.com/office/officeart/2005/8/layout/hList1"/>
    <dgm:cxn modelId="{C0E3479B-0348-4067-8CCA-5D18E56C6152}" type="presParOf" srcId="{6591461B-14E7-4490-8CB5-947825B9DCEA}" destId="{30230359-4571-40DF-B2FD-475B49ABF42F}" srcOrd="0" destOrd="0" presId="urn:microsoft.com/office/officeart/2005/8/layout/hList1"/>
    <dgm:cxn modelId="{8A0DC968-3C4B-4C5A-8C69-00A51DBBCD1B}" type="presParOf" srcId="{6591461B-14E7-4490-8CB5-947825B9DCEA}" destId="{3366E698-8249-4FA9-8163-1F08AD32B84B}" srcOrd="1" destOrd="0" presId="urn:microsoft.com/office/officeart/2005/8/layout/hList1"/>
  </dgm:cxnLst>
  <dgm:bg/>
  <dgm:whole/>
  <dgm:extLst>
    <a:ext uri="http://schemas.microsoft.com/office/drawing/2008/diagram">
      <dsp:dataModelExt xmlns:dsp="http://schemas.microsoft.com/office/drawing/2008/diagram" relId="rId15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D46ECEB-3E72-42BA-9838-C775F58BFAA1}">
      <dsp:nvSpPr>
        <dsp:cNvPr id="0" name=""/>
        <dsp:cNvSpPr/>
      </dsp:nvSpPr>
      <dsp:spPr>
        <a:xfrm>
          <a:off x="3122" y="134034"/>
          <a:ext cx="1295628" cy="461371"/>
        </a:xfrm>
        <a:prstGeom prst="rect">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40640" rIns="71120" bIns="40640" numCol="1" spcCol="1270" anchor="ctr" anchorCtr="0">
          <a:noAutofit/>
        </a:bodyPr>
        <a:lstStyle/>
        <a:p>
          <a:pPr lvl="0" algn="ctr" defTabSz="444500">
            <a:lnSpc>
              <a:spcPct val="90000"/>
            </a:lnSpc>
            <a:spcBef>
              <a:spcPct val="0"/>
            </a:spcBef>
            <a:spcAft>
              <a:spcPct val="35000"/>
            </a:spcAft>
          </a:pPr>
          <a:r>
            <a:rPr lang="fr-FR" sz="1000" b="1" kern="1200">
              <a:latin typeface="Arial" panose="020B0604020202020204" pitchFamily="34" charset="0"/>
              <a:cs typeface="Arial" panose="020B0604020202020204" pitchFamily="34" charset="0"/>
            </a:rPr>
            <a:t>Strenghts</a:t>
          </a:r>
        </a:p>
      </dsp:txBody>
      <dsp:txXfrm>
        <a:off x="3122" y="134034"/>
        <a:ext cx="1295628" cy="461371"/>
      </dsp:txXfrm>
    </dsp:sp>
    <dsp:sp modelId="{09344AB3-DEE9-459A-91D1-8D939B7F0DC4}">
      <dsp:nvSpPr>
        <dsp:cNvPr id="0" name=""/>
        <dsp:cNvSpPr/>
      </dsp:nvSpPr>
      <dsp:spPr>
        <a:xfrm>
          <a:off x="3122" y="567724"/>
          <a:ext cx="1295628" cy="2485940"/>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8006" tIns="48006" rIns="64008" bIns="72009" numCol="1" spcCol="1270" anchor="t" anchorCtr="0">
          <a:noAutofit/>
        </a:bodyPr>
        <a:lstStyle/>
        <a:p>
          <a:pPr marL="57150" lvl="1" indent="-57150" algn="l" defTabSz="400050">
            <a:lnSpc>
              <a:spcPct val="90000"/>
            </a:lnSpc>
            <a:spcBef>
              <a:spcPct val="0"/>
            </a:spcBef>
            <a:spcAft>
              <a:spcPct val="15000"/>
            </a:spcAft>
            <a:buChar char="••"/>
          </a:pPr>
          <a:r>
            <a:rPr lang="fr-FR" sz="900" kern="1200">
              <a:latin typeface="Arial" panose="020B0604020202020204" pitchFamily="34" charset="0"/>
              <a:cs typeface="Arial" panose="020B0604020202020204" pitchFamily="34" charset="0"/>
            </a:rPr>
            <a:t>State priorities</a:t>
          </a:r>
        </a:p>
        <a:p>
          <a:pPr marL="57150" lvl="1" indent="-57150" algn="l" defTabSz="400050">
            <a:lnSpc>
              <a:spcPct val="90000"/>
            </a:lnSpc>
            <a:spcBef>
              <a:spcPct val="0"/>
            </a:spcBef>
            <a:spcAft>
              <a:spcPct val="15000"/>
            </a:spcAft>
            <a:buChar char="••"/>
          </a:pPr>
          <a:r>
            <a:rPr lang="fr-FR" sz="900" kern="1200">
              <a:latin typeface="Arial" panose="020B0604020202020204" pitchFamily="34" charset="0"/>
              <a:cs typeface="Arial" panose="020B0604020202020204" pitchFamily="34" charset="0"/>
            </a:rPr>
            <a:t>Progress in all countries on access to safe water</a:t>
          </a:r>
        </a:p>
        <a:p>
          <a:pPr marL="57150" lvl="1" indent="-57150" algn="l" defTabSz="400050">
            <a:lnSpc>
              <a:spcPct val="90000"/>
            </a:lnSpc>
            <a:spcBef>
              <a:spcPct val="0"/>
            </a:spcBef>
            <a:spcAft>
              <a:spcPct val="15000"/>
            </a:spcAft>
            <a:buChar char="••"/>
          </a:pPr>
          <a:r>
            <a:rPr lang="fr-FR" sz="900" kern="1200">
              <a:latin typeface="Arial" panose="020B0604020202020204" pitchFamily="34" charset="0"/>
              <a:cs typeface="Arial" panose="020B0604020202020204" pitchFamily="34" charset="0"/>
            </a:rPr>
            <a:t>Increased accessibility to solar energy that allows the use of electric pumps </a:t>
          </a:r>
        </a:p>
        <a:p>
          <a:pPr marL="57150" lvl="1" indent="-57150" algn="l" defTabSz="400050">
            <a:lnSpc>
              <a:spcPct val="90000"/>
            </a:lnSpc>
            <a:spcBef>
              <a:spcPct val="0"/>
            </a:spcBef>
            <a:spcAft>
              <a:spcPct val="15000"/>
            </a:spcAft>
            <a:buChar char="••"/>
          </a:pPr>
          <a:r>
            <a:rPr lang="fr-FR" sz="900" kern="1200">
              <a:latin typeface="Arial" panose="020B0604020202020204" pitchFamily="34" charset="0"/>
              <a:cs typeface="Arial" panose="020B0604020202020204" pitchFamily="34" charset="0"/>
            </a:rPr>
            <a:t>Delegated management to ensure operation and maintenance of water supply infrastructure</a:t>
          </a:r>
        </a:p>
      </dsp:txBody>
      <dsp:txXfrm>
        <a:off x="3122" y="567724"/>
        <a:ext cx="1295628" cy="2485940"/>
      </dsp:txXfrm>
    </dsp:sp>
    <dsp:sp modelId="{AF42C202-74DD-4C42-B838-FA3F3A5213F9}">
      <dsp:nvSpPr>
        <dsp:cNvPr id="0" name=""/>
        <dsp:cNvSpPr/>
      </dsp:nvSpPr>
      <dsp:spPr>
        <a:xfrm>
          <a:off x="1479962" y="104465"/>
          <a:ext cx="1295628" cy="524284"/>
        </a:xfrm>
        <a:prstGeom prst="rect">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40640" rIns="71120" bIns="40640" numCol="1" spcCol="1270" anchor="ctr" anchorCtr="0">
          <a:noAutofit/>
        </a:bodyPr>
        <a:lstStyle/>
        <a:p>
          <a:pPr lvl="0" algn="ctr" defTabSz="444500">
            <a:lnSpc>
              <a:spcPct val="90000"/>
            </a:lnSpc>
            <a:spcBef>
              <a:spcPct val="0"/>
            </a:spcBef>
            <a:spcAft>
              <a:spcPct val="35000"/>
            </a:spcAft>
          </a:pPr>
          <a:r>
            <a:rPr lang="fr-FR" sz="1000" b="1" kern="1200">
              <a:latin typeface="Arial" panose="020B0604020202020204" pitchFamily="34" charset="0"/>
              <a:cs typeface="Arial" panose="020B0604020202020204" pitchFamily="34" charset="0"/>
            </a:rPr>
            <a:t>Weaknesses</a:t>
          </a:r>
        </a:p>
      </dsp:txBody>
      <dsp:txXfrm>
        <a:off x="1479962" y="104465"/>
        <a:ext cx="1295628" cy="524284"/>
      </dsp:txXfrm>
    </dsp:sp>
    <dsp:sp modelId="{D917E3A9-D039-402F-8A6F-EF1B62124996}">
      <dsp:nvSpPr>
        <dsp:cNvPr id="0" name=""/>
        <dsp:cNvSpPr/>
      </dsp:nvSpPr>
      <dsp:spPr>
        <a:xfrm>
          <a:off x="1479962" y="597293"/>
          <a:ext cx="1295628" cy="2485940"/>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8006" tIns="48006" rIns="64008" bIns="72009" numCol="1" spcCol="1270" anchor="t" anchorCtr="0">
          <a:noAutofit/>
        </a:bodyPr>
        <a:lstStyle/>
        <a:p>
          <a:pPr marL="57150" lvl="1" indent="-57150" algn="l" defTabSz="400050">
            <a:lnSpc>
              <a:spcPct val="90000"/>
            </a:lnSpc>
            <a:spcBef>
              <a:spcPct val="0"/>
            </a:spcBef>
            <a:spcAft>
              <a:spcPct val="15000"/>
            </a:spcAft>
            <a:buChar char="••"/>
          </a:pPr>
          <a:r>
            <a:rPr lang="fr-FR" sz="900" kern="1200">
              <a:latin typeface="Arial" panose="020B0604020202020204" pitchFamily="34" charset="0"/>
              <a:cs typeface="Arial" panose="020B0604020202020204" pitchFamily="34" charset="0"/>
            </a:rPr>
            <a:t>Limited access to safe water in rural areas</a:t>
          </a:r>
        </a:p>
        <a:p>
          <a:pPr marL="57150" lvl="1" indent="-57150" algn="l" defTabSz="400050">
            <a:lnSpc>
              <a:spcPct val="90000"/>
            </a:lnSpc>
            <a:spcBef>
              <a:spcPct val="0"/>
            </a:spcBef>
            <a:spcAft>
              <a:spcPct val="15000"/>
            </a:spcAft>
            <a:buChar char="••"/>
          </a:pPr>
          <a:r>
            <a:rPr lang="fr-FR" sz="900" kern="1200">
              <a:latin typeface="Arial" panose="020B0604020202020204" pitchFamily="34" charset="0"/>
              <a:cs typeface="Arial" panose="020B0604020202020204" pitchFamily="34" charset="0"/>
            </a:rPr>
            <a:t>Lack of operation/maintenance of water systems and boreholes equipped with human powered pumps</a:t>
          </a:r>
        </a:p>
        <a:p>
          <a:pPr marL="57150" lvl="1" indent="-57150" algn="l" defTabSz="400050">
            <a:lnSpc>
              <a:spcPct val="90000"/>
            </a:lnSpc>
            <a:spcBef>
              <a:spcPct val="0"/>
            </a:spcBef>
            <a:spcAft>
              <a:spcPct val="15000"/>
            </a:spcAft>
            <a:buChar char="••"/>
          </a:pPr>
          <a:r>
            <a:rPr lang="fr-FR" sz="900" kern="1200">
              <a:latin typeface="Arial" panose="020B0604020202020204" pitchFamily="34" charset="0"/>
              <a:cs typeface="Arial" panose="020B0604020202020204" pitchFamily="34" charset="0"/>
            </a:rPr>
            <a:t>Long distances to collect good quality water</a:t>
          </a:r>
        </a:p>
        <a:p>
          <a:pPr marL="57150" lvl="1" indent="-57150" algn="l" defTabSz="400050">
            <a:lnSpc>
              <a:spcPct val="90000"/>
            </a:lnSpc>
            <a:spcBef>
              <a:spcPct val="0"/>
            </a:spcBef>
            <a:spcAft>
              <a:spcPct val="15000"/>
            </a:spcAft>
            <a:buChar char="••"/>
          </a:pPr>
          <a:r>
            <a:rPr lang="fr-FR" sz="900" kern="1200">
              <a:latin typeface="Arial" panose="020B0604020202020204" pitchFamily="34" charset="0"/>
              <a:cs typeface="Arial" panose="020B0604020202020204" pitchFamily="34" charset="0"/>
            </a:rPr>
            <a:t>E. coli in improved water sources and in households</a:t>
          </a:r>
        </a:p>
        <a:p>
          <a:pPr marL="57150" lvl="1" indent="-57150" algn="l" defTabSz="400050">
            <a:lnSpc>
              <a:spcPct val="90000"/>
            </a:lnSpc>
            <a:spcBef>
              <a:spcPct val="0"/>
            </a:spcBef>
            <a:spcAft>
              <a:spcPct val="15000"/>
            </a:spcAft>
            <a:buChar char="••"/>
          </a:pPr>
          <a:r>
            <a:rPr lang="fr-FR" sz="900" kern="1200">
              <a:latin typeface="Arial" panose="020B0604020202020204" pitchFamily="34" charset="0"/>
              <a:cs typeface="Arial" panose="020B0604020202020204" pitchFamily="34" charset="0"/>
            </a:rPr>
            <a:t>Lack of new plans to address sector priorities</a:t>
          </a:r>
        </a:p>
        <a:p>
          <a:pPr marL="57150" lvl="1" indent="-57150" algn="l" defTabSz="400050">
            <a:lnSpc>
              <a:spcPct val="90000"/>
            </a:lnSpc>
            <a:spcBef>
              <a:spcPct val="0"/>
            </a:spcBef>
            <a:spcAft>
              <a:spcPct val="15000"/>
            </a:spcAft>
            <a:buChar char="••"/>
          </a:pPr>
          <a:endParaRPr lang="pt-PT" sz="900" kern="1200">
            <a:latin typeface="Arial" panose="020B0604020202020204" pitchFamily="34" charset="0"/>
            <a:cs typeface="Arial" panose="020B0604020202020204" pitchFamily="34" charset="0"/>
          </a:endParaRPr>
        </a:p>
      </dsp:txBody>
      <dsp:txXfrm>
        <a:off x="1479962" y="597293"/>
        <a:ext cx="1295628" cy="2485940"/>
      </dsp:txXfrm>
    </dsp:sp>
    <dsp:sp modelId="{90B4102A-4F7E-46DC-8831-944228FB11CF}">
      <dsp:nvSpPr>
        <dsp:cNvPr id="0" name=""/>
        <dsp:cNvSpPr/>
      </dsp:nvSpPr>
      <dsp:spPr>
        <a:xfrm>
          <a:off x="2956801" y="70864"/>
          <a:ext cx="1295628" cy="595776"/>
        </a:xfrm>
        <a:prstGeom prst="rect">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40640" rIns="71120" bIns="40640" numCol="1" spcCol="1270" anchor="ctr" anchorCtr="0">
          <a:noAutofit/>
        </a:bodyPr>
        <a:lstStyle/>
        <a:p>
          <a:pPr lvl="0" algn="ctr" defTabSz="444500">
            <a:lnSpc>
              <a:spcPct val="90000"/>
            </a:lnSpc>
            <a:spcBef>
              <a:spcPct val="0"/>
            </a:spcBef>
            <a:spcAft>
              <a:spcPct val="35000"/>
            </a:spcAft>
          </a:pPr>
          <a:r>
            <a:rPr lang="fr-FR" sz="1000" b="1" kern="1200">
              <a:latin typeface="Arial" panose="020B0604020202020204" pitchFamily="34" charset="0"/>
              <a:cs typeface="Arial" panose="020B0604020202020204" pitchFamily="34" charset="0"/>
            </a:rPr>
            <a:t>Opportunities</a:t>
          </a:r>
        </a:p>
      </dsp:txBody>
      <dsp:txXfrm>
        <a:off x="2956801" y="70864"/>
        <a:ext cx="1295628" cy="595776"/>
      </dsp:txXfrm>
    </dsp:sp>
    <dsp:sp modelId="{77CCCE61-841B-4DE5-88EE-945E271A9059}">
      <dsp:nvSpPr>
        <dsp:cNvPr id="0" name=""/>
        <dsp:cNvSpPr/>
      </dsp:nvSpPr>
      <dsp:spPr>
        <a:xfrm>
          <a:off x="2956801" y="630894"/>
          <a:ext cx="1295628" cy="2485940"/>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8006" tIns="48006" rIns="64008" bIns="72009" numCol="1" spcCol="1270" anchor="t" anchorCtr="0">
          <a:noAutofit/>
        </a:bodyPr>
        <a:lstStyle/>
        <a:p>
          <a:pPr marL="57150" lvl="1" indent="-57150" algn="l" defTabSz="400050">
            <a:lnSpc>
              <a:spcPct val="90000"/>
            </a:lnSpc>
            <a:spcBef>
              <a:spcPct val="0"/>
            </a:spcBef>
            <a:spcAft>
              <a:spcPct val="15000"/>
            </a:spcAft>
            <a:buChar char="••"/>
          </a:pPr>
          <a:r>
            <a:rPr lang="fr-FR" sz="900" kern="1200">
              <a:latin typeface="Arial" panose="020B0604020202020204" pitchFamily="34" charset="0"/>
              <a:cs typeface="Arial" panose="020B0604020202020204" pitchFamily="34" charset="0"/>
            </a:rPr>
            <a:t>Access for all to a good quality and sufficient quantity of water at home or nearby. </a:t>
          </a:r>
        </a:p>
        <a:p>
          <a:pPr marL="57150" lvl="1" indent="-57150" algn="l" defTabSz="400050">
            <a:lnSpc>
              <a:spcPct val="90000"/>
            </a:lnSpc>
            <a:spcBef>
              <a:spcPct val="0"/>
            </a:spcBef>
            <a:spcAft>
              <a:spcPct val="15000"/>
            </a:spcAft>
            <a:buChar char="••"/>
          </a:pPr>
          <a:r>
            <a:rPr lang="fr-FR" sz="900" kern="1200">
              <a:latin typeface="Arial" panose="020B0604020202020204" pitchFamily="34" charset="0"/>
              <a:cs typeface="Arial" panose="020B0604020202020204" pitchFamily="34" charset="0"/>
            </a:rPr>
            <a:t>Reduction of water-related diseases</a:t>
          </a:r>
        </a:p>
        <a:p>
          <a:pPr marL="57150" lvl="1" indent="-57150" algn="l" defTabSz="400050">
            <a:lnSpc>
              <a:spcPct val="90000"/>
            </a:lnSpc>
            <a:spcBef>
              <a:spcPct val="0"/>
            </a:spcBef>
            <a:spcAft>
              <a:spcPct val="15000"/>
            </a:spcAft>
            <a:buChar char="••"/>
          </a:pPr>
          <a:r>
            <a:rPr lang="fr-FR" sz="900" kern="1200">
              <a:latin typeface="Arial" panose="020B0604020202020204" pitchFamily="34" charset="0"/>
              <a:cs typeface="Arial" panose="020B0604020202020204" pitchFamily="34" charset="0"/>
            </a:rPr>
            <a:t>Improved school enrolment rates for girls Reduced poverty </a:t>
          </a:r>
        </a:p>
        <a:p>
          <a:pPr marL="57150" lvl="1" indent="-57150" algn="l" defTabSz="400050">
            <a:lnSpc>
              <a:spcPct val="90000"/>
            </a:lnSpc>
            <a:spcBef>
              <a:spcPct val="0"/>
            </a:spcBef>
            <a:spcAft>
              <a:spcPct val="15000"/>
            </a:spcAft>
            <a:buChar char="••"/>
          </a:pPr>
          <a:r>
            <a:rPr lang="fr-FR" sz="900" kern="1200">
              <a:latin typeface="Arial" panose="020B0604020202020204" pitchFamily="34" charset="0"/>
              <a:cs typeface="Arial" panose="020B0604020202020204" pitchFamily="34" charset="0"/>
            </a:rPr>
            <a:t>Improved sustainability of the service</a:t>
          </a:r>
        </a:p>
        <a:p>
          <a:pPr marL="57150" lvl="1" indent="-57150" algn="l" defTabSz="400050">
            <a:lnSpc>
              <a:spcPct val="90000"/>
            </a:lnSpc>
            <a:spcBef>
              <a:spcPct val="0"/>
            </a:spcBef>
            <a:spcAft>
              <a:spcPct val="15000"/>
            </a:spcAft>
            <a:buChar char="••"/>
          </a:pPr>
          <a:r>
            <a:rPr lang="fr-FR" sz="900" kern="1200">
              <a:latin typeface="Arial" panose="020B0604020202020204" pitchFamily="34" charset="0"/>
              <a:cs typeface="Arial" panose="020B0604020202020204" pitchFamily="34" charset="0"/>
            </a:rPr>
            <a:t>Creation of employment opportunities</a:t>
          </a:r>
        </a:p>
        <a:p>
          <a:pPr marL="57150" lvl="1" indent="-57150" algn="l" defTabSz="400050">
            <a:lnSpc>
              <a:spcPct val="90000"/>
            </a:lnSpc>
            <a:spcBef>
              <a:spcPct val="0"/>
            </a:spcBef>
            <a:spcAft>
              <a:spcPct val="15000"/>
            </a:spcAft>
            <a:buChar char="••"/>
          </a:pPr>
          <a:r>
            <a:rPr lang="fr-FR" sz="900" kern="1200">
              <a:latin typeface="Arial" panose="020B0604020202020204" pitchFamily="34" charset="0"/>
              <a:cs typeface="Arial" panose="020B0604020202020204" pitchFamily="34" charset="0"/>
            </a:rPr>
            <a:t>Improved quality of life</a:t>
          </a:r>
        </a:p>
      </dsp:txBody>
      <dsp:txXfrm>
        <a:off x="2956801" y="630894"/>
        <a:ext cx="1295628" cy="2485940"/>
      </dsp:txXfrm>
    </dsp:sp>
    <dsp:sp modelId="{30230359-4571-40DF-B2FD-475B49ABF42F}">
      <dsp:nvSpPr>
        <dsp:cNvPr id="0" name=""/>
        <dsp:cNvSpPr/>
      </dsp:nvSpPr>
      <dsp:spPr>
        <a:xfrm>
          <a:off x="4435739" y="32681"/>
          <a:ext cx="1295628" cy="677016"/>
        </a:xfrm>
        <a:prstGeom prst="rect">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40640" rIns="71120" bIns="40640" numCol="1" spcCol="1270" anchor="ctr" anchorCtr="0">
          <a:noAutofit/>
        </a:bodyPr>
        <a:lstStyle/>
        <a:p>
          <a:pPr lvl="0" algn="ctr" defTabSz="444500">
            <a:lnSpc>
              <a:spcPct val="90000"/>
            </a:lnSpc>
            <a:spcBef>
              <a:spcPct val="0"/>
            </a:spcBef>
            <a:spcAft>
              <a:spcPct val="35000"/>
            </a:spcAft>
          </a:pPr>
          <a:r>
            <a:rPr lang="fr-FR" sz="1000" b="1" kern="1200">
              <a:latin typeface="Arial" panose="020B0604020202020204" pitchFamily="34" charset="0"/>
              <a:cs typeface="Arial" panose="020B0604020202020204" pitchFamily="34" charset="0"/>
            </a:rPr>
            <a:t>Threats</a:t>
          </a:r>
        </a:p>
      </dsp:txBody>
      <dsp:txXfrm>
        <a:off x="4435739" y="32681"/>
        <a:ext cx="1295628" cy="677016"/>
      </dsp:txXfrm>
    </dsp:sp>
    <dsp:sp modelId="{3366E698-8249-4FA9-8163-1F08AD32B84B}">
      <dsp:nvSpPr>
        <dsp:cNvPr id="0" name=""/>
        <dsp:cNvSpPr/>
      </dsp:nvSpPr>
      <dsp:spPr>
        <a:xfrm>
          <a:off x="4433640" y="669077"/>
          <a:ext cx="1299826" cy="2485940"/>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8006" tIns="48006" rIns="64008" bIns="72009" numCol="1" spcCol="1270" anchor="t" anchorCtr="0">
          <a:noAutofit/>
        </a:bodyPr>
        <a:lstStyle/>
        <a:p>
          <a:pPr marL="57150" lvl="1" indent="-57150" algn="l" defTabSz="400050">
            <a:lnSpc>
              <a:spcPct val="90000"/>
            </a:lnSpc>
            <a:spcBef>
              <a:spcPct val="0"/>
            </a:spcBef>
            <a:spcAft>
              <a:spcPct val="15000"/>
            </a:spcAft>
            <a:buChar char="••"/>
          </a:pPr>
          <a:r>
            <a:rPr lang="fr-FR" sz="900" kern="1200">
              <a:latin typeface="Arial" panose="020B0604020202020204" pitchFamily="34" charset="0"/>
              <a:cs typeface="Arial" panose="020B0604020202020204" pitchFamily="34" charset="0"/>
            </a:rPr>
            <a:t>Coordination not effective</a:t>
          </a:r>
          <a:endParaRPr lang="pt-PT" sz="900" kern="1200">
            <a:latin typeface="Arial" panose="020B0604020202020204" pitchFamily="34" charset="0"/>
            <a:cs typeface="Arial" panose="020B0604020202020204" pitchFamily="34" charset="0"/>
          </a:endParaRPr>
        </a:p>
        <a:p>
          <a:pPr marL="57150" lvl="1" indent="-57150" algn="l" defTabSz="400050">
            <a:lnSpc>
              <a:spcPct val="90000"/>
            </a:lnSpc>
            <a:spcBef>
              <a:spcPct val="0"/>
            </a:spcBef>
            <a:spcAft>
              <a:spcPct val="15000"/>
            </a:spcAft>
            <a:buChar char="••"/>
          </a:pPr>
          <a:r>
            <a:rPr lang="fr-FR" sz="900" kern="1200">
              <a:latin typeface="Arial" panose="020B0604020202020204" pitchFamily="34" charset="0"/>
              <a:cs typeface="Arial" panose="020B0604020202020204" pitchFamily="34" charset="0"/>
            </a:rPr>
            <a:t>Political uncertainties</a:t>
          </a:r>
        </a:p>
        <a:p>
          <a:pPr marL="57150" lvl="1" indent="-57150" algn="l" defTabSz="400050">
            <a:lnSpc>
              <a:spcPct val="90000"/>
            </a:lnSpc>
            <a:spcBef>
              <a:spcPct val="0"/>
            </a:spcBef>
            <a:spcAft>
              <a:spcPct val="15000"/>
            </a:spcAft>
            <a:buChar char="••"/>
          </a:pPr>
          <a:r>
            <a:rPr lang="fr-FR" sz="900" kern="1200">
              <a:latin typeface="Arial" panose="020B0604020202020204" pitchFamily="34" charset="0"/>
              <a:cs typeface="Arial" panose="020B0604020202020204" pitchFamily="34" charset="0"/>
            </a:rPr>
            <a:t>Financial restrictions</a:t>
          </a:r>
        </a:p>
        <a:p>
          <a:pPr marL="57150" lvl="1" indent="-57150" algn="l" defTabSz="400050">
            <a:lnSpc>
              <a:spcPct val="90000"/>
            </a:lnSpc>
            <a:spcBef>
              <a:spcPct val="0"/>
            </a:spcBef>
            <a:spcAft>
              <a:spcPct val="15000"/>
            </a:spcAft>
            <a:buChar char="••"/>
          </a:pPr>
          <a:r>
            <a:rPr lang="fr-FR" sz="900" kern="1200">
              <a:latin typeface="Arial" panose="020B0604020202020204" pitchFamily="34" charset="0"/>
              <a:cs typeface="Arial" panose="020B0604020202020204" pitchFamily="34" charset="0"/>
            </a:rPr>
            <a:t>Communities are not open to positive behavioural change</a:t>
          </a:r>
        </a:p>
        <a:p>
          <a:pPr marL="57150" lvl="1" indent="-57150" algn="l" defTabSz="400050">
            <a:lnSpc>
              <a:spcPct val="90000"/>
            </a:lnSpc>
            <a:spcBef>
              <a:spcPct val="0"/>
            </a:spcBef>
            <a:spcAft>
              <a:spcPct val="15000"/>
            </a:spcAft>
            <a:buChar char="••"/>
          </a:pPr>
          <a:r>
            <a:rPr lang="fr-FR" sz="900" kern="1200">
              <a:latin typeface="Arial" panose="020B0604020202020204" pitchFamily="34" charset="0"/>
              <a:cs typeface="Arial" panose="020B0604020202020204" pitchFamily="34" charset="0"/>
            </a:rPr>
            <a:t>Changes in rainfall and water resources due to climate change</a:t>
          </a:r>
        </a:p>
      </dsp:txBody>
      <dsp:txXfrm>
        <a:off x="4433640" y="669077"/>
        <a:ext cx="1299826" cy="2485940"/>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D46ECEB-3E72-42BA-9838-C775F58BFAA1}">
      <dsp:nvSpPr>
        <dsp:cNvPr id="0" name=""/>
        <dsp:cNvSpPr/>
      </dsp:nvSpPr>
      <dsp:spPr>
        <a:xfrm>
          <a:off x="4400" y="79047"/>
          <a:ext cx="1317758" cy="358935"/>
        </a:xfrm>
        <a:prstGeom prst="rect">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40640" rIns="71120" bIns="40640" numCol="1" spcCol="1270" anchor="ctr" anchorCtr="0">
          <a:noAutofit/>
        </a:bodyPr>
        <a:lstStyle/>
        <a:p>
          <a:pPr lvl="0" algn="ctr" defTabSz="444500">
            <a:lnSpc>
              <a:spcPct val="90000"/>
            </a:lnSpc>
            <a:spcBef>
              <a:spcPct val="0"/>
            </a:spcBef>
            <a:spcAft>
              <a:spcPct val="35000"/>
            </a:spcAft>
          </a:pPr>
          <a:r>
            <a:rPr lang="fr-FR" sz="1000" b="1" kern="1200">
              <a:latin typeface="Arial" panose="020B0604020202020204" pitchFamily="34" charset="0"/>
              <a:cs typeface="Arial" panose="020B0604020202020204" pitchFamily="34" charset="0"/>
            </a:rPr>
            <a:t>Strenghts</a:t>
          </a:r>
        </a:p>
      </dsp:txBody>
      <dsp:txXfrm>
        <a:off x="4400" y="79047"/>
        <a:ext cx="1317758" cy="358935"/>
      </dsp:txXfrm>
    </dsp:sp>
    <dsp:sp modelId="{09344AB3-DEE9-459A-91D1-8D939B7F0DC4}">
      <dsp:nvSpPr>
        <dsp:cNvPr id="0" name=""/>
        <dsp:cNvSpPr/>
      </dsp:nvSpPr>
      <dsp:spPr>
        <a:xfrm>
          <a:off x="2198" y="372650"/>
          <a:ext cx="1322161" cy="1961302"/>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8006" tIns="48006" rIns="64008" bIns="72009" numCol="1" spcCol="1270" anchor="t" anchorCtr="0">
          <a:noAutofit/>
        </a:bodyPr>
        <a:lstStyle/>
        <a:p>
          <a:pPr marL="57150" lvl="1" indent="-57150" algn="l" defTabSz="400050">
            <a:lnSpc>
              <a:spcPct val="90000"/>
            </a:lnSpc>
            <a:spcBef>
              <a:spcPct val="0"/>
            </a:spcBef>
            <a:spcAft>
              <a:spcPct val="15000"/>
            </a:spcAft>
            <a:buChar char="••"/>
          </a:pPr>
          <a:r>
            <a:rPr lang="fr-FR" sz="900" kern="1200">
              <a:latin typeface="Arial" panose="020B0604020202020204" pitchFamily="34" charset="0"/>
              <a:cs typeface="Arial" panose="020B0604020202020204" pitchFamily="34" charset="0"/>
            </a:rPr>
            <a:t>Progress in CLTS to end OD</a:t>
          </a:r>
        </a:p>
        <a:p>
          <a:pPr marL="57150" lvl="1" indent="-57150" algn="l" defTabSz="400050">
            <a:lnSpc>
              <a:spcPct val="90000"/>
            </a:lnSpc>
            <a:spcBef>
              <a:spcPct val="0"/>
            </a:spcBef>
            <a:spcAft>
              <a:spcPct val="15000"/>
            </a:spcAft>
            <a:buChar char="••"/>
          </a:pPr>
          <a:r>
            <a:rPr lang="fr-FR" sz="900" kern="1200">
              <a:latin typeface="Arial" panose="020B0604020202020204" pitchFamily="34" charset="0"/>
              <a:cs typeface="Arial" panose="020B0604020202020204" pitchFamily="34" charset="0"/>
            </a:rPr>
            <a:t>Capacity of NGOs on the ground to change sanitation and hygiene behaviour</a:t>
          </a:r>
        </a:p>
        <a:p>
          <a:pPr marL="57150" lvl="1" indent="-57150" algn="l" defTabSz="400050">
            <a:lnSpc>
              <a:spcPct val="90000"/>
            </a:lnSpc>
            <a:spcBef>
              <a:spcPct val="0"/>
            </a:spcBef>
            <a:spcAft>
              <a:spcPct val="15000"/>
            </a:spcAft>
            <a:buChar char="••"/>
          </a:pPr>
          <a:endParaRPr lang="fr-FR" sz="900" kern="1200">
            <a:latin typeface="Arial" panose="020B0604020202020204" pitchFamily="34" charset="0"/>
            <a:cs typeface="Arial" panose="020B0604020202020204" pitchFamily="34" charset="0"/>
          </a:endParaRPr>
        </a:p>
      </dsp:txBody>
      <dsp:txXfrm>
        <a:off x="2198" y="372650"/>
        <a:ext cx="1322161" cy="1961302"/>
      </dsp:txXfrm>
    </dsp:sp>
    <dsp:sp modelId="{AF42C202-74DD-4C42-B838-FA3F3A5213F9}">
      <dsp:nvSpPr>
        <dsp:cNvPr id="0" name=""/>
        <dsp:cNvSpPr/>
      </dsp:nvSpPr>
      <dsp:spPr>
        <a:xfrm>
          <a:off x="1509462" y="76417"/>
          <a:ext cx="1322161" cy="362441"/>
        </a:xfrm>
        <a:prstGeom prst="rect">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40640" rIns="71120" bIns="40640" numCol="1" spcCol="1270" anchor="ctr" anchorCtr="0">
          <a:noAutofit/>
        </a:bodyPr>
        <a:lstStyle/>
        <a:p>
          <a:pPr lvl="0" algn="ctr" defTabSz="444500">
            <a:lnSpc>
              <a:spcPct val="90000"/>
            </a:lnSpc>
            <a:spcBef>
              <a:spcPct val="0"/>
            </a:spcBef>
            <a:spcAft>
              <a:spcPct val="35000"/>
            </a:spcAft>
          </a:pPr>
          <a:r>
            <a:rPr lang="fr-FR" sz="1000" b="1" kern="1200">
              <a:latin typeface="Arial" panose="020B0604020202020204" pitchFamily="34" charset="0"/>
              <a:cs typeface="Arial" panose="020B0604020202020204" pitchFamily="34" charset="0"/>
            </a:rPr>
            <a:t>Weaknesses</a:t>
          </a:r>
        </a:p>
      </dsp:txBody>
      <dsp:txXfrm>
        <a:off x="1509462" y="76417"/>
        <a:ext cx="1322161" cy="362441"/>
      </dsp:txXfrm>
    </dsp:sp>
    <dsp:sp modelId="{D917E3A9-D039-402F-8A6F-EF1B62124996}">
      <dsp:nvSpPr>
        <dsp:cNvPr id="0" name=""/>
        <dsp:cNvSpPr/>
      </dsp:nvSpPr>
      <dsp:spPr>
        <a:xfrm>
          <a:off x="1509462" y="375279"/>
          <a:ext cx="1322161" cy="1961302"/>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8006" tIns="48006" rIns="64008" bIns="72009" numCol="1" spcCol="1270" anchor="t" anchorCtr="0">
          <a:noAutofit/>
        </a:bodyPr>
        <a:lstStyle/>
        <a:p>
          <a:pPr marL="57150" lvl="1" indent="-57150" algn="l" defTabSz="400050">
            <a:lnSpc>
              <a:spcPct val="90000"/>
            </a:lnSpc>
            <a:spcBef>
              <a:spcPct val="0"/>
            </a:spcBef>
            <a:spcAft>
              <a:spcPct val="15000"/>
            </a:spcAft>
            <a:buChar char="••"/>
          </a:pPr>
          <a:r>
            <a:rPr lang="fr-FR" sz="900" kern="1200">
              <a:latin typeface="Arial" panose="020B0604020202020204" pitchFamily="34" charset="0"/>
              <a:cs typeface="Arial" panose="020B0604020202020204" pitchFamily="34" charset="0"/>
            </a:rPr>
            <a:t>Very limited access to adequate sanitation and hygiene in urban centres and rural areas</a:t>
          </a:r>
        </a:p>
        <a:p>
          <a:pPr marL="57150" lvl="1" indent="-57150" algn="l" defTabSz="400050">
            <a:lnSpc>
              <a:spcPct val="90000"/>
            </a:lnSpc>
            <a:spcBef>
              <a:spcPct val="0"/>
            </a:spcBef>
            <a:spcAft>
              <a:spcPct val="15000"/>
            </a:spcAft>
            <a:buChar char="••"/>
          </a:pPr>
          <a:r>
            <a:rPr lang="fr-FR" sz="900" kern="1200">
              <a:latin typeface="Arial" panose="020B0604020202020204" pitchFamily="34" charset="0"/>
              <a:cs typeface="Arial" panose="020B0604020202020204" pitchFamily="34" charset="0"/>
            </a:rPr>
            <a:t>Low priority given by governments</a:t>
          </a:r>
        </a:p>
        <a:p>
          <a:pPr marL="57150" lvl="1" indent="-57150" algn="l" defTabSz="400050">
            <a:lnSpc>
              <a:spcPct val="90000"/>
            </a:lnSpc>
            <a:spcBef>
              <a:spcPct val="0"/>
            </a:spcBef>
            <a:spcAft>
              <a:spcPct val="15000"/>
            </a:spcAft>
            <a:buChar char="••"/>
          </a:pPr>
          <a:r>
            <a:rPr lang="fr-FR" sz="900" kern="1200">
              <a:latin typeface="Arial" panose="020B0604020202020204" pitchFamily="34" charset="0"/>
              <a:cs typeface="Arial" panose="020B0604020202020204" pitchFamily="34" charset="0"/>
            </a:rPr>
            <a:t>Limited sectoral capacity</a:t>
          </a:r>
        </a:p>
        <a:p>
          <a:pPr marL="57150" lvl="1" indent="-57150" algn="l" defTabSz="400050">
            <a:lnSpc>
              <a:spcPct val="90000"/>
            </a:lnSpc>
            <a:spcBef>
              <a:spcPct val="0"/>
            </a:spcBef>
            <a:spcAft>
              <a:spcPct val="15000"/>
            </a:spcAft>
            <a:buChar char="••"/>
          </a:pPr>
          <a:r>
            <a:rPr lang="fr-FR" sz="900" kern="1200">
              <a:latin typeface="Arial" panose="020B0604020202020204" pitchFamily="34" charset="0"/>
              <a:cs typeface="Arial" panose="020B0604020202020204" pitchFamily="34" charset="0"/>
            </a:rPr>
            <a:t>Insufficient funding</a:t>
          </a:r>
        </a:p>
        <a:p>
          <a:pPr marL="57150" lvl="1" indent="-57150" algn="l" defTabSz="400050">
            <a:lnSpc>
              <a:spcPct val="90000"/>
            </a:lnSpc>
            <a:spcBef>
              <a:spcPct val="0"/>
            </a:spcBef>
            <a:spcAft>
              <a:spcPct val="15000"/>
            </a:spcAft>
            <a:buChar char="••"/>
          </a:pPr>
          <a:r>
            <a:rPr lang="fr-FR" sz="900" kern="1200">
              <a:latin typeface="Arial" panose="020B0604020202020204" pitchFamily="34" charset="0"/>
              <a:cs typeface="Arial" panose="020B0604020202020204" pitchFamily="34" charset="0"/>
            </a:rPr>
            <a:t>Lack of new plans to address sector priorities</a:t>
          </a:r>
        </a:p>
        <a:p>
          <a:pPr marL="57150" lvl="1" indent="-57150" algn="l" defTabSz="444500">
            <a:lnSpc>
              <a:spcPct val="90000"/>
            </a:lnSpc>
            <a:spcBef>
              <a:spcPct val="0"/>
            </a:spcBef>
            <a:spcAft>
              <a:spcPct val="15000"/>
            </a:spcAft>
            <a:buChar char="••"/>
          </a:pPr>
          <a:endParaRPr lang="fr-FR" sz="1000" kern="1200">
            <a:latin typeface="Arial" panose="020B0604020202020204" pitchFamily="34" charset="0"/>
            <a:cs typeface="Arial" panose="020B0604020202020204" pitchFamily="34" charset="0"/>
          </a:endParaRPr>
        </a:p>
      </dsp:txBody>
      <dsp:txXfrm>
        <a:off x="1509462" y="375279"/>
        <a:ext cx="1322161" cy="1961302"/>
      </dsp:txXfrm>
    </dsp:sp>
    <dsp:sp modelId="{90B4102A-4F7E-46DC-8831-944228FB11CF}">
      <dsp:nvSpPr>
        <dsp:cNvPr id="0" name=""/>
        <dsp:cNvSpPr/>
      </dsp:nvSpPr>
      <dsp:spPr>
        <a:xfrm>
          <a:off x="3016726" y="62339"/>
          <a:ext cx="1322161" cy="381212"/>
        </a:xfrm>
        <a:prstGeom prst="rect">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40640" rIns="71120" bIns="40640" numCol="1" spcCol="1270" anchor="ctr" anchorCtr="0">
          <a:noAutofit/>
        </a:bodyPr>
        <a:lstStyle/>
        <a:p>
          <a:pPr lvl="0" algn="ctr" defTabSz="444500">
            <a:lnSpc>
              <a:spcPct val="90000"/>
            </a:lnSpc>
            <a:spcBef>
              <a:spcPct val="0"/>
            </a:spcBef>
            <a:spcAft>
              <a:spcPct val="35000"/>
            </a:spcAft>
          </a:pPr>
          <a:r>
            <a:rPr lang="fr-FR" sz="1000" b="1" kern="1200">
              <a:latin typeface="Arial" panose="020B0604020202020204" pitchFamily="34" charset="0"/>
              <a:cs typeface="Arial" panose="020B0604020202020204" pitchFamily="34" charset="0"/>
            </a:rPr>
            <a:t>Opportunities</a:t>
          </a:r>
        </a:p>
      </dsp:txBody>
      <dsp:txXfrm>
        <a:off x="3016726" y="62339"/>
        <a:ext cx="1322161" cy="381212"/>
      </dsp:txXfrm>
    </dsp:sp>
    <dsp:sp modelId="{77CCCE61-841B-4DE5-88EE-945E271A9059}">
      <dsp:nvSpPr>
        <dsp:cNvPr id="0" name=""/>
        <dsp:cNvSpPr/>
      </dsp:nvSpPr>
      <dsp:spPr>
        <a:xfrm>
          <a:off x="3016726" y="389358"/>
          <a:ext cx="1322161" cy="1961302"/>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8006" tIns="48006" rIns="64008" bIns="72009" numCol="1" spcCol="1270" anchor="t" anchorCtr="0">
          <a:noAutofit/>
        </a:bodyPr>
        <a:lstStyle/>
        <a:p>
          <a:pPr marL="57150" lvl="1" indent="-57150" algn="l" defTabSz="400050">
            <a:lnSpc>
              <a:spcPct val="80000"/>
            </a:lnSpc>
            <a:spcBef>
              <a:spcPct val="0"/>
            </a:spcBef>
            <a:spcAft>
              <a:spcPts val="0"/>
            </a:spcAft>
            <a:buChar char="••"/>
          </a:pPr>
          <a:r>
            <a:rPr lang="fr-FR" sz="900" kern="1200">
              <a:latin typeface="Arial" panose="020B0604020202020204" pitchFamily="34" charset="0"/>
              <a:cs typeface="Arial" panose="020B0604020202020204" pitchFamily="34" charset="0"/>
            </a:rPr>
            <a:t>Improved sanitation and hygiene services for all</a:t>
          </a:r>
        </a:p>
        <a:p>
          <a:pPr marL="57150" lvl="1" indent="-57150" algn="l" defTabSz="400050">
            <a:lnSpc>
              <a:spcPct val="90000"/>
            </a:lnSpc>
            <a:spcBef>
              <a:spcPct val="0"/>
            </a:spcBef>
            <a:spcAft>
              <a:spcPct val="15000"/>
            </a:spcAft>
            <a:buChar char="••"/>
          </a:pPr>
          <a:r>
            <a:rPr lang="fr-FR" sz="900" kern="1200">
              <a:latin typeface="Arial" panose="020B0604020202020204" pitchFamily="34" charset="0"/>
              <a:cs typeface="Arial" panose="020B0604020202020204" pitchFamily="34" charset="0"/>
            </a:rPr>
            <a:t>Reduction of diseases due to faecal contamination</a:t>
          </a:r>
        </a:p>
        <a:p>
          <a:pPr marL="57150" lvl="1" indent="-57150" algn="l" defTabSz="400050">
            <a:lnSpc>
              <a:spcPct val="90000"/>
            </a:lnSpc>
            <a:spcBef>
              <a:spcPct val="0"/>
            </a:spcBef>
            <a:spcAft>
              <a:spcPct val="15000"/>
            </a:spcAft>
            <a:buChar char="••"/>
          </a:pPr>
          <a:r>
            <a:rPr lang="fr-FR" sz="900" kern="1200">
              <a:latin typeface="Arial" panose="020B0604020202020204" pitchFamily="34" charset="0"/>
              <a:cs typeface="Arial" panose="020B0604020202020204" pitchFamily="34" charset="0"/>
            </a:rPr>
            <a:t>Improved quality of life for the population</a:t>
          </a:r>
        </a:p>
        <a:p>
          <a:pPr marL="57150" lvl="1" indent="-57150" algn="l" defTabSz="400050">
            <a:lnSpc>
              <a:spcPct val="90000"/>
            </a:lnSpc>
            <a:spcBef>
              <a:spcPct val="0"/>
            </a:spcBef>
            <a:spcAft>
              <a:spcPct val="15000"/>
            </a:spcAft>
            <a:buChar char="••"/>
          </a:pPr>
          <a:r>
            <a:rPr lang="fr-FR" sz="900" kern="1200">
              <a:latin typeface="Arial" panose="020B0604020202020204" pitchFamily="34" charset="0"/>
              <a:cs typeface="Arial" panose="020B0604020202020204" pitchFamily="34" charset="0"/>
            </a:rPr>
            <a:t>Preservation of soil and water resources from wastewater discharge</a:t>
          </a:r>
        </a:p>
        <a:p>
          <a:pPr marL="57150" lvl="1" indent="-57150" algn="l" defTabSz="400050">
            <a:lnSpc>
              <a:spcPct val="90000"/>
            </a:lnSpc>
            <a:spcBef>
              <a:spcPct val="0"/>
            </a:spcBef>
            <a:spcAft>
              <a:spcPct val="15000"/>
            </a:spcAft>
            <a:buChar char="••"/>
          </a:pPr>
          <a:r>
            <a:rPr lang="fr-FR" sz="900" kern="1200">
              <a:latin typeface="Arial" panose="020B0604020202020204" pitchFamily="34" charset="0"/>
              <a:cs typeface="Arial" panose="020B0604020202020204" pitchFamily="34" charset="0"/>
            </a:rPr>
            <a:t>Improvement of the environment</a:t>
          </a:r>
        </a:p>
        <a:p>
          <a:pPr marL="57150" lvl="1" indent="-57150" algn="l" defTabSz="444500">
            <a:lnSpc>
              <a:spcPct val="90000"/>
            </a:lnSpc>
            <a:spcBef>
              <a:spcPct val="0"/>
            </a:spcBef>
            <a:spcAft>
              <a:spcPct val="15000"/>
            </a:spcAft>
            <a:buChar char="••"/>
          </a:pPr>
          <a:endParaRPr lang="pt-PT" sz="1000" kern="1200">
            <a:latin typeface="Arial" panose="020B0604020202020204" pitchFamily="34" charset="0"/>
            <a:cs typeface="Arial" panose="020B0604020202020204" pitchFamily="34" charset="0"/>
          </a:endParaRPr>
        </a:p>
      </dsp:txBody>
      <dsp:txXfrm>
        <a:off x="3016726" y="389358"/>
        <a:ext cx="1322161" cy="1961302"/>
      </dsp:txXfrm>
    </dsp:sp>
    <dsp:sp modelId="{30230359-4571-40DF-B2FD-475B49ABF42F}">
      <dsp:nvSpPr>
        <dsp:cNvPr id="0" name=""/>
        <dsp:cNvSpPr/>
      </dsp:nvSpPr>
      <dsp:spPr>
        <a:xfrm>
          <a:off x="4532306" y="57111"/>
          <a:ext cx="1313567" cy="358617"/>
        </a:xfrm>
        <a:prstGeom prst="rect">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40640" rIns="71120" bIns="40640" numCol="1" spcCol="1270" anchor="ctr" anchorCtr="0">
          <a:noAutofit/>
        </a:bodyPr>
        <a:lstStyle/>
        <a:p>
          <a:pPr lvl="0" algn="ctr" defTabSz="444500">
            <a:lnSpc>
              <a:spcPct val="90000"/>
            </a:lnSpc>
            <a:spcBef>
              <a:spcPct val="0"/>
            </a:spcBef>
            <a:spcAft>
              <a:spcPct val="35000"/>
            </a:spcAft>
          </a:pPr>
          <a:r>
            <a:rPr lang="fr-FR" sz="1000" b="1" kern="1200">
              <a:latin typeface="Arial" panose="020B0604020202020204" pitchFamily="34" charset="0"/>
              <a:cs typeface="Arial" panose="020B0604020202020204" pitchFamily="34" charset="0"/>
            </a:rPr>
            <a:t>Threats</a:t>
          </a:r>
        </a:p>
      </dsp:txBody>
      <dsp:txXfrm>
        <a:off x="4532306" y="57111"/>
        <a:ext cx="1313567" cy="358617"/>
      </dsp:txXfrm>
    </dsp:sp>
    <dsp:sp modelId="{3366E698-8249-4FA9-8163-1F08AD32B84B}">
      <dsp:nvSpPr>
        <dsp:cNvPr id="0" name=""/>
        <dsp:cNvSpPr/>
      </dsp:nvSpPr>
      <dsp:spPr>
        <a:xfrm>
          <a:off x="4523990" y="372411"/>
          <a:ext cx="1322161" cy="1961302"/>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8006" tIns="48006" rIns="64008" bIns="72009" numCol="1" spcCol="1270" anchor="t" anchorCtr="0">
          <a:noAutofit/>
        </a:bodyPr>
        <a:lstStyle/>
        <a:p>
          <a:pPr marL="57150" lvl="1" indent="-57150" algn="l" defTabSz="400050">
            <a:lnSpc>
              <a:spcPct val="90000"/>
            </a:lnSpc>
            <a:spcBef>
              <a:spcPct val="0"/>
            </a:spcBef>
            <a:spcAft>
              <a:spcPct val="15000"/>
            </a:spcAft>
            <a:buChar char="••"/>
          </a:pPr>
          <a:r>
            <a:rPr lang="fr-FR" sz="900" kern="1200">
              <a:latin typeface="Arial" panose="020B0604020202020204" pitchFamily="34" charset="0"/>
              <a:cs typeface="Arial" panose="020B0604020202020204" pitchFamily="34" charset="0"/>
            </a:rPr>
            <a:t>Coordination not effective</a:t>
          </a:r>
          <a:endParaRPr lang="pt-PT" sz="900" kern="1200">
            <a:latin typeface="Arial" panose="020B0604020202020204" pitchFamily="34" charset="0"/>
            <a:cs typeface="Arial" panose="020B0604020202020204" pitchFamily="34" charset="0"/>
          </a:endParaRPr>
        </a:p>
        <a:p>
          <a:pPr marL="57150" lvl="1" indent="-57150" algn="l" defTabSz="400050">
            <a:lnSpc>
              <a:spcPct val="90000"/>
            </a:lnSpc>
            <a:spcBef>
              <a:spcPct val="0"/>
            </a:spcBef>
            <a:spcAft>
              <a:spcPct val="15000"/>
            </a:spcAft>
            <a:buChar char="••"/>
          </a:pPr>
          <a:r>
            <a:rPr lang="fr-FR" sz="900" kern="1200">
              <a:latin typeface="Arial" panose="020B0604020202020204" pitchFamily="34" charset="0"/>
              <a:cs typeface="Arial" panose="020B0604020202020204" pitchFamily="34" charset="0"/>
            </a:rPr>
            <a:t>Political uncertainties</a:t>
          </a:r>
        </a:p>
        <a:p>
          <a:pPr marL="57150" lvl="1" indent="-57150" algn="l" defTabSz="400050">
            <a:lnSpc>
              <a:spcPct val="90000"/>
            </a:lnSpc>
            <a:spcBef>
              <a:spcPct val="0"/>
            </a:spcBef>
            <a:spcAft>
              <a:spcPct val="15000"/>
            </a:spcAft>
            <a:buChar char="••"/>
          </a:pPr>
          <a:r>
            <a:rPr lang="fr-FR" sz="900" kern="1200">
              <a:latin typeface="Arial" panose="020B0604020202020204" pitchFamily="34" charset="0"/>
              <a:cs typeface="Arial" panose="020B0604020202020204" pitchFamily="34" charset="0"/>
            </a:rPr>
            <a:t>Financial restrictions</a:t>
          </a:r>
        </a:p>
        <a:p>
          <a:pPr marL="57150" lvl="1" indent="-57150" algn="l" defTabSz="400050">
            <a:lnSpc>
              <a:spcPct val="90000"/>
            </a:lnSpc>
            <a:spcBef>
              <a:spcPct val="0"/>
            </a:spcBef>
            <a:spcAft>
              <a:spcPct val="15000"/>
            </a:spcAft>
            <a:buChar char="••"/>
          </a:pPr>
          <a:r>
            <a:rPr lang="fr-FR" sz="900" kern="1200">
              <a:latin typeface="Arial" panose="020B0604020202020204" pitchFamily="34" charset="0"/>
              <a:cs typeface="Arial" panose="020B0604020202020204" pitchFamily="34" charset="0"/>
            </a:rPr>
            <a:t>Communities are not open to positive behavioural change</a:t>
          </a:r>
        </a:p>
        <a:p>
          <a:pPr marL="57150" lvl="1" indent="-57150" algn="l" defTabSz="400050">
            <a:lnSpc>
              <a:spcPct val="90000"/>
            </a:lnSpc>
            <a:spcBef>
              <a:spcPct val="0"/>
            </a:spcBef>
            <a:spcAft>
              <a:spcPct val="15000"/>
            </a:spcAft>
            <a:buChar char="••"/>
          </a:pPr>
          <a:r>
            <a:rPr lang="fr-FR" sz="900" kern="1200">
              <a:latin typeface="Arial" panose="020B0604020202020204" pitchFamily="34" charset="0"/>
              <a:cs typeface="Arial" panose="020B0604020202020204" pitchFamily="34" charset="0"/>
            </a:rPr>
            <a:t>Risks due to increased intense rainfall and flooding events due to climate change</a:t>
          </a:r>
        </a:p>
        <a:p>
          <a:pPr marL="57150" lvl="1" indent="-57150" algn="l" defTabSz="400050">
            <a:lnSpc>
              <a:spcPct val="90000"/>
            </a:lnSpc>
            <a:spcBef>
              <a:spcPct val="0"/>
            </a:spcBef>
            <a:spcAft>
              <a:spcPct val="15000"/>
            </a:spcAft>
            <a:buChar char="••"/>
          </a:pPr>
          <a:r>
            <a:rPr lang="fr-FR" sz="900" kern="1200">
              <a:latin typeface="Arial" panose="020B0604020202020204" pitchFamily="34" charset="0"/>
              <a:cs typeface="Arial" panose="020B0604020202020204" pitchFamily="34" charset="0"/>
            </a:rPr>
            <a:t>High population growth</a:t>
          </a:r>
        </a:p>
      </dsp:txBody>
      <dsp:txXfrm>
        <a:off x="4523990" y="372411"/>
        <a:ext cx="1322161" cy="1961302"/>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D46ECEB-3E72-42BA-9838-C775F58BFAA1}">
      <dsp:nvSpPr>
        <dsp:cNvPr id="0" name=""/>
        <dsp:cNvSpPr/>
      </dsp:nvSpPr>
      <dsp:spPr>
        <a:xfrm>
          <a:off x="2198" y="199417"/>
          <a:ext cx="1322161" cy="528864"/>
        </a:xfrm>
        <a:prstGeom prst="rect">
          <a:avLst/>
        </a:prstGeom>
        <a:solidFill>
          <a:srgbClr val="0070C0">
            <a:hueOff val="0"/>
            <a:satOff val="0"/>
            <a:lumOff val="0"/>
            <a:alphaOff val="0"/>
          </a:srgbClr>
        </a:solidFill>
        <a:ln w="12700" cap="flat" cmpd="sng" algn="ctr">
          <a:solidFill>
            <a:srgbClr val="0070C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40640" rIns="71120" bIns="40640" numCol="1" spcCol="1270" anchor="ctr" anchorCtr="0">
          <a:noAutofit/>
        </a:bodyPr>
        <a:lstStyle/>
        <a:p>
          <a:pPr lvl="0" algn="ctr" defTabSz="444500">
            <a:lnSpc>
              <a:spcPct val="90000"/>
            </a:lnSpc>
            <a:spcBef>
              <a:spcPct val="0"/>
            </a:spcBef>
            <a:spcAft>
              <a:spcPct val="35000"/>
            </a:spcAft>
            <a:buNone/>
          </a:pPr>
          <a:r>
            <a:rPr lang="fr-FR" sz="1000" b="1" kern="1200">
              <a:latin typeface="Arial" panose="020B0604020202020204" pitchFamily="34" charset="0"/>
              <a:cs typeface="Arial" panose="020B0604020202020204" pitchFamily="34" charset="0"/>
            </a:rPr>
            <a:t>Strenghts</a:t>
          </a:r>
          <a:endParaRPr lang="fr-FR" sz="1000" b="1" kern="1200">
            <a:solidFill>
              <a:sysClr val="window" lastClr="FFFFFF"/>
            </a:solidFill>
            <a:latin typeface="Arial" panose="020B0604020202020204" pitchFamily="34" charset="0"/>
            <a:ea typeface="+mn-ea"/>
            <a:cs typeface="Arial" panose="020B0604020202020204" pitchFamily="34" charset="0"/>
          </a:endParaRPr>
        </a:p>
      </dsp:txBody>
      <dsp:txXfrm>
        <a:off x="2198" y="199417"/>
        <a:ext cx="1322161" cy="528864"/>
      </dsp:txXfrm>
    </dsp:sp>
    <dsp:sp modelId="{09344AB3-DEE9-459A-91D1-8D939B7F0DC4}">
      <dsp:nvSpPr>
        <dsp:cNvPr id="0" name=""/>
        <dsp:cNvSpPr/>
      </dsp:nvSpPr>
      <dsp:spPr>
        <a:xfrm>
          <a:off x="2198" y="734301"/>
          <a:ext cx="1322161" cy="3447780"/>
        </a:xfrm>
        <a:prstGeom prst="rect">
          <a:avLst/>
        </a:prstGeom>
        <a:solidFill>
          <a:srgbClr val="0070C0">
            <a:alpha val="90000"/>
            <a:tint val="40000"/>
            <a:hueOff val="0"/>
            <a:satOff val="0"/>
            <a:lumOff val="0"/>
            <a:alphaOff val="0"/>
          </a:srgbClr>
        </a:solidFill>
        <a:ln w="12700" cap="flat" cmpd="sng" algn="ctr">
          <a:solidFill>
            <a:srgbClr val="0070C0">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8006" tIns="48006" rIns="64008" bIns="72009" numCol="1" spcCol="1270" anchor="t" anchorCtr="0">
          <a:noAutofit/>
        </a:bodyPr>
        <a:lstStyle/>
        <a:p>
          <a:pPr marL="57150" lvl="1" indent="-57150" algn="l" defTabSz="400050">
            <a:lnSpc>
              <a:spcPct val="90000"/>
            </a:lnSpc>
            <a:spcBef>
              <a:spcPct val="0"/>
            </a:spcBef>
            <a:spcAft>
              <a:spcPct val="15000"/>
            </a:spcAft>
            <a:buChar char="••"/>
          </a:pPr>
          <a:r>
            <a:rPr lang="fr-FR"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Existence of well-developed policy and programme plans consistent with the SDGs and international treaties</a:t>
          </a:r>
        </a:p>
        <a:p>
          <a:pPr marL="57150" lvl="1" indent="-57150" algn="l" defTabSz="400050">
            <a:lnSpc>
              <a:spcPct val="90000"/>
            </a:lnSpc>
            <a:spcBef>
              <a:spcPct val="0"/>
            </a:spcBef>
            <a:spcAft>
              <a:spcPct val="15000"/>
            </a:spcAft>
            <a:buChar char="••"/>
          </a:pPr>
          <a:r>
            <a:rPr lang="fr-FR"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Free treatment for simple malaria, AIDS and TB</a:t>
          </a:r>
        </a:p>
        <a:p>
          <a:pPr marL="57150" lvl="1" indent="-57150" algn="l" defTabSz="400050">
            <a:lnSpc>
              <a:spcPct val="90000"/>
            </a:lnSpc>
            <a:spcBef>
              <a:spcPct val="0"/>
            </a:spcBef>
            <a:spcAft>
              <a:spcPct val="15000"/>
            </a:spcAft>
            <a:buChar char="••"/>
          </a:pPr>
          <a:r>
            <a:rPr lang="fr-FR"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Dynamic immunisation programme</a:t>
          </a:r>
        </a:p>
        <a:p>
          <a:pPr marL="57150" lvl="1" indent="-57150" algn="l" defTabSz="400050">
            <a:lnSpc>
              <a:spcPct val="90000"/>
            </a:lnSpc>
            <a:spcBef>
              <a:spcPct val="0"/>
            </a:spcBef>
            <a:spcAft>
              <a:spcPct val="15000"/>
            </a:spcAft>
            <a:buChar char="••"/>
          </a:pPr>
          <a:r>
            <a:rPr lang="fr-FR"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Existence of a dense community network of providers</a:t>
          </a:r>
        </a:p>
        <a:p>
          <a:pPr marL="57150" lvl="1" indent="-57150" algn="l" defTabSz="400050">
            <a:lnSpc>
              <a:spcPct val="90000"/>
            </a:lnSpc>
            <a:spcBef>
              <a:spcPct val="0"/>
            </a:spcBef>
            <a:spcAft>
              <a:spcPct val="15000"/>
            </a:spcAft>
            <a:buChar char="••"/>
          </a:pPr>
          <a:r>
            <a:rPr lang="fr-FR"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Increasing community involvement in addressing health threats</a:t>
          </a:r>
        </a:p>
        <a:p>
          <a:pPr marL="57150" lvl="1" indent="-57150" algn="l" defTabSz="400050">
            <a:lnSpc>
              <a:spcPct val="90000"/>
            </a:lnSpc>
            <a:spcBef>
              <a:spcPct val="0"/>
            </a:spcBef>
            <a:spcAft>
              <a:spcPct val="15000"/>
            </a:spcAft>
            <a:buChar char="••"/>
          </a:pPr>
          <a:r>
            <a:rPr lang="fr-FR"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Universal health coverage</a:t>
          </a:r>
        </a:p>
        <a:p>
          <a:pPr marL="57150" lvl="1" indent="-57150" algn="l" defTabSz="400050">
            <a:lnSpc>
              <a:spcPct val="90000"/>
            </a:lnSpc>
            <a:spcBef>
              <a:spcPct val="0"/>
            </a:spcBef>
            <a:spcAft>
              <a:spcPct val="15000"/>
            </a:spcAft>
            <a:buChar char="••"/>
          </a:pPr>
          <a:r>
            <a:rPr lang="fr-FR"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Ongoing support from development partners in the fight against diseases</a:t>
          </a:r>
        </a:p>
        <a:p>
          <a:pPr marL="57150" lvl="1" indent="-57150" algn="l" defTabSz="400050">
            <a:lnSpc>
              <a:spcPct val="90000"/>
            </a:lnSpc>
            <a:spcBef>
              <a:spcPct val="0"/>
            </a:spcBef>
            <a:spcAft>
              <a:spcPct val="15000"/>
            </a:spcAft>
            <a:buChar char="••"/>
          </a:pPr>
          <a:endParaRPr lang="fr-FR"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2198" y="734301"/>
        <a:ext cx="1322161" cy="3447780"/>
      </dsp:txXfrm>
    </dsp:sp>
    <dsp:sp modelId="{AF42C202-74DD-4C42-B838-FA3F3A5213F9}">
      <dsp:nvSpPr>
        <dsp:cNvPr id="0" name=""/>
        <dsp:cNvSpPr/>
      </dsp:nvSpPr>
      <dsp:spPr>
        <a:xfrm>
          <a:off x="1509462" y="190366"/>
          <a:ext cx="1322161" cy="528864"/>
        </a:xfrm>
        <a:prstGeom prst="rect">
          <a:avLst/>
        </a:prstGeom>
        <a:solidFill>
          <a:srgbClr val="0070C0">
            <a:hueOff val="0"/>
            <a:satOff val="0"/>
            <a:lumOff val="0"/>
            <a:alphaOff val="0"/>
          </a:srgbClr>
        </a:solidFill>
        <a:ln w="12700" cap="flat" cmpd="sng" algn="ctr">
          <a:solidFill>
            <a:srgbClr val="0070C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40640" rIns="71120" bIns="40640" numCol="1" spcCol="1270" anchor="ctr" anchorCtr="0">
          <a:noAutofit/>
        </a:bodyPr>
        <a:lstStyle/>
        <a:p>
          <a:pPr lvl="0" algn="ctr" defTabSz="444500">
            <a:lnSpc>
              <a:spcPct val="90000"/>
            </a:lnSpc>
            <a:spcBef>
              <a:spcPct val="0"/>
            </a:spcBef>
            <a:spcAft>
              <a:spcPct val="35000"/>
            </a:spcAft>
            <a:buNone/>
          </a:pPr>
          <a:r>
            <a:rPr lang="fr-FR" sz="1000" b="1" kern="1200">
              <a:latin typeface="Arial" panose="020B0604020202020204" pitchFamily="34" charset="0"/>
              <a:cs typeface="Arial" panose="020B0604020202020204" pitchFamily="34" charset="0"/>
            </a:rPr>
            <a:t>Weaknesses</a:t>
          </a:r>
          <a:endParaRPr lang="fr-FR" sz="1000" b="1" kern="1200">
            <a:solidFill>
              <a:sysClr val="window" lastClr="FFFFFF"/>
            </a:solidFill>
            <a:latin typeface="Arial" panose="020B0604020202020204" pitchFamily="34" charset="0"/>
            <a:ea typeface="+mn-ea"/>
            <a:cs typeface="Arial" panose="020B0604020202020204" pitchFamily="34" charset="0"/>
          </a:endParaRPr>
        </a:p>
      </dsp:txBody>
      <dsp:txXfrm>
        <a:off x="1509462" y="190366"/>
        <a:ext cx="1322161" cy="528864"/>
      </dsp:txXfrm>
    </dsp:sp>
    <dsp:sp modelId="{D917E3A9-D039-402F-8A6F-EF1B62124996}">
      <dsp:nvSpPr>
        <dsp:cNvPr id="0" name=""/>
        <dsp:cNvSpPr/>
      </dsp:nvSpPr>
      <dsp:spPr>
        <a:xfrm>
          <a:off x="1509462" y="719230"/>
          <a:ext cx="1322161" cy="3471903"/>
        </a:xfrm>
        <a:prstGeom prst="rect">
          <a:avLst/>
        </a:prstGeom>
        <a:solidFill>
          <a:srgbClr val="0070C0">
            <a:alpha val="90000"/>
            <a:tint val="40000"/>
            <a:hueOff val="0"/>
            <a:satOff val="0"/>
            <a:lumOff val="0"/>
            <a:alphaOff val="0"/>
          </a:srgbClr>
        </a:solidFill>
        <a:ln w="12700" cap="flat" cmpd="sng" algn="ctr">
          <a:solidFill>
            <a:srgbClr val="0070C0">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8006" tIns="48006" rIns="64008" bIns="72009" numCol="1" spcCol="1270" anchor="t" anchorCtr="0">
          <a:noAutofit/>
        </a:bodyPr>
        <a:lstStyle/>
        <a:p>
          <a:pPr marL="57150" lvl="1" indent="-57150" algn="l" defTabSz="400050">
            <a:lnSpc>
              <a:spcPct val="90000"/>
            </a:lnSpc>
            <a:spcBef>
              <a:spcPct val="0"/>
            </a:spcBef>
            <a:spcAft>
              <a:spcPct val="15000"/>
            </a:spcAft>
            <a:buChar char="••"/>
          </a:pPr>
          <a:r>
            <a:rPr lang="fr-FR"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Worrying health indicators
Fragmented information system with some data missing
Difficulties in accessing medicines and certain essential products
Delay in making resources available, including reimbursement following the policy of free care for certain vulnerable groups
Lack or non-updating of patient care flowcharts
Insufficient funding
Lack of equity in the allocation of resources
Deficits in qualified personnel
Health system predominantly curative</a:t>
          </a:r>
        </a:p>
      </dsp:txBody>
      <dsp:txXfrm>
        <a:off x="1509462" y="719230"/>
        <a:ext cx="1322161" cy="3471903"/>
      </dsp:txXfrm>
    </dsp:sp>
    <dsp:sp modelId="{90B4102A-4F7E-46DC-8831-944228FB11CF}">
      <dsp:nvSpPr>
        <dsp:cNvPr id="0" name=""/>
        <dsp:cNvSpPr/>
      </dsp:nvSpPr>
      <dsp:spPr>
        <a:xfrm>
          <a:off x="3016726" y="190366"/>
          <a:ext cx="1322161" cy="528864"/>
        </a:xfrm>
        <a:prstGeom prst="rect">
          <a:avLst/>
        </a:prstGeom>
        <a:solidFill>
          <a:srgbClr val="0070C0">
            <a:hueOff val="0"/>
            <a:satOff val="0"/>
            <a:lumOff val="0"/>
            <a:alphaOff val="0"/>
          </a:srgbClr>
        </a:solidFill>
        <a:ln w="12700" cap="flat" cmpd="sng" algn="ctr">
          <a:solidFill>
            <a:srgbClr val="0070C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40640" rIns="71120" bIns="40640" numCol="1" spcCol="1270" anchor="ctr" anchorCtr="0">
          <a:noAutofit/>
        </a:bodyPr>
        <a:lstStyle/>
        <a:p>
          <a:pPr lvl="0" algn="ctr" defTabSz="444500">
            <a:lnSpc>
              <a:spcPct val="90000"/>
            </a:lnSpc>
            <a:spcBef>
              <a:spcPct val="0"/>
            </a:spcBef>
            <a:spcAft>
              <a:spcPct val="35000"/>
            </a:spcAft>
            <a:buNone/>
          </a:pPr>
          <a:r>
            <a:rPr lang="fr-FR" sz="1000" b="1" kern="1200">
              <a:solidFill>
                <a:sysClr val="window" lastClr="FFFFFF"/>
              </a:solidFill>
              <a:latin typeface="Arial" panose="020B0604020202020204" pitchFamily="34" charset="0"/>
              <a:ea typeface="+mn-ea"/>
              <a:cs typeface="Arial" panose="020B0604020202020204" pitchFamily="34" charset="0"/>
            </a:rPr>
            <a:t>Opportunities</a:t>
          </a:r>
        </a:p>
      </dsp:txBody>
      <dsp:txXfrm>
        <a:off x="3016726" y="190366"/>
        <a:ext cx="1322161" cy="528864"/>
      </dsp:txXfrm>
    </dsp:sp>
    <dsp:sp modelId="{77CCCE61-841B-4DE5-88EE-945E271A9059}">
      <dsp:nvSpPr>
        <dsp:cNvPr id="0" name=""/>
        <dsp:cNvSpPr/>
      </dsp:nvSpPr>
      <dsp:spPr>
        <a:xfrm>
          <a:off x="3016726" y="719230"/>
          <a:ext cx="1322161" cy="3471903"/>
        </a:xfrm>
        <a:prstGeom prst="rect">
          <a:avLst/>
        </a:prstGeom>
        <a:solidFill>
          <a:srgbClr val="0070C0">
            <a:alpha val="90000"/>
            <a:tint val="40000"/>
            <a:hueOff val="0"/>
            <a:satOff val="0"/>
            <a:lumOff val="0"/>
            <a:alphaOff val="0"/>
          </a:srgbClr>
        </a:solidFill>
        <a:ln w="12700" cap="flat" cmpd="sng" algn="ctr">
          <a:solidFill>
            <a:srgbClr val="0070C0">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8006" tIns="48006" rIns="64008" bIns="72009" numCol="1" spcCol="1270" anchor="t" anchorCtr="0">
          <a:noAutofit/>
        </a:bodyPr>
        <a:lstStyle/>
        <a:p>
          <a:pPr marL="57150" lvl="1" indent="-57150" algn="l" defTabSz="400050">
            <a:lnSpc>
              <a:spcPct val="90000"/>
            </a:lnSpc>
            <a:spcBef>
              <a:spcPct val="0"/>
            </a:spcBef>
            <a:spcAft>
              <a:spcPct val="15000"/>
            </a:spcAft>
            <a:buChar char="••"/>
          </a:pPr>
          <a:r>
            <a:rPr lang="fr-FR"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Strong involvement of development partners in health financing (PMI, Global Fund, UNICEF, WHO, USAID...)</a:t>
          </a:r>
        </a:p>
        <a:p>
          <a:pPr marL="57150" lvl="1" indent="-57150" algn="l" defTabSz="400050">
            <a:lnSpc>
              <a:spcPct val="90000"/>
            </a:lnSpc>
            <a:spcBef>
              <a:spcPct val="0"/>
            </a:spcBef>
            <a:spcAft>
              <a:spcPct val="15000"/>
            </a:spcAft>
            <a:buChar char="••"/>
          </a:pPr>
          <a:r>
            <a:rPr lang="fr-FR"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Mass media and new communication technologies</a:t>
          </a:r>
        </a:p>
        <a:p>
          <a:pPr marL="57150" lvl="1" indent="-57150" algn="l" defTabSz="400050">
            <a:lnSpc>
              <a:spcPct val="90000"/>
            </a:lnSpc>
            <a:spcBef>
              <a:spcPct val="0"/>
            </a:spcBef>
            <a:spcAft>
              <a:spcPct val="15000"/>
            </a:spcAft>
            <a:buChar char="••"/>
          </a:pPr>
          <a:r>
            <a:rPr lang="fr-FR"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International commitments for the provision of drugs against NTDs</a:t>
          </a:r>
        </a:p>
        <a:p>
          <a:pPr marL="57150" lvl="1" indent="-57150" algn="l" defTabSz="400050">
            <a:lnSpc>
              <a:spcPct val="90000"/>
            </a:lnSpc>
            <a:spcBef>
              <a:spcPct val="0"/>
            </a:spcBef>
            <a:spcAft>
              <a:spcPct val="15000"/>
            </a:spcAft>
            <a:buChar char="••"/>
          </a:pPr>
          <a:r>
            <a:rPr lang="fr-FR"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Existence of initiatives such as COVAX</a:t>
          </a:r>
        </a:p>
        <a:p>
          <a:pPr marL="57150" lvl="1" indent="-57150" algn="l" defTabSz="444500">
            <a:lnSpc>
              <a:spcPct val="90000"/>
            </a:lnSpc>
            <a:spcBef>
              <a:spcPct val="0"/>
            </a:spcBef>
            <a:spcAft>
              <a:spcPct val="15000"/>
            </a:spcAft>
            <a:buChar char="••"/>
          </a:pPr>
          <a:endParaRPr lang="fr-FR" sz="10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endParaRPr>
        </a:p>
      </dsp:txBody>
      <dsp:txXfrm>
        <a:off x="3016726" y="719230"/>
        <a:ext cx="1322161" cy="3471903"/>
      </dsp:txXfrm>
    </dsp:sp>
    <dsp:sp modelId="{30230359-4571-40DF-B2FD-475B49ABF42F}">
      <dsp:nvSpPr>
        <dsp:cNvPr id="0" name=""/>
        <dsp:cNvSpPr/>
      </dsp:nvSpPr>
      <dsp:spPr>
        <a:xfrm>
          <a:off x="4523990" y="190366"/>
          <a:ext cx="1322161" cy="528864"/>
        </a:xfrm>
        <a:prstGeom prst="rect">
          <a:avLst/>
        </a:prstGeom>
        <a:solidFill>
          <a:srgbClr val="0070C0">
            <a:hueOff val="0"/>
            <a:satOff val="0"/>
            <a:lumOff val="0"/>
            <a:alphaOff val="0"/>
          </a:srgbClr>
        </a:solidFill>
        <a:ln w="12700" cap="flat" cmpd="sng" algn="ctr">
          <a:solidFill>
            <a:srgbClr val="0070C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40640" rIns="71120" bIns="40640" numCol="1" spcCol="1270" anchor="ctr" anchorCtr="0">
          <a:noAutofit/>
        </a:bodyPr>
        <a:lstStyle/>
        <a:p>
          <a:pPr lvl="0" algn="ctr" defTabSz="444500">
            <a:lnSpc>
              <a:spcPct val="90000"/>
            </a:lnSpc>
            <a:spcBef>
              <a:spcPct val="0"/>
            </a:spcBef>
            <a:spcAft>
              <a:spcPct val="35000"/>
            </a:spcAft>
            <a:buNone/>
          </a:pPr>
          <a:r>
            <a:rPr lang="fr-FR" sz="1000" b="1" kern="1200">
              <a:latin typeface="Arial" panose="020B0604020202020204" pitchFamily="34" charset="0"/>
              <a:cs typeface="Arial" panose="020B0604020202020204" pitchFamily="34" charset="0"/>
            </a:rPr>
            <a:t>Threats</a:t>
          </a:r>
          <a:endParaRPr lang="fr-FR" sz="1000" b="1" kern="1200">
            <a:solidFill>
              <a:sysClr val="window" lastClr="FFFFFF"/>
            </a:solidFill>
            <a:latin typeface="Arial" panose="020B0604020202020204" pitchFamily="34" charset="0"/>
            <a:ea typeface="+mn-ea"/>
            <a:cs typeface="Arial" panose="020B0604020202020204" pitchFamily="34" charset="0"/>
          </a:endParaRPr>
        </a:p>
      </dsp:txBody>
      <dsp:txXfrm>
        <a:off x="4523990" y="190366"/>
        <a:ext cx="1322161" cy="528864"/>
      </dsp:txXfrm>
    </dsp:sp>
    <dsp:sp modelId="{3366E698-8249-4FA9-8163-1F08AD32B84B}">
      <dsp:nvSpPr>
        <dsp:cNvPr id="0" name=""/>
        <dsp:cNvSpPr/>
      </dsp:nvSpPr>
      <dsp:spPr>
        <a:xfrm>
          <a:off x="4523990" y="719230"/>
          <a:ext cx="1322161" cy="3471903"/>
        </a:xfrm>
        <a:prstGeom prst="rect">
          <a:avLst/>
        </a:prstGeom>
        <a:solidFill>
          <a:srgbClr val="0070C0">
            <a:alpha val="90000"/>
            <a:tint val="40000"/>
            <a:hueOff val="0"/>
            <a:satOff val="0"/>
            <a:lumOff val="0"/>
            <a:alphaOff val="0"/>
          </a:srgbClr>
        </a:solidFill>
        <a:ln w="12700" cap="flat" cmpd="sng" algn="ctr">
          <a:solidFill>
            <a:srgbClr val="0070C0">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8006" tIns="48006" rIns="64008" bIns="72009" numCol="1" spcCol="1270" anchor="t" anchorCtr="0">
          <a:noAutofit/>
        </a:bodyPr>
        <a:lstStyle/>
        <a:p>
          <a:pPr marL="57150" lvl="1" indent="-57150" algn="l" defTabSz="400050">
            <a:lnSpc>
              <a:spcPct val="90000"/>
            </a:lnSpc>
            <a:spcBef>
              <a:spcPct val="0"/>
            </a:spcBef>
            <a:spcAft>
              <a:spcPct val="15000"/>
            </a:spcAft>
            <a:buChar char="••"/>
          </a:pPr>
          <a:r>
            <a:rPr lang="fr-FR" sz="9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Rampant demography
Insufficient or no border health surveillance
Insufficient vaccine stocks
Return of rainfall due to climate change
Persistence of malaria and tuberculosis
Increase in chronic diseases
Difficult access to medicines and lack of pharmaceutical industries
Problems of geographical and financial accessibility of health structures
Problems of equity in the health coverage of the population</a:t>
          </a:r>
        </a:p>
      </dsp:txBody>
      <dsp:txXfrm>
        <a:off x="4523990" y="719230"/>
        <a:ext cx="1322161" cy="3471903"/>
      </dsp:txXfrm>
    </dsp:sp>
  </dsp:spTree>
</dsp:drawing>
</file>

<file path=word/diagrams/layout1.xml><?xml version="1.0" encoding="utf-8"?>
<dgm:layoutDef xmlns:dgm="http://schemas.openxmlformats.org/drawingml/2006/diagram" xmlns:a="http://schemas.openxmlformats.org/drawingml/2006/main" uniqueId="urn:microsoft.com/office/officeart/2005/8/layout/hList1">
  <dgm:title val=""/>
  <dgm:desc val=""/>
  <dgm:catLst>
    <dgm:cat type="list" pri="5000"/>
    <dgm:cat type="convert" pri="5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0.8"/>
      <dgm:constr type="h" for="des" forName="desTx" refType="primFontSz" refFor="des" refForName="parTx" fact="1.22"/>
      <dgm:constr type="w" for="ch" forName="space" refType="w" refFor="ch" refForName="composite" op="equ" fact="0.14"/>
    </dgm:constrLst>
    <dgm:ruleLst>
      <dgm:rule type="w" for="ch" forName="composite" val="0" fact="NaN" max="NaN"/>
      <dgm:rule type="primFontSz" for="des" forName="parTx" val="5" fact="NaN" max="NaN"/>
    </dgm:ruleLst>
    <dgm:forEach name="Name4" axis="ch" ptType="node">
      <dgm:layoutNode name="composite">
        <dgm:alg type="composite"/>
        <dgm:shape xmlns:r="http://schemas.openxmlformats.org/officeDocument/2006/relationships" r:blip="">
          <dgm:adjLst/>
        </dgm:shape>
        <dgm:presOf/>
        <dgm:constrLst>
          <dgm:constr type="l" for="ch" forName="parTx"/>
          <dgm:constr type="w" for="ch" forName="parTx" refType="w"/>
          <dgm:constr type="t" for="ch" forName="parTx"/>
          <dgm:constr type="l" for="ch" forName="desTx"/>
          <dgm:constr type="w" for="ch" forName="desTx" refType="w" refFor="ch" refForName="parTx"/>
          <dgm:constr type="t" for="ch" forName="desTx" refType="h" refFor="ch" refForName="parTx"/>
        </dgm:constrLst>
        <dgm:ruleLst>
          <dgm:rule type="h" val="INF" fact="NaN" max="NaN"/>
        </dgm:ruleLst>
        <dgm:layoutNode name="parTx" styleLbl="alignNode1">
          <dgm:varLst>
            <dgm:chMax val="0"/>
            <dgm:chPref val="0"/>
            <dgm:bulletEnabled val="1"/>
          </dgm:varLst>
          <dgm:alg type="tx"/>
          <dgm:shape xmlns:r="http://schemas.openxmlformats.org/officeDocument/2006/relationships" type="rect" r:blip="">
            <dgm:adjLst/>
          </dgm:shape>
          <dgm:presOf axis="self" ptType="node"/>
          <dgm:constrLst>
            <dgm:constr type="h" refType="w" op="lte" fact="0.4"/>
            <dgm:constr type="h"/>
            <dgm:constr type="tMarg" refType="primFontSz" fact="0.32"/>
            <dgm:constr type="bMarg" refType="primFontSz" fact="0.32"/>
          </dgm:constrLst>
          <dgm:ruleLst>
            <dgm:rule type="h" val="INF" fact="NaN" max="NaN"/>
          </dgm:ruleLst>
        </dgm:layoutNode>
        <dgm:layoutNode name="desTx" styleLbl="alignAccFollowNode1">
          <dgm:varLst>
            <dgm:bulletEnabled val="1"/>
          </dgm:varLst>
          <dgm:alg type="tx">
            <dgm:param type="stBulletLvl" val="1"/>
          </dgm:alg>
          <dgm:shape xmlns:r="http://schemas.openxmlformats.org/officeDocument/2006/relationships" type="rect" r:blip="">
            <dgm:adjLst/>
          </dgm:shape>
          <dgm:presOf axis="des" ptType="node"/>
          <dgm:constrLst>
            <dgm:constr type="secFontSz" val="65"/>
            <dgm:constr type="primFontSz" refType="secFontSz"/>
            <dgm:constr type="h"/>
            <dgm:constr type="lMarg" refType="primFontSz" fact="0.42"/>
            <dgm:constr type="tMarg" refType="primFontSz" fact="0.42"/>
            <dgm:constr type="bMarg" refType="primFontSz" fact="0.63"/>
          </dgm:constrLst>
          <dgm:ruleLst>
            <dgm:rule type="h" val="INF" fact="NaN" max="NaN"/>
          </dgm:ruleLst>
        </dgm:layoutNode>
      </dgm:layoutNode>
      <dgm:forEach name="Name5"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hList1">
  <dgm:title val=""/>
  <dgm:desc val=""/>
  <dgm:catLst>
    <dgm:cat type="list" pri="5000"/>
    <dgm:cat type="convert" pri="5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0.8"/>
      <dgm:constr type="h" for="des" forName="desTx" refType="primFontSz" refFor="des" refForName="parTx" fact="1.22"/>
      <dgm:constr type="w" for="ch" forName="space" refType="w" refFor="ch" refForName="composite" op="equ" fact="0.14"/>
    </dgm:constrLst>
    <dgm:ruleLst>
      <dgm:rule type="w" for="ch" forName="composite" val="0" fact="NaN" max="NaN"/>
      <dgm:rule type="primFontSz" for="des" forName="parTx" val="5" fact="NaN" max="NaN"/>
    </dgm:ruleLst>
    <dgm:forEach name="Name4" axis="ch" ptType="node">
      <dgm:layoutNode name="composite">
        <dgm:alg type="composite"/>
        <dgm:shape xmlns:r="http://schemas.openxmlformats.org/officeDocument/2006/relationships" r:blip="">
          <dgm:adjLst/>
        </dgm:shape>
        <dgm:presOf/>
        <dgm:constrLst>
          <dgm:constr type="l" for="ch" forName="parTx"/>
          <dgm:constr type="w" for="ch" forName="parTx" refType="w"/>
          <dgm:constr type="t" for="ch" forName="parTx"/>
          <dgm:constr type="l" for="ch" forName="desTx"/>
          <dgm:constr type="w" for="ch" forName="desTx" refType="w" refFor="ch" refForName="parTx"/>
          <dgm:constr type="t" for="ch" forName="desTx" refType="h" refFor="ch" refForName="parTx"/>
        </dgm:constrLst>
        <dgm:ruleLst>
          <dgm:rule type="h" val="INF" fact="NaN" max="NaN"/>
        </dgm:ruleLst>
        <dgm:layoutNode name="parTx" styleLbl="alignNode1">
          <dgm:varLst>
            <dgm:chMax val="0"/>
            <dgm:chPref val="0"/>
            <dgm:bulletEnabled val="1"/>
          </dgm:varLst>
          <dgm:alg type="tx"/>
          <dgm:shape xmlns:r="http://schemas.openxmlformats.org/officeDocument/2006/relationships" type="rect" r:blip="">
            <dgm:adjLst/>
          </dgm:shape>
          <dgm:presOf axis="self" ptType="node"/>
          <dgm:constrLst>
            <dgm:constr type="h" refType="w" op="lte" fact="0.4"/>
            <dgm:constr type="h"/>
            <dgm:constr type="tMarg" refType="primFontSz" fact="0.32"/>
            <dgm:constr type="bMarg" refType="primFontSz" fact="0.32"/>
          </dgm:constrLst>
          <dgm:ruleLst>
            <dgm:rule type="h" val="INF" fact="NaN" max="NaN"/>
          </dgm:ruleLst>
        </dgm:layoutNode>
        <dgm:layoutNode name="desTx" styleLbl="alignAccFollowNode1">
          <dgm:varLst>
            <dgm:bulletEnabled val="1"/>
          </dgm:varLst>
          <dgm:alg type="tx">
            <dgm:param type="stBulletLvl" val="1"/>
          </dgm:alg>
          <dgm:shape xmlns:r="http://schemas.openxmlformats.org/officeDocument/2006/relationships" type="rect" r:blip="">
            <dgm:adjLst/>
          </dgm:shape>
          <dgm:presOf axis="des" ptType="node"/>
          <dgm:constrLst>
            <dgm:constr type="secFontSz" val="65"/>
            <dgm:constr type="primFontSz" refType="secFontSz"/>
            <dgm:constr type="h"/>
            <dgm:constr type="lMarg" refType="primFontSz" fact="0.42"/>
            <dgm:constr type="tMarg" refType="primFontSz" fact="0.42"/>
            <dgm:constr type="bMarg" refType="primFontSz" fact="0.63"/>
          </dgm:constrLst>
          <dgm:ruleLst>
            <dgm:rule type="h" val="INF" fact="NaN" max="NaN"/>
          </dgm:ruleLst>
        </dgm:layoutNode>
      </dgm:layoutNode>
      <dgm:forEach name="Name5"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hList1">
  <dgm:title val=""/>
  <dgm:desc val=""/>
  <dgm:catLst>
    <dgm:cat type="list" pri="5000"/>
    <dgm:cat type="convert" pri="5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0.8"/>
      <dgm:constr type="h" for="des" forName="desTx" refType="primFontSz" refFor="des" refForName="parTx" fact="1.22"/>
      <dgm:constr type="w" for="ch" forName="space" refType="w" refFor="ch" refForName="composite" op="equ" fact="0.14"/>
    </dgm:constrLst>
    <dgm:ruleLst>
      <dgm:rule type="w" for="ch" forName="composite" val="0" fact="NaN" max="NaN"/>
      <dgm:rule type="primFontSz" for="des" forName="parTx" val="5" fact="NaN" max="NaN"/>
    </dgm:ruleLst>
    <dgm:forEach name="Name4" axis="ch" ptType="node">
      <dgm:layoutNode name="composite">
        <dgm:alg type="composite"/>
        <dgm:shape xmlns:r="http://schemas.openxmlformats.org/officeDocument/2006/relationships" r:blip="">
          <dgm:adjLst/>
        </dgm:shape>
        <dgm:presOf/>
        <dgm:constrLst>
          <dgm:constr type="l" for="ch" forName="parTx"/>
          <dgm:constr type="w" for="ch" forName="parTx" refType="w"/>
          <dgm:constr type="t" for="ch" forName="parTx"/>
          <dgm:constr type="l" for="ch" forName="desTx"/>
          <dgm:constr type="w" for="ch" forName="desTx" refType="w" refFor="ch" refForName="parTx"/>
          <dgm:constr type="t" for="ch" forName="desTx" refType="h" refFor="ch" refForName="parTx"/>
        </dgm:constrLst>
        <dgm:ruleLst>
          <dgm:rule type="h" val="INF" fact="NaN" max="NaN"/>
        </dgm:ruleLst>
        <dgm:layoutNode name="parTx" styleLbl="alignNode1">
          <dgm:varLst>
            <dgm:chMax val="0"/>
            <dgm:chPref val="0"/>
            <dgm:bulletEnabled val="1"/>
          </dgm:varLst>
          <dgm:alg type="tx"/>
          <dgm:shape xmlns:r="http://schemas.openxmlformats.org/officeDocument/2006/relationships" type="rect" r:blip="">
            <dgm:adjLst/>
          </dgm:shape>
          <dgm:presOf axis="self" ptType="node"/>
          <dgm:constrLst>
            <dgm:constr type="h" refType="w" op="lte" fact="0.4"/>
            <dgm:constr type="h"/>
            <dgm:constr type="tMarg" refType="primFontSz" fact="0.32"/>
            <dgm:constr type="bMarg" refType="primFontSz" fact="0.32"/>
          </dgm:constrLst>
          <dgm:ruleLst>
            <dgm:rule type="h" val="INF" fact="NaN" max="NaN"/>
          </dgm:ruleLst>
        </dgm:layoutNode>
        <dgm:layoutNode name="desTx" styleLbl="alignAccFollowNode1">
          <dgm:varLst>
            <dgm:bulletEnabled val="1"/>
          </dgm:varLst>
          <dgm:alg type="tx">
            <dgm:param type="stBulletLvl" val="1"/>
          </dgm:alg>
          <dgm:shape xmlns:r="http://schemas.openxmlformats.org/officeDocument/2006/relationships" type="rect" r:blip="">
            <dgm:adjLst/>
          </dgm:shape>
          <dgm:presOf axis="des" ptType="node"/>
          <dgm:constrLst>
            <dgm:constr type="secFontSz" val="65"/>
            <dgm:constr type="primFontSz" refType="secFontSz"/>
            <dgm:constr type="h"/>
            <dgm:constr type="lMarg" refType="primFontSz" fact="0.42"/>
            <dgm:constr type="tMarg" refType="primFontSz" fact="0.42"/>
            <dgm:constr type="bMarg" refType="primFontSz" fact="0.63"/>
          </dgm:constrLst>
          <dgm:ruleLst>
            <dgm:rule type="h" val="INF" fact="NaN" max="NaN"/>
          </dgm:ruleLst>
        </dgm:layoutNode>
      </dgm:layoutNode>
      <dgm:forEach name="Name5"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FEN20</b:Tag>
    <b:SourceType>Report</b:SourceType>
    <b:Guid>{908214D5-4E8D-4761-BE4E-F0C64A6DBDC4}</b:Guid>
    <b:Title>Termes de références pour le PDDI</b:Title>
    <b:Year>2020</b:Year>
    <b:City>New York City</b:City>
    <b:LCID>fr-FR</b:LCID>
    <b:Author>
      <b:Author>
        <b:NameList>
          <b:Person>
            <b:Last>FENU</b:Last>
          </b:Person>
        </b:NameList>
      </b:Author>
    </b:Author>
    <b:RefOrder>1</b:RefOrder>
  </b:Source>
</b:Sources>
</file>

<file path=customXml/itemProps1.xml><?xml version="1.0" encoding="utf-8"?>
<ds:datastoreItem xmlns:ds="http://schemas.openxmlformats.org/officeDocument/2006/customXml" ds:itemID="{9709FEAC-9AEE-440C-9E54-C7EE6A4005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130</Pages>
  <Words>44762</Words>
  <Characters>246193</Characters>
  <Application>Microsoft Office Word</Application>
  <DocSecurity>0</DocSecurity>
  <Lines>2051</Lines>
  <Paragraphs>580</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290375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Miléna Poncin</dc:creator>
  <cp:keywords>, docId:F1D2E9AB1189B7DF73439E991A5FD69C</cp:keywords>
  <dc:description/>
  <cp:lastModifiedBy>Miléna Poncin</cp:lastModifiedBy>
  <cp:revision>3</cp:revision>
  <cp:lastPrinted>2022-05-23T15:45:00Z</cp:lastPrinted>
  <dcterms:created xsi:type="dcterms:W3CDTF">2022-05-23T15:44:00Z</dcterms:created>
  <dcterms:modified xsi:type="dcterms:W3CDTF">2022-05-23T15:47:00Z</dcterms:modified>
</cp:coreProperties>
</file>